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3BCD6" w14:textId="77777777" w:rsidR="00505512" w:rsidRPr="00A94336" w:rsidRDefault="00DA26DB" w:rsidP="00DA26DB">
      <w:r w:rsidRPr="00A94336">
        <w:rPr>
          <w:lang w:eastAsia="ka-GE"/>
        </w:rPr>
        <w:drawing>
          <wp:inline distT="0" distB="0" distL="0" distR="0" wp14:anchorId="35B73E60" wp14:editId="51E0C556">
            <wp:extent cx="1073426" cy="572542"/>
            <wp:effectExtent l="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089460" cy="581094"/>
                    </a:xfrm>
                    <a:prstGeom prst="rect">
                      <a:avLst/>
                    </a:prstGeom>
                  </pic:spPr>
                </pic:pic>
              </a:graphicData>
            </a:graphic>
          </wp:inline>
        </w:drawing>
      </w:r>
    </w:p>
    <w:p w14:paraId="6EB01290" w14:textId="77777777" w:rsidR="00505512" w:rsidRPr="00A94336" w:rsidRDefault="00505512" w:rsidP="00DA26DB">
      <w:pPr>
        <w:spacing w:before="120"/>
        <w:jc w:val="center"/>
        <w:rPr>
          <w:rFonts w:eastAsia="Calibri" w:cs="Times New Roman"/>
          <w:b/>
          <w:sz w:val="24"/>
          <w:szCs w:val="28"/>
        </w:rPr>
      </w:pPr>
    </w:p>
    <w:p w14:paraId="73C520AF" w14:textId="77777777" w:rsidR="00505512" w:rsidRPr="00A94336" w:rsidRDefault="00505512" w:rsidP="00DA26DB">
      <w:pPr>
        <w:spacing w:before="120"/>
        <w:jc w:val="center"/>
        <w:rPr>
          <w:rFonts w:eastAsia="Calibri" w:cs="Times New Roman"/>
          <w:b/>
          <w:sz w:val="24"/>
          <w:szCs w:val="28"/>
        </w:rPr>
      </w:pPr>
    </w:p>
    <w:p w14:paraId="1996F56C" w14:textId="77777777" w:rsidR="00505512" w:rsidRPr="00A94336" w:rsidRDefault="00505512" w:rsidP="00DA26DB">
      <w:pPr>
        <w:spacing w:before="120"/>
        <w:jc w:val="center"/>
        <w:rPr>
          <w:rFonts w:eastAsia="Calibri" w:cs="Times New Roman"/>
          <w:color w:val="auto"/>
          <w:sz w:val="32"/>
          <w:szCs w:val="32"/>
        </w:rPr>
      </w:pPr>
      <w:r w:rsidRPr="00A94336">
        <w:rPr>
          <w:rFonts w:eastAsia="Calibri" w:cs="Times New Roman"/>
          <w:b/>
          <w:color w:val="auto"/>
          <w:sz w:val="32"/>
          <w:szCs w:val="32"/>
        </w:rPr>
        <w:t xml:space="preserve">შპს </w:t>
      </w:r>
      <w:r w:rsidR="00DA26DB" w:rsidRPr="00A94336">
        <w:rPr>
          <w:rFonts w:eastAsia="Calibri" w:cs="Times New Roman"/>
          <w:b/>
          <w:color w:val="auto"/>
          <w:sz w:val="32"/>
          <w:szCs w:val="32"/>
        </w:rPr>
        <w:t>„</w:t>
      </w:r>
      <w:r w:rsidRPr="00A94336">
        <w:rPr>
          <w:rFonts w:eastAsia="Calibri" w:cs="Times New Roman"/>
          <w:b/>
          <w:color w:val="auto"/>
          <w:sz w:val="32"/>
          <w:szCs w:val="32"/>
        </w:rPr>
        <w:t>კომპოზიტური მასალები</w:t>
      </w:r>
      <w:r w:rsidR="00DA26DB" w:rsidRPr="00A94336">
        <w:rPr>
          <w:rFonts w:eastAsia="Calibri" w:cs="Times New Roman"/>
          <w:b/>
          <w:color w:val="auto"/>
          <w:sz w:val="32"/>
          <w:szCs w:val="32"/>
        </w:rPr>
        <w:t>“</w:t>
      </w:r>
    </w:p>
    <w:p w14:paraId="4F51EA01" w14:textId="77777777" w:rsidR="00505512" w:rsidRPr="00A94336" w:rsidRDefault="00505512" w:rsidP="00DA26DB">
      <w:pPr>
        <w:spacing w:before="120"/>
        <w:jc w:val="center"/>
        <w:rPr>
          <w:rFonts w:eastAsia="Calibri" w:cs="Times New Roman"/>
        </w:rPr>
      </w:pPr>
    </w:p>
    <w:p w14:paraId="148B03EE" w14:textId="77777777" w:rsidR="00505512" w:rsidRPr="00A94336" w:rsidRDefault="00505512" w:rsidP="00DA26DB"/>
    <w:p w14:paraId="34227397" w14:textId="77777777" w:rsidR="00505512" w:rsidRPr="00A94336" w:rsidRDefault="00505512" w:rsidP="00DA26DB"/>
    <w:p w14:paraId="2C3331FF" w14:textId="79424E69" w:rsidR="00505512" w:rsidRPr="00A94336" w:rsidRDefault="004F1DC5" w:rsidP="004F1DC5">
      <w:pPr>
        <w:spacing w:before="120"/>
        <w:jc w:val="center"/>
        <w:rPr>
          <w:rFonts w:eastAsia="Calibri" w:cs="Times New Roman"/>
          <w:b/>
          <w:sz w:val="28"/>
          <w:szCs w:val="28"/>
        </w:rPr>
      </w:pPr>
      <w:r w:rsidRPr="00A94336">
        <w:rPr>
          <w:rFonts w:eastAsia="Sylfaen,Bold" w:cs="Sylfaen,Bold"/>
          <w:b/>
          <w:bCs/>
          <w:noProof w:val="0"/>
          <w:color w:val="auto"/>
          <w:sz w:val="28"/>
          <w:szCs w:val="28"/>
        </w:rPr>
        <w:t>კომპოზიტური პლაკირებული ფხვნილების საწარმოს (შუალედური პროდუქტის ქიმიური დამუშავებით ქიმიური ნივთიერების წარმოება) მოწყობის და ექსპლუატაციის</w:t>
      </w:r>
      <w:r w:rsidR="00633C2C">
        <w:rPr>
          <w:rFonts w:eastAsia="Sylfaen,Bold" w:cs="Sylfaen,Bold"/>
          <w:b/>
          <w:bCs/>
          <w:noProof w:val="0"/>
          <w:color w:val="auto"/>
          <w:sz w:val="28"/>
          <w:szCs w:val="28"/>
        </w:rPr>
        <w:t xml:space="preserve"> პროექტი</w:t>
      </w:r>
    </w:p>
    <w:p w14:paraId="07D961BF" w14:textId="77777777" w:rsidR="004F1DC5" w:rsidRPr="00A94336" w:rsidRDefault="004F1DC5" w:rsidP="004F1DC5">
      <w:pPr>
        <w:spacing w:before="120"/>
        <w:jc w:val="center"/>
        <w:rPr>
          <w:rFonts w:eastAsia="Calibri" w:cs="Times New Roman"/>
          <w:b/>
          <w:sz w:val="28"/>
          <w:szCs w:val="28"/>
        </w:rPr>
      </w:pPr>
    </w:p>
    <w:p w14:paraId="39879CFA" w14:textId="77777777" w:rsidR="004F1DC5" w:rsidRPr="00A94336" w:rsidRDefault="004F1DC5" w:rsidP="004F1DC5">
      <w:pPr>
        <w:spacing w:before="120"/>
        <w:jc w:val="center"/>
        <w:rPr>
          <w:rFonts w:eastAsia="Calibri" w:cs="Times New Roman"/>
          <w:b/>
          <w:sz w:val="28"/>
          <w:szCs w:val="28"/>
        </w:rPr>
      </w:pPr>
    </w:p>
    <w:p w14:paraId="1B6DF0E8" w14:textId="00BDF841" w:rsidR="00505512" w:rsidRPr="00A94336" w:rsidRDefault="004F1DC5" w:rsidP="00DA26DB">
      <w:pPr>
        <w:spacing w:before="120"/>
        <w:jc w:val="center"/>
        <w:rPr>
          <w:rFonts w:eastAsia="Calibri" w:cs="Times New Roman"/>
          <w:b/>
          <w:sz w:val="40"/>
          <w:szCs w:val="40"/>
        </w:rPr>
      </w:pPr>
      <w:r w:rsidRPr="00A94336">
        <w:rPr>
          <w:rFonts w:eastAsia="Calibri" w:cs="Times New Roman"/>
          <w:b/>
          <w:sz w:val="40"/>
          <w:szCs w:val="40"/>
        </w:rPr>
        <w:t>გარემოზე ზემოქმედების შეფასების</w:t>
      </w:r>
      <w:r w:rsidR="00505512" w:rsidRPr="00A94336">
        <w:rPr>
          <w:rFonts w:eastAsia="Calibri" w:cs="Times New Roman"/>
          <w:b/>
          <w:sz w:val="40"/>
          <w:szCs w:val="40"/>
        </w:rPr>
        <w:t xml:space="preserve"> ანგარიში</w:t>
      </w:r>
    </w:p>
    <w:p w14:paraId="63BFAC7A" w14:textId="77777777" w:rsidR="00505512" w:rsidRPr="00A94336" w:rsidRDefault="00505512" w:rsidP="00DA26DB">
      <w:pPr>
        <w:spacing w:before="120"/>
        <w:jc w:val="center"/>
        <w:rPr>
          <w:rFonts w:eastAsia="Calibri" w:cs="Times New Roman"/>
          <w:b/>
          <w:sz w:val="18"/>
          <w:szCs w:val="40"/>
        </w:rPr>
      </w:pPr>
    </w:p>
    <w:p w14:paraId="3D3B8D4E" w14:textId="77777777" w:rsidR="00505512" w:rsidRPr="00A94336" w:rsidRDefault="00505512" w:rsidP="00DA26DB">
      <w:pPr>
        <w:spacing w:before="120" w:after="0"/>
        <w:jc w:val="center"/>
        <w:rPr>
          <w:rFonts w:eastAsia="Calibri" w:cs="Times New Roman"/>
          <w:b/>
          <w:szCs w:val="24"/>
        </w:rPr>
      </w:pPr>
      <w:r w:rsidRPr="00A94336">
        <w:rPr>
          <w:rFonts w:eastAsia="Calibri" w:cs="Times New Roman"/>
          <w:b/>
          <w:szCs w:val="24"/>
        </w:rPr>
        <w:t>შემსრულებელი</w:t>
      </w:r>
    </w:p>
    <w:p w14:paraId="57205254" w14:textId="77777777" w:rsidR="00505512" w:rsidRPr="00A94336" w:rsidRDefault="00505512" w:rsidP="00DA26DB">
      <w:pPr>
        <w:spacing w:before="120" w:after="0"/>
        <w:jc w:val="center"/>
        <w:rPr>
          <w:rFonts w:eastAsia="Calibri" w:cs="Times New Roman"/>
          <w:b/>
          <w:szCs w:val="24"/>
        </w:rPr>
      </w:pPr>
      <w:r w:rsidRPr="00A94336">
        <w:rPr>
          <w:rFonts w:eastAsia="Calibri" w:cs="Times New Roman"/>
          <w:b/>
          <w:szCs w:val="24"/>
        </w:rPr>
        <w:t xml:space="preserve">შპს </w:t>
      </w:r>
      <w:r w:rsidR="00DA26DB" w:rsidRPr="00A94336">
        <w:rPr>
          <w:rFonts w:eastAsia="Calibri" w:cs="Times New Roman"/>
          <w:b/>
          <w:szCs w:val="24"/>
        </w:rPr>
        <w:t>„</w:t>
      </w:r>
      <w:r w:rsidRPr="00A94336">
        <w:rPr>
          <w:rFonts w:eastAsia="Calibri" w:cs="Times New Roman"/>
          <w:b/>
          <w:szCs w:val="24"/>
        </w:rPr>
        <w:t>გამა კონსალტინგი</w:t>
      </w:r>
      <w:r w:rsidR="00DA26DB" w:rsidRPr="00A94336">
        <w:rPr>
          <w:rFonts w:eastAsia="Calibri" w:cs="Times New Roman"/>
          <w:b/>
          <w:szCs w:val="24"/>
        </w:rPr>
        <w:t>“</w:t>
      </w:r>
    </w:p>
    <w:p w14:paraId="0E0332B7" w14:textId="1212FB52" w:rsidR="00505512" w:rsidRPr="00A94336" w:rsidRDefault="00505512" w:rsidP="00DA26DB">
      <w:pPr>
        <w:spacing w:before="120" w:after="0"/>
        <w:jc w:val="center"/>
        <w:rPr>
          <w:rFonts w:eastAsia="Calibri" w:cs="Times New Roman"/>
          <w:b/>
          <w:szCs w:val="24"/>
        </w:rPr>
      </w:pPr>
      <w:bookmarkStart w:id="0" w:name="_GoBack"/>
      <w:bookmarkEnd w:id="0"/>
    </w:p>
    <w:p w14:paraId="19495C7A" w14:textId="1441DA0B" w:rsidR="00505512" w:rsidRPr="00A94336" w:rsidRDefault="00505512" w:rsidP="00DA26DB">
      <w:pPr>
        <w:spacing w:before="120" w:after="0"/>
        <w:jc w:val="center"/>
        <w:rPr>
          <w:rFonts w:eastAsia="Calibri" w:cs="Times New Roman"/>
          <w:b/>
          <w:szCs w:val="24"/>
        </w:rPr>
      </w:pPr>
      <w:r w:rsidRPr="00A94336">
        <w:rPr>
          <w:rFonts w:eastAsia="Calibri" w:cs="Times New Roman"/>
          <w:b/>
          <w:szCs w:val="24"/>
        </w:rPr>
        <w:t xml:space="preserve">დირექტორი                    </w:t>
      </w:r>
      <w:r w:rsidR="00633C2C">
        <w:rPr>
          <w:rFonts w:eastAsia="Calibri" w:cs="Times New Roman"/>
          <w:b/>
          <w:szCs w:val="24"/>
        </w:rPr>
        <w:t xml:space="preserve">   </w:t>
      </w:r>
      <w:r w:rsidRPr="00A94336">
        <w:rPr>
          <w:rFonts w:eastAsia="Calibri" w:cs="Times New Roman"/>
          <w:b/>
          <w:szCs w:val="24"/>
        </w:rPr>
        <w:t>ზ. მგალობლიშვილი</w:t>
      </w:r>
    </w:p>
    <w:p w14:paraId="2E6D82B2" w14:textId="77777777" w:rsidR="00505512" w:rsidRPr="00A94336" w:rsidRDefault="00505512" w:rsidP="00DA26DB">
      <w:pPr>
        <w:spacing w:before="120" w:after="0"/>
        <w:jc w:val="center"/>
        <w:rPr>
          <w:rFonts w:eastAsia="Calibri" w:cs="Times New Roman"/>
          <w:sz w:val="24"/>
          <w:szCs w:val="24"/>
        </w:rPr>
      </w:pPr>
    </w:p>
    <w:p w14:paraId="577725B7" w14:textId="77777777" w:rsidR="00505512" w:rsidRPr="00A94336" w:rsidRDefault="00505512" w:rsidP="00DA26DB">
      <w:pPr>
        <w:spacing w:before="120" w:after="0"/>
        <w:jc w:val="both"/>
        <w:rPr>
          <w:rFonts w:eastAsia="Calibri" w:cs="Times New Roman"/>
          <w:b/>
          <w:sz w:val="10"/>
          <w:szCs w:val="24"/>
        </w:rPr>
      </w:pPr>
    </w:p>
    <w:p w14:paraId="10EEB06E" w14:textId="77777777" w:rsidR="00505512" w:rsidRPr="00A94336" w:rsidRDefault="00505512" w:rsidP="00DA26DB">
      <w:pPr>
        <w:spacing w:before="120" w:after="0"/>
        <w:jc w:val="both"/>
        <w:rPr>
          <w:rFonts w:eastAsia="Calibri" w:cs="Times New Roman"/>
          <w:b/>
          <w:sz w:val="10"/>
          <w:szCs w:val="24"/>
        </w:rPr>
      </w:pPr>
    </w:p>
    <w:p w14:paraId="2FF3225C" w14:textId="77777777" w:rsidR="00505512" w:rsidRPr="00A94336" w:rsidRDefault="00505512" w:rsidP="00DA26DB">
      <w:pPr>
        <w:spacing w:before="120" w:after="0"/>
        <w:jc w:val="both"/>
        <w:rPr>
          <w:rFonts w:eastAsia="Calibri" w:cs="Times New Roman"/>
          <w:b/>
          <w:sz w:val="10"/>
          <w:szCs w:val="24"/>
        </w:rPr>
      </w:pPr>
    </w:p>
    <w:p w14:paraId="1D79F851" w14:textId="77777777" w:rsidR="00505512" w:rsidRPr="00A94336" w:rsidRDefault="00505512" w:rsidP="00DA26DB">
      <w:pPr>
        <w:spacing w:before="120" w:after="0"/>
        <w:jc w:val="both"/>
        <w:rPr>
          <w:rFonts w:eastAsia="Calibri" w:cs="Times New Roman"/>
          <w:b/>
          <w:sz w:val="10"/>
          <w:szCs w:val="24"/>
        </w:rPr>
      </w:pPr>
    </w:p>
    <w:p w14:paraId="6B380D8B" w14:textId="77777777" w:rsidR="00505512" w:rsidRPr="00A94336" w:rsidRDefault="00505512" w:rsidP="00DA26DB">
      <w:pPr>
        <w:spacing w:before="120" w:after="0"/>
        <w:jc w:val="both"/>
        <w:rPr>
          <w:rFonts w:eastAsia="Calibri" w:cs="Times New Roman"/>
          <w:b/>
          <w:sz w:val="10"/>
          <w:szCs w:val="24"/>
        </w:rPr>
      </w:pPr>
    </w:p>
    <w:p w14:paraId="606C90B2" w14:textId="77777777" w:rsidR="00505512" w:rsidRPr="00A94336" w:rsidRDefault="00505512" w:rsidP="00DA26DB">
      <w:pPr>
        <w:spacing w:before="120" w:after="0"/>
        <w:jc w:val="center"/>
        <w:rPr>
          <w:rFonts w:eastAsia="Calibri" w:cs="Times New Roman"/>
          <w:b/>
          <w:sz w:val="20"/>
          <w:szCs w:val="24"/>
        </w:rPr>
      </w:pPr>
    </w:p>
    <w:p w14:paraId="3FF7D89A" w14:textId="77777777" w:rsidR="00505512" w:rsidRPr="00A94336" w:rsidRDefault="00505512" w:rsidP="00DA26DB">
      <w:pPr>
        <w:spacing w:before="120" w:after="0"/>
        <w:jc w:val="center"/>
        <w:rPr>
          <w:rFonts w:eastAsia="Calibri" w:cs="Times New Roman"/>
          <w:b/>
          <w:sz w:val="20"/>
          <w:szCs w:val="24"/>
        </w:rPr>
      </w:pPr>
    </w:p>
    <w:p w14:paraId="223D60EB" w14:textId="77777777" w:rsidR="00505512" w:rsidRPr="00A94336" w:rsidRDefault="00505512" w:rsidP="00DA26DB">
      <w:pPr>
        <w:spacing w:before="120" w:after="0"/>
        <w:jc w:val="center"/>
        <w:rPr>
          <w:rFonts w:eastAsia="Calibri" w:cs="Times New Roman"/>
          <w:b/>
          <w:sz w:val="20"/>
          <w:szCs w:val="24"/>
        </w:rPr>
      </w:pPr>
    </w:p>
    <w:p w14:paraId="44567531" w14:textId="77777777" w:rsidR="004F1DC5" w:rsidRPr="00A94336" w:rsidRDefault="004F1DC5" w:rsidP="00DA26DB">
      <w:pPr>
        <w:spacing w:before="120" w:after="0"/>
        <w:jc w:val="center"/>
        <w:rPr>
          <w:rFonts w:eastAsia="Calibri" w:cs="Times New Roman"/>
          <w:b/>
          <w:sz w:val="20"/>
          <w:szCs w:val="24"/>
        </w:rPr>
      </w:pPr>
    </w:p>
    <w:p w14:paraId="43DABBDB" w14:textId="77777777" w:rsidR="004F1DC5" w:rsidRDefault="004F1DC5" w:rsidP="00DA26DB">
      <w:pPr>
        <w:spacing w:before="120" w:after="0"/>
        <w:jc w:val="center"/>
        <w:rPr>
          <w:rFonts w:eastAsia="Calibri" w:cs="Times New Roman"/>
          <w:b/>
          <w:sz w:val="20"/>
          <w:szCs w:val="24"/>
        </w:rPr>
      </w:pPr>
    </w:p>
    <w:p w14:paraId="66E83E4C" w14:textId="77777777" w:rsidR="00633C2C" w:rsidRPr="00A94336" w:rsidRDefault="00633C2C" w:rsidP="00DA26DB">
      <w:pPr>
        <w:spacing w:before="120" w:after="0"/>
        <w:jc w:val="center"/>
        <w:rPr>
          <w:rFonts w:eastAsia="Calibri" w:cs="Times New Roman"/>
          <w:b/>
          <w:sz w:val="20"/>
          <w:szCs w:val="24"/>
        </w:rPr>
      </w:pPr>
    </w:p>
    <w:p w14:paraId="39659F58" w14:textId="77777777" w:rsidR="004F1DC5" w:rsidRPr="00A94336" w:rsidRDefault="004F1DC5" w:rsidP="00DA26DB">
      <w:pPr>
        <w:spacing w:before="120" w:after="0"/>
        <w:jc w:val="center"/>
        <w:rPr>
          <w:rFonts w:eastAsia="Calibri" w:cs="Times New Roman"/>
          <w:b/>
          <w:sz w:val="20"/>
          <w:szCs w:val="24"/>
        </w:rPr>
      </w:pPr>
    </w:p>
    <w:p w14:paraId="6A44F9CB" w14:textId="77777777" w:rsidR="00505512" w:rsidRPr="00A94336" w:rsidRDefault="00505512" w:rsidP="00DA26DB">
      <w:pPr>
        <w:spacing w:before="120" w:after="0"/>
        <w:jc w:val="center"/>
        <w:rPr>
          <w:rFonts w:eastAsia="Calibri" w:cs="Times New Roman"/>
          <w:b/>
          <w:sz w:val="20"/>
          <w:szCs w:val="24"/>
        </w:rPr>
      </w:pPr>
      <w:r w:rsidRPr="00A94336">
        <w:rPr>
          <w:rFonts w:eastAsia="Calibri" w:cs="Times New Roman"/>
          <w:b/>
          <w:sz w:val="20"/>
          <w:szCs w:val="24"/>
        </w:rPr>
        <w:t>2020 წელი</w:t>
      </w:r>
    </w:p>
    <w:p w14:paraId="0F3197D0" w14:textId="77777777" w:rsidR="00505512" w:rsidRPr="00A94336" w:rsidRDefault="00DA26DB" w:rsidP="00DA26DB">
      <w:pPr>
        <w:spacing w:after="0"/>
        <w:jc w:val="center"/>
        <w:rPr>
          <w:rFonts w:eastAsia="Calibri" w:cs="Times New Roman"/>
          <w:b/>
          <w:color w:val="808080"/>
          <w:szCs w:val="20"/>
        </w:rPr>
      </w:pPr>
      <w:r w:rsidRPr="00A94336">
        <w:rPr>
          <w:rFonts w:eastAsia="Calibri" w:cs="Times New Roman"/>
          <w:b/>
          <w:color w:val="808080"/>
          <w:szCs w:val="20"/>
          <w:lang w:eastAsia="ka-GE"/>
        </w:rPr>
        <mc:AlternateContent>
          <mc:Choice Requires="wps">
            <w:drawing>
              <wp:anchor distT="4294967294" distB="4294967294" distL="114300" distR="114300" simplePos="0" relativeHeight="251659264" behindDoc="0" locked="0" layoutInCell="1" allowOverlap="1" wp14:anchorId="36FF53A0" wp14:editId="7C3803B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482E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33B33E94" w14:textId="77777777" w:rsidR="00505512" w:rsidRPr="00A94336" w:rsidRDefault="00DA26DB" w:rsidP="00DA26DB">
      <w:pPr>
        <w:spacing w:after="0"/>
        <w:jc w:val="center"/>
        <w:rPr>
          <w:rFonts w:eastAsia="Calibri" w:cs="Arial"/>
          <w:b/>
          <w:color w:val="A6A6A6"/>
          <w:sz w:val="20"/>
          <w:szCs w:val="20"/>
        </w:rPr>
      </w:pPr>
      <w:r w:rsidRPr="00A94336">
        <w:rPr>
          <w:rFonts w:eastAsia="Calibri" w:cs="Arial"/>
          <w:b/>
          <w:color w:val="A6A6A6"/>
          <w:sz w:val="20"/>
          <w:szCs w:val="20"/>
        </w:rPr>
        <w:t>GAMMA</w:t>
      </w:r>
      <w:r w:rsidR="00505512" w:rsidRPr="00A94336">
        <w:rPr>
          <w:rFonts w:eastAsia="Calibri" w:cs="Arial"/>
          <w:b/>
          <w:color w:val="A6A6A6"/>
          <w:sz w:val="20"/>
          <w:szCs w:val="20"/>
        </w:rPr>
        <w:t xml:space="preserve"> </w:t>
      </w:r>
      <w:r w:rsidRPr="00A94336">
        <w:rPr>
          <w:rFonts w:eastAsia="Calibri" w:cs="Arial"/>
          <w:b/>
          <w:color w:val="A6A6A6"/>
          <w:sz w:val="20"/>
          <w:szCs w:val="20"/>
        </w:rPr>
        <w:t>Consulting</w:t>
      </w:r>
      <w:r w:rsidR="00505512" w:rsidRPr="00A94336">
        <w:rPr>
          <w:rFonts w:eastAsia="Calibri" w:cs="Arial"/>
          <w:b/>
          <w:color w:val="A6A6A6"/>
          <w:sz w:val="20"/>
          <w:szCs w:val="20"/>
        </w:rPr>
        <w:t xml:space="preserve"> </w:t>
      </w:r>
      <w:r w:rsidRPr="00A94336">
        <w:rPr>
          <w:rFonts w:eastAsia="Calibri" w:cs="Arial"/>
          <w:b/>
          <w:color w:val="A6A6A6"/>
          <w:sz w:val="20"/>
          <w:szCs w:val="20"/>
        </w:rPr>
        <w:t>Ltd</w:t>
      </w:r>
      <w:r w:rsidR="00505512" w:rsidRPr="00A94336">
        <w:rPr>
          <w:rFonts w:eastAsia="Calibri" w:cs="Arial"/>
          <w:b/>
          <w:color w:val="A6A6A6"/>
          <w:sz w:val="20"/>
          <w:szCs w:val="20"/>
        </w:rPr>
        <w:t>. 19</w:t>
      </w:r>
      <w:r w:rsidR="00E05185" w:rsidRPr="00A94336">
        <w:rPr>
          <w:rFonts w:eastAsia="Calibri" w:cs="Arial"/>
          <w:b/>
          <w:color w:val="A6A6A6"/>
          <w:sz w:val="20"/>
          <w:szCs w:val="20"/>
        </w:rPr>
        <w:t>D</w:t>
      </w:r>
      <w:r w:rsidR="00505512" w:rsidRPr="00A94336">
        <w:rPr>
          <w:rFonts w:eastAsia="Calibri" w:cs="Arial"/>
          <w:b/>
          <w:color w:val="A6A6A6"/>
          <w:sz w:val="20"/>
          <w:szCs w:val="20"/>
        </w:rPr>
        <w:t xml:space="preserve">. </w:t>
      </w:r>
      <w:r w:rsidRPr="00A94336">
        <w:rPr>
          <w:rFonts w:eastAsia="Calibri" w:cs="Arial"/>
          <w:b/>
          <w:color w:val="A6A6A6"/>
          <w:sz w:val="20"/>
          <w:szCs w:val="20"/>
        </w:rPr>
        <w:t>Guramishvili</w:t>
      </w:r>
      <w:r w:rsidR="00505512" w:rsidRPr="00A94336">
        <w:rPr>
          <w:rFonts w:eastAsia="Calibri" w:cs="Arial"/>
          <w:b/>
          <w:color w:val="A6A6A6"/>
          <w:sz w:val="20"/>
          <w:szCs w:val="20"/>
        </w:rPr>
        <w:t xml:space="preserve"> </w:t>
      </w:r>
      <w:r w:rsidRPr="00A94336">
        <w:rPr>
          <w:rFonts w:eastAsia="Calibri" w:cs="Arial"/>
          <w:b/>
          <w:color w:val="A6A6A6"/>
          <w:sz w:val="20"/>
          <w:szCs w:val="20"/>
        </w:rPr>
        <w:t>av</w:t>
      </w:r>
      <w:r w:rsidR="00505512" w:rsidRPr="00A94336">
        <w:rPr>
          <w:rFonts w:eastAsia="Calibri" w:cs="Arial"/>
          <w:b/>
          <w:color w:val="A6A6A6"/>
          <w:sz w:val="20"/>
          <w:szCs w:val="20"/>
        </w:rPr>
        <w:t xml:space="preserve">, 0192, </w:t>
      </w:r>
      <w:r w:rsidRPr="00A94336">
        <w:rPr>
          <w:rFonts w:eastAsia="Calibri" w:cs="Arial"/>
          <w:b/>
          <w:color w:val="A6A6A6"/>
          <w:sz w:val="20"/>
          <w:szCs w:val="20"/>
        </w:rPr>
        <w:t>Tbilisi</w:t>
      </w:r>
      <w:r w:rsidR="00505512" w:rsidRPr="00A94336">
        <w:rPr>
          <w:rFonts w:eastAsia="Calibri" w:cs="Arial"/>
          <w:b/>
          <w:color w:val="A6A6A6"/>
          <w:sz w:val="20"/>
          <w:szCs w:val="20"/>
        </w:rPr>
        <w:t xml:space="preserve">, </w:t>
      </w:r>
      <w:r w:rsidRPr="00A94336">
        <w:rPr>
          <w:rFonts w:eastAsia="Calibri" w:cs="Arial"/>
          <w:b/>
          <w:color w:val="A6A6A6"/>
          <w:sz w:val="20"/>
          <w:szCs w:val="20"/>
        </w:rPr>
        <w:t>Georgia</w:t>
      </w:r>
    </w:p>
    <w:p w14:paraId="5572671F" w14:textId="77777777" w:rsidR="00505512" w:rsidRPr="00A94336" w:rsidRDefault="00DA26DB" w:rsidP="00DA26DB">
      <w:pPr>
        <w:spacing w:after="0"/>
        <w:jc w:val="center"/>
        <w:rPr>
          <w:rFonts w:eastAsia="Calibri" w:cs="Arial"/>
          <w:b/>
          <w:color w:val="A6A6A6"/>
          <w:sz w:val="20"/>
          <w:szCs w:val="20"/>
        </w:rPr>
      </w:pPr>
      <w:r w:rsidRPr="00A94336">
        <w:rPr>
          <w:rFonts w:eastAsia="Calibri" w:cs="Arial"/>
          <w:b/>
          <w:color w:val="A6A6A6"/>
          <w:sz w:val="20"/>
          <w:szCs w:val="20"/>
        </w:rPr>
        <w:t>Tel</w:t>
      </w:r>
      <w:r w:rsidR="00505512" w:rsidRPr="00A94336">
        <w:rPr>
          <w:rFonts w:eastAsia="Calibri" w:cs="Arial"/>
          <w:b/>
          <w:color w:val="A6A6A6"/>
          <w:sz w:val="20"/>
          <w:szCs w:val="20"/>
        </w:rPr>
        <w:t xml:space="preserve">: +(995 32) 261 44 34  +(995 32) 260 15 27 </w:t>
      </w:r>
      <w:r w:rsidRPr="00A94336">
        <w:rPr>
          <w:rFonts w:eastAsia="Calibri" w:cs="Arial"/>
          <w:b/>
          <w:color w:val="A6A6A6"/>
          <w:sz w:val="20"/>
          <w:szCs w:val="20"/>
        </w:rPr>
        <w:t>E</w:t>
      </w:r>
      <w:r w:rsidR="00505512" w:rsidRPr="00A94336">
        <w:rPr>
          <w:rFonts w:eastAsia="Calibri" w:cs="Arial"/>
          <w:b/>
          <w:color w:val="A6A6A6"/>
          <w:sz w:val="20"/>
          <w:szCs w:val="20"/>
        </w:rPr>
        <w:t>-</w:t>
      </w:r>
      <w:r w:rsidRPr="00A94336">
        <w:rPr>
          <w:rFonts w:eastAsia="Calibri" w:cs="Arial"/>
          <w:b/>
          <w:color w:val="A6A6A6"/>
          <w:sz w:val="20"/>
          <w:szCs w:val="20"/>
        </w:rPr>
        <w:t>mail</w:t>
      </w:r>
      <w:r w:rsidR="00505512" w:rsidRPr="00A94336">
        <w:rPr>
          <w:rFonts w:eastAsia="Calibri" w:cs="Arial"/>
          <w:b/>
          <w:color w:val="A6A6A6"/>
          <w:sz w:val="20"/>
          <w:szCs w:val="20"/>
        </w:rPr>
        <w:t xml:space="preserve">: </w:t>
      </w:r>
      <w:hyperlink r:id="rId9" w:history="1">
        <w:r w:rsidRPr="00A94336">
          <w:rPr>
            <w:rFonts w:eastAsia="Calibri" w:cs="Arial"/>
            <w:b/>
            <w:color w:val="A6A6A6"/>
            <w:sz w:val="20"/>
            <w:szCs w:val="20"/>
          </w:rPr>
          <w:t>j</w:t>
        </w:r>
        <w:r w:rsidR="00505512" w:rsidRPr="00A94336">
          <w:rPr>
            <w:rFonts w:eastAsia="Calibri" w:cs="Arial"/>
            <w:b/>
            <w:color w:val="A6A6A6"/>
            <w:sz w:val="20"/>
            <w:szCs w:val="20"/>
          </w:rPr>
          <w:t>.</w:t>
        </w:r>
        <w:r w:rsidRPr="00A94336">
          <w:rPr>
            <w:rFonts w:eastAsia="Calibri" w:cs="Arial"/>
            <w:b/>
            <w:color w:val="A6A6A6"/>
            <w:sz w:val="20"/>
            <w:szCs w:val="20"/>
          </w:rPr>
          <w:t>akhvlediani@gamma</w:t>
        </w:r>
        <w:r w:rsidR="00505512" w:rsidRPr="00A94336">
          <w:rPr>
            <w:rFonts w:eastAsia="Calibri" w:cs="Arial"/>
            <w:b/>
            <w:color w:val="A6A6A6"/>
            <w:sz w:val="20"/>
            <w:szCs w:val="20"/>
          </w:rPr>
          <w:t>.</w:t>
        </w:r>
        <w:r w:rsidRPr="00A94336">
          <w:rPr>
            <w:rFonts w:eastAsia="Calibri" w:cs="Arial"/>
            <w:b/>
            <w:color w:val="A6A6A6"/>
            <w:sz w:val="20"/>
            <w:szCs w:val="20"/>
          </w:rPr>
          <w:t>ge</w:t>
        </w:r>
      </w:hyperlink>
      <w:r w:rsidR="00505512" w:rsidRPr="00A94336">
        <w:rPr>
          <w:rFonts w:eastAsia="Calibri" w:cs="Arial"/>
          <w:b/>
          <w:color w:val="A6A6A6"/>
          <w:sz w:val="20"/>
          <w:szCs w:val="20"/>
        </w:rPr>
        <w:t xml:space="preserve">; </w:t>
      </w:r>
      <w:hyperlink r:id="rId10" w:history="1">
        <w:r w:rsidRPr="00A94336">
          <w:rPr>
            <w:rFonts w:eastAsia="Calibri" w:cs="Arial"/>
            <w:b/>
            <w:color w:val="A6A6A6"/>
            <w:sz w:val="20"/>
            <w:szCs w:val="20"/>
          </w:rPr>
          <w:t>zmgreen@gamma</w:t>
        </w:r>
        <w:r w:rsidR="00505512" w:rsidRPr="00A94336">
          <w:rPr>
            <w:rFonts w:eastAsia="Calibri" w:cs="Arial"/>
            <w:b/>
            <w:color w:val="A6A6A6"/>
            <w:sz w:val="20"/>
            <w:szCs w:val="20"/>
          </w:rPr>
          <w:t>.</w:t>
        </w:r>
        <w:r w:rsidRPr="00A94336">
          <w:rPr>
            <w:rFonts w:eastAsia="Calibri" w:cs="Arial"/>
            <w:b/>
            <w:color w:val="A6A6A6"/>
            <w:sz w:val="20"/>
            <w:szCs w:val="20"/>
          </w:rPr>
          <w:t>ge</w:t>
        </w:r>
      </w:hyperlink>
    </w:p>
    <w:p w14:paraId="712921D6" w14:textId="77777777" w:rsidR="00505512" w:rsidRPr="00A94336" w:rsidRDefault="00AE5B23" w:rsidP="00DA26DB">
      <w:pPr>
        <w:jc w:val="center"/>
        <w:rPr>
          <w:rFonts w:eastAsia="Calibri" w:cs="Arial"/>
          <w:b/>
          <w:color w:val="A6A6A6"/>
          <w:sz w:val="20"/>
          <w:szCs w:val="20"/>
        </w:rPr>
      </w:pPr>
      <w:hyperlink r:id="rId11" w:history="1">
        <w:r w:rsidR="00DA26DB" w:rsidRPr="00A94336">
          <w:rPr>
            <w:rFonts w:eastAsia="Calibri" w:cs="Arial"/>
            <w:b/>
            <w:color w:val="A6A6A6"/>
            <w:sz w:val="20"/>
            <w:szCs w:val="20"/>
          </w:rPr>
          <w:t>www</w:t>
        </w:r>
        <w:r w:rsidR="00505512" w:rsidRPr="00A94336">
          <w:rPr>
            <w:rFonts w:eastAsia="Calibri" w:cs="Arial"/>
            <w:b/>
            <w:color w:val="A6A6A6"/>
            <w:sz w:val="20"/>
            <w:szCs w:val="20"/>
          </w:rPr>
          <w:t>.</w:t>
        </w:r>
        <w:r w:rsidR="00DA26DB" w:rsidRPr="00A94336">
          <w:rPr>
            <w:rFonts w:eastAsia="Calibri" w:cs="Arial"/>
            <w:b/>
            <w:color w:val="A6A6A6"/>
            <w:sz w:val="20"/>
            <w:szCs w:val="20"/>
          </w:rPr>
          <w:t>facebook</w:t>
        </w:r>
        <w:r w:rsidR="00505512" w:rsidRPr="00A94336">
          <w:rPr>
            <w:rFonts w:eastAsia="Calibri" w:cs="Arial"/>
            <w:b/>
            <w:color w:val="A6A6A6"/>
            <w:sz w:val="20"/>
            <w:szCs w:val="20"/>
          </w:rPr>
          <w:t>.</w:t>
        </w:r>
        <w:r w:rsidR="00DA26DB" w:rsidRPr="00A94336">
          <w:rPr>
            <w:rFonts w:eastAsia="Calibri" w:cs="Arial"/>
            <w:b/>
            <w:color w:val="A6A6A6"/>
            <w:sz w:val="20"/>
            <w:szCs w:val="20"/>
          </w:rPr>
          <w:t>com</w:t>
        </w:r>
        <w:r w:rsidR="00505512" w:rsidRPr="00A94336">
          <w:rPr>
            <w:rFonts w:eastAsia="Calibri" w:cs="Arial"/>
            <w:b/>
            <w:color w:val="A6A6A6"/>
            <w:sz w:val="20"/>
            <w:szCs w:val="20"/>
          </w:rPr>
          <w:t>/</w:t>
        </w:r>
        <w:r w:rsidR="00DA26DB" w:rsidRPr="00A94336">
          <w:rPr>
            <w:rFonts w:eastAsia="Calibri" w:cs="Arial"/>
            <w:b/>
            <w:color w:val="A6A6A6"/>
            <w:sz w:val="20"/>
            <w:szCs w:val="20"/>
          </w:rPr>
          <w:t>gammaconsultingGeorgia</w:t>
        </w:r>
      </w:hyperlink>
    </w:p>
    <w:sdt>
      <w:sdtPr>
        <w:rPr>
          <w:rFonts w:ascii="Sylfaen" w:eastAsiaTheme="minorHAnsi" w:hAnsi="Sylfaen" w:cstheme="minorBidi"/>
          <w:noProof/>
          <w:color w:val="000000" w:themeColor="text1"/>
          <w:sz w:val="22"/>
          <w:szCs w:val="22"/>
          <w:lang w:val="ka-GE"/>
        </w:rPr>
        <w:id w:val="530299079"/>
        <w:docPartObj>
          <w:docPartGallery w:val="Table of Contents"/>
          <w:docPartUnique/>
        </w:docPartObj>
      </w:sdtPr>
      <w:sdtEndPr>
        <w:rPr>
          <w:b/>
          <w:bCs/>
        </w:rPr>
      </w:sdtEndPr>
      <w:sdtContent>
        <w:p w14:paraId="689B3C1F" w14:textId="77777777" w:rsidR="00505512" w:rsidRPr="00A94336" w:rsidRDefault="00505512" w:rsidP="00DB0411">
          <w:pPr>
            <w:pStyle w:val="TOCHeading"/>
            <w:spacing w:before="0"/>
            <w:rPr>
              <w:rFonts w:ascii="Sylfaen" w:hAnsi="Sylfaen"/>
              <w:b/>
              <w:color w:val="auto"/>
              <w:sz w:val="22"/>
              <w:szCs w:val="22"/>
              <w:lang w:val="ka-GE"/>
            </w:rPr>
          </w:pPr>
          <w:r w:rsidRPr="00A94336">
            <w:rPr>
              <w:rFonts w:ascii="Sylfaen" w:hAnsi="Sylfaen"/>
              <w:b/>
              <w:color w:val="auto"/>
              <w:sz w:val="22"/>
              <w:szCs w:val="22"/>
              <w:lang w:val="ka-GE"/>
            </w:rPr>
            <w:t>სარჩევი</w:t>
          </w:r>
        </w:p>
        <w:p w14:paraId="264922FE" w14:textId="77777777" w:rsidR="0026499F" w:rsidRPr="00F65EA7" w:rsidRDefault="00DA26DB" w:rsidP="0026499F">
          <w:pPr>
            <w:pStyle w:val="TOC1"/>
            <w:tabs>
              <w:tab w:val="left" w:pos="440"/>
              <w:tab w:val="right" w:leader="dot" w:pos="9621"/>
            </w:tabs>
            <w:spacing w:after="0"/>
            <w:rPr>
              <w:rFonts w:asciiTheme="minorHAnsi" w:eastAsiaTheme="minorEastAsia" w:hAnsiTheme="minorHAnsi"/>
              <w:color w:val="auto"/>
              <w:sz w:val="20"/>
              <w:szCs w:val="20"/>
              <w:lang w:val="en-US"/>
            </w:rPr>
          </w:pPr>
          <w:r w:rsidRPr="00A94336">
            <w:rPr>
              <w:b/>
              <w:bCs/>
            </w:rPr>
            <w:fldChar w:fldCharType="begin"/>
          </w:r>
          <w:r w:rsidRPr="00A94336">
            <w:rPr>
              <w:b/>
              <w:bCs/>
            </w:rPr>
            <w:instrText xml:space="preserve"> TOC \o "1-3" \h \z \u </w:instrText>
          </w:r>
          <w:r w:rsidRPr="00A94336">
            <w:rPr>
              <w:b/>
              <w:bCs/>
            </w:rPr>
            <w:fldChar w:fldCharType="separate"/>
          </w:r>
          <w:hyperlink w:anchor="_Toc53103921" w:history="1">
            <w:r w:rsidR="0026499F" w:rsidRPr="00F65EA7">
              <w:rPr>
                <w:rStyle w:val="Hyperlink"/>
                <w:sz w:val="20"/>
                <w:szCs w:val="20"/>
              </w:rPr>
              <w:t>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შესავალი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_Toc53103921 \h </w:instrText>
            </w:r>
            <w:r w:rsidR="0026499F" w:rsidRPr="00F65EA7">
              <w:rPr>
                <w:webHidden/>
                <w:sz w:val="20"/>
                <w:szCs w:val="20"/>
              </w:rPr>
            </w:r>
            <w:r w:rsidR="0026499F" w:rsidRPr="00F65EA7">
              <w:rPr>
                <w:webHidden/>
                <w:sz w:val="20"/>
                <w:szCs w:val="20"/>
              </w:rPr>
              <w:fldChar w:fldCharType="separate"/>
            </w:r>
            <w:r w:rsidR="00F65EA7">
              <w:rPr>
                <w:webHidden/>
                <w:sz w:val="20"/>
                <w:szCs w:val="20"/>
              </w:rPr>
              <w:t>5</w:t>
            </w:r>
            <w:r w:rsidR="0026499F" w:rsidRPr="00F65EA7">
              <w:rPr>
                <w:webHidden/>
                <w:sz w:val="20"/>
                <w:szCs w:val="20"/>
              </w:rPr>
              <w:fldChar w:fldCharType="end"/>
            </w:r>
          </w:hyperlink>
        </w:p>
        <w:p w14:paraId="5ED0301B"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22" w:history="1">
            <w:r w:rsidR="0026499F" w:rsidRPr="00F65EA7">
              <w:rPr>
                <w:rStyle w:val="Hyperlink"/>
                <w:sz w:val="20"/>
                <w:szCs w:val="20"/>
                <w:lang w:eastAsia="ru-RU"/>
              </w:rPr>
              <w:t>1.1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გზშ-ის მიზნები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_Toc53103922 \h </w:instrText>
            </w:r>
            <w:r w:rsidR="0026499F" w:rsidRPr="00F65EA7">
              <w:rPr>
                <w:webHidden/>
                <w:sz w:val="20"/>
                <w:szCs w:val="20"/>
              </w:rPr>
            </w:r>
            <w:r w:rsidR="0026499F" w:rsidRPr="00F65EA7">
              <w:rPr>
                <w:webHidden/>
                <w:sz w:val="20"/>
                <w:szCs w:val="20"/>
              </w:rPr>
              <w:fldChar w:fldCharType="separate"/>
            </w:r>
            <w:r w:rsidR="00F65EA7">
              <w:rPr>
                <w:webHidden/>
                <w:sz w:val="20"/>
                <w:szCs w:val="20"/>
              </w:rPr>
              <w:t>6</w:t>
            </w:r>
            <w:r w:rsidR="0026499F" w:rsidRPr="00F65EA7">
              <w:rPr>
                <w:webHidden/>
                <w:sz w:val="20"/>
                <w:szCs w:val="20"/>
              </w:rPr>
              <w:fldChar w:fldCharType="end"/>
            </w:r>
          </w:hyperlink>
        </w:p>
        <w:p w14:paraId="73D260BC"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3923" w:history="1">
            <w:r w:rsidR="0026499F" w:rsidRPr="00F65EA7">
              <w:rPr>
                <w:rStyle w:val="Hyperlink"/>
                <w:sz w:val="20"/>
                <w:szCs w:val="20"/>
              </w:rPr>
              <w:t>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საკანონმდებლო ასპექტები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_Toc53103923 \h </w:instrText>
            </w:r>
            <w:r w:rsidR="0026499F" w:rsidRPr="00F65EA7">
              <w:rPr>
                <w:webHidden/>
                <w:sz w:val="20"/>
                <w:szCs w:val="20"/>
              </w:rPr>
            </w:r>
            <w:r w:rsidR="0026499F" w:rsidRPr="00F65EA7">
              <w:rPr>
                <w:webHidden/>
                <w:sz w:val="20"/>
                <w:szCs w:val="20"/>
              </w:rPr>
              <w:fldChar w:fldCharType="separate"/>
            </w:r>
            <w:r w:rsidR="00F65EA7">
              <w:rPr>
                <w:webHidden/>
                <w:sz w:val="20"/>
                <w:szCs w:val="20"/>
              </w:rPr>
              <w:t>7</w:t>
            </w:r>
            <w:r w:rsidR="0026499F" w:rsidRPr="00F65EA7">
              <w:rPr>
                <w:webHidden/>
                <w:sz w:val="20"/>
                <w:szCs w:val="20"/>
              </w:rPr>
              <w:fldChar w:fldCharType="end"/>
            </w:r>
          </w:hyperlink>
        </w:p>
        <w:p w14:paraId="68D5FFD6"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24" w:history="1">
            <w:r w:rsidR="0026499F" w:rsidRPr="00F65EA7">
              <w:rPr>
                <w:rStyle w:val="Hyperlink"/>
                <w:sz w:val="20"/>
                <w:szCs w:val="20"/>
              </w:rPr>
              <w:t>2.1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საქართველოს გარემოსდაცვითი კანონმდებლობა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_Toc53103924 \h </w:instrText>
            </w:r>
            <w:r w:rsidR="0026499F" w:rsidRPr="00F65EA7">
              <w:rPr>
                <w:webHidden/>
                <w:sz w:val="20"/>
                <w:szCs w:val="20"/>
              </w:rPr>
            </w:r>
            <w:r w:rsidR="0026499F" w:rsidRPr="00F65EA7">
              <w:rPr>
                <w:webHidden/>
                <w:sz w:val="20"/>
                <w:szCs w:val="20"/>
              </w:rPr>
              <w:fldChar w:fldCharType="separate"/>
            </w:r>
            <w:r w:rsidR="00F65EA7">
              <w:rPr>
                <w:webHidden/>
                <w:sz w:val="20"/>
                <w:szCs w:val="20"/>
              </w:rPr>
              <w:t>7</w:t>
            </w:r>
            <w:r w:rsidR="0026499F" w:rsidRPr="00F65EA7">
              <w:rPr>
                <w:webHidden/>
                <w:sz w:val="20"/>
                <w:szCs w:val="20"/>
              </w:rPr>
              <w:fldChar w:fldCharType="end"/>
            </w:r>
          </w:hyperlink>
        </w:p>
        <w:p w14:paraId="74C4922D"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25" w:history="1">
            <w:r w:rsidR="0026499F" w:rsidRPr="00F65EA7">
              <w:rPr>
                <w:rStyle w:val="Hyperlink"/>
                <w:sz w:val="20"/>
                <w:szCs w:val="20"/>
                <w:lang w:eastAsia="ru-RU"/>
              </w:rPr>
              <w:t>2.2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საქართველოს გარემოსდაცვითი სტანდარტები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_Toc53103925 \h </w:instrText>
            </w:r>
            <w:r w:rsidR="0026499F" w:rsidRPr="00F65EA7">
              <w:rPr>
                <w:webHidden/>
                <w:sz w:val="20"/>
                <w:szCs w:val="20"/>
              </w:rPr>
            </w:r>
            <w:r w:rsidR="0026499F" w:rsidRPr="00F65EA7">
              <w:rPr>
                <w:webHidden/>
                <w:sz w:val="20"/>
                <w:szCs w:val="20"/>
              </w:rPr>
              <w:fldChar w:fldCharType="separate"/>
            </w:r>
            <w:r w:rsidR="00F65EA7">
              <w:rPr>
                <w:webHidden/>
                <w:sz w:val="20"/>
                <w:szCs w:val="20"/>
              </w:rPr>
              <w:t>8</w:t>
            </w:r>
            <w:r w:rsidR="0026499F" w:rsidRPr="00F65EA7">
              <w:rPr>
                <w:webHidden/>
                <w:sz w:val="20"/>
                <w:szCs w:val="20"/>
              </w:rPr>
              <w:fldChar w:fldCharType="end"/>
            </w:r>
          </w:hyperlink>
        </w:p>
        <w:p w14:paraId="3428B598"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26" w:history="1">
            <w:r w:rsidR="0026499F" w:rsidRPr="00F65EA7">
              <w:rPr>
                <w:rStyle w:val="Hyperlink"/>
                <w:sz w:val="20"/>
                <w:szCs w:val="20"/>
                <w:lang w:eastAsia="ru-RU"/>
              </w:rPr>
              <w:t>2.3</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საერთაშორისო ხელშეკრულებები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_Toc53103926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w:t>
            </w:r>
            <w:r w:rsidR="0026499F" w:rsidRPr="00F65EA7">
              <w:rPr>
                <w:webHidden/>
                <w:sz w:val="20"/>
                <w:szCs w:val="20"/>
              </w:rPr>
              <w:fldChar w:fldCharType="end"/>
            </w:r>
          </w:hyperlink>
        </w:p>
        <w:p w14:paraId="18CB5BC4"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3927" w:history="1">
            <w:r w:rsidR="0026499F" w:rsidRPr="00F65EA7">
              <w:rPr>
                <w:rStyle w:val="Hyperlink"/>
                <w:sz w:val="20"/>
                <w:szCs w:val="20"/>
              </w:rPr>
              <w:t>3</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დაგეგმილი საქმიანობის ალტერნატიული ვარიანტების შეფასება და ანალიზი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_Toc53103927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w:t>
            </w:r>
            <w:r w:rsidR="0026499F" w:rsidRPr="00F65EA7">
              <w:rPr>
                <w:webHidden/>
                <w:sz w:val="20"/>
                <w:szCs w:val="20"/>
              </w:rPr>
              <w:fldChar w:fldCharType="end"/>
            </w:r>
          </w:hyperlink>
        </w:p>
        <w:p w14:paraId="4C8C35FC"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28" w:history="1">
            <w:r w:rsidR="0026499F" w:rsidRPr="00F65EA7">
              <w:rPr>
                <w:rStyle w:val="Hyperlink"/>
                <w:rFonts w:eastAsia="Calibri"/>
                <w:sz w:val="20"/>
                <w:szCs w:val="20"/>
              </w:rPr>
              <w:t>3.1</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არაქმედების ალტერნატივა / პროექტის საჭიროების დასაბუთება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_Toc53103928 \h </w:instrText>
            </w:r>
            <w:r w:rsidR="0026499F" w:rsidRPr="00F65EA7">
              <w:rPr>
                <w:webHidden/>
                <w:sz w:val="20"/>
                <w:szCs w:val="20"/>
              </w:rPr>
            </w:r>
            <w:r w:rsidR="0026499F" w:rsidRPr="00F65EA7">
              <w:rPr>
                <w:webHidden/>
                <w:sz w:val="20"/>
                <w:szCs w:val="20"/>
              </w:rPr>
              <w:fldChar w:fldCharType="separate"/>
            </w:r>
            <w:r w:rsidR="00F65EA7">
              <w:rPr>
                <w:webHidden/>
                <w:sz w:val="20"/>
                <w:szCs w:val="20"/>
              </w:rPr>
              <w:t>12</w:t>
            </w:r>
            <w:r w:rsidR="0026499F" w:rsidRPr="00F65EA7">
              <w:rPr>
                <w:webHidden/>
                <w:sz w:val="20"/>
                <w:szCs w:val="20"/>
              </w:rPr>
              <w:fldChar w:fldCharType="end"/>
            </w:r>
          </w:hyperlink>
        </w:p>
        <w:p w14:paraId="39FFDED6"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29" w:history="1">
            <w:r w:rsidR="0026499F" w:rsidRPr="00F65EA7">
              <w:rPr>
                <w:rStyle w:val="Hyperlink"/>
                <w:rFonts w:eastAsia="Calibri"/>
                <w:sz w:val="20"/>
                <w:szCs w:val="20"/>
              </w:rPr>
              <w:t>3.2</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ტექნოლოგიური ალტერნატივების განხილვა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_Toc53103929 \h </w:instrText>
            </w:r>
            <w:r w:rsidR="0026499F" w:rsidRPr="00F65EA7">
              <w:rPr>
                <w:webHidden/>
                <w:sz w:val="20"/>
                <w:szCs w:val="20"/>
              </w:rPr>
            </w:r>
            <w:r w:rsidR="0026499F" w:rsidRPr="00F65EA7">
              <w:rPr>
                <w:webHidden/>
                <w:sz w:val="20"/>
                <w:szCs w:val="20"/>
              </w:rPr>
              <w:fldChar w:fldCharType="separate"/>
            </w:r>
            <w:r w:rsidR="00F65EA7">
              <w:rPr>
                <w:webHidden/>
                <w:sz w:val="20"/>
                <w:szCs w:val="20"/>
              </w:rPr>
              <w:t>13</w:t>
            </w:r>
            <w:r w:rsidR="0026499F" w:rsidRPr="00F65EA7">
              <w:rPr>
                <w:webHidden/>
                <w:sz w:val="20"/>
                <w:szCs w:val="20"/>
              </w:rPr>
              <w:fldChar w:fldCharType="end"/>
            </w:r>
          </w:hyperlink>
        </w:p>
        <w:p w14:paraId="28148CDD"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30" w:history="1">
            <w:r w:rsidR="0026499F" w:rsidRPr="00F65EA7">
              <w:rPr>
                <w:rStyle w:val="Hyperlink"/>
                <w:rFonts w:eastAsia="Calibri"/>
                <w:sz w:val="20"/>
                <w:szCs w:val="20"/>
              </w:rPr>
              <w:t>3.3</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საქმიანობის განხორციელების ადგილის ალტერნატიული ვარიანტები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_Toc53103930 \h </w:instrText>
            </w:r>
            <w:r w:rsidR="0026499F" w:rsidRPr="00F65EA7">
              <w:rPr>
                <w:webHidden/>
                <w:sz w:val="20"/>
                <w:szCs w:val="20"/>
              </w:rPr>
            </w:r>
            <w:r w:rsidR="0026499F" w:rsidRPr="00F65EA7">
              <w:rPr>
                <w:webHidden/>
                <w:sz w:val="20"/>
                <w:szCs w:val="20"/>
              </w:rPr>
              <w:fldChar w:fldCharType="separate"/>
            </w:r>
            <w:r w:rsidR="00F65EA7">
              <w:rPr>
                <w:webHidden/>
                <w:sz w:val="20"/>
                <w:szCs w:val="20"/>
              </w:rPr>
              <w:t>14</w:t>
            </w:r>
            <w:r w:rsidR="0026499F" w:rsidRPr="00F65EA7">
              <w:rPr>
                <w:webHidden/>
                <w:sz w:val="20"/>
                <w:szCs w:val="20"/>
              </w:rPr>
              <w:fldChar w:fldCharType="end"/>
            </w:r>
          </w:hyperlink>
        </w:p>
        <w:p w14:paraId="376CBAF3"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3931" w:history="1">
            <w:r w:rsidR="0026499F" w:rsidRPr="00F65EA7">
              <w:rPr>
                <w:rStyle w:val="Hyperlink"/>
                <w:sz w:val="20"/>
                <w:szCs w:val="20"/>
              </w:rPr>
              <w:t>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დაგეგმილი საქმიანობის და მისი განხორციელების ტერიტორიის აღწერა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_Toc53103931 \h </w:instrText>
            </w:r>
            <w:r w:rsidR="0026499F" w:rsidRPr="00F65EA7">
              <w:rPr>
                <w:webHidden/>
                <w:sz w:val="20"/>
                <w:szCs w:val="20"/>
              </w:rPr>
            </w:r>
            <w:r w:rsidR="0026499F" w:rsidRPr="00F65EA7">
              <w:rPr>
                <w:webHidden/>
                <w:sz w:val="20"/>
                <w:szCs w:val="20"/>
              </w:rPr>
              <w:fldChar w:fldCharType="separate"/>
            </w:r>
            <w:r w:rsidR="00F65EA7">
              <w:rPr>
                <w:webHidden/>
                <w:sz w:val="20"/>
                <w:szCs w:val="20"/>
              </w:rPr>
              <w:t>14</w:t>
            </w:r>
            <w:r w:rsidR="0026499F" w:rsidRPr="00F65EA7">
              <w:rPr>
                <w:webHidden/>
                <w:sz w:val="20"/>
                <w:szCs w:val="20"/>
              </w:rPr>
              <w:fldChar w:fldCharType="end"/>
            </w:r>
          </w:hyperlink>
        </w:p>
        <w:p w14:paraId="614CCCC0"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32" w:history="1">
            <w:r w:rsidR="0026499F" w:rsidRPr="00F65EA7">
              <w:rPr>
                <w:rStyle w:val="Hyperlink"/>
                <w:sz w:val="20"/>
                <w:szCs w:val="20"/>
              </w:rPr>
              <w:t>4.1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დაგეგმილი საქმიანობის ზოგადი აღწერა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_Toc53103932 \h </w:instrText>
            </w:r>
            <w:r w:rsidR="0026499F" w:rsidRPr="00F65EA7">
              <w:rPr>
                <w:webHidden/>
                <w:sz w:val="20"/>
                <w:szCs w:val="20"/>
              </w:rPr>
            </w:r>
            <w:r w:rsidR="0026499F" w:rsidRPr="00F65EA7">
              <w:rPr>
                <w:webHidden/>
                <w:sz w:val="20"/>
                <w:szCs w:val="20"/>
              </w:rPr>
              <w:fldChar w:fldCharType="separate"/>
            </w:r>
            <w:r w:rsidR="00F65EA7">
              <w:rPr>
                <w:webHidden/>
                <w:sz w:val="20"/>
                <w:szCs w:val="20"/>
              </w:rPr>
              <w:t>14</w:t>
            </w:r>
            <w:r w:rsidR="0026499F" w:rsidRPr="00F65EA7">
              <w:rPr>
                <w:webHidden/>
                <w:sz w:val="20"/>
                <w:szCs w:val="20"/>
              </w:rPr>
              <w:fldChar w:fldCharType="end"/>
            </w:r>
          </w:hyperlink>
        </w:p>
        <w:p w14:paraId="5A57BEBC"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33" w:history="1">
            <w:r w:rsidR="0026499F" w:rsidRPr="00F65EA7">
              <w:rPr>
                <w:rStyle w:val="Hyperlink"/>
                <w:sz w:val="20"/>
                <w:szCs w:val="20"/>
              </w:rPr>
              <w:t>4.2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დაგეგმილი საქმიანობის ტექნოლოგიური ციკლის აღწერა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_Toc53103933 \h </w:instrText>
            </w:r>
            <w:r w:rsidR="0026499F" w:rsidRPr="00F65EA7">
              <w:rPr>
                <w:webHidden/>
                <w:sz w:val="20"/>
                <w:szCs w:val="20"/>
              </w:rPr>
            </w:r>
            <w:r w:rsidR="0026499F" w:rsidRPr="00F65EA7">
              <w:rPr>
                <w:webHidden/>
                <w:sz w:val="20"/>
                <w:szCs w:val="20"/>
              </w:rPr>
              <w:fldChar w:fldCharType="separate"/>
            </w:r>
            <w:r w:rsidR="00F65EA7">
              <w:rPr>
                <w:webHidden/>
                <w:sz w:val="20"/>
                <w:szCs w:val="20"/>
              </w:rPr>
              <w:t>21</w:t>
            </w:r>
            <w:r w:rsidR="0026499F" w:rsidRPr="00F65EA7">
              <w:rPr>
                <w:webHidden/>
                <w:sz w:val="20"/>
                <w:szCs w:val="20"/>
              </w:rPr>
              <w:fldChar w:fldCharType="end"/>
            </w:r>
          </w:hyperlink>
        </w:p>
        <w:p w14:paraId="733D1C18"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34" w:history="1">
            <w:r w:rsidR="0026499F" w:rsidRPr="00F65EA7">
              <w:rPr>
                <w:rStyle w:val="Hyperlink"/>
                <w:sz w:val="20"/>
                <w:szCs w:val="20"/>
              </w:rPr>
              <w:t>4.2.1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ნედლეულის მიღება და საწარმოში განთავსება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_Toc53103934 \h </w:instrText>
            </w:r>
            <w:r w:rsidR="0026499F" w:rsidRPr="00F65EA7">
              <w:rPr>
                <w:webHidden/>
                <w:sz w:val="20"/>
                <w:szCs w:val="20"/>
              </w:rPr>
            </w:r>
            <w:r w:rsidR="0026499F" w:rsidRPr="00F65EA7">
              <w:rPr>
                <w:webHidden/>
                <w:sz w:val="20"/>
                <w:szCs w:val="20"/>
              </w:rPr>
              <w:fldChar w:fldCharType="separate"/>
            </w:r>
            <w:r w:rsidR="00F65EA7">
              <w:rPr>
                <w:webHidden/>
                <w:sz w:val="20"/>
                <w:szCs w:val="20"/>
              </w:rPr>
              <w:t>23</w:t>
            </w:r>
            <w:r w:rsidR="0026499F" w:rsidRPr="00F65EA7">
              <w:rPr>
                <w:webHidden/>
                <w:sz w:val="20"/>
                <w:szCs w:val="20"/>
              </w:rPr>
              <w:fldChar w:fldCharType="end"/>
            </w:r>
          </w:hyperlink>
        </w:p>
        <w:p w14:paraId="0A6BB0D8"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35" w:history="1">
            <w:r w:rsidR="0026499F" w:rsidRPr="00F65EA7">
              <w:rPr>
                <w:rStyle w:val="Hyperlink"/>
                <w:sz w:val="20"/>
                <w:szCs w:val="20"/>
              </w:rPr>
              <w:t>4.2.2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ხსნარების დამზადება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_Toc53103935 \h </w:instrText>
            </w:r>
            <w:r w:rsidR="0026499F" w:rsidRPr="00F65EA7">
              <w:rPr>
                <w:webHidden/>
                <w:sz w:val="20"/>
                <w:szCs w:val="20"/>
              </w:rPr>
            </w:r>
            <w:r w:rsidR="0026499F" w:rsidRPr="00F65EA7">
              <w:rPr>
                <w:webHidden/>
                <w:sz w:val="20"/>
                <w:szCs w:val="20"/>
              </w:rPr>
              <w:fldChar w:fldCharType="separate"/>
            </w:r>
            <w:r w:rsidR="00F65EA7">
              <w:rPr>
                <w:webHidden/>
                <w:sz w:val="20"/>
                <w:szCs w:val="20"/>
              </w:rPr>
              <w:t>24</w:t>
            </w:r>
            <w:r w:rsidR="0026499F" w:rsidRPr="00F65EA7">
              <w:rPr>
                <w:webHidden/>
                <w:sz w:val="20"/>
                <w:szCs w:val="20"/>
              </w:rPr>
              <w:fldChar w:fldCharType="end"/>
            </w:r>
          </w:hyperlink>
        </w:p>
        <w:p w14:paraId="606C0624"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36" w:history="1">
            <w:r w:rsidR="0026499F" w:rsidRPr="00F65EA7">
              <w:rPr>
                <w:rStyle w:val="Hyperlink"/>
                <w:sz w:val="20"/>
                <w:szCs w:val="20"/>
              </w:rPr>
              <w:t>4.2.3</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ხსნარების გაფილტვრა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_Toc53103936 \h </w:instrText>
            </w:r>
            <w:r w:rsidR="0026499F" w:rsidRPr="00F65EA7">
              <w:rPr>
                <w:webHidden/>
                <w:sz w:val="20"/>
                <w:szCs w:val="20"/>
              </w:rPr>
            </w:r>
            <w:r w:rsidR="0026499F" w:rsidRPr="00F65EA7">
              <w:rPr>
                <w:webHidden/>
                <w:sz w:val="20"/>
                <w:szCs w:val="20"/>
              </w:rPr>
              <w:fldChar w:fldCharType="separate"/>
            </w:r>
            <w:r w:rsidR="00F65EA7">
              <w:rPr>
                <w:webHidden/>
                <w:sz w:val="20"/>
                <w:szCs w:val="20"/>
              </w:rPr>
              <w:t>25</w:t>
            </w:r>
            <w:r w:rsidR="0026499F" w:rsidRPr="00F65EA7">
              <w:rPr>
                <w:webHidden/>
                <w:sz w:val="20"/>
                <w:szCs w:val="20"/>
              </w:rPr>
              <w:fldChar w:fldCharType="end"/>
            </w:r>
          </w:hyperlink>
        </w:p>
        <w:p w14:paraId="2B346B58"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37" w:history="1">
            <w:r w:rsidR="0026499F" w:rsidRPr="00F65EA7">
              <w:rPr>
                <w:rStyle w:val="Hyperlink"/>
                <w:sz w:val="20"/>
                <w:szCs w:val="20"/>
              </w:rPr>
              <w:t>4.2.4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ავტოკლავში პლაკირებული ფხვნილის მიღება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_Toc53103937 \h </w:instrText>
            </w:r>
            <w:r w:rsidR="0026499F" w:rsidRPr="00F65EA7">
              <w:rPr>
                <w:webHidden/>
                <w:sz w:val="20"/>
                <w:szCs w:val="20"/>
              </w:rPr>
            </w:r>
            <w:r w:rsidR="0026499F" w:rsidRPr="00F65EA7">
              <w:rPr>
                <w:webHidden/>
                <w:sz w:val="20"/>
                <w:szCs w:val="20"/>
              </w:rPr>
              <w:fldChar w:fldCharType="separate"/>
            </w:r>
            <w:r w:rsidR="00F65EA7">
              <w:rPr>
                <w:webHidden/>
                <w:sz w:val="20"/>
                <w:szCs w:val="20"/>
              </w:rPr>
              <w:t>26</w:t>
            </w:r>
            <w:r w:rsidR="0026499F" w:rsidRPr="00F65EA7">
              <w:rPr>
                <w:webHidden/>
                <w:sz w:val="20"/>
                <w:szCs w:val="20"/>
              </w:rPr>
              <w:fldChar w:fldCharType="end"/>
            </w:r>
          </w:hyperlink>
        </w:p>
        <w:p w14:paraId="1506E7C3"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38" w:history="1">
            <w:r w:rsidR="0026499F" w:rsidRPr="00F65EA7">
              <w:rPr>
                <w:rStyle w:val="Hyperlink"/>
                <w:sz w:val="20"/>
                <w:szCs w:val="20"/>
              </w:rPr>
              <w:t>4.2.5</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პლაკირებული ფხვნილის ფილტრაცია და რეცხვა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_Toc53103938 \h </w:instrText>
            </w:r>
            <w:r w:rsidR="0026499F" w:rsidRPr="00F65EA7">
              <w:rPr>
                <w:webHidden/>
                <w:sz w:val="20"/>
                <w:szCs w:val="20"/>
              </w:rPr>
            </w:r>
            <w:r w:rsidR="0026499F" w:rsidRPr="00F65EA7">
              <w:rPr>
                <w:webHidden/>
                <w:sz w:val="20"/>
                <w:szCs w:val="20"/>
              </w:rPr>
              <w:fldChar w:fldCharType="separate"/>
            </w:r>
            <w:r w:rsidR="00F65EA7">
              <w:rPr>
                <w:webHidden/>
                <w:sz w:val="20"/>
                <w:szCs w:val="20"/>
              </w:rPr>
              <w:t>29</w:t>
            </w:r>
            <w:r w:rsidR="0026499F" w:rsidRPr="00F65EA7">
              <w:rPr>
                <w:webHidden/>
                <w:sz w:val="20"/>
                <w:szCs w:val="20"/>
              </w:rPr>
              <w:fldChar w:fldCharType="end"/>
            </w:r>
          </w:hyperlink>
        </w:p>
        <w:p w14:paraId="44F5E0AF"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39" w:history="1">
            <w:r w:rsidR="0026499F" w:rsidRPr="00F65EA7">
              <w:rPr>
                <w:rStyle w:val="Hyperlink"/>
                <w:sz w:val="20"/>
                <w:szCs w:val="20"/>
              </w:rPr>
              <w:t>4.2.6</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საწარმოში მიღებული პროდუქტის (პლაკირებული ფხვნილი) გაშრობა, გასაშუალება და დაფასოება.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_Toc53103939 \h </w:instrText>
            </w:r>
            <w:r w:rsidR="0026499F" w:rsidRPr="00F65EA7">
              <w:rPr>
                <w:webHidden/>
                <w:sz w:val="20"/>
                <w:szCs w:val="20"/>
              </w:rPr>
            </w:r>
            <w:r w:rsidR="0026499F" w:rsidRPr="00F65EA7">
              <w:rPr>
                <w:webHidden/>
                <w:sz w:val="20"/>
                <w:szCs w:val="20"/>
              </w:rPr>
              <w:fldChar w:fldCharType="separate"/>
            </w:r>
            <w:r w:rsidR="00F65EA7">
              <w:rPr>
                <w:webHidden/>
                <w:sz w:val="20"/>
                <w:szCs w:val="20"/>
              </w:rPr>
              <w:t>30</w:t>
            </w:r>
            <w:r w:rsidR="0026499F" w:rsidRPr="00F65EA7">
              <w:rPr>
                <w:webHidden/>
                <w:sz w:val="20"/>
                <w:szCs w:val="20"/>
              </w:rPr>
              <w:fldChar w:fldCharType="end"/>
            </w:r>
          </w:hyperlink>
        </w:p>
        <w:p w14:paraId="27B95FEF"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40" w:history="1">
            <w:r w:rsidR="0026499F" w:rsidRPr="00F65EA7">
              <w:rPr>
                <w:rStyle w:val="Hyperlink"/>
                <w:sz w:val="20"/>
                <w:szCs w:val="20"/>
              </w:rPr>
              <w:t>4.3</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წყალმომარაგება და წყალარინება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_Toc53103940 \h </w:instrText>
            </w:r>
            <w:r w:rsidR="0026499F" w:rsidRPr="00F65EA7">
              <w:rPr>
                <w:webHidden/>
                <w:sz w:val="20"/>
                <w:szCs w:val="20"/>
              </w:rPr>
            </w:r>
            <w:r w:rsidR="0026499F" w:rsidRPr="00F65EA7">
              <w:rPr>
                <w:webHidden/>
                <w:sz w:val="20"/>
                <w:szCs w:val="20"/>
              </w:rPr>
              <w:fldChar w:fldCharType="separate"/>
            </w:r>
            <w:r w:rsidR="00F65EA7">
              <w:rPr>
                <w:webHidden/>
                <w:sz w:val="20"/>
                <w:szCs w:val="20"/>
              </w:rPr>
              <w:t>31</w:t>
            </w:r>
            <w:r w:rsidR="0026499F" w:rsidRPr="00F65EA7">
              <w:rPr>
                <w:webHidden/>
                <w:sz w:val="20"/>
                <w:szCs w:val="20"/>
              </w:rPr>
              <w:fldChar w:fldCharType="end"/>
            </w:r>
          </w:hyperlink>
        </w:p>
        <w:p w14:paraId="0DA21CCF"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41" w:history="1">
            <w:r w:rsidR="0026499F" w:rsidRPr="00F65EA7">
              <w:rPr>
                <w:rStyle w:val="Hyperlink"/>
                <w:sz w:val="20"/>
                <w:szCs w:val="20"/>
              </w:rPr>
              <w:t>4.4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ნარჩენების წარმოქმნა და გავრცელება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_Toc53103941 \h </w:instrText>
            </w:r>
            <w:r w:rsidR="0026499F" w:rsidRPr="00F65EA7">
              <w:rPr>
                <w:webHidden/>
                <w:sz w:val="20"/>
                <w:szCs w:val="20"/>
              </w:rPr>
            </w:r>
            <w:r w:rsidR="0026499F" w:rsidRPr="00F65EA7">
              <w:rPr>
                <w:webHidden/>
                <w:sz w:val="20"/>
                <w:szCs w:val="20"/>
              </w:rPr>
              <w:fldChar w:fldCharType="separate"/>
            </w:r>
            <w:r w:rsidR="00F65EA7">
              <w:rPr>
                <w:webHidden/>
                <w:sz w:val="20"/>
                <w:szCs w:val="20"/>
              </w:rPr>
              <w:t>32</w:t>
            </w:r>
            <w:r w:rsidR="0026499F" w:rsidRPr="00F65EA7">
              <w:rPr>
                <w:webHidden/>
                <w:sz w:val="20"/>
                <w:szCs w:val="20"/>
              </w:rPr>
              <w:fldChar w:fldCharType="end"/>
            </w:r>
          </w:hyperlink>
        </w:p>
        <w:p w14:paraId="1F37E188"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42" w:history="1">
            <w:r w:rsidR="0026499F" w:rsidRPr="00F65EA7">
              <w:rPr>
                <w:rStyle w:val="Hyperlink"/>
                <w:sz w:val="20"/>
                <w:szCs w:val="20"/>
              </w:rPr>
              <w:t>4.5</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გათბობა და ვენტილაცია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_Toc53103942 \h </w:instrText>
            </w:r>
            <w:r w:rsidR="0026499F" w:rsidRPr="00F65EA7">
              <w:rPr>
                <w:webHidden/>
                <w:sz w:val="20"/>
                <w:szCs w:val="20"/>
              </w:rPr>
            </w:r>
            <w:r w:rsidR="0026499F" w:rsidRPr="00F65EA7">
              <w:rPr>
                <w:webHidden/>
                <w:sz w:val="20"/>
                <w:szCs w:val="20"/>
              </w:rPr>
              <w:fldChar w:fldCharType="separate"/>
            </w:r>
            <w:r w:rsidR="00F65EA7">
              <w:rPr>
                <w:webHidden/>
                <w:sz w:val="20"/>
                <w:szCs w:val="20"/>
              </w:rPr>
              <w:t>33</w:t>
            </w:r>
            <w:r w:rsidR="0026499F" w:rsidRPr="00F65EA7">
              <w:rPr>
                <w:webHidden/>
                <w:sz w:val="20"/>
                <w:szCs w:val="20"/>
              </w:rPr>
              <w:fldChar w:fldCharType="end"/>
            </w:r>
          </w:hyperlink>
        </w:p>
        <w:p w14:paraId="3DD3D7F4"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3943" w:history="1">
            <w:r w:rsidR="0026499F" w:rsidRPr="00F65EA7">
              <w:rPr>
                <w:rStyle w:val="Hyperlink"/>
                <w:sz w:val="20"/>
                <w:szCs w:val="20"/>
              </w:rPr>
              <w:t>5</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გარემოს არსებული მდგომარეობის აღწერა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_Toc53103943 \h </w:instrText>
            </w:r>
            <w:r w:rsidR="0026499F" w:rsidRPr="00F65EA7">
              <w:rPr>
                <w:webHidden/>
                <w:sz w:val="20"/>
                <w:szCs w:val="20"/>
              </w:rPr>
            </w:r>
            <w:r w:rsidR="0026499F" w:rsidRPr="00F65EA7">
              <w:rPr>
                <w:webHidden/>
                <w:sz w:val="20"/>
                <w:szCs w:val="20"/>
              </w:rPr>
              <w:fldChar w:fldCharType="separate"/>
            </w:r>
            <w:r w:rsidR="00F65EA7">
              <w:rPr>
                <w:webHidden/>
                <w:sz w:val="20"/>
                <w:szCs w:val="20"/>
              </w:rPr>
              <w:t>35</w:t>
            </w:r>
            <w:r w:rsidR="0026499F" w:rsidRPr="00F65EA7">
              <w:rPr>
                <w:webHidden/>
                <w:sz w:val="20"/>
                <w:szCs w:val="20"/>
              </w:rPr>
              <w:fldChar w:fldCharType="end"/>
            </w:r>
          </w:hyperlink>
        </w:p>
        <w:p w14:paraId="0310724D"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44" w:history="1">
            <w:r w:rsidR="0026499F" w:rsidRPr="00F65EA7">
              <w:rPr>
                <w:rStyle w:val="Hyperlink"/>
                <w:rFonts w:eastAsiaTheme="majorEastAsia"/>
                <w:sz w:val="20"/>
                <w:szCs w:val="20"/>
              </w:rPr>
              <w:t>5.1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გარდაბნის მუნიციპალიტეტების ზოგადი გეოგრაფიული დახასიათება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_Toc53103944 \h </w:instrText>
            </w:r>
            <w:r w:rsidR="0026499F" w:rsidRPr="00F65EA7">
              <w:rPr>
                <w:webHidden/>
                <w:sz w:val="20"/>
                <w:szCs w:val="20"/>
              </w:rPr>
            </w:r>
            <w:r w:rsidR="0026499F" w:rsidRPr="00F65EA7">
              <w:rPr>
                <w:webHidden/>
                <w:sz w:val="20"/>
                <w:szCs w:val="20"/>
              </w:rPr>
              <w:fldChar w:fldCharType="separate"/>
            </w:r>
            <w:r w:rsidR="00F65EA7">
              <w:rPr>
                <w:webHidden/>
                <w:sz w:val="20"/>
                <w:szCs w:val="20"/>
              </w:rPr>
              <w:t>35</w:t>
            </w:r>
            <w:r w:rsidR="0026499F" w:rsidRPr="00F65EA7">
              <w:rPr>
                <w:webHidden/>
                <w:sz w:val="20"/>
                <w:szCs w:val="20"/>
              </w:rPr>
              <w:fldChar w:fldCharType="end"/>
            </w:r>
          </w:hyperlink>
        </w:p>
        <w:p w14:paraId="28FDB277"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45" w:history="1">
            <w:r w:rsidR="0026499F" w:rsidRPr="00F65EA7">
              <w:rPr>
                <w:rStyle w:val="Hyperlink"/>
                <w:rFonts w:ascii="Silfain" w:hAnsi="Silfain"/>
                <w:sz w:val="20"/>
                <w:szCs w:val="20"/>
                <w:lang w:eastAsia="ru-RU"/>
              </w:rPr>
              <w:t>5.2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კლიმატი</w:t>
            </w:r>
            <w:r w:rsidR="0026499F" w:rsidRPr="00F65EA7">
              <w:rPr>
                <w:rStyle w:val="Hyperlink"/>
                <w:rFonts w:ascii="Silfain" w:hAnsi="Silfain"/>
                <w:sz w:val="20"/>
                <w:szCs w:val="20"/>
                <w:lang w:eastAsia="ru-RU"/>
              </w:rPr>
              <w:t xml:space="preserve"> </w:t>
            </w:r>
            <w:r w:rsidR="0026499F" w:rsidRPr="00F65EA7">
              <w:rPr>
                <w:rStyle w:val="Hyperlink"/>
                <w:sz w:val="20"/>
                <w:szCs w:val="20"/>
                <w:lang w:eastAsia="ru-RU"/>
              </w:rPr>
              <w:t>და</w:t>
            </w:r>
            <w:r w:rsidR="0026499F" w:rsidRPr="00F65EA7">
              <w:rPr>
                <w:rStyle w:val="Hyperlink"/>
                <w:rFonts w:ascii="Silfain" w:hAnsi="Silfain"/>
                <w:sz w:val="20"/>
                <w:szCs w:val="20"/>
                <w:lang w:eastAsia="ru-RU"/>
              </w:rPr>
              <w:t xml:space="preserve"> </w:t>
            </w:r>
            <w:r w:rsidR="0026499F" w:rsidRPr="00F65EA7">
              <w:rPr>
                <w:rStyle w:val="Hyperlink"/>
                <w:sz w:val="20"/>
                <w:szCs w:val="20"/>
                <w:lang w:eastAsia="ru-RU"/>
              </w:rPr>
              <w:t>მეტეოროლოგიური</w:t>
            </w:r>
            <w:r w:rsidR="0026499F" w:rsidRPr="00F65EA7">
              <w:rPr>
                <w:rStyle w:val="Hyperlink"/>
                <w:rFonts w:ascii="Silfain" w:hAnsi="Silfain"/>
                <w:sz w:val="20"/>
                <w:szCs w:val="20"/>
                <w:lang w:eastAsia="ru-RU"/>
              </w:rPr>
              <w:t xml:space="preserve"> </w:t>
            </w:r>
            <w:r w:rsidR="0026499F" w:rsidRPr="00F65EA7">
              <w:rPr>
                <w:rStyle w:val="Hyperlink"/>
                <w:sz w:val="20"/>
                <w:szCs w:val="20"/>
                <w:lang w:eastAsia="ru-RU"/>
              </w:rPr>
              <w:t>პირობები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_Toc53103945 \h </w:instrText>
            </w:r>
            <w:r w:rsidR="0026499F" w:rsidRPr="00F65EA7">
              <w:rPr>
                <w:webHidden/>
                <w:sz w:val="20"/>
                <w:szCs w:val="20"/>
              </w:rPr>
            </w:r>
            <w:r w:rsidR="0026499F" w:rsidRPr="00F65EA7">
              <w:rPr>
                <w:webHidden/>
                <w:sz w:val="20"/>
                <w:szCs w:val="20"/>
              </w:rPr>
              <w:fldChar w:fldCharType="separate"/>
            </w:r>
            <w:r w:rsidR="00F65EA7">
              <w:rPr>
                <w:webHidden/>
                <w:sz w:val="20"/>
                <w:szCs w:val="20"/>
              </w:rPr>
              <w:t>35</w:t>
            </w:r>
            <w:r w:rsidR="0026499F" w:rsidRPr="00F65EA7">
              <w:rPr>
                <w:webHidden/>
                <w:sz w:val="20"/>
                <w:szCs w:val="20"/>
              </w:rPr>
              <w:fldChar w:fldCharType="end"/>
            </w:r>
          </w:hyperlink>
        </w:p>
        <w:p w14:paraId="27B44571"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46" w:history="1">
            <w:r w:rsidR="0026499F" w:rsidRPr="00F65EA7">
              <w:rPr>
                <w:rStyle w:val="Hyperlink"/>
                <w:rFonts w:eastAsiaTheme="majorEastAsia"/>
                <w:sz w:val="20"/>
                <w:szCs w:val="20"/>
              </w:rPr>
              <w:t>5.3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გეოლოგიური</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გარემო</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_Toc53103946 \h </w:instrText>
            </w:r>
            <w:r w:rsidR="0026499F" w:rsidRPr="00F65EA7">
              <w:rPr>
                <w:webHidden/>
                <w:sz w:val="20"/>
                <w:szCs w:val="20"/>
              </w:rPr>
            </w:r>
            <w:r w:rsidR="0026499F" w:rsidRPr="00F65EA7">
              <w:rPr>
                <w:webHidden/>
                <w:sz w:val="20"/>
                <w:szCs w:val="20"/>
              </w:rPr>
              <w:fldChar w:fldCharType="separate"/>
            </w:r>
            <w:r w:rsidR="00F65EA7">
              <w:rPr>
                <w:webHidden/>
                <w:sz w:val="20"/>
                <w:szCs w:val="20"/>
              </w:rPr>
              <w:t>37</w:t>
            </w:r>
            <w:r w:rsidR="0026499F" w:rsidRPr="00F65EA7">
              <w:rPr>
                <w:webHidden/>
                <w:sz w:val="20"/>
                <w:szCs w:val="20"/>
              </w:rPr>
              <w:fldChar w:fldCharType="end"/>
            </w:r>
          </w:hyperlink>
        </w:p>
        <w:p w14:paraId="49D8D219"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47" w:history="1">
            <w:r w:rsidR="0026499F" w:rsidRPr="00F65EA7">
              <w:rPr>
                <w:rStyle w:val="Hyperlink"/>
                <w:rFonts w:eastAsiaTheme="majorEastAsia"/>
                <w:sz w:val="20"/>
                <w:szCs w:val="20"/>
              </w:rPr>
              <w:t>5.3.1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ტექტონიკა, გეოლოგიური აგებულება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_Toc53103947 \h </w:instrText>
            </w:r>
            <w:r w:rsidR="0026499F" w:rsidRPr="00F65EA7">
              <w:rPr>
                <w:webHidden/>
                <w:sz w:val="20"/>
                <w:szCs w:val="20"/>
              </w:rPr>
            </w:r>
            <w:r w:rsidR="0026499F" w:rsidRPr="00F65EA7">
              <w:rPr>
                <w:webHidden/>
                <w:sz w:val="20"/>
                <w:szCs w:val="20"/>
              </w:rPr>
              <w:fldChar w:fldCharType="separate"/>
            </w:r>
            <w:r w:rsidR="00F65EA7">
              <w:rPr>
                <w:webHidden/>
                <w:sz w:val="20"/>
                <w:szCs w:val="20"/>
              </w:rPr>
              <w:t>38</w:t>
            </w:r>
            <w:r w:rsidR="0026499F" w:rsidRPr="00F65EA7">
              <w:rPr>
                <w:webHidden/>
                <w:sz w:val="20"/>
                <w:szCs w:val="20"/>
              </w:rPr>
              <w:fldChar w:fldCharType="end"/>
            </w:r>
          </w:hyperlink>
        </w:p>
        <w:p w14:paraId="1E00DEF4"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48" w:history="1">
            <w:r w:rsidR="0026499F" w:rsidRPr="00F65EA7">
              <w:rPr>
                <w:rStyle w:val="Hyperlink"/>
                <w:rFonts w:eastAsiaTheme="majorEastAsia"/>
                <w:sz w:val="20"/>
                <w:szCs w:val="20"/>
              </w:rPr>
              <w:t>5.3.2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ჰიდროგეოლოგია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_Toc53103948 \h </w:instrText>
            </w:r>
            <w:r w:rsidR="0026499F" w:rsidRPr="00F65EA7">
              <w:rPr>
                <w:webHidden/>
                <w:sz w:val="20"/>
                <w:szCs w:val="20"/>
              </w:rPr>
            </w:r>
            <w:r w:rsidR="0026499F" w:rsidRPr="00F65EA7">
              <w:rPr>
                <w:webHidden/>
                <w:sz w:val="20"/>
                <w:szCs w:val="20"/>
              </w:rPr>
              <w:fldChar w:fldCharType="separate"/>
            </w:r>
            <w:r w:rsidR="00F65EA7">
              <w:rPr>
                <w:webHidden/>
                <w:sz w:val="20"/>
                <w:szCs w:val="20"/>
              </w:rPr>
              <w:t>39</w:t>
            </w:r>
            <w:r w:rsidR="0026499F" w:rsidRPr="00F65EA7">
              <w:rPr>
                <w:webHidden/>
                <w:sz w:val="20"/>
                <w:szCs w:val="20"/>
              </w:rPr>
              <w:fldChar w:fldCharType="end"/>
            </w:r>
          </w:hyperlink>
        </w:p>
        <w:p w14:paraId="2275F043"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49" w:history="1">
            <w:r w:rsidR="0026499F" w:rsidRPr="00F65EA7">
              <w:rPr>
                <w:rStyle w:val="Hyperlink"/>
                <w:rFonts w:eastAsiaTheme="majorEastAsia"/>
                <w:sz w:val="20"/>
                <w:szCs w:val="20"/>
              </w:rPr>
              <w:t>5.3.3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სეისმოლოგია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_Toc53103949 \h </w:instrText>
            </w:r>
            <w:r w:rsidR="0026499F" w:rsidRPr="00F65EA7">
              <w:rPr>
                <w:webHidden/>
                <w:sz w:val="20"/>
                <w:szCs w:val="20"/>
              </w:rPr>
            </w:r>
            <w:r w:rsidR="0026499F" w:rsidRPr="00F65EA7">
              <w:rPr>
                <w:webHidden/>
                <w:sz w:val="20"/>
                <w:szCs w:val="20"/>
              </w:rPr>
              <w:fldChar w:fldCharType="separate"/>
            </w:r>
            <w:r w:rsidR="00F65EA7">
              <w:rPr>
                <w:webHidden/>
                <w:sz w:val="20"/>
                <w:szCs w:val="20"/>
              </w:rPr>
              <w:t>39</w:t>
            </w:r>
            <w:r w:rsidR="0026499F" w:rsidRPr="00F65EA7">
              <w:rPr>
                <w:webHidden/>
                <w:sz w:val="20"/>
                <w:szCs w:val="20"/>
              </w:rPr>
              <w:fldChar w:fldCharType="end"/>
            </w:r>
          </w:hyperlink>
        </w:p>
        <w:p w14:paraId="218F07F8"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50" w:history="1">
            <w:r w:rsidR="0026499F" w:rsidRPr="00F65EA7">
              <w:rPr>
                <w:rStyle w:val="Hyperlink"/>
                <w:rFonts w:eastAsiaTheme="majorEastAsia"/>
                <w:sz w:val="20"/>
                <w:szCs w:val="20"/>
              </w:rPr>
              <w:t>5.4</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მდ. მტკვარის  ჰიდროლოგიური რეჟიმი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_Toc53103950 \h </w:instrText>
            </w:r>
            <w:r w:rsidR="0026499F" w:rsidRPr="00F65EA7">
              <w:rPr>
                <w:webHidden/>
                <w:sz w:val="20"/>
                <w:szCs w:val="20"/>
              </w:rPr>
            </w:r>
            <w:r w:rsidR="0026499F" w:rsidRPr="00F65EA7">
              <w:rPr>
                <w:webHidden/>
                <w:sz w:val="20"/>
                <w:szCs w:val="20"/>
              </w:rPr>
              <w:fldChar w:fldCharType="separate"/>
            </w:r>
            <w:r w:rsidR="00F65EA7">
              <w:rPr>
                <w:webHidden/>
                <w:sz w:val="20"/>
                <w:szCs w:val="20"/>
              </w:rPr>
              <w:t>40</w:t>
            </w:r>
            <w:r w:rsidR="0026499F" w:rsidRPr="00F65EA7">
              <w:rPr>
                <w:webHidden/>
                <w:sz w:val="20"/>
                <w:szCs w:val="20"/>
              </w:rPr>
              <w:fldChar w:fldCharType="end"/>
            </w:r>
          </w:hyperlink>
        </w:p>
        <w:p w14:paraId="07316F77"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51" w:history="1">
            <w:r w:rsidR="0026499F" w:rsidRPr="00F65EA7">
              <w:rPr>
                <w:rStyle w:val="Hyperlink"/>
                <w:rFonts w:eastAsiaTheme="majorEastAsia"/>
                <w:sz w:val="20"/>
                <w:szCs w:val="20"/>
              </w:rPr>
              <w:t>5.5</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ლანდშაფტები და ნიადაგები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_Toc53103951 \h </w:instrText>
            </w:r>
            <w:r w:rsidR="0026499F" w:rsidRPr="00F65EA7">
              <w:rPr>
                <w:webHidden/>
                <w:sz w:val="20"/>
                <w:szCs w:val="20"/>
              </w:rPr>
            </w:r>
            <w:r w:rsidR="0026499F" w:rsidRPr="00F65EA7">
              <w:rPr>
                <w:webHidden/>
                <w:sz w:val="20"/>
                <w:szCs w:val="20"/>
              </w:rPr>
              <w:fldChar w:fldCharType="separate"/>
            </w:r>
            <w:r w:rsidR="00F65EA7">
              <w:rPr>
                <w:webHidden/>
                <w:sz w:val="20"/>
                <w:szCs w:val="20"/>
              </w:rPr>
              <w:t>41</w:t>
            </w:r>
            <w:r w:rsidR="0026499F" w:rsidRPr="00F65EA7">
              <w:rPr>
                <w:webHidden/>
                <w:sz w:val="20"/>
                <w:szCs w:val="20"/>
              </w:rPr>
              <w:fldChar w:fldCharType="end"/>
            </w:r>
          </w:hyperlink>
        </w:p>
        <w:p w14:paraId="0E8DEED1"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52" w:history="1">
            <w:r w:rsidR="0026499F" w:rsidRPr="00F65EA7">
              <w:rPr>
                <w:rStyle w:val="Hyperlink"/>
                <w:rFonts w:ascii="Silfain" w:eastAsiaTheme="majorEastAsia" w:hAnsi="Silfain"/>
                <w:sz w:val="20"/>
                <w:szCs w:val="20"/>
              </w:rPr>
              <w:t>5.6</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ბიოლოგიური</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გარემო</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_Toc53103952 \h </w:instrText>
            </w:r>
            <w:r w:rsidR="0026499F" w:rsidRPr="00F65EA7">
              <w:rPr>
                <w:webHidden/>
                <w:sz w:val="20"/>
                <w:szCs w:val="20"/>
              </w:rPr>
            </w:r>
            <w:r w:rsidR="0026499F" w:rsidRPr="00F65EA7">
              <w:rPr>
                <w:webHidden/>
                <w:sz w:val="20"/>
                <w:szCs w:val="20"/>
              </w:rPr>
              <w:fldChar w:fldCharType="separate"/>
            </w:r>
            <w:r w:rsidR="00F65EA7">
              <w:rPr>
                <w:webHidden/>
                <w:sz w:val="20"/>
                <w:szCs w:val="20"/>
              </w:rPr>
              <w:t>41</w:t>
            </w:r>
            <w:r w:rsidR="0026499F" w:rsidRPr="00F65EA7">
              <w:rPr>
                <w:webHidden/>
                <w:sz w:val="20"/>
                <w:szCs w:val="20"/>
              </w:rPr>
              <w:fldChar w:fldCharType="end"/>
            </w:r>
          </w:hyperlink>
        </w:p>
        <w:p w14:paraId="760F7F7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53" w:history="1">
            <w:r w:rsidR="0026499F" w:rsidRPr="00F65EA7">
              <w:rPr>
                <w:rStyle w:val="Hyperlink"/>
                <w:rFonts w:eastAsiaTheme="majorEastAsia"/>
                <w:sz w:val="20"/>
                <w:szCs w:val="20"/>
              </w:rPr>
              <w:t>5.6.1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რეგიონის ზოგადი დახასიათება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_Toc53103953 \h </w:instrText>
            </w:r>
            <w:r w:rsidR="0026499F" w:rsidRPr="00F65EA7">
              <w:rPr>
                <w:webHidden/>
                <w:sz w:val="20"/>
                <w:szCs w:val="20"/>
              </w:rPr>
            </w:r>
            <w:r w:rsidR="0026499F" w:rsidRPr="00F65EA7">
              <w:rPr>
                <w:webHidden/>
                <w:sz w:val="20"/>
                <w:szCs w:val="20"/>
              </w:rPr>
              <w:fldChar w:fldCharType="separate"/>
            </w:r>
            <w:r w:rsidR="00F65EA7">
              <w:rPr>
                <w:webHidden/>
                <w:sz w:val="20"/>
                <w:szCs w:val="20"/>
              </w:rPr>
              <w:t>41</w:t>
            </w:r>
            <w:r w:rsidR="0026499F" w:rsidRPr="00F65EA7">
              <w:rPr>
                <w:webHidden/>
                <w:sz w:val="20"/>
                <w:szCs w:val="20"/>
              </w:rPr>
              <w:fldChar w:fldCharType="end"/>
            </w:r>
          </w:hyperlink>
        </w:p>
        <w:p w14:paraId="4B99291B"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54" w:history="1">
            <w:r w:rsidR="0026499F" w:rsidRPr="00F65EA7">
              <w:rPr>
                <w:rStyle w:val="Hyperlink"/>
                <w:rFonts w:ascii="Silfain" w:eastAsiaTheme="majorEastAsia" w:hAnsi="Silfain"/>
                <w:sz w:val="20"/>
                <w:szCs w:val="20"/>
              </w:rPr>
              <w:t>5.7</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დაცული</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ტერიტორიები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_Toc53103954 \h </w:instrText>
            </w:r>
            <w:r w:rsidR="0026499F" w:rsidRPr="00F65EA7">
              <w:rPr>
                <w:webHidden/>
                <w:sz w:val="20"/>
                <w:szCs w:val="20"/>
              </w:rPr>
            </w:r>
            <w:r w:rsidR="0026499F" w:rsidRPr="00F65EA7">
              <w:rPr>
                <w:webHidden/>
                <w:sz w:val="20"/>
                <w:szCs w:val="20"/>
              </w:rPr>
              <w:fldChar w:fldCharType="separate"/>
            </w:r>
            <w:r w:rsidR="00F65EA7">
              <w:rPr>
                <w:webHidden/>
                <w:sz w:val="20"/>
                <w:szCs w:val="20"/>
              </w:rPr>
              <w:t>51</w:t>
            </w:r>
            <w:r w:rsidR="0026499F" w:rsidRPr="00F65EA7">
              <w:rPr>
                <w:webHidden/>
                <w:sz w:val="20"/>
                <w:szCs w:val="20"/>
              </w:rPr>
              <w:fldChar w:fldCharType="end"/>
            </w:r>
          </w:hyperlink>
        </w:p>
        <w:p w14:paraId="4DCAD1D7"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55" w:history="1">
            <w:r w:rsidR="0026499F" w:rsidRPr="00F65EA7">
              <w:rPr>
                <w:rStyle w:val="Hyperlink"/>
                <w:rFonts w:ascii="Silfain" w:eastAsiaTheme="majorEastAsia" w:hAnsi="Silfain"/>
                <w:sz w:val="20"/>
                <w:szCs w:val="20"/>
              </w:rPr>
              <w:t>5.8</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სოციალური</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გარემო</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_Toc53103955 \h </w:instrText>
            </w:r>
            <w:r w:rsidR="0026499F" w:rsidRPr="00F65EA7">
              <w:rPr>
                <w:webHidden/>
                <w:sz w:val="20"/>
                <w:szCs w:val="20"/>
              </w:rPr>
            </w:r>
            <w:r w:rsidR="0026499F" w:rsidRPr="00F65EA7">
              <w:rPr>
                <w:webHidden/>
                <w:sz w:val="20"/>
                <w:szCs w:val="20"/>
              </w:rPr>
              <w:fldChar w:fldCharType="separate"/>
            </w:r>
            <w:r w:rsidR="00F65EA7">
              <w:rPr>
                <w:webHidden/>
                <w:sz w:val="20"/>
                <w:szCs w:val="20"/>
              </w:rPr>
              <w:t>52</w:t>
            </w:r>
            <w:r w:rsidR="0026499F" w:rsidRPr="00F65EA7">
              <w:rPr>
                <w:webHidden/>
                <w:sz w:val="20"/>
                <w:szCs w:val="20"/>
              </w:rPr>
              <w:fldChar w:fldCharType="end"/>
            </w:r>
          </w:hyperlink>
        </w:p>
        <w:p w14:paraId="78E1078F"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56" w:history="1">
            <w:r w:rsidR="0026499F" w:rsidRPr="00F65EA7">
              <w:rPr>
                <w:rStyle w:val="Hyperlink"/>
                <w:rFonts w:eastAsiaTheme="majorEastAsia"/>
                <w:sz w:val="20"/>
                <w:szCs w:val="20"/>
              </w:rPr>
              <w:t>5.8.1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მოსახლეობა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_Toc53103956 \h </w:instrText>
            </w:r>
            <w:r w:rsidR="0026499F" w:rsidRPr="00F65EA7">
              <w:rPr>
                <w:webHidden/>
                <w:sz w:val="20"/>
                <w:szCs w:val="20"/>
              </w:rPr>
            </w:r>
            <w:r w:rsidR="0026499F" w:rsidRPr="00F65EA7">
              <w:rPr>
                <w:webHidden/>
                <w:sz w:val="20"/>
                <w:szCs w:val="20"/>
              </w:rPr>
              <w:fldChar w:fldCharType="separate"/>
            </w:r>
            <w:r w:rsidR="00F65EA7">
              <w:rPr>
                <w:webHidden/>
                <w:sz w:val="20"/>
                <w:szCs w:val="20"/>
              </w:rPr>
              <w:t>52</w:t>
            </w:r>
            <w:r w:rsidR="0026499F" w:rsidRPr="00F65EA7">
              <w:rPr>
                <w:webHidden/>
                <w:sz w:val="20"/>
                <w:szCs w:val="20"/>
              </w:rPr>
              <w:fldChar w:fldCharType="end"/>
            </w:r>
          </w:hyperlink>
        </w:p>
        <w:p w14:paraId="6BEBECB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57" w:history="1">
            <w:r w:rsidR="0026499F" w:rsidRPr="00F65EA7">
              <w:rPr>
                <w:rStyle w:val="Hyperlink"/>
                <w:rFonts w:eastAsiaTheme="majorEastAsia"/>
                <w:sz w:val="20"/>
                <w:szCs w:val="20"/>
              </w:rPr>
              <w:t>5.8.2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ეკონომიკა და მრეწველობა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_Toc53103957 \h </w:instrText>
            </w:r>
            <w:r w:rsidR="0026499F" w:rsidRPr="00F65EA7">
              <w:rPr>
                <w:webHidden/>
                <w:sz w:val="20"/>
                <w:szCs w:val="20"/>
              </w:rPr>
            </w:r>
            <w:r w:rsidR="0026499F" w:rsidRPr="00F65EA7">
              <w:rPr>
                <w:webHidden/>
                <w:sz w:val="20"/>
                <w:szCs w:val="20"/>
              </w:rPr>
              <w:fldChar w:fldCharType="separate"/>
            </w:r>
            <w:r w:rsidR="00F65EA7">
              <w:rPr>
                <w:webHidden/>
                <w:sz w:val="20"/>
                <w:szCs w:val="20"/>
              </w:rPr>
              <w:t>53</w:t>
            </w:r>
            <w:r w:rsidR="0026499F" w:rsidRPr="00F65EA7">
              <w:rPr>
                <w:webHidden/>
                <w:sz w:val="20"/>
                <w:szCs w:val="20"/>
              </w:rPr>
              <w:fldChar w:fldCharType="end"/>
            </w:r>
          </w:hyperlink>
        </w:p>
        <w:p w14:paraId="54E4F46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58" w:history="1">
            <w:r w:rsidR="0026499F" w:rsidRPr="00F65EA7">
              <w:rPr>
                <w:rStyle w:val="Hyperlink"/>
                <w:rFonts w:eastAsiaTheme="majorEastAsia"/>
                <w:sz w:val="20"/>
                <w:szCs w:val="20"/>
              </w:rPr>
              <w:t>5.8.3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ტურიზმი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_Toc53103958 \h </w:instrText>
            </w:r>
            <w:r w:rsidR="0026499F" w:rsidRPr="00F65EA7">
              <w:rPr>
                <w:webHidden/>
                <w:sz w:val="20"/>
                <w:szCs w:val="20"/>
              </w:rPr>
            </w:r>
            <w:r w:rsidR="0026499F" w:rsidRPr="00F65EA7">
              <w:rPr>
                <w:webHidden/>
                <w:sz w:val="20"/>
                <w:szCs w:val="20"/>
              </w:rPr>
              <w:fldChar w:fldCharType="separate"/>
            </w:r>
            <w:r w:rsidR="00F65EA7">
              <w:rPr>
                <w:webHidden/>
                <w:sz w:val="20"/>
                <w:szCs w:val="20"/>
              </w:rPr>
              <w:t>53</w:t>
            </w:r>
            <w:r w:rsidR="0026499F" w:rsidRPr="00F65EA7">
              <w:rPr>
                <w:webHidden/>
                <w:sz w:val="20"/>
                <w:szCs w:val="20"/>
              </w:rPr>
              <w:fldChar w:fldCharType="end"/>
            </w:r>
          </w:hyperlink>
        </w:p>
        <w:p w14:paraId="6E802D97"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3959" w:history="1">
            <w:r w:rsidR="0026499F" w:rsidRPr="00F65EA7">
              <w:rPr>
                <w:rStyle w:val="Hyperlink"/>
                <w:sz w:val="20"/>
                <w:szCs w:val="20"/>
              </w:rPr>
              <w:t>6</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ზემოქმედების შეფასება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_Toc53103959 \h </w:instrText>
            </w:r>
            <w:r w:rsidR="0026499F" w:rsidRPr="00F65EA7">
              <w:rPr>
                <w:webHidden/>
                <w:sz w:val="20"/>
                <w:szCs w:val="20"/>
              </w:rPr>
            </w:r>
            <w:r w:rsidR="0026499F" w:rsidRPr="00F65EA7">
              <w:rPr>
                <w:webHidden/>
                <w:sz w:val="20"/>
                <w:szCs w:val="20"/>
              </w:rPr>
              <w:fldChar w:fldCharType="separate"/>
            </w:r>
            <w:r w:rsidR="00F65EA7">
              <w:rPr>
                <w:webHidden/>
                <w:sz w:val="20"/>
                <w:szCs w:val="20"/>
              </w:rPr>
              <w:t>54</w:t>
            </w:r>
            <w:r w:rsidR="0026499F" w:rsidRPr="00F65EA7">
              <w:rPr>
                <w:webHidden/>
                <w:sz w:val="20"/>
                <w:szCs w:val="20"/>
              </w:rPr>
              <w:fldChar w:fldCharType="end"/>
            </w:r>
          </w:hyperlink>
        </w:p>
        <w:p w14:paraId="4661D977"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60" w:history="1">
            <w:r w:rsidR="0026499F" w:rsidRPr="00F65EA7">
              <w:rPr>
                <w:rStyle w:val="Hyperlink"/>
                <w:rFonts w:ascii="Silfain" w:eastAsiaTheme="majorEastAsia" w:hAnsi="Silfain"/>
                <w:sz w:val="20"/>
                <w:szCs w:val="20"/>
              </w:rPr>
              <w:t>6.1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გარემოზე</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ზემოქმედების</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შეფასება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_Toc53103960 \h </w:instrText>
            </w:r>
            <w:r w:rsidR="0026499F" w:rsidRPr="00F65EA7">
              <w:rPr>
                <w:webHidden/>
                <w:sz w:val="20"/>
                <w:szCs w:val="20"/>
              </w:rPr>
            </w:r>
            <w:r w:rsidR="0026499F" w:rsidRPr="00F65EA7">
              <w:rPr>
                <w:webHidden/>
                <w:sz w:val="20"/>
                <w:szCs w:val="20"/>
              </w:rPr>
              <w:fldChar w:fldCharType="separate"/>
            </w:r>
            <w:r w:rsidR="00F65EA7">
              <w:rPr>
                <w:webHidden/>
                <w:sz w:val="20"/>
                <w:szCs w:val="20"/>
              </w:rPr>
              <w:t>54</w:t>
            </w:r>
            <w:r w:rsidR="0026499F" w:rsidRPr="00F65EA7">
              <w:rPr>
                <w:webHidden/>
                <w:sz w:val="20"/>
                <w:szCs w:val="20"/>
              </w:rPr>
              <w:fldChar w:fldCharType="end"/>
            </w:r>
          </w:hyperlink>
        </w:p>
        <w:p w14:paraId="32E07B61"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1" w:history="1">
            <w:r w:rsidR="0026499F" w:rsidRPr="00F65EA7">
              <w:rPr>
                <w:rStyle w:val="Hyperlink"/>
                <w:rFonts w:eastAsiaTheme="majorEastAsia"/>
                <w:sz w:val="20"/>
                <w:szCs w:val="20"/>
              </w:rPr>
              <w:t>6.1.1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გზშ-ს მეთოდოლოგიის ზოგადი პრინციპები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_Toc53103961 \h </w:instrText>
            </w:r>
            <w:r w:rsidR="0026499F" w:rsidRPr="00F65EA7">
              <w:rPr>
                <w:webHidden/>
                <w:sz w:val="20"/>
                <w:szCs w:val="20"/>
              </w:rPr>
            </w:r>
            <w:r w:rsidR="0026499F" w:rsidRPr="00F65EA7">
              <w:rPr>
                <w:webHidden/>
                <w:sz w:val="20"/>
                <w:szCs w:val="20"/>
              </w:rPr>
              <w:fldChar w:fldCharType="separate"/>
            </w:r>
            <w:r w:rsidR="00F65EA7">
              <w:rPr>
                <w:webHidden/>
                <w:sz w:val="20"/>
                <w:szCs w:val="20"/>
              </w:rPr>
              <w:t>54</w:t>
            </w:r>
            <w:r w:rsidR="0026499F" w:rsidRPr="00F65EA7">
              <w:rPr>
                <w:webHidden/>
                <w:sz w:val="20"/>
                <w:szCs w:val="20"/>
              </w:rPr>
              <w:fldChar w:fldCharType="end"/>
            </w:r>
          </w:hyperlink>
        </w:p>
        <w:p w14:paraId="68EA073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2" w:history="1">
            <w:r w:rsidR="0026499F" w:rsidRPr="00F65EA7">
              <w:rPr>
                <w:rStyle w:val="Hyperlink"/>
                <w:rFonts w:eastAsiaTheme="majorEastAsia"/>
                <w:sz w:val="20"/>
                <w:szCs w:val="20"/>
              </w:rPr>
              <w:t>6.1.2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ზემოქმედების რეცეპტორები და მათი მგრძნობელობა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_Toc53103962 \h </w:instrText>
            </w:r>
            <w:r w:rsidR="0026499F" w:rsidRPr="00F65EA7">
              <w:rPr>
                <w:webHidden/>
                <w:sz w:val="20"/>
                <w:szCs w:val="20"/>
              </w:rPr>
            </w:r>
            <w:r w:rsidR="0026499F" w:rsidRPr="00F65EA7">
              <w:rPr>
                <w:webHidden/>
                <w:sz w:val="20"/>
                <w:szCs w:val="20"/>
              </w:rPr>
              <w:fldChar w:fldCharType="separate"/>
            </w:r>
            <w:r w:rsidR="00F65EA7">
              <w:rPr>
                <w:webHidden/>
                <w:sz w:val="20"/>
                <w:szCs w:val="20"/>
              </w:rPr>
              <w:t>55</w:t>
            </w:r>
            <w:r w:rsidR="0026499F" w:rsidRPr="00F65EA7">
              <w:rPr>
                <w:webHidden/>
                <w:sz w:val="20"/>
                <w:szCs w:val="20"/>
              </w:rPr>
              <w:fldChar w:fldCharType="end"/>
            </w:r>
          </w:hyperlink>
        </w:p>
        <w:p w14:paraId="75238DB0" w14:textId="77777777" w:rsidR="0026499F" w:rsidRPr="00F65EA7" w:rsidRDefault="00AE5B23" w:rsidP="0026499F">
          <w:pPr>
            <w:pStyle w:val="TOC2"/>
            <w:tabs>
              <w:tab w:val="right" w:leader="dot" w:pos="9621"/>
            </w:tabs>
            <w:spacing w:after="0"/>
            <w:rPr>
              <w:rFonts w:asciiTheme="minorHAnsi" w:eastAsiaTheme="minorEastAsia" w:hAnsiTheme="minorHAnsi"/>
              <w:color w:val="auto"/>
              <w:sz w:val="20"/>
              <w:szCs w:val="20"/>
              <w:lang w:val="en-US"/>
            </w:rPr>
          </w:pPr>
          <w:hyperlink w:anchor="_Toc53103963" w:history="1">
            <w:r w:rsidR="0026499F" w:rsidRPr="00F65EA7">
              <w:rPr>
                <w:rStyle w:val="Hyperlink"/>
                <w:rFonts w:eastAsia="Times New Roman" w:cstheme="majorBidi"/>
                <w:bCs/>
                <w:sz w:val="20"/>
                <w:szCs w:val="20"/>
                <w:lang w:eastAsia="ru-RU"/>
              </w:rPr>
              <w:t>შესაძლო ვიზუალურ ლანდშაფტური ცვლილება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_Toc53103963 \h </w:instrText>
            </w:r>
            <w:r w:rsidR="0026499F" w:rsidRPr="00F65EA7">
              <w:rPr>
                <w:webHidden/>
                <w:sz w:val="20"/>
                <w:szCs w:val="20"/>
              </w:rPr>
            </w:r>
            <w:r w:rsidR="0026499F" w:rsidRPr="00F65EA7">
              <w:rPr>
                <w:webHidden/>
                <w:sz w:val="20"/>
                <w:szCs w:val="20"/>
              </w:rPr>
              <w:fldChar w:fldCharType="separate"/>
            </w:r>
            <w:r w:rsidR="00F65EA7">
              <w:rPr>
                <w:webHidden/>
                <w:sz w:val="20"/>
                <w:szCs w:val="20"/>
              </w:rPr>
              <w:t>57</w:t>
            </w:r>
            <w:r w:rsidR="0026499F" w:rsidRPr="00F65EA7">
              <w:rPr>
                <w:webHidden/>
                <w:sz w:val="20"/>
                <w:szCs w:val="20"/>
              </w:rPr>
              <w:fldChar w:fldCharType="end"/>
            </w:r>
          </w:hyperlink>
        </w:p>
        <w:p w14:paraId="6FFF886E"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64" w:history="1">
            <w:r w:rsidR="0026499F" w:rsidRPr="00F65EA7">
              <w:rPr>
                <w:rStyle w:val="Hyperlink"/>
                <w:rFonts w:ascii="Silfain" w:eastAsiaTheme="majorEastAsia" w:hAnsi="Silfain"/>
                <w:sz w:val="20"/>
                <w:szCs w:val="20"/>
              </w:rPr>
              <w:t>6.2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ზემოქმედება</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ატმოსფერული</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ჰაერის</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ხარისხზე</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_Toc53103964 \h </w:instrText>
            </w:r>
            <w:r w:rsidR="0026499F" w:rsidRPr="00F65EA7">
              <w:rPr>
                <w:webHidden/>
                <w:sz w:val="20"/>
                <w:szCs w:val="20"/>
              </w:rPr>
            </w:r>
            <w:r w:rsidR="0026499F" w:rsidRPr="00F65EA7">
              <w:rPr>
                <w:webHidden/>
                <w:sz w:val="20"/>
                <w:szCs w:val="20"/>
              </w:rPr>
              <w:fldChar w:fldCharType="separate"/>
            </w:r>
            <w:r w:rsidR="00F65EA7">
              <w:rPr>
                <w:webHidden/>
                <w:sz w:val="20"/>
                <w:szCs w:val="20"/>
              </w:rPr>
              <w:t>57</w:t>
            </w:r>
            <w:r w:rsidR="0026499F" w:rsidRPr="00F65EA7">
              <w:rPr>
                <w:webHidden/>
                <w:sz w:val="20"/>
                <w:szCs w:val="20"/>
              </w:rPr>
              <w:fldChar w:fldCharType="end"/>
            </w:r>
          </w:hyperlink>
        </w:p>
        <w:p w14:paraId="3921C897"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5" w:history="1">
            <w:r w:rsidR="0026499F" w:rsidRPr="00F65EA7">
              <w:rPr>
                <w:rStyle w:val="Hyperlink"/>
                <w:rFonts w:eastAsiaTheme="majorEastAsia"/>
                <w:sz w:val="20"/>
                <w:szCs w:val="20"/>
              </w:rPr>
              <w:t>6.2.1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ზემოქმედების შეფასების მეთოდოლოგია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_Toc53103965 \h </w:instrText>
            </w:r>
            <w:r w:rsidR="0026499F" w:rsidRPr="00F65EA7">
              <w:rPr>
                <w:webHidden/>
                <w:sz w:val="20"/>
                <w:szCs w:val="20"/>
              </w:rPr>
            </w:r>
            <w:r w:rsidR="0026499F" w:rsidRPr="00F65EA7">
              <w:rPr>
                <w:webHidden/>
                <w:sz w:val="20"/>
                <w:szCs w:val="20"/>
              </w:rPr>
              <w:fldChar w:fldCharType="separate"/>
            </w:r>
            <w:r w:rsidR="00F65EA7">
              <w:rPr>
                <w:webHidden/>
                <w:sz w:val="20"/>
                <w:szCs w:val="20"/>
              </w:rPr>
              <w:t>57</w:t>
            </w:r>
            <w:r w:rsidR="0026499F" w:rsidRPr="00F65EA7">
              <w:rPr>
                <w:webHidden/>
                <w:sz w:val="20"/>
                <w:szCs w:val="20"/>
              </w:rPr>
              <w:fldChar w:fldCharType="end"/>
            </w:r>
          </w:hyperlink>
        </w:p>
        <w:p w14:paraId="60192098"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6" w:history="1">
            <w:r w:rsidR="0026499F" w:rsidRPr="00F65EA7">
              <w:rPr>
                <w:rStyle w:val="Hyperlink"/>
                <w:rFonts w:eastAsiaTheme="majorEastAsia"/>
                <w:sz w:val="20"/>
                <w:szCs w:val="20"/>
              </w:rPr>
              <w:t>6.2.2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ატმოსფერულ  ჰაერში   გაფრქვეულ  მავნე  ნივთიერებათა  და  დაბინძურების წყაროთა დახასიათება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_Toc53103966 \h </w:instrText>
            </w:r>
            <w:r w:rsidR="0026499F" w:rsidRPr="00F65EA7">
              <w:rPr>
                <w:webHidden/>
                <w:sz w:val="20"/>
                <w:szCs w:val="20"/>
              </w:rPr>
            </w:r>
            <w:r w:rsidR="0026499F" w:rsidRPr="00F65EA7">
              <w:rPr>
                <w:webHidden/>
                <w:sz w:val="20"/>
                <w:szCs w:val="20"/>
              </w:rPr>
              <w:fldChar w:fldCharType="separate"/>
            </w:r>
            <w:r w:rsidR="00F65EA7">
              <w:rPr>
                <w:webHidden/>
                <w:sz w:val="20"/>
                <w:szCs w:val="20"/>
              </w:rPr>
              <w:t>58</w:t>
            </w:r>
            <w:r w:rsidR="0026499F" w:rsidRPr="00F65EA7">
              <w:rPr>
                <w:webHidden/>
                <w:sz w:val="20"/>
                <w:szCs w:val="20"/>
              </w:rPr>
              <w:fldChar w:fldCharType="end"/>
            </w:r>
          </w:hyperlink>
        </w:p>
        <w:p w14:paraId="3F045BF5"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7" w:history="1">
            <w:r w:rsidR="0026499F" w:rsidRPr="00F65EA7">
              <w:rPr>
                <w:rStyle w:val="Hyperlink"/>
                <w:rFonts w:eastAsiaTheme="majorEastAsia"/>
                <w:sz w:val="20"/>
                <w:szCs w:val="20"/>
              </w:rPr>
              <w:t>6.2.3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ატმოსფერულ ჰაერში  გაფრქვეული მავნე ნივთიერებათა რაოდენობის ანგარიში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_Toc53103967 \h </w:instrText>
            </w:r>
            <w:r w:rsidR="0026499F" w:rsidRPr="00F65EA7">
              <w:rPr>
                <w:webHidden/>
                <w:sz w:val="20"/>
                <w:szCs w:val="20"/>
              </w:rPr>
            </w:r>
            <w:r w:rsidR="0026499F" w:rsidRPr="00F65EA7">
              <w:rPr>
                <w:webHidden/>
                <w:sz w:val="20"/>
                <w:szCs w:val="20"/>
              </w:rPr>
              <w:fldChar w:fldCharType="separate"/>
            </w:r>
            <w:r w:rsidR="00F65EA7">
              <w:rPr>
                <w:webHidden/>
                <w:sz w:val="20"/>
                <w:szCs w:val="20"/>
              </w:rPr>
              <w:t>60</w:t>
            </w:r>
            <w:r w:rsidR="0026499F" w:rsidRPr="00F65EA7">
              <w:rPr>
                <w:webHidden/>
                <w:sz w:val="20"/>
                <w:szCs w:val="20"/>
              </w:rPr>
              <w:fldChar w:fldCharType="end"/>
            </w:r>
          </w:hyperlink>
        </w:p>
        <w:p w14:paraId="25489FB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8" w:history="1">
            <w:r w:rsidR="0026499F" w:rsidRPr="00F65EA7">
              <w:rPr>
                <w:rStyle w:val="Hyperlink"/>
                <w:rFonts w:eastAsiaTheme="majorEastAsia"/>
                <w:sz w:val="20"/>
                <w:szCs w:val="20"/>
              </w:rPr>
              <w:t>6.2.4</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გაფრქვევა ნედლეულის საწყობის გამწოვი მილიდან  (გ-1)</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_Toc53103968 \h </w:instrText>
            </w:r>
            <w:r w:rsidR="0026499F" w:rsidRPr="00F65EA7">
              <w:rPr>
                <w:webHidden/>
                <w:sz w:val="20"/>
                <w:szCs w:val="20"/>
              </w:rPr>
            </w:r>
            <w:r w:rsidR="0026499F" w:rsidRPr="00F65EA7">
              <w:rPr>
                <w:webHidden/>
                <w:sz w:val="20"/>
                <w:szCs w:val="20"/>
              </w:rPr>
              <w:fldChar w:fldCharType="separate"/>
            </w:r>
            <w:r w:rsidR="00F65EA7">
              <w:rPr>
                <w:webHidden/>
                <w:sz w:val="20"/>
                <w:szCs w:val="20"/>
              </w:rPr>
              <w:t>60</w:t>
            </w:r>
            <w:r w:rsidR="0026499F" w:rsidRPr="00F65EA7">
              <w:rPr>
                <w:webHidden/>
                <w:sz w:val="20"/>
                <w:szCs w:val="20"/>
              </w:rPr>
              <w:fldChar w:fldCharType="end"/>
            </w:r>
          </w:hyperlink>
        </w:p>
        <w:p w14:paraId="6E23336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69" w:history="1">
            <w:r w:rsidR="0026499F" w:rsidRPr="00F65EA7">
              <w:rPr>
                <w:rStyle w:val="Hyperlink"/>
                <w:rFonts w:eastAsiaTheme="majorEastAsia"/>
                <w:sz w:val="20"/>
                <w:szCs w:val="20"/>
              </w:rPr>
              <w:t>6.2.5</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გამოყოფის გაანგარიშება საწყობიდან (№-1)</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_Toc53103969 \h </w:instrText>
            </w:r>
            <w:r w:rsidR="0026499F" w:rsidRPr="00F65EA7">
              <w:rPr>
                <w:webHidden/>
                <w:sz w:val="20"/>
                <w:szCs w:val="20"/>
              </w:rPr>
            </w:r>
            <w:r w:rsidR="0026499F" w:rsidRPr="00F65EA7">
              <w:rPr>
                <w:webHidden/>
                <w:sz w:val="20"/>
                <w:szCs w:val="20"/>
              </w:rPr>
              <w:fldChar w:fldCharType="separate"/>
            </w:r>
            <w:r w:rsidR="00F65EA7">
              <w:rPr>
                <w:webHidden/>
                <w:sz w:val="20"/>
                <w:szCs w:val="20"/>
              </w:rPr>
              <w:t>60</w:t>
            </w:r>
            <w:r w:rsidR="0026499F" w:rsidRPr="00F65EA7">
              <w:rPr>
                <w:webHidden/>
                <w:sz w:val="20"/>
                <w:szCs w:val="20"/>
              </w:rPr>
              <w:fldChar w:fldCharType="end"/>
            </w:r>
          </w:hyperlink>
        </w:p>
        <w:p w14:paraId="5777B1AF"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0" w:history="1">
            <w:r w:rsidR="0026499F" w:rsidRPr="00F65EA7">
              <w:rPr>
                <w:rStyle w:val="Hyperlink"/>
                <w:rFonts w:eastAsiaTheme="majorEastAsia"/>
                <w:sz w:val="20"/>
                <w:szCs w:val="20"/>
              </w:rPr>
              <w:t>6.2.6</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გაფრქვევა რეაქტორების გამწოვი მილიდან  (გ-2)</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_Toc53103970 \h </w:instrText>
            </w:r>
            <w:r w:rsidR="0026499F" w:rsidRPr="00F65EA7">
              <w:rPr>
                <w:webHidden/>
                <w:sz w:val="20"/>
                <w:szCs w:val="20"/>
              </w:rPr>
            </w:r>
            <w:r w:rsidR="0026499F" w:rsidRPr="00F65EA7">
              <w:rPr>
                <w:webHidden/>
                <w:sz w:val="20"/>
                <w:szCs w:val="20"/>
              </w:rPr>
              <w:fldChar w:fldCharType="separate"/>
            </w:r>
            <w:r w:rsidR="00F65EA7">
              <w:rPr>
                <w:webHidden/>
                <w:sz w:val="20"/>
                <w:szCs w:val="20"/>
              </w:rPr>
              <w:t>62</w:t>
            </w:r>
            <w:r w:rsidR="0026499F" w:rsidRPr="00F65EA7">
              <w:rPr>
                <w:webHidden/>
                <w:sz w:val="20"/>
                <w:szCs w:val="20"/>
              </w:rPr>
              <w:fldChar w:fldCharType="end"/>
            </w:r>
          </w:hyperlink>
        </w:p>
        <w:p w14:paraId="25E87A7D"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1" w:history="1">
            <w:r w:rsidR="0026499F" w:rsidRPr="00F65EA7">
              <w:rPr>
                <w:rStyle w:val="Hyperlink"/>
                <w:rFonts w:eastAsiaTheme="majorEastAsia"/>
                <w:sz w:val="20"/>
                <w:szCs w:val="20"/>
              </w:rPr>
              <w:t>6.2.7</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გამოყოფის გაანგარიშება რეაქტორიდან (№-1)</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_Toc53103971 \h </w:instrText>
            </w:r>
            <w:r w:rsidR="0026499F" w:rsidRPr="00F65EA7">
              <w:rPr>
                <w:webHidden/>
                <w:sz w:val="20"/>
                <w:szCs w:val="20"/>
              </w:rPr>
            </w:r>
            <w:r w:rsidR="0026499F" w:rsidRPr="00F65EA7">
              <w:rPr>
                <w:webHidden/>
                <w:sz w:val="20"/>
                <w:szCs w:val="20"/>
              </w:rPr>
              <w:fldChar w:fldCharType="separate"/>
            </w:r>
            <w:r w:rsidR="00F65EA7">
              <w:rPr>
                <w:webHidden/>
                <w:sz w:val="20"/>
                <w:szCs w:val="20"/>
              </w:rPr>
              <w:t>62</w:t>
            </w:r>
            <w:r w:rsidR="0026499F" w:rsidRPr="00F65EA7">
              <w:rPr>
                <w:webHidden/>
                <w:sz w:val="20"/>
                <w:szCs w:val="20"/>
              </w:rPr>
              <w:fldChar w:fldCharType="end"/>
            </w:r>
          </w:hyperlink>
        </w:p>
        <w:p w14:paraId="62AFE72C"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2" w:history="1">
            <w:r w:rsidR="0026499F" w:rsidRPr="00F65EA7">
              <w:rPr>
                <w:rStyle w:val="Hyperlink"/>
                <w:rFonts w:eastAsiaTheme="majorEastAsia"/>
                <w:sz w:val="20"/>
                <w:szCs w:val="20"/>
              </w:rPr>
              <w:t>6.2.8</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გამოყოფის გაანგარიშება რეაქტორიდან (№-2)</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_Toc53103972 \h </w:instrText>
            </w:r>
            <w:r w:rsidR="0026499F" w:rsidRPr="00F65EA7">
              <w:rPr>
                <w:webHidden/>
                <w:sz w:val="20"/>
                <w:szCs w:val="20"/>
              </w:rPr>
            </w:r>
            <w:r w:rsidR="0026499F" w:rsidRPr="00F65EA7">
              <w:rPr>
                <w:webHidden/>
                <w:sz w:val="20"/>
                <w:szCs w:val="20"/>
              </w:rPr>
              <w:fldChar w:fldCharType="separate"/>
            </w:r>
            <w:r w:rsidR="00F65EA7">
              <w:rPr>
                <w:webHidden/>
                <w:sz w:val="20"/>
                <w:szCs w:val="20"/>
              </w:rPr>
              <w:t>64</w:t>
            </w:r>
            <w:r w:rsidR="0026499F" w:rsidRPr="00F65EA7">
              <w:rPr>
                <w:webHidden/>
                <w:sz w:val="20"/>
                <w:szCs w:val="20"/>
              </w:rPr>
              <w:fldChar w:fldCharType="end"/>
            </w:r>
          </w:hyperlink>
        </w:p>
        <w:p w14:paraId="1144740E"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3" w:history="1">
            <w:r w:rsidR="0026499F" w:rsidRPr="00F65EA7">
              <w:rPr>
                <w:rStyle w:val="Hyperlink"/>
                <w:rFonts w:eastAsiaTheme="majorEastAsia"/>
                <w:sz w:val="20"/>
                <w:szCs w:val="20"/>
              </w:rPr>
              <w:t>6.2.9</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გაფრქვევა  ამიაკიანი წყალხსნარის ავზის  სარქველიდან (გ-3)</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_Toc53103973 \h </w:instrText>
            </w:r>
            <w:r w:rsidR="0026499F" w:rsidRPr="00F65EA7">
              <w:rPr>
                <w:webHidden/>
                <w:sz w:val="20"/>
                <w:szCs w:val="20"/>
              </w:rPr>
            </w:r>
            <w:r w:rsidR="0026499F" w:rsidRPr="00F65EA7">
              <w:rPr>
                <w:webHidden/>
                <w:sz w:val="20"/>
                <w:szCs w:val="20"/>
              </w:rPr>
              <w:fldChar w:fldCharType="separate"/>
            </w:r>
            <w:r w:rsidR="00F65EA7">
              <w:rPr>
                <w:webHidden/>
                <w:sz w:val="20"/>
                <w:szCs w:val="20"/>
              </w:rPr>
              <w:t>64</w:t>
            </w:r>
            <w:r w:rsidR="0026499F" w:rsidRPr="00F65EA7">
              <w:rPr>
                <w:webHidden/>
                <w:sz w:val="20"/>
                <w:szCs w:val="20"/>
              </w:rPr>
              <w:fldChar w:fldCharType="end"/>
            </w:r>
          </w:hyperlink>
        </w:p>
        <w:p w14:paraId="0A24F43D"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4" w:history="1">
            <w:r w:rsidR="0026499F" w:rsidRPr="00F65EA7">
              <w:rPr>
                <w:rStyle w:val="Hyperlink"/>
                <w:rFonts w:eastAsiaTheme="majorEastAsia"/>
                <w:sz w:val="20"/>
                <w:szCs w:val="20"/>
              </w:rPr>
              <w:t>6.2.10</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გამოყოფის გაანგარიშება ამიაკიანი წყალხსნარის ავზიდან (№-1)</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_Toc53103974 \h </w:instrText>
            </w:r>
            <w:r w:rsidR="0026499F" w:rsidRPr="00F65EA7">
              <w:rPr>
                <w:webHidden/>
                <w:sz w:val="20"/>
                <w:szCs w:val="20"/>
              </w:rPr>
            </w:r>
            <w:r w:rsidR="0026499F" w:rsidRPr="00F65EA7">
              <w:rPr>
                <w:webHidden/>
                <w:sz w:val="20"/>
                <w:szCs w:val="20"/>
              </w:rPr>
              <w:fldChar w:fldCharType="separate"/>
            </w:r>
            <w:r w:rsidR="00F65EA7">
              <w:rPr>
                <w:webHidden/>
                <w:sz w:val="20"/>
                <w:szCs w:val="20"/>
              </w:rPr>
              <w:t>64</w:t>
            </w:r>
            <w:r w:rsidR="0026499F" w:rsidRPr="00F65EA7">
              <w:rPr>
                <w:webHidden/>
                <w:sz w:val="20"/>
                <w:szCs w:val="20"/>
              </w:rPr>
              <w:fldChar w:fldCharType="end"/>
            </w:r>
          </w:hyperlink>
        </w:p>
        <w:p w14:paraId="46BA6FA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5" w:history="1">
            <w:r w:rsidR="0026499F" w:rsidRPr="00F65EA7">
              <w:rPr>
                <w:rStyle w:val="Hyperlink"/>
                <w:rFonts w:eastAsiaTheme="majorEastAsia"/>
                <w:sz w:val="20"/>
                <w:szCs w:val="20"/>
              </w:rPr>
              <w:t>6.2.11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გაფრქვევა საშრობი და საცერი მოწყობილობების</w:t>
            </w:r>
            <w:r w:rsidR="0026499F" w:rsidRPr="00F65EA7">
              <w:rPr>
                <w:rStyle w:val="Hyperlink"/>
                <w:sz w:val="20"/>
                <w:szCs w:val="20"/>
              </w:rPr>
              <w:t xml:space="preserve"> გამწოვი მილიდან (</w:t>
            </w:r>
            <w:r w:rsidR="0026499F" w:rsidRPr="00F65EA7">
              <w:rPr>
                <w:rStyle w:val="Hyperlink"/>
                <w:rFonts w:eastAsiaTheme="majorEastAsia"/>
                <w:sz w:val="20"/>
                <w:szCs w:val="20"/>
              </w:rPr>
              <w:t>გ-4)</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_Toc53103975 \h </w:instrText>
            </w:r>
            <w:r w:rsidR="0026499F" w:rsidRPr="00F65EA7">
              <w:rPr>
                <w:webHidden/>
                <w:sz w:val="20"/>
                <w:szCs w:val="20"/>
              </w:rPr>
            </w:r>
            <w:r w:rsidR="0026499F" w:rsidRPr="00F65EA7">
              <w:rPr>
                <w:webHidden/>
                <w:sz w:val="20"/>
                <w:szCs w:val="20"/>
              </w:rPr>
              <w:fldChar w:fldCharType="separate"/>
            </w:r>
            <w:r w:rsidR="00F65EA7">
              <w:rPr>
                <w:webHidden/>
                <w:sz w:val="20"/>
                <w:szCs w:val="20"/>
              </w:rPr>
              <w:t>66</w:t>
            </w:r>
            <w:r w:rsidR="0026499F" w:rsidRPr="00F65EA7">
              <w:rPr>
                <w:webHidden/>
                <w:sz w:val="20"/>
                <w:szCs w:val="20"/>
              </w:rPr>
              <w:fldChar w:fldCharType="end"/>
            </w:r>
          </w:hyperlink>
        </w:p>
        <w:p w14:paraId="795A0293"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6" w:history="1">
            <w:r w:rsidR="0026499F" w:rsidRPr="00F65EA7">
              <w:rPr>
                <w:rStyle w:val="Hyperlink"/>
                <w:rFonts w:eastAsiaTheme="majorEastAsia"/>
                <w:sz w:val="20"/>
                <w:szCs w:val="20"/>
              </w:rPr>
              <w:t>6.2.12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გამოყოფის გაანგარიშება პლაკირებული ფხვნილის შრობისას  (№-1)</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_Toc53103976 \h </w:instrText>
            </w:r>
            <w:r w:rsidR="0026499F" w:rsidRPr="00F65EA7">
              <w:rPr>
                <w:webHidden/>
                <w:sz w:val="20"/>
                <w:szCs w:val="20"/>
              </w:rPr>
            </w:r>
            <w:r w:rsidR="0026499F" w:rsidRPr="00F65EA7">
              <w:rPr>
                <w:webHidden/>
                <w:sz w:val="20"/>
                <w:szCs w:val="20"/>
              </w:rPr>
              <w:fldChar w:fldCharType="separate"/>
            </w:r>
            <w:r w:rsidR="00F65EA7">
              <w:rPr>
                <w:webHidden/>
                <w:sz w:val="20"/>
                <w:szCs w:val="20"/>
              </w:rPr>
              <w:t>66</w:t>
            </w:r>
            <w:r w:rsidR="0026499F" w:rsidRPr="00F65EA7">
              <w:rPr>
                <w:webHidden/>
                <w:sz w:val="20"/>
                <w:szCs w:val="20"/>
              </w:rPr>
              <w:fldChar w:fldCharType="end"/>
            </w:r>
          </w:hyperlink>
        </w:p>
        <w:p w14:paraId="0D21C85A"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7" w:history="1">
            <w:r w:rsidR="0026499F" w:rsidRPr="00F65EA7">
              <w:rPr>
                <w:rStyle w:val="Hyperlink"/>
                <w:rFonts w:eastAsiaTheme="majorEastAsia"/>
                <w:sz w:val="20"/>
                <w:szCs w:val="20"/>
              </w:rPr>
              <w:t>6.2.13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გამოყოფის გაანგარიშება პლაკირებული ფხვნილის გაცრისას  (№-2)</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_Toc53103977 \h </w:instrText>
            </w:r>
            <w:r w:rsidR="0026499F" w:rsidRPr="00F65EA7">
              <w:rPr>
                <w:webHidden/>
                <w:sz w:val="20"/>
                <w:szCs w:val="20"/>
              </w:rPr>
            </w:r>
            <w:r w:rsidR="0026499F" w:rsidRPr="00F65EA7">
              <w:rPr>
                <w:webHidden/>
                <w:sz w:val="20"/>
                <w:szCs w:val="20"/>
              </w:rPr>
              <w:fldChar w:fldCharType="separate"/>
            </w:r>
            <w:r w:rsidR="00F65EA7">
              <w:rPr>
                <w:webHidden/>
                <w:sz w:val="20"/>
                <w:szCs w:val="20"/>
              </w:rPr>
              <w:t>67</w:t>
            </w:r>
            <w:r w:rsidR="0026499F" w:rsidRPr="00F65EA7">
              <w:rPr>
                <w:webHidden/>
                <w:sz w:val="20"/>
                <w:szCs w:val="20"/>
              </w:rPr>
              <w:fldChar w:fldCharType="end"/>
            </w:r>
          </w:hyperlink>
        </w:p>
        <w:p w14:paraId="640FDD6A"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8" w:history="1">
            <w:r w:rsidR="0026499F" w:rsidRPr="00F65EA7">
              <w:rPr>
                <w:rStyle w:val="Hyperlink"/>
                <w:sz w:val="20"/>
                <w:szCs w:val="20"/>
              </w:rPr>
              <w:t>6.2.14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ატმოსფერულ  ჰაერში მავნე ნივთიერებათა გაფრქვევის პარამეტრები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_Toc53103978 \h </w:instrText>
            </w:r>
            <w:r w:rsidR="0026499F" w:rsidRPr="00F65EA7">
              <w:rPr>
                <w:webHidden/>
                <w:sz w:val="20"/>
                <w:szCs w:val="20"/>
              </w:rPr>
            </w:r>
            <w:r w:rsidR="0026499F" w:rsidRPr="00F65EA7">
              <w:rPr>
                <w:webHidden/>
                <w:sz w:val="20"/>
                <w:szCs w:val="20"/>
              </w:rPr>
              <w:fldChar w:fldCharType="separate"/>
            </w:r>
            <w:r w:rsidR="00F65EA7">
              <w:rPr>
                <w:webHidden/>
                <w:sz w:val="20"/>
                <w:szCs w:val="20"/>
              </w:rPr>
              <w:t>68</w:t>
            </w:r>
            <w:r w:rsidR="0026499F" w:rsidRPr="00F65EA7">
              <w:rPr>
                <w:webHidden/>
                <w:sz w:val="20"/>
                <w:szCs w:val="20"/>
              </w:rPr>
              <w:fldChar w:fldCharType="end"/>
            </w:r>
          </w:hyperlink>
        </w:p>
        <w:p w14:paraId="4FAE189A"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79" w:history="1">
            <w:r w:rsidR="0026499F" w:rsidRPr="00F65EA7">
              <w:rPr>
                <w:rStyle w:val="Hyperlink"/>
                <w:sz w:val="20"/>
                <w:szCs w:val="20"/>
              </w:rPr>
              <w:t>6.2.15</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ატმოსფერულ  ჰაერში მავნე ნივთიერებათა გაბნევის ანგარიში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_Toc53103979 \h </w:instrText>
            </w:r>
            <w:r w:rsidR="0026499F" w:rsidRPr="00F65EA7">
              <w:rPr>
                <w:webHidden/>
                <w:sz w:val="20"/>
                <w:szCs w:val="20"/>
              </w:rPr>
            </w:r>
            <w:r w:rsidR="0026499F" w:rsidRPr="00F65EA7">
              <w:rPr>
                <w:webHidden/>
                <w:sz w:val="20"/>
                <w:szCs w:val="20"/>
              </w:rPr>
              <w:fldChar w:fldCharType="separate"/>
            </w:r>
            <w:r w:rsidR="00F65EA7">
              <w:rPr>
                <w:webHidden/>
                <w:sz w:val="20"/>
                <w:szCs w:val="20"/>
              </w:rPr>
              <w:t>70</w:t>
            </w:r>
            <w:r w:rsidR="0026499F" w:rsidRPr="00F65EA7">
              <w:rPr>
                <w:webHidden/>
                <w:sz w:val="20"/>
                <w:szCs w:val="20"/>
              </w:rPr>
              <w:fldChar w:fldCharType="end"/>
            </w:r>
          </w:hyperlink>
        </w:p>
        <w:p w14:paraId="64F2B7C4"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0" w:history="1">
            <w:r w:rsidR="0026499F" w:rsidRPr="00F65EA7">
              <w:rPr>
                <w:rStyle w:val="Hyperlink"/>
                <w:sz w:val="20"/>
                <w:szCs w:val="20"/>
              </w:rPr>
              <w:t>6.2.16</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მავნე  ნივთიერებათა გაბნევის ანგარიშის  მიღებული შედეგები და ანალიზი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_Toc53103980 \h </w:instrText>
            </w:r>
            <w:r w:rsidR="0026499F" w:rsidRPr="00F65EA7">
              <w:rPr>
                <w:webHidden/>
                <w:sz w:val="20"/>
                <w:szCs w:val="20"/>
              </w:rPr>
            </w:r>
            <w:r w:rsidR="0026499F" w:rsidRPr="00F65EA7">
              <w:rPr>
                <w:webHidden/>
                <w:sz w:val="20"/>
                <w:szCs w:val="20"/>
              </w:rPr>
              <w:fldChar w:fldCharType="separate"/>
            </w:r>
            <w:r w:rsidR="00F65EA7">
              <w:rPr>
                <w:webHidden/>
                <w:sz w:val="20"/>
                <w:szCs w:val="20"/>
              </w:rPr>
              <w:t>70</w:t>
            </w:r>
            <w:r w:rsidR="0026499F" w:rsidRPr="00F65EA7">
              <w:rPr>
                <w:webHidden/>
                <w:sz w:val="20"/>
                <w:szCs w:val="20"/>
              </w:rPr>
              <w:fldChar w:fldCharType="end"/>
            </w:r>
          </w:hyperlink>
        </w:p>
        <w:p w14:paraId="4E80C2A7"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1" w:history="1">
            <w:r w:rsidR="0026499F" w:rsidRPr="00F65EA7">
              <w:rPr>
                <w:rStyle w:val="Hyperlink"/>
                <w:sz w:val="20"/>
                <w:szCs w:val="20"/>
              </w:rPr>
              <w:t>6.2.17</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მავნე  ნივთიერებათა გაბნევის ანგარიშის  გრაფიკული მაჩვენებლები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_Toc53103981 \h </w:instrText>
            </w:r>
            <w:r w:rsidR="0026499F" w:rsidRPr="00F65EA7">
              <w:rPr>
                <w:webHidden/>
                <w:sz w:val="20"/>
                <w:szCs w:val="20"/>
              </w:rPr>
            </w:r>
            <w:r w:rsidR="0026499F" w:rsidRPr="00F65EA7">
              <w:rPr>
                <w:webHidden/>
                <w:sz w:val="20"/>
                <w:szCs w:val="20"/>
              </w:rPr>
              <w:fldChar w:fldCharType="separate"/>
            </w:r>
            <w:r w:rsidR="00F65EA7">
              <w:rPr>
                <w:webHidden/>
                <w:sz w:val="20"/>
                <w:szCs w:val="20"/>
              </w:rPr>
              <w:t>71</w:t>
            </w:r>
            <w:r w:rsidR="0026499F" w:rsidRPr="00F65EA7">
              <w:rPr>
                <w:webHidden/>
                <w:sz w:val="20"/>
                <w:szCs w:val="20"/>
              </w:rPr>
              <w:fldChar w:fldCharType="end"/>
            </w:r>
          </w:hyperlink>
        </w:p>
        <w:p w14:paraId="3CB86273"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2" w:history="1">
            <w:r w:rsidR="0026499F" w:rsidRPr="00F65EA7">
              <w:rPr>
                <w:rStyle w:val="Hyperlink"/>
                <w:sz w:val="20"/>
                <w:szCs w:val="20"/>
              </w:rPr>
              <w:t>6.2.18</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დასკვნა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_Toc53103982 \h </w:instrText>
            </w:r>
            <w:r w:rsidR="0026499F" w:rsidRPr="00F65EA7">
              <w:rPr>
                <w:webHidden/>
                <w:sz w:val="20"/>
                <w:szCs w:val="20"/>
              </w:rPr>
            </w:r>
            <w:r w:rsidR="0026499F" w:rsidRPr="00F65EA7">
              <w:rPr>
                <w:webHidden/>
                <w:sz w:val="20"/>
                <w:szCs w:val="20"/>
              </w:rPr>
              <w:fldChar w:fldCharType="separate"/>
            </w:r>
            <w:r w:rsidR="00F65EA7">
              <w:rPr>
                <w:webHidden/>
                <w:sz w:val="20"/>
                <w:szCs w:val="20"/>
              </w:rPr>
              <w:t>71</w:t>
            </w:r>
            <w:r w:rsidR="0026499F" w:rsidRPr="00F65EA7">
              <w:rPr>
                <w:webHidden/>
                <w:sz w:val="20"/>
                <w:szCs w:val="20"/>
              </w:rPr>
              <w:fldChar w:fldCharType="end"/>
            </w:r>
          </w:hyperlink>
        </w:p>
        <w:p w14:paraId="08A5B13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3" w:history="1">
            <w:r w:rsidR="0026499F" w:rsidRPr="00F65EA7">
              <w:rPr>
                <w:rStyle w:val="Hyperlink"/>
                <w:rFonts w:eastAsia="Calibri"/>
                <w:sz w:val="20"/>
                <w:szCs w:val="20"/>
              </w:rPr>
              <w:t>6.2.19</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შემარბილ</w:t>
            </w:r>
            <w:r w:rsidR="0026499F" w:rsidRPr="00F65EA7">
              <w:rPr>
                <w:rStyle w:val="Hyperlink"/>
                <w:sz w:val="20"/>
                <w:szCs w:val="20"/>
              </w:rPr>
              <w:t>ე</w:t>
            </w:r>
            <w:r w:rsidR="0026499F" w:rsidRPr="00F65EA7">
              <w:rPr>
                <w:rStyle w:val="Hyperlink"/>
                <w:rFonts w:eastAsia="Calibri"/>
                <w:sz w:val="20"/>
                <w:szCs w:val="20"/>
              </w:rPr>
              <w:t>ბელი ღონისძიებები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_Toc53103983 \h </w:instrText>
            </w:r>
            <w:r w:rsidR="0026499F" w:rsidRPr="00F65EA7">
              <w:rPr>
                <w:webHidden/>
                <w:sz w:val="20"/>
                <w:szCs w:val="20"/>
              </w:rPr>
            </w:r>
            <w:r w:rsidR="0026499F" w:rsidRPr="00F65EA7">
              <w:rPr>
                <w:webHidden/>
                <w:sz w:val="20"/>
                <w:szCs w:val="20"/>
              </w:rPr>
              <w:fldChar w:fldCharType="separate"/>
            </w:r>
            <w:r w:rsidR="00F65EA7">
              <w:rPr>
                <w:webHidden/>
                <w:sz w:val="20"/>
                <w:szCs w:val="20"/>
              </w:rPr>
              <w:t>72</w:t>
            </w:r>
            <w:r w:rsidR="0026499F" w:rsidRPr="00F65EA7">
              <w:rPr>
                <w:webHidden/>
                <w:sz w:val="20"/>
                <w:szCs w:val="20"/>
              </w:rPr>
              <w:fldChar w:fldCharType="end"/>
            </w:r>
          </w:hyperlink>
        </w:p>
        <w:p w14:paraId="578B6F5A"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4" w:history="1">
            <w:r w:rsidR="0026499F" w:rsidRPr="00F65EA7">
              <w:rPr>
                <w:rStyle w:val="Hyperlink"/>
                <w:sz w:val="20"/>
                <w:szCs w:val="20"/>
              </w:rPr>
              <w:t>6.2.20</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გამოყენებული ლიტერატურა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_Toc53103984 \h </w:instrText>
            </w:r>
            <w:r w:rsidR="0026499F" w:rsidRPr="00F65EA7">
              <w:rPr>
                <w:webHidden/>
                <w:sz w:val="20"/>
                <w:szCs w:val="20"/>
              </w:rPr>
            </w:r>
            <w:r w:rsidR="0026499F" w:rsidRPr="00F65EA7">
              <w:rPr>
                <w:webHidden/>
                <w:sz w:val="20"/>
                <w:szCs w:val="20"/>
              </w:rPr>
              <w:fldChar w:fldCharType="separate"/>
            </w:r>
            <w:r w:rsidR="00F65EA7">
              <w:rPr>
                <w:webHidden/>
                <w:sz w:val="20"/>
                <w:szCs w:val="20"/>
              </w:rPr>
              <w:t>72</w:t>
            </w:r>
            <w:r w:rsidR="0026499F" w:rsidRPr="00F65EA7">
              <w:rPr>
                <w:webHidden/>
                <w:sz w:val="20"/>
                <w:szCs w:val="20"/>
              </w:rPr>
              <w:fldChar w:fldCharType="end"/>
            </w:r>
          </w:hyperlink>
        </w:p>
        <w:p w14:paraId="1B3BC5A3"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85" w:history="1">
            <w:r w:rsidR="0026499F" w:rsidRPr="00F65EA7">
              <w:rPr>
                <w:rStyle w:val="Hyperlink"/>
                <w:rFonts w:ascii="Silfain" w:eastAsiaTheme="majorEastAsia" w:hAnsi="Silfain"/>
                <w:sz w:val="20"/>
                <w:szCs w:val="20"/>
              </w:rPr>
              <w:t>6.3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ხმაურის</w:t>
            </w:r>
            <w:r w:rsidR="0026499F" w:rsidRPr="00F65EA7">
              <w:rPr>
                <w:rStyle w:val="Hyperlink"/>
                <w:rFonts w:ascii="Silfain" w:eastAsiaTheme="majorEastAsia" w:hAnsi="Silfain"/>
                <w:sz w:val="20"/>
                <w:szCs w:val="20"/>
              </w:rPr>
              <w:t xml:space="preserve"> </w:t>
            </w:r>
            <w:r w:rsidR="0026499F" w:rsidRPr="00F65EA7">
              <w:rPr>
                <w:rStyle w:val="Hyperlink"/>
                <w:rFonts w:eastAsiaTheme="majorEastAsia"/>
                <w:sz w:val="20"/>
                <w:szCs w:val="20"/>
              </w:rPr>
              <w:t>გავრცელება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_Toc53103985 \h </w:instrText>
            </w:r>
            <w:r w:rsidR="0026499F" w:rsidRPr="00F65EA7">
              <w:rPr>
                <w:webHidden/>
                <w:sz w:val="20"/>
                <w:szCs w:val="20"/>
              </w:rPr>
            </w:r>
            <w:r w:rsidR="0026499F" w:rsidRPr="00F65EA7">
              <w:rPr>
                <w:webHidden/>
                <w:sz w:val="20"/>
                <w:szCs w:val="20"/>
              </w:rPr>
              <w:fldChar w:fldCharType="separate"/>
            </w:r>
            <w:r w:rsidR="00F65EA7">
              <w:rPr>
                <w:webHidden/>
                <w:sz w:val="20"/>
                <w:szCs w:val="20"/>
              </w:rPr>
              <w:t>73</w:t>
            </w:r>
            <w:r w:rsidR="0026499F" w:rsidRPr="00F65EA7">
              <w:rPr>
                <w:webHidden/>
                <w:sz w:val="20"/>
                <w:szCs w:val="20"/>
              </w:rPr>
              <w:fldChar w:fldCharType="end"/>
            </w:r>
          </w:hyperlink>
        </w:p>
        <w:p w14:paraId="5F19ADF1"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6" w:history="1">
            <w:r w:rsidR="0026499F" w:rsidRPr="00F65EA7">
              <w:rPr>
                <w:rStyle w:val="Hyperlink"/>
                <w:rFonts w:eastAsiaTheme="majorEastAsia"/>
                <w:sz w:val="20"/>
                <w:szCs w:val="20"/>
              </w:rPr>
              <w:t>6.3.1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ზემოქმედების შეფასების მეთოდოლოგია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_Toc53103986 \h </w:instrText>
            </w:r>
            <w:r w:rsidR="0026499F" w:rsidRPr="00F65EA7">
              <w:rPr>
                <w:webHidden/>
                <w:sz w:val="20"/>
                <w:szCs w:val="20"/>
              </w:rPr>
            </w:r>
            <w:r w:rsidR="0026499F" w:rsidRPr="00F65EA7">
              <w:rPr>
                <w:webHidden/>
                <w:sz w:val="20"/>
                <w:szCs w:val="20"/>
              </w:rPr>
              <w:fldChar w:fldCharType="separate"/>
            </w:r>
            <w:r w:rsidR="00F65EA7">
              <w:rPr>
                <w:webHidden/>
                <w:sz w:val="20"/>
                <w:szCs w:val="20"/>
              </w:rPr>
              <w:t>73</w:t>
            </w:r>
            <w:r w:rsidR="0026499F" w:rsidRPr="00F65EA7">
              <w:rPr>
                <w:webHidden/>
                <w:sz w:val="20"/>
                <w:szCs w:val="20"/>
              </w:rPr>
              <w:fldChar w:fldCharType="end"/>
            </w:r>
          </w:hyperlink>
        </w:p>
        <w:p w14:paraId="7732EB70"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7" w:history="1">
            <w:r w:rsidR="0026499F" w:rsidRPr="00F65EA7">
              <w:rPr>
                <w:rStyle w:val="Hyperlink"/>
                <w:rFonts w:eastAsiaTheme="majorEastAsia"/>
                <w:sz w:val="20"/>
                <w:szCs w:val="20"/>
              </w:rPr>
              <w:t>6.3.2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ზემოქმედების დახასიათება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_Toc53103987 \h </w:instrText>
            </w:r>
            <w:r w:rsidR="0026499F" w:rsidRPr="00F65EA7">
              <w:rPr>
                <w:webHidden/>
                <w:sz w:val="20"/>
                <w:szCs w:val="20"/>
              </w:rPr>
            </w:r>
            <w:r w:rsidR="0026499F" w:rsidRPr="00F65EA7">
              <w:rPr>
                <w:webHidden/>
                <w:sz w:val="20"/>
                <w:szCs w:val="20"/>
              </w:rPr>
              <w:fldChar w:fldCharType="separate"/>
            </w:r>
            <w:r w:rsidR="00F65EA7">
              <w:rPr>
                <w:webHidden/>
                <w:sz w:val="20"/>
                <w:szCs w:val="20"/>
              </w:rPr>
              <w:t>74</w:t>
            </w:r>
            <w:r w:rsidR="0026499F" w:rsidRPr="00F65EA7">
              <w:rPr>
                <w:webHidden/>
                <w:sz w:val="20"/>
                <w:szCs w:val="20"/>
              </w:rPr>
              <w:fldChar w:fldCharType="end"/>
            </w:r>
          </w:hyperlink>
        </w:p>
        <w:p w14:paraId="777F0F4F"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88" w:history="1">
            <w:r w:rsidR="0026499F" w:rsidRPr="00F65EA7">
              <w:rPr>
                <w:rStyle w:val="Hyperlink"/>
                <w:sz w:val="20"/>
                <w:szCs w:val="20"/>
              </w:rPr>
              <w:t>6.4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ნარჩენების წარმოქმნით და გავრცელებით მოსალოდნელი ზემოქმედება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_Toc53103988 \h </w:instrText>
            </w:r>
            <w:r w:rsidR="0026499F" w:rsidRPr="00F65EA7">
              <w:rPr>
                <w:webHidden/>
                <w:sz w:val="20"/>
                <w:szCs w:val="20"/>
              </w:rPr>
            </w:r>
            <w:r w:rsidR="0026499F" w:rsidRPr="00F65EA7">
              <w:rPr>
                <w:webHidden/>
                <w:sz w:val="20"/>
                <w:szCs w:val="20"/>
              </w:rPr>
              <w:fldChar w:fldCharType="separate"/>
            </w:r>
            <w:r w:rsidR="00F65EA7">
              <w:rPr>
                <w:webHidden/>
                <w:sz w:val="20"/>
                <w:szCs w:val="20"/>
              </w:rPr>
              <w:t>76</w:t>
            </w:r>
            <w:r w:rsidR="0026499F" w:rsidRPr="00F65EA7">
              <w:rPr>
                <w:webHidden/>
                <w:sz w:val="20"/>
                <w:szCs w:val="20"/>
              </w:rPr>
              <w:fldChar w:fldCharType="end"/>
            </w:r>
          </w:hyperlink>
        </w:p>
        <w:p w14:paraId="607B51FE"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89" w:history="1">
            <w:r w:rsidR="0026499F" w:rsidRPr="00F65EA7">
              <w:rPr>
                <w:rStyle w:val="Hyperlink"/>
                <w:sz w:val="20"/>
                <w:szCs w:val="20"/>
              </w:rPr>
              <w:t>6.4.1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საწარმოს მოწყობის ეტაპი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_Toc53103989 \h </w:instrText>
            </w:r>
            <w:r w:rsidR="0026499F" w:rsidRPr="00F65EA7">
              <w:rPr>
                <w:webHidden/>
                <w:sz w:val="20"/>
                <w:szCs w:val="20"/>
              </w:rPr>
            </w:r>
            <w:r w:rsidR="0026499F" w:rsidRPr="00F65EA7">
              <w:rPr>
                <w:webHidden/>
                <w:sz w:val="20"/>
                <w:szCs w:val="20"/>
              </w:rPr>
              <w:fldChar w:fldCharType="separate"/>
            </w:r>
            <w:r w:rsidR="00F65EA7">
              <w:rPr>
                <w:webHidden/>
                <w:sz w:val="20"/>
                <w:szCs w:val="20"/>
              </w:rPr>
              <w:t>76</w:t>
            </w:r>
            <w:r w:rsidR="0026499F" w:rsidRPr="00F65EA7">
              <w:rPr>
                <w:webHidden/>
                <w:sz w:val="20"/>
                <w:szCs w:val="20"/>
              </w:rPr>
              <w:fldChar w:fldCharType="end"/>
            </w:r>
          </w:hyperlink>
        </w:p>
        <w:p w14:paraId="760566B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90" w:history="1">
            <w:r w:rsidR="0026499F" w:rsidRPr="00F65EA7">
              <w:rPr>
                <w:rStyle w:val="Hyperlink"/>
                <w:sz w:val="20"/>
                <w:szCs w:val="20"/>
              </w:rPr>
              <w:t>6.4.2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საწარმოს ექსპლუატაციის ეტაპი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_Toc53103990 \h </w:instrText>
            </w:r>
            <w:r w:rsidR="0026499F" w:rsidRPr="00F65EA7">
              <w:rPr>
                <w:webHidden/>
                <w:sz w:val="20"/>
                <w:szCs w:val="20"/>
              </w:rPr>
            </w:r>
            <w:r w:rsidR="0026499F" w:rsidRPr="00F65EA7">
              <w:rPr>
                <w:webHidden/>
                <w:sz w:val="20"/>
                <w:szCs w:val="20"/>
              </w:rPr>
              <w:fldChar w:fldCharType="separate"/>
            </w:r>
            <w:r w:rsidR="00F65EA7">
              <w:rPr>
                <w:webHidden/>
                <w:sz w:val="20"/>
                <w:szCs w:val="20"/>
              </w:rPr>
              <w:t>76</w:t>
            </w:r>
            <w:r w:rsidR="0026499F" w:rsidRPr="00F65EA7">
              <w:rPr>
                <w:webHidden/>
                <w:sz w:val="20"/>
                <w:szCs w:val="20"/>
              </w:rPr>
              <w:fldChar w:fldCharType="end"/>
            </w:r>
          </w:hyperlink>
        </w:p>
        <w:p w14:paraId="4841AA4F"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91" w:history="1">
            <w:r w:rsidR="0026499F" w:rsidRPr="00F65EA7">
              <w:rPr>
                <w:rStyle w:val="Hyperlink"/>
                <w:rFonts w:eastAsia="Calibri"/>
                <w:sz w:val="20"/>
                <w:szCs w:val="20"/>
              </w:rPr>
              <w:t>6.4.3</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შემარბილებელი ღონისძიებები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_Toc53103991 \h </w:instrText>
            </w:r>
            <w:r w:rsidR="0026499F" w:rsidRPr="00F65EA7">
              <w:rPr>
                <w:webHidden/>
                <w:sz w:val="20"/>
                <w:szCs w:val="20"/>
              </w:rPr>
            </w:r>
            <w:r w:rsidR="0026499F" w:rsidRPr="00F65EA7">
              <w:rPr>
                <w:webHidden/>
                <w:sz w:val="20"/>
                <w:szCs w:val="20"/>
              </w:rPr>
              <w:fldChar w:fldCharType="separate"/>
            </w:r>
            <w:r w:rsidR="00F65EA7">
              <w:rPr>
                <w:webHidden/>
                <w:sz w:val="20"/>
                <w:szCs w:val="20"/>
              </w:rPr>
              <w:t>77</w:t>
            </w:r>
            <w:r w:rsidR="0026499F" w:rsidRPr="00F65EA7">
              <w:rPr>
                <w:webHidden/>
                <w:sz w:val="20"/>
                <w:szCs w:val="20"/>
              </w:rPr>
              <w:fldChar w:fldCharType="end"/>
            </w:r>
          </w:hyperlink>
        </w:p>
        <w:p w14:paraId="1A2F650E"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92" w:history="1">
            <w:r w:rsidR="0026499F" w:rsidRPr="00F65EA7">
              <w:rPr>
                <w:rStyle w:val="Hyperlink"/>
                <w:sz w:val="20"/>
                <w:szCs w:val="20"/>
              </w:rPr>
              <w:t>6.5</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ზემოქმედება გრუნტზე და გრუნტის წყლებზე</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_Toc53103992 \h </w:instrText>
            </w:r>
            <w:r w:rsidR="0026499F" w:rsidRPr="00F65EA7">
              <w:rPr>
                <w:webHidden/>
                <w:sz w:val="20"/>
                <w:szCs w:val="20"/>
              </w:rPr>
            </w:r>
            <w:r w:rsidR="0026499F" w:rsidRPr="00F65EA7">
              <w:rPr>
                <w:webHidden/>
                <w:sz w:val="20"/>
                <w:szCs w:val="20"/>
              </w:rPr>
              <w:fldChar w:fldCharType="separate"/>
            </w:r>
            <w:r w:rsidR="00F65EA7">
              <w:rPr>
                <w:webHidden/>
                <w:sz w:val="20"/>
                <w:szCs w:val="20"/>
              </w:rPr>
              <w:t>77</w:t>
            </w:r>
            <w:r w:rsidR="0026499F" w:rsidRPr="00F65EA7">
              <w:rPr>
                <w:webHidden/>
                <w:sz w:val="20"/>
                <w:szCs w:val="20"/>
              </w:rPr>
              <w:fldChar w:fldCharType="end"/>
            </w:r>
          </w:hyperlink>
        </w:p>
        <w:p w14:paraId="2744811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93" w:history="1">
            <w:r w:rsidR="0026499F" w:rsidRPr="00F65EA7">
              <w:rPr>
                <w:rStyle w:val="Hyperlink"/>
                <w:rFonts w:eastAsia="Calibri"/>
                <w:sz w:val="20"/>
                <w:szCs w:val="20"/>
              </w:rPr>
              <w:t>6.5.1</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შემარბილებელი ღონისძიებები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_Toc53103993 \h </w:instrText>
            </w:r>
            <w:r w:rsidR="0026499F" w:rsidRPr="00F65EA7">
              <w:rPr>
                <w:webHidden/>
                <w:sz w:val="20"/>
                <w:szCs w:val="20"/>
              </w:rPr>
            </w:r>
            <w:r w:rsidR="0026499F" w:rsidRPr="00F65EA7">
              <w:rPr>
                <w:webHidden/>
                <w:sz w:val="20"/>
                <w:szCs w:val="20"/>
              </w:rPr>
              <w:fldChar w:fldCharType="separate"/>
            </w:r>
            <w:r w:rsidR="00F65EA7">
              <w:rPr>
                <w:webHidden/>
                <w:sz w:val="20"/>
                <w:szCs w:val="20"/>
              </w:rPr>
              <w:t>78</w:t>
            </w:r>
            <w:r w:rsidR="0026499F" w:rsidRPr="00F65EA7">
              <w:rPr>
                <w:webHidden/>
                <w:sz w:val="20"/>
                <w:szCs w:val="20"/>
              </w:rPr>
              <w:fldChar w:fldCharType="end"/>
            </w:r>
          </w:hyperlink>
        </w:p>
        <w:p w14:paraId="0A18E8E9"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94" w:history="1">
            <w:r w:rsidR="0026499F" w:rsidRPr="00F65EA7">
              <w:rPr>
                <w:rStyle w:val="Hyperlink"/>
                <w:sz w:val="20"/>
                <w:szCs w:val="20"/>
              </w:rPr>
              <w:t>6.6</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_Toc53103994 \h </w:instrText>
            </w:r>
            <w:r w:rsidR="0026499F" w:rsidRPr="00F65EA7">
              <w:rPr>
                <w:webHidden/>
                <w:sz w:val="20"/>
                <w:szCs w:val="20"/>
              </w:rPr>
            </w:r>
            <w:r w:rsidR="0026499F" w:rsidRPr="00F65EA7">
              <w:rPr>
                <w:webHidden/>
                <w:sz w:val="20"/>
                <w:szCs w:val="20"/>
              </w:rPr>
              <w:fldChar w:fldCharType="separate"/>
            </w:r>
            <w:r w:rsidR="00F65EA7">
              <w:rPr>
                <w:webHidden/>
                <w:sz w:val="20"/>
                <w:szCs w:val="20"/>
              </w:rPr>
              <w:t>78</w:t>
            </w:r>
            <w:r w:rsidR="0026499F" w:rsidRPr="00F65EA7">
              <w:rPr>
                <w:webHidden/>
                <w:sz w:val="20"/>
                <w:szCs w:val="20"/>
              </w:rPr>
              <w:fldChar w:fldCharType="end"/>
            </w:r>
          </w:hyperlink>
        </w:p>
        <w:p w14:paraId="78ABE3CB"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3995" w:history="1">
            <w:r w:rsidR="0026499F" w:rsidRPr="00F65EA7">
              <w:rPr>
                <w:rStyle w:val="Hyperlink"/>
                <w:rFonts w:eastAsia="Calibri"/>
                <w:sz w:val="20"/>
                <w:szCs w:val="20"/>
              </w:rPr>
              <w:t>6.6.1</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შემარბილებელი ღონისძიებები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_Toc53103995 \h </w:instrText>
            </w:r>
            <w:r w:rsidR="0026499F" w:rsidRPr="00F65EA7">
              <w:rPr>
                <w:webHidden/>
                <w:sz w:val="20"/>
                <w:szCs w:val="20"/>
              </w:rPr>
            </w:r>
            <w:r w:rsidR="0026499F" w:rsidRPr="00F65EA7">
              <w:rPr>
                <w:webHidden/>
                <w:sz w:val="20"/>
                <w:szCs w:val="20"/>
              </w:rPr>
              <w:fldChar w:fldCharType="separate"/>
            </w:r>
            <w:r w:rsidR="00F65EA7">
              <w:rPr>
                <w:webHidden/>
                <w:sz w:val="20"/>
                <w:szCs w:val="20"/>
              </w:rPr>
              <w:t>79</w:t>
            </w:r>
            <w:r w:rsidR="0026499F" w:rsidRPr="00F65EA7">
              <w:rPr>
                <w:webHidden/>
                <w:sz w:val="20"/>
                <w:szCs w:val="20"/>
              </w:rPr>
              <w:fldChar w:fldCharType="end"/>
            </w:r>
          </w:hyperlink>
        </w:p>
        <w:p w14:paraId="754EE8F1"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96" w:history="1">
            <w:r w:rsidR="0026499F" w:rsidRPr="00F65EA7">
              <w:rPr>
                <w:rStyle w:val="Hyperlink"/>
                <w:sz w:val="20"/>
                <w:szCs w:val="20"/>
              </w:rPr>
              <w:t>6.7</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კუმულაციური ზემოქმედება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_Toc53103996 \h </w:instrText>
            </w:r>
            <w:r w:rsidR="0026499F" w:rsidRPr="00F65EA7">
              <w:rPr>
                <w:webHidden/>
                <w:sz w:val="20"/>
                <w:szCs w:val="20"/>
              </w:rPr>
            </w:r>
            <w:r w:rsidR="0026499F" w:rsidRPr="00F65EA7">
              <w:rPr>
                <w:webHidden/>
                <w:sz w:val="20"/>
                <w:szCs w:val="20"/>
              </w:rPr>
              <w:fldChar w:fldCharType="separate"/>
            </w:r>
            <w:r w:rsidR="00F65EA7">
              <w:rPr>
                <w:webHidden/>
                <w:sz w:val="20"/>
                <w:szCs w:val="20"/>
              </w:rPr>
              <w:t>79</w:t>
            </w:r>
            <w:r w:rsidR="0026499F" w:rsidRPr="00F65EA7">
              <w:rPr>
                <w:webHidden/>
                <w:sz w:val="20"/>
                <w:szCs w:val="20"/>
              </w:rPr>
              <w:fldChar w:fldCharType="end"/>
            </w:r>
          </w:hyperlink>
        </w:p>
        <w:p w14:paraId="6F4B4BAD"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3997" w:history="1">
            <w:r w:rsidR="0026499F" w:rsidRPr="00F65EA7">
              <w:rPr>
                <w:rStyle w:val="Hyperlink"/>
                <w:sz w:val="20"/>
                <w:szCs w:val="20"/>
              </w:rPr>
              <w:t>7</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გარემოზე ზემოქმედების შემარბილებელი ღონისძიებები და მონიტორინგი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_Toc53103997 \h </w:instrText>
            </w:r>
            <w:r w:rsidR="0026499F" w:rsidRPr="00F65EA7">
              <w:rPr>
                <w:webHidden/>
                <w:sz w:val="20"/>
                <w:szCs w:val="20"/>
              </w:rPr>
            </w:r>
            <w:r w:rsidR="0026499F" w:rsidRPr="00F65EA7">
              <w:rPr>
                <w:webHidden/>
                <w:sz w:val="20"/>
                <w:szCs w:val="20"/>
              </w:rPr>
              <w:fldChar w:fldCharType="separate"/>
            </w:r>
            <w:r w:rsidR="00F65EA7">
              <w:rPr>
                <w:webHidden/>
                <w:sz w:val="20"/>
                <w:szCs w:val="20"/>
              </w:rPr>
              <w:t>80</w:t>
            </w:r>
            <w:r w:rsidR="0026499F" w:rsidRPr="00F65EA7">
              <w:rPr>
                <w:webHidden/>
                <w:sz w:val="20"/>
                <w:szCs w:val="20"/>
              </w:rPr>
              <w:fldChar w:fldCharType="end"/>
            </w:r>
          </w:hyperlink>
        </w:p>
        <w:p w14:paraId="36A31BDE"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98" w:history="1">
            <w:r w:rsidR="0026499F" w:rsidRPr="00F65EA7">
              <w:rPr>
                <w:rStyle w:val="Hyperlink"/>
                <w:rFonts w:eastAsiaTheme="majorEastAsia"/>
                <w:sz w:val="20"/>
                <w:szCs w:val="20"/>
              </w:rPr>
              <w:t>7.1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ზოგადი მიმოხილვა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_Toc53103998 \h </w:instrText>
            </w:r>
            <w:r w:rsidR="0026499F" w:rsidRPr="00F65EA7">
              <w:rPr>
                <w:webHidden/>
                <w:sz w:val="20"/>
                <w:szCs w:val="20"/>
              </w:rPr>
            </w:r>
            <w:r w:rsidR="0026499F" w:rsidRPr="00F65EA7">
              <w:rPr>
                <w:webHidden/>
                <w:sz w:val="20"/>
                <w:szCs w:val="20"/>
              </w:rPr>
              <w:fldChar w:fldCharType="separate"/>
            </w:r>
            <w:r w:rsidR="00F65EA7">
              <w:rPr>
                <w:webHidden/>
                <w:sz w:val="20"/>
                <w:szCs w:val="20"/>
              </w:rPr>
              <w:t>80</w:t>
            </w:r>
            <w:r w:rsidR="0026499F" w:rsidRPr="00F65EA7">
              <w:rPr>
                <w:webHidden/>
                <w:sz w:val="20"/>
                <w:szCs w:val="20"/>
              </w:rPr>
              <w:fldChar w:fldCharType="end"/>
            </w:r>
          </w:hyperlink>
        </w:p>
        <w:p w14:paraId="2A70DC68"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3999" w:history="1">
            <w:r w:rsidR="0026499F" w:rsidRPr="00F65EA7">
              <w:rPr>
                <w:rStyle w:val="Hyperlink"/>
                <w:sz w:val="20"/>
                <w:szCs w:val="20"/>
              </w:rPr>
              <w:t>7.2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გარემოზე ზემოქმედების შერბილების ღონისძიებების წინასწარი მონახაზი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_Toc53103999 \h </w:instrText>
            </w:r>
            <w:r w:rsidR="0026499F" w:rsidRPr="00F65EA7">
              <w:rPr>
                <w:webHidden/>
                <w:sz w:val="20"/>
                <w:szCs w:val="20"/>
              </w:rPr>
            </w:r>
            <w:r w:rsidR="0026499F" w:rsidRPr="00F65EA7">
              <w:rPr>
                <w:webHidden/>
                <w:sz w:val="20"/>
                <w:szCs w:val="20"/>
              </w:rPr>
              <w:fldChar w:fldCharType="separate"/>
            </w:r>
            <w:r w:rsidR="00F65EA7">
              <w:rPr>
                <w:webHidden/>
                <w:sz w:val="20"/>
                <w:szCs w:val="20"/>
              </w:rPr>
              <w:t>81</w:t>
            </w:r>
            <w:r w:rsidR="0026499F" w:rsidRPr="00F65EA7">
              <w:rPr>
                <w:webHidden/>
                <w:sz w:val="20"/>
                <w:szCs w:val="20"/>
              </w:rPr>
              <w:fldChar w:fldCharType="end"/>
            </w:r>
          </w:hyperlink>
        </w:p>
        <w:p w14:paraId="46C44391"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4000" w:history="1">
            <w:r w:rsidR="0026499F" w:rsidRPr="00F65EA7">
              <w:rPr>
                <w:rStyle w:val="Hyperlink"/>
                <w:rFonts w:eastAsia="Calibri"/>
                <w:sz w:val="20"/>
                <w:szCs w:val="20"/>
              </w:rPr>
              <w:t>8</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გარემოსდაცვითი მონიტორინგი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_Toc53104000 \h </w:instrText>
            </w:r>
            <w:r w:rsidR="0026499F" w:rsidRPr="00F65EA7">
              <w:rPr>
                <w:webHidden/>
                <w:sz w:val="20"/>
                <w:szCs w:val="20"/>
              </w:rPr>
            </w:r>
            <w:r w:rsidR="0026499F" w:rsidRPr="00F65EA7">
              <w:rPr>
                <w:webHidden/>
                <w:sz w:val="20"/>
                <w:szCs w:val="20"/>
              </w:rPr>
              <w:fldChar w:fldCharType="separate"/>
            </w:r>
            <w:r w:rsidR="00F65EA7">
              <w:rPr>
                <w:webHidden/>
                <w:sz w:val="20"/>
                <w:szCs w:val="20"/>
              </w:rPr>
              <w:t>83</w:t>
            </w:r>
            <w:r w:rsidR="0026499F" w:rsidRPr="00F65EA7">
              <w:rPr>
                <w:webHidden/>
                <w:sz w:val="20"/>
                <w:szCs w:val="20"/>
              </w:rPr>
              <w:fldChar w:fldCharType="end"/>
            </w:r>
          </w:hyperlink>
        </w:p>
        <w:p w14:paraId="7260FDF2" w14:textId="77777777" w:rsidR="0026499F" w:rsidRPr="00F65EA7" w:rsidRDefault="00AE5B23" w:rsidP="0026499F">
          <w:pPr>
            <w:pStyle w:val="TOC1"/>
            <w:tabs>
              <w:tab w:val="left" w:pos="440"/>
              <w:tab w:val="right" w:leader="dot" w:pos="9621"/>
            </w:tabs>
            <w:spacing w:after="0"/>
            <w:rPr>
              <w:rFonts w:asciiTheme="minorHAnsi" w:eastAsiaTheme="minorEastAsia" w:hAnsiTheme="minorHAnsi"/>
              <w:color w:val="auto"/>
              <w:sz w:val="20"/>
              <w:szCs w:val="20"/>
              <w:lang w:val="en-US"/>
            </w:rPr>
          </w:pPr>
          <w:hyperlink w:anchor="_Toc53104001" w:history="1">
            <w:r w:rsidR="0026499F" w:rsidRPr="00F65EA7">
              <w:rPr>
                <w:rStyle w:val="Hyperlink"/>
                <w:rFonts w:eastAsia="Calibri"/>
                <w:sz w:val="20"/>
                <w:szCs w:val="20"/>
              </w:rPr>
              <w:t>9</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საზოგადოების ინფორმირებისა და მის მიერ წარმოდგენილი მოსაზრებებისა და შენიშვნების შეფასება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_Toc53104001 \h </w:instrText>
            </w:r>
            <w:r w:rsidR="0026499F" w:rsidRPr="00F65EA7">
              <w:rPr>
                <w:webHidden/>
                <w:sz w:val="20"/>
                <w:szCs w:val="20"/>
              </w:rPr>
            </w:r>
            <w:r w:rsidR="0026499F" w:rsidRPr="00F65EA7">
              <w:rPr>
                <w:webHidden/>
                <w:sz w:val="20"/>
                <w:szCs w:val="20"/>
              </w:rPr>
              <w:fldChar w:fldCharType="separate"/>
            </w:r>
            <w:r w:rsidR="00F65EA7">
              <w:rPr>
                <w:webHidden/>
                <w:sz w:val="20"/>
                <w:szCs w:val="20"/>
              </w:rPr>
              <w:t>86</w:t>
            </w:r>
            <w:r w:rsidR="0026499F" w:rsidRPr="00F65EA7">
              <w:rPr>
                <w:webHidden/>
                <w:sz w:val="20"/>
                <w:szCs w:val="20"/>
              </w:rPr>
              <w:fldChar w:fldCharType="end"/>
            </w:r>
          </w:hyperlink>
        </w:p>
        <w:p w14:paraId="0DFB18D0" w14:textId="77777777" w:rsidR="0026499F" w:rsidRPr="00F65EA7" w:rsidRDefault="00AE5B23" w:rsidP="0026499F">
          <w:pPr>
            <w:pStyle w:val="TOC1"/>
            <w:tabs>
              <w:tab w:val="left" w:pos="658"/>
              <w:tab w:val="right" w:leader="dot" w:pos="9621"/>
            </w:tabs>
            <w:spacing w:after="0"/>
            <w:rPr>
              <w:rFonts w:asciiTheme="minorHAnsi" w:eastAsiaTheme="minorEastAsia" w:hAnsiTheme="minorHAnsi"/>
              <w:color w:val="auto"/>
              <w:sz w:val="20"/>
              <w:szCs w:val="20"/>
              <w:lang w:val="en-US"/>
            </w:rPr>
          </w:pPr>
          <w:hyperlink w:anchor="_Toc53104002" w:history="1">
            <w:r w:rsidR="0026499F" w:rsidRPr="00F65EA7">
              <w:rPr>
                <w:rStyle w:val="Hyperlink"/>
                <w:rFonts w:eastAsia="Calibri"/>
                <w:sz w:val="20"/>
                <w:szCs w:val="20"/>
              </w:rPr>
              <w:t>10</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დასკვნები და რეკომენდაციები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_Toc53104002 \h </w:instrText>
            </w:r>
            <w:r w:rsidR="0026499F" w:rsidRPr="00F65EA7">
              <w:rPr>
                <w:webHidden/>
                <w:sz w:val="20"/>
                <w:szCs w:val="20"/>
              </w:rPr>
            </w:r>
            <w:r w:rsidR="0026499F" w:rsidRPr="00F65EA7">
              <w:rPr>
                <w:webHidden/>
                <w:sz w:val="20"/>
                <w:szCs w:val="20"/>
              </w:rPr>
              <w:fldChar w:fldCharType="separate"/>
            </w:r>
            <w:r w:rsidR="00F65EA7">
              <w:rPr>
                <w:webHidden/>
                <w:sz w:val="20"/>
                <w:szCs w:val="20"/>
              </w:rPr>
              <w:t>92</w:t>
            </w:r>
            <w:r w:rsidR="0026499F" w:rsidRPr="00F65EA7">
              <w:rPr>
                <w:webHidden/>
                <w:sz w:val="20"/>
                <w:szCs w:val="20"/>
              </w:rPr>
              <w:fldChar w:fldCharType="end"/>
            </w:r>
          </w:hyperlink>
        </w:p>
        <w:p w14:paraId="74F3AC9D" w14:textId="77777777" w:rsidR="0026499F" w:rsidRPr="00F65EA7" w:rsidRDefault="00AE5B23" w:rsidP="0026499F">
          <w:pPr>
            <w:pStyle w:val="TOC1"/>
            <w:tabs>
              <w:tab w:val="left" w:pos="658"/>
              <w:tab w:val="right" w:leader="dot" w:pos="9621"/>
            </w:tabs>
            <w:spacing w:after="0"/>
            <w:rPr>
              <w:rFonts w:asciiTheme="minorHAnsi" w:eastAsiaTheme="minorEastAsia" w:hAnsiTheme="minorHAnsi"/>
              <w:color w:val="auto"/>
              <w:sz w:val="20"/>
              <w:szCs w:val="20"/>
              <w:lang w:val="en-US"/>
            </w:rPr>
          </w:pPr>
          <w:hyperlink w:anchor="_Toc53104003" w:history="1">
            <w:r w:rsidR="0026499F" w:rsidRPr="00F65EA7">
              <w:rPr>
                <w:rStyle w:val="Hyperlink"/>
                <w:rFonts w:eastAsia="Calibri"/>
                <w:sz w:val="20"/>
                <w:szCs w:val="20"/>
              </w:rPr>
              <w:t>11</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გამოყენებული ლიტერატურა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_Toc53104003 \h </w:instrText>
            </w:r>
            <w:r w:rsidR="0026499F" w:rsidRPr="00F65EA7">
              <w:rPr>
                <w:webHidden/>
                <w:sz w:val="20"/>
                <w:szCs w:val="20"/>
              </w:rPr>
            </w:r>
            <w:r w:rsidR="0026499F" w:rsidRPr="00F65EA7">
              <w:rPr>
                <w:webHidden/>
                <w:sz w:val="20"/>
                <w:szCs w:val="20"/>
              </w:rPr>
              <w:fldChar w:fldCharType="separate"/>
            </w:r>
            <w:r w:rsidR="00F65EA7">
              <w:rPr>
                <w:webHidden/>
                <w:sz w:val="20"/>
                <w:szCs w:val="20"/>
              </w:rPr>
              <w:t>93</w:t>
            </w:r>
            <w:r w:rsidR="0026499F" w:rsidRPr="00F65EA7">
              <w:rPr>
                <w:webHidden/>
                <w:sz w:val="20"/>
                <w:szCs w:val="20"/>
              </w:rPr>
              <w:fldChar w:fldCharType="end"/>
            </w:r>
          </w:hyperlink>
        </w:p>
        <w:p w14:paraId="4332070F" w14:textId="77777777" w:rsidR="0026499F" w:rsidRPr="00F65EA7" w:rsidRDefault="00AE5B23" w:rsidP="0026499F">
          <w:pPr>
            <w:pStyle w:val="TOC1"/>
            <w:tabs>
              <w:tab w:val="left" w:pos="658"/>
              <w:tab w:val="right" w:leader="dot" w:pos="9621"/>
            </w:tabs>
            <w:spacing w:after="0"/>
            <w:rPr>
              <w:rFonts w:asciiTheme="minorHAnsi" w:eastAsiaTheme="minorEastAsia" w:hAnsiTheme="minorHAnsi"/>
              <w:color w:val="auto"/>
              <w:sz w:val="20"/>
              <w:szCs w:val="20"/>
              <w:lang w:val="en-US"/>
            </w:rPr>
          </w:pPr>
          <w:hyperlink w:anchor="_Toc53104004" w:history="1">
            <w:r w:rsidR="0026499F" w:rsidRPr="00F65EA7">
              <w:rPr>
                <w:rStyle w:val="Hyperlink"/>
                <w:rFonts w:eastAsia="Calibri"/>
                <w:sz w:val="20"/>
                <w:szCs w:val="20"/>
              </w:rPr>
              <w:t>12</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rPr>
              <w:t>დანართები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_Toc53104004 \h </w:instrText>
            </w:r>
            <w:r w:rsidR="0026499F" w:rsidRPr="00F65EA7">
              <w:rPr>
                <w:webHidden/>
                <w:sz w:val="20"/>
                <w:szCs w:val="20"/>
              </w:rPr>
            </w:r>
            <w:r w:rsidR="0026499F" w:rsidRPr="00F65EA7">
              <w:rPr>
                <w:webHidden/>
                <w:sz w:val="20"/>
                <w:szCs w:val="20"/>
              </w:rPr>
              <w:fldChar w:fldCharType="separate"/>
            </w:r>
            <w:r w:rsidR="00F65EA7">
              <w:rPr>
                <w:webHidden/>
                <w:sz w:val="20"/>
                <w:szCs w:val="20"/>
              </w:rPr>
              <w:t>94</w:t>
            </w:r>
            <w:r w:rsidR="0026499F" w:rsidRPr="00F65EA7">
              <w:rPr>
                <w:webHidden/>
                <w:sz w:val="20"/>
                <w:szCs w:val="20"/>
              </w:rPr>
              <w:fldChar w:fldCharType="end"/>
            </w:r>
          </w:hyperlink>
        </w:p>
        <w:p w14:paraId="7145A662"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4005" w:history="1">
            <w:r w:rsidR="0026499F" w:rsidRPr="00F65EA7">
              <w:rPr>
                <w:rStyle w:val="Hyperlink"/>
                <w:rFonts w:eastAsiaTheme="majorEastAsia"/>
                <w:sz w:val="20"/>
                <w:szCs w:val="20"/>
              </w:rPr>
              <w:t>12.1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დანართი 1 - ნარჩენების მართვის გეგმა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_Toc53104005 \h </w:instrText>
            </w:r>
            <w:r w:rsidR="0026499F" w:rsidRPr="00F65EA7">
              <w:rPr>
                <w:webHidden/>
                <w:sz w:val="20"/>
                <w:szCs w:val="20"/>
              </w:rPr>
            </w:r>
            <w:r w:rsidR="0026499F" w:rsidRPr="00F65EA7">
              <w:rPr>
                <w:webHidden/>
                <w:sz w:val="20"/>
                <w:szCs w:val="20"/>
              </w:rPr>
              <w:fldChar w:fldCharType="separate"/>
            </w:r>
            <w:r w:rsidR="00F65EA7">
              <w:rPr>
                <w:webHidden/>
                <w:sz w:val="20"/>
                <w:szCs w:val="20"/>
              </w:rPr>
              <w:t>94</w:t>
            </w:r>
            <w:r w:rsidR="0026499F" w:rsidRPr="00F65EA7">
              <w:rPr>
                <w:webHidden/>
                <w:sz w:val="20"/>
                <w:szCs w:val="20"/>
              </w:rPr>
              <w:fldChar w:fldCharType="end"/>
            </w:r>
          </w:hyperlink>
        </w:p>
        <w:p w14:paraId="180CF8F0"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06" w:history="1">
            <w:r w:rsidR="0026499F" w:rsidRPr="00F65EA7">
              <w:rPr>
                <w:rStyle w:val="Hyperlink"/>
                <w:rFonts w:eastAsiaTheme="majorEastAsia"/>
                <w:sz w:val="20"/>
                <w:szCs w:val="20"/>
              </w:rPr>
              <w:t>12.1.1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შესავალი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_Toc53104006 \h </w:instrText>
            </w:r>
            <w:r w:rsidR="0026499F" w:rsidRPr="00F65EA7">
              <w:rPr>
                <w:webHidden/>
                <w:sz w:val="20"/>
                <w:szCs w:val="20"/>
              </w:rPr>
            </w:r>
            <w:r w:rsidR="0026499F" w:rsidRPr="00F65EA7">
              <w:rPr>
                <w:webHidden/>
                <w:sz w:val="20"/>
                <w:szCs w:val="20"/>
              </w:rPr>
              <w:fldChar w:fldCharType="separate"/>
            </w:r>
            <w:r w:rsidR="00F65EA7">
              <w:rPr>
                <w:webHidden/>
                <w:sz w:val="20"/>
                <w:szCs w:val="20"/>
              </w:rPr>
              <w:t>94</w:t>
            </w:r>
            <w:r w:rsidR="0026499F" w:rsidRPr="00F65EA7">
              <w:rPr>
                <w:webHidden/>
                <w:sz w:val="20"/>
                <w:szCs w:val="20"/>
              </w:rPr>
              <w:fldChar w:fldCharType="end"/>
            </w:r>
          </w:hyperlink>
        </w:p>
        <w:p w14:paraId="44B6C210"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07" w:history="1">
            <w:r w:rsidR="0026499F" w:rsidRPr="00F65EA7">
              <w:rPr>
                <w:rStyle w:val="Hyperlink"/>
                <w:rFonts w:eastAsiaTheme="majorEastAsia"/>
                <w:sz w:val="20"/>
                <w:szCs w:val="20"/>
              </w:rPr>
              <w:t>12.1.2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ნარჩენების მართვის გეგმის მიზნები და ამოცანები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_Toc53104007 \h </w:instrText>
            </w:r>
            <w:r w:rsidR="0026499F" w:rsidRPr="00F65EA7">
              <w:rPr>
                <w:webHidden/>
                <w:sz w:val="20"/>
                <w:szCs w:val="20"/>
              </w:rPr>
            </w:r>
            <w:r w:rsidR="0026499F" w:rsidRPr="00F65EA7">
              <w:rPr>
                <w:webHidden/>
                <w:sz w:val="20"/>
                <w:szCs w:val="20"/>
              </w:rPr>
              <w:fldChar w:fldCharType="separate"/>
            </w:r>
            <w:r w:rsidR="00F65EA7">
              <w:rPr>
                <w:webHidden/>
                <w:sz w:val="20"/>
                <w:szCs w:val="20"/>
              </w:rPr>
              <w:t>95</w:t>
            </w:r>
            <w:r w:rsidR="0026499F" w:rsidRPr="00F65EA7">
              <w:rPr>
                <w:webHidden/>
                <w:sz w:val="20"/>
                <w:szCs w:val="20"/>
              </w:rPr>
              <w:fldChar w:fldCharType="end"/>
            </w:r>
          </w:hyperlink>
        </w:p>
        <w:p w14:paraId="323FC677"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08" w:history="1">
            <w:r w:rsidR="0026499F" w:rsidRPr="00F65EA7">
              <w:rPr>
                <w:rStyle w:val="Hyperlink"/>
                <w:rFonts w:eastAsiaTheme="majorEastAsia"/>
                <w:sz w:val="20"/>
                <w:szCs w:val="20"/>
              </w:rPr>
              <w:t>12.1.3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ნარჩენების მართვის იერარქია და პრინციპები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_Toc53104008 \h </w:instrText>
            </w:r>
            <w:r w:rsidR="0026499F" w:rsidRPr="00F65EA7">
              <w:rPr>
                <w:webHidden/>
                <w:sz w:val="20"/>
                <w:szCs w:val="20"/>
              </w:rPr>
            </w:r>
            <w:r w:rsidR="0026499F" w:rsidRPr="00F65EA7">
              <w:rPr>
                <w:webHidden/>
                <w:sz w:val="20"/>
                <w:szCs w:val="20"/>
              </w:rPr>
              <w:fldChar w:fldCharType="separate"/>
            </w:r>
            <w:r w:rsidR="00F65EA7">
              <w:rPr>
                <w:webHidden/>
                <w:sz w:val="20"/>
                <w:szCs w:val="20"/>
              </w:rPr>
              <w:t>95</w:t>
            </w:r>
            <w:r w:rsidR="0026499F" w:rsidRPr="00F65EA7">
              <w:rPr>
                <w:webHidden/>
                <w:sz w:val="20"/>
                <w:szCs w:val="20"/>
              </w:rPr>
              <w:fldChar w:fldCharType="end"/>
            </w:r>
          </w:hyperlink>
        </w:p>
        <w:p w14:paraId="53AD9739"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09" w:history="1">
            <w:r w:rsidR="0026499F" w:rsidRPr="00F65EA7">
              <w:rPr>
                <w:rStyle w:val="Hyperlink"/>
                <w:rFonts w:eastAsiaTheme="majorEastAsia"/>
                <w:sz w:val="20"/>
                <w:szCs w:val="20"/>
              </w:rPr>
              <w:t>12.1.4</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_Toc53104009 \h </w:instrText>
            </w:r>
            <w:r w:rsidR="0026499F" w:rsidRPr="00F65EA7">
              <w:rPr>
                <w:webHidden/>
                <w:sz w:val="20"/>
                <w:szCs w:val="20"/>
              </w:rPr>
            </w:r>
            <w:r w:rsidR="0026499F" w:rsidRPr="00F65EA7">
              <w:rPr>
                <w:webHidden/>
                <w:sz w:val="20"/>
                <w:szCs w:val="20"/>
              </w:rPr>
              <w:fldChar w:fldCharType="separate"/>
            </w:r>
            <w:r w:rsidR="00F65EA7">
              <w:rPr>
                <w:webHidden/>
                <w:sz w:val="20"/>
                <w:szCs w:val="20"/>
              </w:rPr>
              <w:t>96</w:t>
            </w:r>
            <w:r w:rsidR="0026499F" w:rsidRPr="00F65EA7">
              <w:rPr>
                <w:webHidden/>
                <w:sz w:val="20"/>
                <w:szCs w:val="20"/>
              </w:rPr>
              <w:fldChar w:fldCharType="end"/>
            </w:r>
          </w:hyperlink>
        </w:p>
        <w:p w14:paraId="458F574C"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0" w:history="1">
            <w:r w:rsidR="0026499F" w:rsidRPr="00F65EA7">
              <w:rPr>
                <w:rStyle w:val="Hyperlink"/>
                <w:rFonts w:eastAsiaTheme="majorEastAsia"/>
                <w:sz w:val="20"/>
                <w:szCs w:val="20"/>
              </w:rPr>
              <w:t>12.1.5</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ნარჩენების მართვის პროცესიის აღწერა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_Toc53104010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101</w:t>
            </w:r>
            <w:r w:rsidR="0026499F" w:rsidRPr="00F65EA7">
              <w:rPr>
                <w:webHidden/>
                <w:sz w:val="20"/>
                <w:szCs w:val="20"/>
              </w:rPr>
              <w:fldChar w:fldCharType="end"/>
            </w:r>
          </w:hyperlink>
        </w:p>
        <w:p w14:paraId="2714E689"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1" w:history="1">
            <w:r w:rsidR="0026499F" w:rsidRPr="00F65EA7">
              <w:rPr>
                <w:rStyle w:val="Hyperlink"/>
                <w:rFonts w:eastAsia="Calibri"/>
                <w:sz w:val="20"/>
                <w:szCs w:val="20"/>
                <w:lang w:eastAsia="ru-RU"/>
              </w:rPr>
              <w:t>12.1.6</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lang w:eastAsia="ru-RU"/>
              </w:rPr>
              <w:t>ნარჩენებთან უსაფრთხოდ მოპყრობის ზოგადი პირობები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_Toc53104011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102</w:t>
            </w:r>
            <w:r w:rsidR="0026499F" w:rsidRPr="00F65EA7">
              <w:rPr>
                <w:webHidden/>
                <w:sz w:val="20"/>
                <w:szCs w:val="20"/>
              </w:rPr>
              <w:fldChar w:fldCharType="end"/>
            </w:r>
          </w:hyperlink>
        </w:p>
        <w:p w14:paraId="67DCED2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2" w:history="1">
            <w:r w:rsidR="0026499F" w:rsidRPr="00F65EA7">
              <w:rPr>
                <w:rStyle w:val="Hyperlink"/>
                <w:rFonts w:eastAsia="Calibri"/>
                <w:sz w:val="20"/>
                <w:szCs w:val="20"/>
                <w:lang w:eastAsia="ru-RU"/>
              </w:rPr>
              <w:t>12.1.7</w:t>
            </w:r>
            <w:r w:rsidR="0026499F" w:rsidRPr="00F65EA7">
              <w:rPr>
                <w:rFonts w:asciiTheme="minorHAnsi" w:eastAsiaTheme="minorEastAsia" w:hAnsiTheme="minorHAnsi"/>
                <w:color w:val="auto"/>
                <w:sz w:val="20"/>
                <w:szCs w:val="20"/>
                <w:lang w:val="en-US"/>
              </w:rPr>
              <w:tab/>
            </w:r>
            <w:r w:rsidR="0026499F" w:rsidRPr="00F65EA7">
              <w:rPr>
                <w:rStyle w:val="Hyperlink"/>
                <w:rFonts w:eastAsia="Calibri"/>
                <w:sz w:val="20"/>
                <w:szCs w:val="20"/>
                <w:lang w:eastAsia="ru-RU"/>
              </w:rPr>
              <w:t>ნარჩენებზე კონტროლის მეთოდები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_Toc53104012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102</w:t>
            </w:r>
            <w:r w:rsidR="0026499F" w:rsidRPr="00F65EA7">
              <w:rPr>
                <w:webHidden/>
                <w:sz w:val="20"/>
                <w:szCs w:val="20"/>
              </w:rPr>
              <w:fldChar w:fldCharType="end"/>
            </w:r>
          </w:hyperlink>
        </w:p>
        <w:p w14:paraId="2182299D"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4013" w:history="1">
            <w:r w:rsidR="0026499F" w:rsidRPr="00F65EA7">
              <w:rPr>
                <w:rStyle w:val="Hyperlink"/>
                <w:sz w:val="20"/>
                <w:szCs w:val="20"/>
              </w:rPr>
              <w:t>12.2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დანართი 2 - შეთანხმების წერილი და შლამსაცავში არსებული შლამსაცავის ნიადაგის ლაბორატორიული კვლევის შედეგები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_Toc53104013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103</w:t>
            </w:r>
            <w:r w:rsidR="0026499F" w:rsidRPr="00F65EA7">
              <w:rPr>
                <w:webHidden/>
                <w:sz w:val="20"/>
                <w:szCs w:val="20"/>
              </w:rPr>
              <w:fldChar w:fldCharType="end"/>
            </w:r>
          </w:hyperlink>
        </w:p>
        <w:p w14:paraId="198333F8" w14:textId="77777777" w:rsidR="0026499F" w:rsidRPr="00F65EA7" w:rsidRDefault="00AE5B23" w:rsidP="0026499F">
          <w:pPr>
            <w:pStyle w:val="TOC2"/>
            <w:tabs>
              <w:tab w:val="left" w:pos="879"/>
              <w:tab w:val="right" w:leader="dot" w:pos="9621"/>
            </w:tabs>
            <w:spacing w:after="0"/>
            <w:rPr>
              <w:rFonts w:asciiTheme="minorHAnsi" w:eastAsiaTheme="minorEastAsia" w:hAnsiTheme="minorHAnsi"/>
              <w:color w:val="auto"/>
              <w:sz w:val="20"/>
              <w:szCs w:val="20"/>
              <w:lang w:val="en-US"/>
            </w:rPr>
          </w:pPr>
          <w:hyperlink w:anchor="_Toc53104014" w:history="1">
            <w:r w:rsidR="0026499F" w:rsidRPr="00F65EA7">
              <w:rPr>
                <w:rStyle w:val="Hyperlink"/>
                <w:rFonts w:eastAsiaTheme="majorEastAsia"/>
                <w:sz w:val="20"/>
                <w:szCs w:val="20"/>
              </w:rPr>
              <w:t>12.3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დანართი 3 – ავარიულ სიტუაციებზე რეაგირების გეგმა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_Toc53104014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106</w:t>
            </w:r>
            <w:r w:rsidR="0026499F" w:rsidRPr="00F65EA7">
              <w:rPr>
                <w:webHidden/>
                <w:sz w:val="20"/>
                <w:szCs w:val="20"/>
              </w:rPr>
              <w:fldChar w:fldCharType="end"/>
            </w:r>
          </w:hyperlink>
        </w:p>
        <w:p w14:paraId="596D72F4"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5" w:history="1">
            <w:r w:rsidR="0026499F" w:rsidRPr="00F65EA7">
              <w:rPr>
                <w:rStyle w:val="Hyperlink"/>
                <w:rFonts w:eastAsiaTheme="majorEastAsia"/>
                <w:sz w:val="20"/>
                <w:szCs w:val="20"/>
              </w:rPr>
              <w:t>12.3.1</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ავარიული სიტუაციების სახეები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_Toc53104015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106</w:t>
            </w:r>
            <w:r w:rsidR="0026499F" w:rsidRPr="00F65EA7">
              <w:rPr>
                <w:webHidden/>
                <w:sz w:val="20"/>
                <w:szCs w:val="20"/>
              </w:rPr>
              <w:fldChar w:fldCharType="end"/>
            </w:r>
          </w:hyperlink>
        </w:p>
        <w:p w14:paraId="56DFEDE1"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6" w:history="1">
            <w:r w:rsidR="0026499F" w:rsidRPr="00F65EA7">
              <w:rPr>
                <w:rStyle w:val="Hyperlink"/>
                <w:rFonts w:eastAsiaTheme="majorEastAsia"/>
                <w:sz w:val="20"/>
                <w:szCs w:val="20"/>
              </w:rPr>
              <w:t>12.3.2</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პერსონალის ტრავმები და მათი ჯანმრთელობის უსაფრთხოებასთან დაკავშირებული ინციდენტები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_Toc53104016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106</w:t>
            </w:r>
            <w:r w:rsidR="0026499F" w:rsidRPr="00F65EA7">
              <w:rPr>
                <w:webHidden/>
                <w:sz w:val="20"/>
                <w:szCs w:val="20"/>
              </w:rPr>
              <w:fldChar w:fldCharType="end"/>
            </w:r>
          </w:hyperlink>
        </w:p>
        <w:p w14:paraId="67B5B883"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7" w:history="1">
            <w:r w:rsidR="0026499F" w:rsidRPr="00F65EA7">
              <w:rPr>
                <w:rStyle w:val="Hyperlink"/>
                <w:rFonts w:eastAsiaTheme="majorEastAsia"/>
                <w:sz w:val="20"/>
                <w:szCs w:val="20"/>
              </w:rPr>
              <w:t>12.3.3</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ხანძარი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_Toc53104017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106</w:t>
            </w:r>
            <w:r w:rsidR="0026499F" w:rsidRPr="00F65EA7">
              <w:rPr>
                <w:webHidden/>
                <w:sz w:val="20"/>
                <w:szCs w:val="20"/>
              </w:rPr>
              <w:fldChar w:fldCharType="end"/>
            </w:r>
          </w:hyperlink>
        </w:p>
        <w:p w14:paraId="41746962"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8" w:history="1">
            <w:r w:rsidR="0026499F" w:rsidRPr="00F65EA7">
              <w:rPr>
                <w:rStyle w:val="Hyperlink"/>
                <w:rFonts w:eastAsiaTheme="majorEastAsia"/>
                <w:sz w:val="20"/>
                <w:szCs w:val="20"/>
              </w:rPr>
              <w:t>12.3.4</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ავარიული სიტუაციების წარმოქმნის ძირითადი პრევენციული ღონისძიებები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_Toc53104018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106</w:t>
            </w:r>
            <w:r w:rsidR="0026499F" w:rsidRPr="00F65EA7">
              <w:rPr>
                <w:webHidden/>
                <w:sz w:val="20"/>
                <w:szCs w:val="20"/>
              </w:rPr>
              <w:fldChar w:fldCharType="end"/>
            </w:r>
          </w:hyperlink>
        </w:p>
        <w:p w14:paraId="29FBAEBE"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19" w:history="1">
            <w:r w:rsidR="0026499F" w:rsidRPr="00F65EA7">
              <w:rPr>
                <w:rStyle w:val="Hyperlink"/>
                <w:rFonts w:eastAsiaTheme="majorEastAsia"/>
                <w:sz w:val="20"/>
                <w:szCs w:val="20"/>
              </w:rPr>
              <w:t>12.3.5</w:t>
            </w:r>
            <w:r w:rsidR="0026499F" w:rsidRPr="00F65EA7">
              <w:rPr>
                <w:rFonts w:asciiTheme="minorHAnsi" w:eastAsiaTheme="minorEastAsia" w:hAnsiTheme="minorHAnsi"/>
                <w:color w:val="auto"/>
                <w:sz w:val="20"/>
                <w:szCs w:val="20"/>
                <w:lang w:val="en-US"/>
              </w:rPr>
              <w:tab/>
            </w:r>
            <w:r w:rsidR="0026499F" w:rsidRPr="00F65EA7">
              <w:rPr>
                <w:rStyle w:val="Hyperlink"/>
                <w:rFonts w:eastAsiaTheme="majorEastAsia"/>
                <w:sz w:val="20"/>
                <w:szCs w:val="20"/>
              </w:rPr>
              <w:t>ინციდენტის სავარაუდო მასშტაბები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_Toc53104019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107</w:t>
            </w:r>
            <w:r w:rsidR="0026499F" w:rsidRPr="00F65EA7">
              <w:rPr>
                <w:webHidden/>
                <w:sz w:val="20"/>
                <w:szCs w:val="20"/>
              </w:rPr>
              <w:fldChar w:fldCharType="end"/>
            </w:r>
          </w:hyperlink>
        </w:p>
        <w:p w14:paraId="376B7635"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0" w:history="1">
            <w:r w:rsidR="0026499F" w:rsidRPr="00F65EA7">
              <w:rPr>
                <w:rStyle w:val="Hyperlink"/>
                <w:sz w:val="20"/>
                <w:szCs w:val="20"/>
                <w:lang w:eastAsia="ru-RU"/>
              </w:rPr>
              <w:t>12.3.6</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შეტყობინების სქემა ავარიული სიტუაციის დროს</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_Toc53104020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109</w:t>
            </w:r>
            <w:r w:rsidR="0026499F" w:rsidRPr="00F65EA7">
              <w:rPr>
                <w:webHidden/>
                <w:sz w:val="20"/>
                <w:szCs w:val="20"/>
              </w:rPr>
              <w:fldChar w:fldCharType="end"/>
            </w:r>
          </w:hyperlink>
        </w:p>
        <w:p w14:paraId="30A29829"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1" w:history="1">
            <w:r w:rsidR="0026499F" w:rsidRPr="00F65EA7">
              <w:rPr>
                <w:rStyle w:val="Hyperlink"/>
                <w:sz w:val="20"/>
                <w:szCs w:val="20"/>
                <w:lang w:eastAsia="ru-RU"/>
              </w:rPr>
              <w:t>12.3.7</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ავარიებზე რეაგირების ორგანიზაცია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_Toc53104021 \h </w:instrText>
            </w:r>
            <w:r w:rsidR="0026499F" w:rsidRPr="00F65EA7">
              <w:rPr>
                <w:webHidden/>
                <w:sz w:val="20"/>
                <w:szCs w:val="20"/>
              </w:rPr>
            </w:r>
            <w:r w:rsidR="0026499F" w:rsidRPr="00F65EA7">
              <w:rPr>
                <w:webHidden/>
                <w:sz w:val="20"/>
                <w:szCs w:val="20"/>
              </w:rPr>
              <w:fldChar w:fldCharType="separate"/>
            </w:r>
            <w:r w:rsidR="00F65EA7">
              <w:rPr>
                <w:webHidden/>
                <w:sz w:val="20"/>
                <w:szCs w:val="20"/>
              </w:rPr>
              <w:t>109</w:t>
            </w:r>
            <w:r w:rsidR="0026499F" w:rsidRPr="00F65EA7">
              <w:rPr>
                <w:webHidden/>
                <w:sz w:val="20"/>
                <w:szCs w:val="20"/>
              </w:rPr>
              <w:fldChar w:fldCharType="end"/>
            </w:r>
          </w:hyperlink>
        </w:p>
        <w:p w14:paraId="68B42C9E"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2" w:history="1">
            <w:r w:rsidR="0026499F" w:rsidRPr="00F65EA7">
              <w:rPr>
                <w:rStyle w:val="Hyperlink"/>
                <w:sz w:val="20"/>
                <w:szCs w:val="20"/>
                <w:lang w:eastAsia="ru-RU"/>
              </w:rPr>
              <w:t>12.3.8</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_Toc53104022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110</w:t>
            </w:r>
            <w:r w:rsidR="0026499F" w:rsidRPr="00F65EA7">
              <w:rPr>
                <w:webHidden/>
                <w:sz w:val="20"/>
                <w:szCs w:val="20"/>
              </w:rPr>
              <w:fldChar w:fldCharType="end"/>
            </w:r>
          </w:hyperlink>
        </w:p>
        <w:p w14:paraId="63208D6D"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3" w:history="1">
            <w:r w:rsidR="0026499F" w:rsidRPr="00F65EA7">
              <w:rPr>
                <w:rStyle w:val="Hyperlink"/>
                <w:sz w:val="20"/>
                <w:szCs w:val="20"/>
                <w:lang w:eastAsia="ru-RU"/>
              </w:rPr>
              <w:t>12.3.9</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პირველადი დახმარება მოტეხილობის დროს</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_Toc53104023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111</w:t>
            </w:r>
            <w:r w:rsidR="0026499F" w:rsidRPr="00F65EA7">
              <w:rPr>
                <w:webHidden/>
                <w:sz w:val="20"/>
                <w:szCs w:val="20"/>
              </w:rPr>
              <w:fldChar w:fldCharType="end"/>
            </w:r>
          </w:hyperlink>
        </w:p>
        <w:p w14:paraId="72DE7B3E"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4" w:history="1">
            <w:r w:rsidR="0026499F" w:rsidRPr="00F65EA7">
              <w:rPr>
                <w:rStyle w:val="Hyperlink"/>
                <w:sz w:val="20"/>
                <w:szCs w:val="20"/>
                <w:lang w:eastAsia="ru-RU"/>
              </w:rPr>
              <w:t>12.3.10</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პირველადი დახმარება ჭრილობების და სისხლდენის დროს</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_Toc53104024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111</w:t>
            </w:r>
            <w:r w:rsidR="0026499F" w:rsidRPr="00F65EA7">
              <w:rPr>
                <w:webHidden/>
                <w:sz w:val="20"/>
                <w:szCs w:val="20"/>
              </w:rPr>
              <w:fldChar w:fldCharType="end"/>
            </w:r>
          </w:hyperlink>
        </w:p>
        <w:p w14:paraId="5C2AE1E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5" w:history="1">
            <w:r w:rsidR="0026499F" w:rsidRPr="00F65EA7">
              <w:rPr>
                <w:rStyle w:val="Hyperlink"/>
                <w:sz w:val="20"/>
                <w:szCs w:val="20"/>
                <w:lang w:eastAsia="ru-RU"/>
              </w:rPr>
              <w:t>12.3.11</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პირველადი დახმარება დამწვრობის დროს</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_Toc53104025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112</w:t>
            </w:r>
            <w:r w:rsidR="0026499F" w:rsidRPr="00F65EA7">
              <w:rPr>
                <w:webHidden/>
                <w:sz w:val="20"/>
                <w:szCs w:val="20"/>
              </w:rPr>
              <w:fldChar w:fldCharType="end"/>
            </w:r>
          </w:hyperlink>
        </w:p>
        <w:p w14:paraId="74290F71"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6" w:history="1">
            <w:r w:rsidR="0026499F" w:rsidRPr="00F65EA7">
              <w:rPr>
                <w:rStyle w:val="Hyperlink"/>
                <w:sz w:val="20"/>
                <w:szCs w:val="20"/>
                <w:lang w:eastAsia="ru-RU"/>
              </w:rPr>
              <w:t>12.3.12</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პირველადი</w:t>
            </w:r>
            <w:r w:rsidR="0026499F" w:rsidRPr="00F65EA7">
              <w:rPr>
                <w:rStyle w:val="Hyperlink"/>
                <w:rFonts w:eastAsiaTheme="majorEastAsia"/>
                <w:sz w:val="20"/>
                <w:szCs w:val="20"/>
              </w:rPr>
              <w:t xml:space="preserve"> </w:t>
            </w:r>
            <w:r w:rsidR="0026499F" w:rsidRPr="00F65EA7">
              <w:rPr>
                <w:rStyle w:val="Hyperlink"/>
                <w:sz w:val="20"/>
                <w:szCs w:val="20"/>
                <w:lang w:eastAsia="ru-RU"/>
              </w:rPr>
              <w:t>დახმარება ელექტროტრავმის შემთხვევაში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_Toc53104026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113</w:t>
            </w:r>
            <w:r w:rsidR="0026499F" w:rsidRPr="00F65EA7">
              <w:rPr>
                <w:webHidden/>
                <w:sz w:val="20"/>
                <w:szCs w:val="20"/>
              </w:rPr>
              <w:fldChar w:fldCharType="end"/>
            </w:r>
          </w:hyperlink>
        </w:p>
        <w:p w14:paraId="6642488D"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7" w:history="1">
            <w:r w:rsidR="0026499F" w:rsidRPr="00F65EA7">
              <w:rPr>
                <w:rStyle w:val="Hyperlink"/>
                <w:sz w:val="20"/>
                <w:szCs w:val="20"/>
                <w:lang w:eastAsia="ru-RU"/>
              </w:rPr>
              <w:t>12.3.13</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რეაგირება სატრანსპორტო შემთხვევების დროს</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_Toc53104027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114</w:t>
            </w:r>
            <w:r w:rsidR="0026499F" w:rsidRPr="00F65EA7">
              <w:rPr>
                <w:webHidden/>
                <w:sz w:val="20"/>
                <w:szCs w:val="20"/>
              </w:rPr>
              <w:fldChar w:fldCharType="end"/>
            </w:r>
          </w:hyperlink>
        </w:p>
        <w:p w14:paraId="17E635A6"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8" w:history="1">
            <w:r w:rsidR="0026499F" w:rsidRPr="00F65EA7">
              <w:rPr>
                <w:rStyle w:val="Hyperlink"/>
                <w:sz w:val="20"/>
                <w:szCs w:val="20"/>
              </w:rPr>
              <w:t>12.3.14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ავარიებზე რეაგირებისთვის საჭირო პერსონალი და აღჭურვილობა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_Toc53104028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115</w:t>
            </w:r>
            <w:r w:rsidR="0026499F" w:rsidRPr="00F65EA7">
              <w:rPr>
                <w:webHidden/>
                <w:sz w:val="20"/>
                <w:szCs w:val="20"/>
              </w:rPr>
              <w:fldChar w:fldCharType="end"/>
            </w:r>
          </w:hyperlink>
        </w:p>
        <w:p w14:paraId="75A4CE69" w14:textId="77777777" w:rsidR="0026499F" w:rsidRPr="00F65EA7" w:rsidRDefault="00AE5B23" w:rsidP="0026499F">
          <w:pPr>
            <w:pStyle w:val="TOC3"/>
            <w:spacing w:before="0"/>
            <w:rPr>
              <w:rFonts w:asciiTheme="minorHAnsi" w:eastAsiaTheme="minorEastAsia" w:hAnsiTheme="minorHAnsi"/>
              <w:color w:val="auto"/>
              <w:sz w:val="20"/>
              <w:szCs w:val="20"/>
              <w:lang w:val="en-US"/>
            </w:rPr>
          </w:pPr>
          <w:hyperlink w:anchor="_Toc53104029" w:history="1">
            <w:r w:rsidR="0026499F" w:rsidRPr="00F65EA7">
              <w:rPr>
                <w:rStyle w:val="Hyperlink"/>
                <w:sz w:val="20"/>
                <w:szCs w:val="20"/>
                <w:lang w:eastAsia="ru-RU"/>
              </w:rPr>
              <w:t>12.3.15</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lang w:eastAsia="ru-RU"/>
              </w:rPr>
              <w:t>მონიტორინგი და ანგარიშგება</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_Toc53104029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117</w:t>
            </w:r>
            <w:r w:rsidR="0026499F" w:rsidRPr="00F65EA7">
              <w:rPr>
                <w:webHidden/>
                <w:sz w:val="20"/>
                <w:szCs w:val="20"/>
              </w:rPr>
              <w:fldChar w:fldCharType="end"/>
            </w:r>
          </w:hyperlink>
        </w:p>
        <w:p w14:paraId="4E8F7952" w14:textId="77777777" w:rsidR="0026499F" w:rsidRDefault="00AE5B23" w:rsidP="0026499F">
          <w:pPr>
            <w:pStyle w:val="TOC2"/>
            <w:tabs>
              <w:tab w:val="left" w:pos="879"/>
              <w:tab w:val="right" w:leader="dot" w:pos="9621"/>
            </w:tabs>
            <w:spacing w:after="0"/>
            <w:rPr>
              <w:rFonts w:asciiTheme="minorHAnsi" w:eastAsiaTheme="minorEastAsia" w:hAnsiTheme="minorHAnsi"/>
              <w:color w:val="auto"/>
              <w:lang w:val="en-US"/>
            </w:rPr>
          </w:pPr>
          <w:hyperlink w:anchor="_Toc53104030" w:history="1">
            <w:r w:rsidR="0026499F" w:rsidRPr="00F65EA7">
              <w:rPr>
                <w:rStyle w:val="Hyperlink"/>
                <w:sz w:val="20"/>
                <w:szCs w:val="20"/>
              </w:rPr>
              <w:t>12.4</w:t>
            </w:r>
            <w:r w:rsidR="0026499F" w:rsidRPr="00F65EA7">
              <w:rPr>
                <w:rFonts w:asciiTheme="minorHAnsi" w:eastAsiaTheme="minorEastAsia" w:hAnsiTheme="minorHAnsi"/>
                <w:color w:val="auto"/>
                <w:sz w:val="20"/>
                <w:szCs w:val="20"/>
                <w:lang w:val="en-US"/>
              </w:rPr>
              <w:tab/>
            </w:r>
            <w:r w:rsidR="0026499F" w:rsidRPr="00F65EA7">
              <w:rPr>
                <w:rStyle w:val="Hyperlink"/>
                <w:sz w:val="20"/>
                <w:szCs w:val="20"/>
              </w:rPr>
              <w:t>დანართი 4 - ატმოსფერულ ჰაერში მავნე ნივთიერებათა გაბნევის ანგარიშის  პროგრამული ამონაბეჭდი</w:t>
            </w:r>
            <w:r w:rsidR="0026499F" w:rsidRPr="00F65EA7">
              <w:rPr>
                <w:webHidden/>
                <w:sz w:val="20"/>
                <w:szCs w:val="20"/>
              </w:rPr>
              <w:tab/>
            </w:r>
            <w:r w:rsidR="0026499F" w:rsidRPr="00F65EA7">
              <w:rPr>
                <w:webHidden/>
                <w:sz w:val="20"/>
                <w:szCs w:val="20"/>
              </w:rPr>
              <w:fldChar w:fldCharType="begin"/>
            </w:r>
            <w:r w:rsidR="0026499F" w:rsidRPr="00F65EA7">
              <w:rPr>
                <w:webHidden/>
                <w:sz w:val="20"/>
                <w:szCs w:val="20"/>
              </w:rPr>
              <w:instrText xml:space="preserve"> PAGEREF _Toc53104030 \h </w:instrText>
            </w:r>
            <w:r w:rsidR="0026499F" w:rsidRPr="00F65EA7">
              <w:rPr>
                <w:webHidden/>
                <w:sz w:val="20"/>
                <w:szCs w:val="20"/>
              </w:rPr>
            </w:r>
            <w:r w:rsidR="0026499F" w:rsidRPr="00F65EA7">
              <w:rPr>
                <w:webHidden/>
                <w:sz w:val="20"/>
                <w:szCs w:val="20"/>
              </w:rPr>
              <w:fldChar w:fldCharType="separate"/>
            </w:r>
            <w:r w:rsidR="00F65EA7">
              <w:rPr>
                <w:webHidden/>
                <w:sz w:val="20"/>
                <w:szCs w:val="20"/>
              </w:rPr>
              <w:t>119</w:t>
            </w:r>
            <w:r w:rsidR="0026499F" w:rsidRPr="00F65EA7">
              <w:rPr>
                <w:webHidden/>
                <w:sz w:val="20"/>
                <w:szCs w:val="20"/>
              </w:rPr>
              <w:fldChar w:fldCharType="end"/>
            </w:r>
          </w:hyperlink>
        </w:p>
        <w:p w14:paraId="26B209B2" w14:textId="712E1D45" w:rsidR="00505512" w:rsidRPr="00A94336" w:rsidRDefault="00DA26DB" w:rsidP="0026499F">
          <w:pPr>
            <w:spacing w:after="0"/>
          </w:pPr>
          <w:r w:rsidRPr="00A94336">
            <w:rPr>
              <w:b/>
              <w:bCs/>
            </w:rPr>
            <w:fldChar w:fldCharType="end"/>
          </w:r>
        </w:p>
      </w:sdtContent>
    </w:sdt>
    <w:p w14:paraId="2BE98E96" w14:textId="77777777" w:rsidR="006C227C" w:rsidRPr="00A94336" w:rsidRDefault="006C227C"/>
    <w:p w14:paraId="01785519" w14:textId="77777777" w:rsidR="006C227C" w:rsidRPr="00A94336" w:rsidRDefault="006C227C"/>
    <w:p w14:paraId="00655EF3" w14:textId="77777777" w:rsidR="006C227C" w:rsidRPr="00A94336" w:rsidRDefault="006C227C"/>
    <w:p w14:paraId="4BF852F7" w14:textId="77777777" w:rsidR="006C227C" w:rsidRPr="00A94336" w:rsidRDefault="006C227C"/>
    <w:p w14:paraId="1093A609" w14:textId="77777777" w:rsidR="006C227C" w:rsidRPr="00A94336" w:rsidRDefault="006C227C"/>
    <w:p w14:paraId="172AB6C0" w14:textId="3FB1A5E5" w:rsidR="00C64566" w:rsidRPr="00A94336" w:rsidRDefault="00C64566">
      <w:pPr>
        <w:spacing w:before="120"/>
      </w:pPr>
      <w:r w:rsidRPr="00A94336">
        <w:br w:type="page"/>
      </w:r>
    </w:p>
    <w:p w14:paraId="7A72C66C" w14:textId="77777777" w:rsidR="00505512" w:rsidRPr="00A94336" w:rsidRDefault="00505512" w:rsidP="00DA26DB">
      <w:pPr>
        <w:pStyle w:val="Heading1"/>
        <w:spacing w:before="120" w:after="120"/>
        <w:rPr>
          <w:szCs w:val="22"/>
        </w:rPr>
      </w:pPr>
      <w:bookmarkStart w:id="1" w:name="_Toc53103921"/>
      <w:r w:rsidRPr="00A94336">
        <w:rPr>
          <w:szCs w:val="22"/>
        </w:rPr>
        <w:lastRenderedPageBreak/>
        <w:t>შესავალი</w:t>
      </w:r>
      <w:bookmarkEnd w:id="1"/>
    </w:p>
    <w:p w14:paraId="1DB94562" w14:textId="77777777" w:rsidR="00610BAD" w:rsidRPr="00A94336" w:rsidRDefault="004F1DC5" w:rsidP="004F1DC5">
      <w:pPr>
        <w:autoSpaceDE w:val="0"/>
        <w:autoSpaceDN w:val="0"/>
        <w:adjustRightInd w:val="0"/>
        <w:spacing w:before="120"/>
        <w:jc w:val="both"/>
      </w:pPr>
      <w:r w:rsidRPr="00A94336">
        <w:t>წინამდებარე გზშ-ის ანგარიში მომზადებულია საქართველოს კანონის „გარემოსდაცვითი შეფასების კოდექსისა“ და „</w:t>
      </w:r>
      <w:r w:rsidRPr="00A94336">
        <w:rPr>
          <w:rFonts w:eastAsia="Sylfaen,Bold" w:cs="Sylfaen,Bold"/>
          <w:bCs/>
          <w:noProof w:val="0"/>
          <w:color w:val="auto"/>
        </w:rPr>
        <w:t xml:space="preserve">შპს „კომპოზიტური მასალების“ კომპოზიტური პლაკირებული ფხვნილების საწარმოს (შუალედური პროდუქტის ქიმიური დამუშავებით ქიმიური ნივთიერების წარმოება) მოწყობასა და ექსპლუატაციაზე სკოპინგის დასკვნის გაცემის შესახებ“ </w:t>
      </w:r>
      <w:r w:rsidRPr="00A94336">
        <w:t>საქართველოს გარემოს დაცვისა და სოფლის მეურნეობის მინისტრის 2020 წლის 23 სექტემბრის N2-847 ბრძანების შესაბამისად გაცემული N74; 21.09.2020 სკოპინგის დასკვნის მოთხოვნების გათვალისწინებით</w:t>
      </w:r>
      <w:r w:rsidR="00610BAD" w:rsidRPr="00A94336">
        <w:t>.</w:t>
      </w:r>
    </w:p>
    <w:p w14:paraId="2D13B907" w14:textId="161A5212" w:rsidR="004F1DC5" w:rsidRPr="00A94336" w:rsidRDefault="00610BAD" w:rsidP="004F1DC5">
      <w:pPr>
        <w:autoSpaceDE w:val="0"/>
        <w:autoSpaceDN w:val="0"/>
        <w:adjustRightInd w:val="0"/>
        <w:spacing w:before="120"/>
        <w:jc w:val="both"/>
        <w:rPr>
          <w:color w:val="auto"/>
        </w:rPr>
      </w:pPr>
      <w:r w:rsidRPr="00A94336">
        <w:t>გზშ-ის ანგარიშში</w:t>
      </w:r>
      <w:r w:rsidR="004F1DC5" w:rsidRPr="00A94336">
        <w:t xml:space="preserve"> ასახულია</w:t>
      </w:r>
      <w:r w:rsidR="006D1D3B" w:rsidRPr="00A94336">
        <w:t>,</w:t>
      </w:r>
      <w:r w:rsidR="004F1DC5" w:rsidRPr="00A94336">
        <w:t xml:space="preserve"> </w:t>
      </w:r>
      <w:r w:rsidR="00505512" w:rsidRPr="00A94336">
        <w:t xml:space="preserve">გარდაბნის მუნიციპალიტეტში, შპს </w:t>
      </w:r>
      <w:r w:rsidR="00012123" w:rsidRPr="00A94336">
        <w:t>„</w:t>
      </w:r>
      <w:r w:rsidR="00505512" w:rsidRPr="00A94336">
        <w:t>მტკვარი ენერჯი</w:t>
      </w:r>
      <w:r w:rsidR="00012123" w:rsidRPr="00A94336">
        <w:t>“</w:t>
      </w:r>
      <w:r w:rsidR="00505512" w:rsidRPr="00A94336">
        <w:t>-ს საკუთრებაში არსებულ ტერიტორიაზე, შპს ,,კომპოზიტური მასალები</w:t>
      </w:r>
      <w:r w:rsidR="00012123" w:rsidRPr="00A94336">
        <w:t>’’</w:t>
      </w:r>
      <w:r w:rsidR="00505512" w:rsidRPr="00A94336">
        <w:t>-ს კომპოზიტური პლაკირებული ფხვნილების მცირე საწარმოს მოწყობისა და ექსპლუატაციის</w:t>
      </w:r>
      <w:r w:rsidR="004F1DC5" w:rsidRPr="00A94336">
        <w:t xml:space="preserve"> პროექტით გათვალისწინებული საქმიანობა</w:t>
      </w:r>
      <w:r w:rsidRPr="00A94336">
        <w:t xml:space="preserve"> და დაგეგმილი საქმიანობის განხორციელებით გარემოზე შესაძლო ზემოქმედების სახეები.</w:t>
      </w:r>
    </w:p>
    <w:p w14:paraId="7A7393BD" w14:textId="305DEF9D" w:rsidR="004F1DC5" w:rsidRPr="00A94336" w:rsidRDefault="00505512" w:rsidP="004F1DC5">
      <w:pPr>
        <w:autoSpaceDE w:val="0"/>
        <w:autoSpaceDN w:val="0"/>
        <w:adjustRightInd w:val="0"/>
        <w:spacing w:before="120"/>
        <w:jc w:val="both"/>
        <w:rPr>
          <w:color w:val="auto"/>
        </w:rPr>
      </w:pPr>
      <w:r w:rsidRPr="00A94336">
        <w:rPr>
          <w:color w:val="auto"/>
        </w:rPr>
        <w:t>საწარმოში, დღეში შესაძლებელი იქნება დაახლოებით 100 კგ პლაკირებული ფხვ</w:t>
      </w:r>
      <w:r w:rsidR="00C13428" w:rsidRPr="00A94336">
        <w:rPr>
          <w:color w:val="auto"/>
        </w:rPr>
        <w:t>ნ</w:t>
      </w:r>
      <w:r w:rsidRPr="00A94336">
        <w:rPr>
          <w:color w:val="auto"/>
        </w:rPr>
        <w:t>ილის მიღება.</w:t>
      </w:r>
      <w:r w:rsidR="004F1DC5" w:rsidRPr="00A94336">
        <w:t xml:space="preserve"> </w:t>
      </w:r>
      <w:r w:rsidRPr="00A94336">
        <w:rPr>
          <w:color w:val="auto"/>
        </w:rPr>
        <w:t xml:space="preserve">საწარმოს მოწყობის ტერიტორია, წარმოადგენს სამრეწველო ზონას, სადაც მდებარეობს არსებული შენობა-ნაგებობები, რომელთა პარამეტრები </w:t>
      </w:r>
      <w:r w:rsidRPr="00A94336">
        <w:t xml:space="preserve">და ტექნკური პირობები, ასევე დამხმარე ინფრასტრუქტურული ობიექტები, დაგეგმილი მცირე საწარმოს </w:t>
      </w:r>
      <w:r w:rsidRPr="00A94336">
        <w:rPr>
          <w:color w:val="auto"/>
        </w:rPr>
        <w:t>ფუნქციონირებისთვის ხელსაყრელია</w:t>
      </w:r>
      <w:r w:rsidR="004F1DC5" w:rsidRPr="00A94336">
        <w:rPr>
          <w:color w:val="auto"/>
        </w:rPr>
        <w:t>.</w:t>
      </w:r>
    </w:p>
    <w:p w14:paraId="0B58ED68" w14:textId="77777777" w:rsidR="00D24D2D" w:rsidRPr="00A94336" w:rsidRDefault="00505512" w:rsidP="00D24D2D">
      <w:pPr>
        <w:autoSpaceDE w:val="0"/>
        <w:autoSpaceDN w:val="0"/>
        <w:adjustRightInd w:val="0"/>
        <w:spacing w:before="120"/>
        <w:jc w:val="both"/>
        <w:rPr>
          <w:color w:val="auto"/>
        </w:rPr>
      </w:pPr>
      <w:r w:rsidRPr="00A94336">
        <w:rPr>
          <w:rFonts w:cs="Sylfaen"/>
          <w:noProof w:val="0"/>
          <w:color w:val="auto"/>
        </w:rPr>
        <w:t>დაგეგმილი საქმიანობა ითვალისწინებს, ავტოკლავში (ჰერმეტულად დახურულ რეაქტორში), მაღალი წნევის პირობებში, ჰიდრომეტალურგიული გზით, კომპოზიტური პლაკირებული ფხვნილების წარმოებას</w:t>
      </w:r>
      <w:r w:rsidR="004F1DC5" w:rsidRPr="00A94336">
        <w:rPr>
          <w:rFonts w:cs="Sylfaen"/>
          <w:noProof w:val="0"/>
          <w:color w:val="auto"/>
        </w:rPr>
        <w:t xml:space="preserve"> (</w:t>
      </w:r>
      <w:r w:rsidR="004F1DC5" w:rsidRPr="00A94336">
        <w:t>მეტალების კონცენტრატებიდან ქიმიური რეაგენტების წყალხსნარების საშუალებით, წყალხსნარებიდან ლითონების გამოყოფას).</w:t>
      </w:r>
    </w:p>
    <w:p w14:paraId="1F775EDA" w14:textId="77777777" w:rsidR="00D24D2D" w:rsidRPr="00A94336" w:rsidRDefault="002A5287" w:rsidP="00D24D2D">
      <w:pPr>
        <w:autoSpaceDE w:val="0"/>
        <w:autoSpaceDN w:val="0"/>
        <w:adjustRightInd w:val="0"/>
        <w:spacing w:before="120"/>
        <w:jc w:val="both"/>
        <w:rPr>
          <w:color w:val="auto"/>
        </w:rPr>
      </w:pPr>
      <w:r w:rsidRPr="00A94336">
        <w:t>„</w:t>
      </w:r>
      <w:r w:rsidR="00505512" w:rsidRPr="00A94336">
        <w:t>ფეროშენადნობთა წარმოების უსაფრთხოების წესების</w:t>
      </w:r>
      <w:r w:rsidRPr="00A94336">
        <w:t>“</w:t>
      </w:r>
      <w:r w:rsidR="00505512" w:rsidRPr="00A94336">
        <w:t xml:space="preserve"> მე-2 მუხლის </w:t>
      </w:r>
      <w:r w:rsidR="00E36ABC" w:rsidRPr="00A94336">
        <w:t>„</w:t>
      </w:r>
      <w:r w:rsidR="00505512" w:rsidRPr="00A94336">
        <w:t>მ</w:t>
      </w:r>
      <w:r w:rsidR="00E36ABC" w:rsidRPr="00A94336">
        <w:t>“</w:t>
      </w:r>
      <w:r w:rsidR="00505512" w:rsidRPr="00A94336">
        <w:t xml:space="preserve"> ქვეპუნქტის თანახმად,</w:t>
      </w:r>
      <w:r w:rsidR="00505512" w:rsidRPr="00A94336">
        <w:rPr>
          <w:rFonts w:cs="Sylfaen"/>
          <w:noProof w:val="0"/>
          <w:color w:val="auto"/>
        </w:rPr>
        <w:t xml:space="preserve"> </w:t>
      </w:r>
      <w:r w:rsidR="00505512" w:rsidRPr="00A94336">
        <w:t>ჰიდრომეტალურგია არის ლითონების ამოღება მადნების, კონცენტრატებისა და სხვადასხვა წარმოების ნარჩენებიდან, ქიმიური რეაგენტების წყალხსნარების საშუალებით წყალხსნარებიდან ლითონების შემდგომი გამოყოფით</w:t>
      </w:r>
      <w:r w:rsidR="00E36ABC" w:rsidRPr="00A94336">
        <w:t>“</w:t>
      </w:r>
      <w:r w:rsidR="00505512" w:rsidRPr="00A94336">
        <w:t>.</w:t>
      </w:r>
    </w:p>
    <w:p w14:paraId="11CF3509" w14:textId="6D483561" w:rsidR="00505512" w:rsidRPr="00A94336" w:rsidRDefault="00505512" w:rsidP="00D24D2D">
      <w:pPr>
        <w:jc w:val="both"/>
        <w:rPr>
          <w:noProof w:val="0"/>
          <w:color w:val="auto"/>
        </w:rPr>
      </w:pPr>
      <w:r w:rsidRPr="00A94336">
        <w:rPr>
          <w:rFonts w:cs="Sylfaen_PDF_Subset"/>
          <w:noProof w:val="0"/>
          <w:color w:val="auto"/>
        </w:rPr>
        <w:t>საქმიანობას ახორციელებს შპს ,,კომპოზიტური მასალები</w:t>
      </w:r>
      <w:r w:rsidR="00CE3CAD" w:rsidRPr="00A94336">
        <w:rPr>
          <w:rFonts w:cs="Sylfaen_PDF_Subset"/>
          <w:noProof w:val="0"/>
          <w:color w:val="auto"/>
        </w:rPr>
        <w:t>’’</w:t>
      </w:r>
      <w:r w:rsidRPr="00A94336">
        <w:rPr>
          <w:rFonts w:cs="Sylfaen_PDF_Subset"/>
          <w:noProof w:val="0"/>
          <w:color w:val="auto"/>
        </w:rPr>
        <w:t xml:space="preserve">, ხოლო </w:t>
      </w:r>
      <w:r w:rsidR="00D24D2D" w:rsidRPr="00A94336">
        <w:rPr>
          <w:rFonts w:cs="Sylfaen_PDF_Subset"/>
          <w:noProof w:val="0"/>
          <w:color w:val="auto"/>
        </w:rPr>
        <w:t>გზშ-ის</w:t>
      </w:r>
      <w:r w:rsidRPr="00A94336">
        <w:rPr>
          <w:rFonts w:cs="Sylfaen_PDF_Subset"/>
          <w:noProof w:val="0"/>
          <w:color w:val="auto"/>
        </w:rPr>
        <w:t xml:space="preserve"> ანგარიში მომზადებულია შპს ,,გამა კონსალტინგი</w:t>
      </w:r>
      <w:r w:rsidR="00CE3CAD" w:rsidRPr="00A94336">
        <w:rPr>
          <w:rFonts w:cs="Sylfaen_PDF_Subset"/>
          <w:noProof w:val="0"/>
          <w:color w:val="auto"/>
        </w:rPr>
        <w:t>’’</w:t>
      </w:r>
      <w:r w:rsidRPr="00A94336">
        <w:rPr>
          <w:rFonts w:cs="Sylfaen_PDF_Subset"/>
          <w:noProof w:val="0"/>
          <w:color w:val="auto"/>
        </w:rPr>
        <w:t xml:space="preserve">-ს მიერ. </w:t>
      </w:r>
      <w:r w:rsidRPr="00A94336">
        <w:rPr>
          <w:rFonts w:eastAsia="Calibri" w:cs="Sylfaen"/>
          <w:color w:val="auto"/>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ცხრილი 1.1-ში</w:t>
      </w:r>
      <w:r w:rsidR="00D24D2D" w:rsidRPr="00A94336">
        <w:rPr>
          <w:rFonts w:eastAsia="Calibri" w:cs="Sylfaen"/>
          <w:color w:val="auto"/>
        </w:rPr>
        <w:t xml:space="preserve">, </w:t>
      </w:r>
      <w:r w:rsidR="00D24D2D" w:rsidRPr="00A94336">
        <w:rPr>
          <w:noProof w:val="0"/>
          <w:color w:val="auto"/>
        </w:rPr>
        <w:t>ხოლო გზშ-ის მომზადებაში მონაწილე ექსპერტების სია - ცხრილში 1.2</w:t>
      </w:r>
    </w:p>
    <w:p w14:paraId="2E05359E" w14:textId="757482EA" w:rsidR="00DA26DB" w:rsidRPr="00A94336" w:rsidRDefault="00505512" w:rsidP="00DA26DB">
      <w:pPr>
        <w:spacing w:before="120"/>
        <w:jc w:val="both"/>
        <w:rPr>
          <w:rFonts w:eastAsia="Times New Roman" w:cs="Times New Roman"/>
          <w:bCs/>
          <w:color w:val="auto"/>
          <w:sz w:val="20"/>
          <w:lang w:eastAsia="ru-RU"/>
        </w:rPr>
      </w:pPr>
      <w:bookmarkStart w:id="2" w:name="_Toc449446584"/>
      <w:r w:rsidRPr="00A94336">
        <w:rPr>
          <w:rFonts w:eastAsia="Times New Roman" w:cs="Times New Roman"/>
          <w:b/>
          <w:bCs/>
          <w:color w:val="auto"/>
          <w:sz w:val="20"/>
          <w:lang w:eastAsia="ru-RU"/>
        </w:rPr>
        <w:t xml:space="preserve">ცხრილი 1.1.  </w:t>
      </w:r>
      <w:r w:rsidRPr="00A94336">
        <w:rPr>
          <w:rFonts w:eastAsia="Times New Roman" w:cs="Times New Roman"/>
          <w:bCs/>
          <w:color w:val="auto"/>
          <w:sz w:val="20"/>
          <w:lang w:eastAsia="ru-RU"/>
        </w:rPr>
        <w:t>საკონტაქტო ინფორმაცია</w:t>
      </w:r>
      <w:bookmarkEnd w:id="2"/>
    </w:p>
    <w:tbl>
      <w:tblPr>
        <w:tblStyle w:val="2421"/>
        <w:tblW w:w="0" w:type="auto"/>
        <w:jc w:val="center"/>
        <w:tblLook w:val="04A0" w:firstRow="1" w:lastRow="0" w:firstColumn="1" w:lastColumn="0" w:noHBand="0" w:noVBand="1"/>
      </w:tblPr>
      <w:tblGrid>
        <w:gridCol w:w="4881"/>
        <w:gridCol w:w="4644"/>
      </w:tblGrid>
      <w:tr w:rsidR="0036294D" w:rsidRPr="00A94336" w14:paraId="5753CB6D" w14:textId="77777777" w:rsidTr="00DB4E3B">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8E6CC96" w14:textId="77777777" w:rsidR="00DA26DB" w:rsidRPr="00A94336" w:rsidRDefault="00DA26DB" w:rsidP="00E34670">
            <w:pPr>
              <w:jc w:val="both"/>
              <w:rPr>
                <w:rFonts w:ascii="Sylfaen" w:hAnsi="Sylfaen"/>
                <w:b/>
                <w:color w:val="auto"/>
                <w:sz w:val="20"/>
                <w:szCs w:val="20"/>
              </w:rPr>
            </w:pPr>
            <w:r w:rsidRPr="00A94336">
              <w:rPr>
                <w:rFonts w:ascii="Sylfaen" w:hAnsi="Sylfaen" w:cs="Sylfaen"/>
                <w:b/>
                <w:color w:val="auto"/>
                <w:sz w:val="20"/>
                <w:szCs w:val="20"/>
              </w:rPr>
              <w:t>საქმიანობის</w:t>
            </w:r>
            <w:r w:rsidRPr="00A94336">
              <w:rPr>
                <w:rFonts w:ascii="Sylfaen" w:hAnsi="Sylfaen"/>
                <w:b/>
                <w:color w:val="auto"/>
                <w:sz w:val="20"/>
                <w:szCs w:val="20"/>
              </w:rPr>
              <w:t xml:space="preserve"> </w:t>
            </w:r>
            <w:r w:rsidRPr="00A94336">
              <w:rPr>
                <w:rFonts w:ascii="Sylfaen" w:hAnsi="Sylfaen" w:cs="Sylfaen"/>
                <w:b/>
                <w:color w:val="auto"/>
                <w:sz w:val="20"/>
                <w:szCs w:val="20"/>
              </w:rPr>
              <w:t>განმხორციელებელი</w:t>
            </w:r>
            <w:r w:rsidRPr="00A94336">
              <w:rPr>
                <w:rFonts w:ascii="Sylfaen" w:hAnsi="Sylfaen"/>
                <w:b/>
                <w:color w:val="auto"/>
                <w:sz w:val="20"/>
                <w:szCs w:val="20"/>
              </w:rPr>
              <w:t xml:space="preserve"> </w:t>
            </w:r>
            <w:r w:rsidRPr="00A94336">
              <w:rPr>
                <w:rFonts w:ascii="Sylfaen" w:hAnsi="Sylfaen" w:cs="Sylfaen"/>
                <w:b/>
                <w:color w:val="auto"/>
                <w:sz w:val="20"/>
                <w:szCs w:val="20"/>
              </w:rPr>
              <w:t>კომპანია</w:t>
            </w:r>
            <w:r w:rsidRPr="00A94336">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14:paraId="69435654" w14:textId="77777777" w:rsidR="00DA26DB" w:rsidRPr="00A94336" w:rsidRDefault="00CE3CAD" w:rsidP="00671906">
            <w:pPr>
              <w:rPr>
                <w:rFonts w:ascii="Sylfaen" w:hAnsi="Sylfaen" w:cs="Sylfaen"/>
                <w:color w:val="auto"/>
                <w:sz w:val="20"/>
                <w:szCs w:val="20"/>
              </w:rPr>
            </w:pPr>
            <w:r w:rsidRPr="00A94336">
              <w:rPr>
                <w:rFonts w:ascii="Sylfaen" w:hAnsi="Sylfaen" w:cs="Sylfaen_PDF_Subset"/>
                <w:noProof w:val="0"/>
                <w:color w:val="auto"/>
                <w:sz w:val="20"/>
                <w:szCs w:val="20"/>
              </w:rPr>
              <w:t>შპს ,,კომპოზიტური მასალები’’</w:t>
            </w:r>
          </w:p>
        </w:tc>
      </w:tr>
      <w:tr w:rsidR="00DA26DB" w:rsidRPr="00A94336" w14:paraId="63B14A0D" w14:textId="77777777" w:rsidTr="00DB4E3B">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4AFF88D" w14:textId="77777777" w:rsidR="00DA26DB" w:rsidRPr="00A94336" w:rsidRDefault="00DA26DB" w:rsidP="00E34670">
            <w:pPr>
              <w:jc w:val="both"/>
              <w:rPr>
                <w:rFonts w:ascii="Sylfaen" w:hAnsi="Sylfaen"/>
                <w:b/>
                <w:color w:val="auto"/>
                <w:sz w:val="20"/>
                <w:szCs w:val="20"/>
              </w:rPr>
            </w:pPr>
            <w:r w:rsidRPr="00A94336">
              <w:rPr>
                <w:rFonts w:ascii="Sylfaen" w:hAnsi="Sylfaen" w:cs="Sylfaen"/>
                <w:b/>
                <w:color w:val="auto"/>
                <w:sz w:val="20"/>
                <w:szCs w:val="20"/>
              </w:rPr>
              <w:t>კომპანიის</w:t>
            </w:r>
            <w:r w:rsidRPr="00A94336">
              <w:rPr>
                <w:rFonts w:ascii="Sylfaen" w:hAnsi="Sylfaen"/>
                <w:b/>
                <w:color w:val="auto"/>
                <w:sz w:val="20"/>
                <w:szCs w:val="20"/>
              </w:rPr>
              <w:t xml:space="preserve"> </w:t>
            </w:r>
            <w:r w:rsidRPr="00A94336">
              <w:rPr>
                <w:rFonts w:ascii="Sylfaen" w:hAnsi="Sylfaen" w:cs="Sylfaen"/>
                <w:b/>
                <w:color w:val="auto"/>
                <w:sz w:val="20"/>
                <w:szCs w:val="20"/>
              </w:rPr>
              <w:t>იურიდიული</w:t>
            </w:r>
            <w:r w:rsidRPr="00A94336">
              <w:rPr>
                <w:rFonts w:ascii="Sylfaen" w:hAnsi="Sylfaen"/>
                <w:b/>
                <w:color w:val="auto"/>
                <w:sz w:val="20"/>
                <w:szCs w:val="20"/>
              </w:rPr>
              <w:t xml:space="preserve"> </w:t>
            </w:r>
            <w:r w:rsidRPr="00A94336">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2DDF1EE7" w14:textId="77777777" w:rsidR="00DA26DB" w:rsidRPr="00A94336" w:rsidRDefault="006C57A4" w:rsidP="00671906">
            <w:pPr>
              <w:rPr>
                <w:rFonts w:ascii="Sylfaen" w:hAnsi="Sylfaen" w:cs="Sylfaen"/>
                <w:color w:val="auto"/>
                <w:sz w:val="20"/>
                <w:szCs w:val="20"/>
              </w:rPr>
            </w:pPr>
            <w:r w:rsidRPr="00A94336">
              <w:rPr>
                <w:rFonts w:ascii="Sylfaen" w:hAnsi="Sylfaen"/>
                <w:sz w:val="20"/>
                <w:szCs w:val="20"/>
              </w:rPr>
              <w:t xml:space="preserve">საქართველო, </w:t>
            </w:r>
            <w:r w:rsidRPr="00A94336">
              <w:rPr>
                <w:rFonts w:ascii="Sylfaen" w:hAnsi="Sylfaen" w:cs="Sylfaen"/>
                <w:sz w:val="20"/>
                <w:szCs w:val="20"/>
              </w:rPr>
              <w:t>თბილისი</w:t>
            </w:r>
            <w:r w:rsidRPr="00A94336">
              <w:rPr>
                <w:rFonts w:ascii="Sylfaen" w:hAnsi="Sylfaen"/>
                <w:sz w:val="20"/>
                <w:szCs w:val="20"/>
              </w:rPr>
              <w:t xml:space="preserve">, </w:t>
            </w:r>
            <w:r w:rsidRPr="00A94336">
              <w:rPr>
                <w:rFonts w:ascii="Sylfaen" w:hAnsi="Sylfaen" w:cs="Sylfaen"/>
                <w:sz w:val="20"/>
                <w:szCs w:val="20"/>
              </w:rPr>
              <w:t>ვაკის</w:t>
            </w:r>
            <w:r w:rsidRPr="00A94336">
              <w:rPr>
                <w:rFonts w:ascii="Sylfaen" w:hAnsi="Sylfaen"/>
                <w:sz w:val="20"/>
                <w:szCs w:val="20"/>
              </w:rPr>
              <w:t xml:space="preserve"> </w:t>
            </w:r>
            <w:r w:rsidRPr="00A94336">
              <w:rPr>
                <w:rFonts w:ascii="Sylfaen" w:hAnsi="Sylfaen" w:cs="Sylfaen"/>
                <w:sz w:val="20"/>
                <w:szCs w:val="20"/>
              </w:rPr>
              <w:t>რაიონი</w:t>
            </w:r>
            <w:r w:rsidRPr="00A94336">
              <w:rPr>
                <w:rFonts w:ascii="Sylfaen" w:hAnsi="Sylfaen"/>
                <w:sz w:val="20"/>
                <w:szCs w:val="20"/>
              </w:rPr>
              <w:t xml:space="preserve">, </w:t>
            </w:r>
            <w:r w:rsidRPr="00A94336">
              <w:rPr>
                <w:rFonts w:ascii="Sylfaen" w:hAnsi="Sylfaen" w:cs="Sylfaen"/>
                <w:sz w:val="20"/>
                <w:szCs w:val="20"/>
              </w:rPr>
              <w:t>ბაგების</w:t>
            </w:r>
            <w:r w:rsidRPr="00A94336">
              <w:rPr>
                <w:rFonts w:ascii="Sylfaen" w:hAnsi="Sylfaen"/>
                <w:sz w:val="20"/>
                <w:szCs w:val="20"/>
              </w:rPr>
              <w:t xml:space="preserve"> </w:t>
            </w:r>
            <w:r w:rsidRPr="00A94336">
              <w:rPr>
                <w:rFonts w:ascii="Sylfaen" w:hAnsi="Sylfaen" w:cs="Sylfaen"/>
                <w:sz w:val="20"/>
                <w:szCs w:val="20"/>
              </w:rPr>
              <w:t>დასახლება</w:t>
            </w:r>
            <w:r w:rsidRPr="00A94336">
              <w:rPr>
                <w:rFonts w:ascii="Sylfaen" w:hAnsi="Sylfaen"/>
                <w:sz w:val="20"/>
                <w:szCs w:val="20"/>
              </w:rPr>
              <w:t xml:space="preserve">, </w:t>
            </w:r>
            <w:r w:rsidRPr="00A94336">
              <w:rPr>
                <w:rFonts w:ascii="Sylfaen" w:hAnsi="Sylfaen" w:cs="Sylfaen"/>
                <w:sz w:val="20"/>
                <w:szCs w:val="20"/>
              </w:rPr>
              <w:t>კორპუსი</w:t>
            </w:r>
            <w:r w:rsidRPr="00A94336">
              <w:rPr>
                <w:rFonts w:ascii="Sylfaen" w:hAnsi="Sylfaen"/>
                <w:sz w:val="20"/>
                <w:szCs w:val="20"/>
              </w:rPr>
              <w:t xml:space="preserve"> 3, </w:t>
            </w:r>
            <w:r w:rsidRPr="00A94336">
              <w:rPr>
                <w:rFonts w:ascii="Sylfaen" w:hAnsi="Sylfaen" w:cs="Sylfaen"/>
                <w:sz w:val="20"/>
                <w:szCs w:val="20"/>
              </w:rPr>
              <w:t>ბინა</w:t>
            </w:r>
            <w:r w:rsidRPr="00A94336">
              <w:rPr>
                <w:rFonts w:ascii="Sylfaen" w:hAnsi="Sylfaen"/>
                <w:sz w:val="20"/>
                <w:szCs w:val="20"/>
              </w:rPr>
              <w:t xml:space="preserve"> 88 </w:t>
            </w:r>
          </w:p>
        </w:tc>
      </w:tr>
      <w:tr w:rsidR="00DA26DB" w:rsidRPr="00A94336" w14:paraId="55633B10" w14:textId="77777777" w:rsidTr="00CE3CAD">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372AF2A" w14:textId="77777777" w:rsidR="00DA26DB" w:rsidRPr="00A94336" w:rsidRDefault="00DA26DB" w:rsidP="00E34670">
            <w:pPr>
              <w:jc w:val="both"/>
              <w:rPr>
                <w:rFonts w:ascii="Sylfaen" w:hAnsi="Sylfaen"/>
                <w:b/>
                <w:color w:val="auto"/>
                <w:sz w:val="20"/>
                <w:szCs w:val="20"/>
              </w:rPr>
            </w:pPr>
            <w:r w:rsidRPr="00A94336">
              <w:rPr>
                <w:rFonts w:ascii="Sylfaen" w:hAnsi="Sylfaen" w:cs="Sylfaen"/>
                <w:b/>
                <w:color w:val="auto"/>
                <w:sz w:val="20"/>
                <w:szCs w:val="20"/>
              </w:rPr>
              <w:t>საქმიანობის</w:t>
            </w:r>
            <w:r w:rsidRPr="00A94336">
              <w:rPr>
                <w:rFonts w:ascii="Sylfaen" w:hAnsi="Sylfaen"/>
                <w:b/>
                <w:color w:val="auto"/>
                <w:sz w:val="20"/>
                <w:szCs w:val="20"/>
              </w:rPr>
              <w:t xml:space="preserve"> </w:t>
            </w:r>
            <w:r w:rsidRPr="00A94336">
              <w:rPr>
                <w:rFonts w:ascii="Sylfaen" w:hAnsi="Sylfaen" w:cs="Sylfaen"/>
                <w:b/>
                <w:color w:val="auto"/>
                <w:sz w:val="20"/>
                <w:szCs w:val="20"/>
              </w:rPr>
              <w:t>განხორციელების</w:t>
            </w:r>
            <w:r w:rsidRPr="00A94336">
              <w:rPr>
                <w:rFonts w:ascii="Sylfaen" w:hAnsi="Sylfaen"/>
                <w:b/>
                <w:color w:val="auto"/>
                <w:sz w:val="20"/>
                <w:szCs w:val="20"/>
              </w:rPr>
              <w:t xml:space="preserve"> </w:t>
            </w:r>
            <w:r w:rsidRPr="00A94336">
              <w:rPr>
                <w:rFonts w:ascii="Sylfaen" w:hAnsi="Sylfaen" w:cs="Sylfaen"/>
                <w:b/>
                <w:color w:val="auto"/>
                <w:sz w:val="20"/>
                <w:szCs w:val="20"/>
              </w:rPr>
              <w:t>ადგილის</w:t>
            </w:r>
            <w:r w:rsidRPr="00A94336">
              <w:rPr>
                <w:rFonts w:ascii="Sylfaen" w:hAnsi="Sylfaen"/>
                <w:b/>
                <w:color w:val="auto"/>
                <w:sz w:val="20"/>
                <w:szCs w:val="20"/>
              </w:rPr>
              <w:t xml:space="preserve"> </w:t>
            </w:r>
            <w:r w:rsidRPr="00A94336">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01B69AF4" w14:textId="77777777" w:rsidR="00DA26DB" w:rsidRPr="00A94336" w:rsidRDefault="00084007" w:rsidP="00671906">
            <w:pPr>
              <w:rPr>
                <w:rFonts w:ascii="Sylfaen" w:hAnsi="Sylfaen" w:cs="Sylfaen"/>
                <w:color w:val="auto"/>
                <w:sz w:val="20"/>
                <w:szCs w:val="20"/>
              </w:rPr>
            </w:pPr>
            <w:r w:rsidRPr="00A94336">
              <w:rPr>
                <w:rFonts w:ascii="Sylfaen" w:hAnsi="Sylfaen" w:cs="Sylfaen"/>
                <w:color w:val="auto"/>
                <w:sz w:val="20"/>
                <w:szCs w:val="20"/>
              </w:rPr>
              <w:t>ქ. გარდაბანი მე-9 ენერგეტიკული ბლოკის ტერიტორია</w:t>
            </w:r>
          </w:p>
        </w:tc>
      </w:tr>
      <w:tr w:rsidR="00DA26DB" w:rsidRPr="00A94336" w14:paraId="633DDFDD" w14:textId="77777777" w:rsidTr="00CE3CAD">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ADDA609" w14:textId="77777777" w:rsidR="00DA26DB" w:rsidRPr="00A94336" w:rsidRDefault="00DA26DB" w:rsidP="00E34670">
            <w:pPr>
              <w:jc w:val="both"/>
              <w:rPr>
                <w:rFonts w:ascii="Sylfaen" w:hAnsi="Sylfaen"/>
                <w:b/>
                <w:color w:val="auto"/>
                <w:sz w:val="20"/>
                <w:szCs w:val="20"/>
              </w:rPr>
            </w:pPr>
            <w:r w:rsidRPr="00A94336">
              <w:rPr>
                <w:rFonts w:ascii="Sylfaen" w:hAnsi="Sylfaen" w:cs="Sylfaen"/>
                <w:b/>
                <w:color w:val="auto"/>
                <w:sz w:val="20"/>
                <w:szCs w:val="20"/>
              </w:rPr>
              <w:t>საქმიანობის</w:t>
            </w:r>
            <w:r w:rsidRPr="00A94336">
              <w:rPr>
                <w:rFonts w:ascii="Sylfaen" w:hAnsi="Sylfaen"/>
                <w:b/>
                <w:color w:val="auto"/>
                <w:sz w:val="20"/>
                <w:szCs w:val="20"/>
              </w:rPr>
              <w:t xml:space="preserve"> </w:t>
            </w:r>
            <w:r w:rsidRPr="00A94336">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14:paraId="04379438" w14:textId="61A3C3AF" w:rsidR="00DA26DB" w:rsidRPr="00A94336" w:rsidRDefault="00084007" w:rsidP="00671906">
            <w:pPr>
              <w:rPr>
                <w:rFonts w:ascii="Sylfaen" w:hAnsi="Sylfaen" w:cs="Sylfaen"/>
                <w:color w:val="auto"/>
                <w:sz w:val="20"/>
                <w:szCs w:val="20"/>
              </w:rPr>
            </w:pPr>
            <w:r w:rsidRPr="00A94336">
              <w:rPr>
                <w:rFonts w:ascii="Sylfaen" w:hAnsi="Sylfaen"/>
                <w:sz w:val="20"/>
                <w:szCs w:val="20"/>
              </w:rPr>
              <w:t xml:space="preserve">კომპოზიტური </w:t>
            </w:r>
            <w:r w:rsidRPr="00A94336">
              <w:rPr>
                <w:rFonts w:ascii="Sylfaen" w:hAnsi="Sylfaen" w:cs="Sylfaen"/>
                <w:sz w:val="20"/>
                <w:szCs w:val="20"/>
              </w:rPr>
              <w:t>პლაკირებული</w:t>
            </w:r>
            <w:r w:rsidRPr="00A94336">
              <w:rPr>
                <w:rFonts w:ascii="Sylfaen" w:hAnsi="Sylfaen"/>
                <w:sz w:val="20"/>
                <w:szCs w:val="20"/>
              </w:rPr>
              <w:t xml:space="preserve"> </w:t>
            </w:r>
            <w:r w:rsidRPr="00A94336">
              <w:rPr>
                <w:rFonts w:ascii="Sylfaen" w:hAnsi="Sylfaen" w:cs="Sylfaen"/>
                <w:sz w:val="20"/>
                <w:szCs w:val="20"/>
              </w:rPr>
              <w:t>ფხვნილები</w:t>
            </w:r>
            <w:r w:rsidRPr="00A94336">
              <w:rPr>
                <w:rFonts w:ascii="Sylfaen" w:hAnsi="Sylfaen"/>
                <w:sz w:val="20"/>
                <w:szCs w:val="20"/>
              </w:rPr>
              <w:t>ს წარმოება</w:t>
            </w:r>
            <w:r w:rsidR="001A15B9" w:rsidRPr="00A94336">
              <w:rPr>
                <w:rFonts w:ascii="Sylfaen" w:hAnsi="Sylfaen"/>
                <w:sz w:val="20"/>
                <w:szCs w:val="20"/>
              </w:rPr>
              <w:t xml:space="preserve"> (ჰიდრომეტალურგიული წარმოება)</w:t>
            </w:r>
          </w:p>
        </w:tc>
      </w:tr>
      <w:tr w:rsidR="00084007" w:rsidRPr="00A94336" w14:paraId="4B3884DA" w14:textId="77777777" w:rsidTr="0059237D">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14:paraId="57C211FA" w14:textId="77777777" w:rsidR="00084007" w:rsidRPr="00A94336" w:rsidRDefault="00084007" w:rsidP="00671906">
            <w:pPr>
              <w:rPr>
                <w:rFonts w:ascii="Sylfaen" w:hAnsi="Sylfaen"/>
                <w:color w:val="auto"/>
                <w:sz w:val="20"/>
                <w:szCs w:val="20"/>
              </w:rPr>
            </w:pPr>
            <w:r w:rsidRPr="00A94336">
              <w:rPr>
                <w:rFonts w:ascii="Sylfaen" w:hAnsi="Sylfaen" w:cs="Sylfaen"/>
                <w:b/>
                <w:color w:val="auto"/>
                <w:sz w:val="20"/>
                <w:szCs w:val="20"/>
              </w:rPr>
              <w:t xml:space="preserve">შპს </w:t>
            </w:r>
            <w:r w:rsidRPr="00A94336">
              <w:rPr>
                <w:rFonts w:ascii="Sylfaen" w:hAnsi="Sylfaen" w:cs="Sylfaen_PDF_Subset"/>
                <w:b/>
                <w:noProof w:val="0"/>
                <w:color w:val="auto"/>
                <w:sz w:val="20"/>
                <w:szCs w:val="20"/>
              </w:rPr>
              <w:t xml:space="preserve">,,კომპოზიტური მასალები’’ </w:t>
            </w:r>
            <w:r w:rsidRPr="00A94336">
              <w:rPr>
                <w:rFonts w:ascii="Sylfaen" w:hAnsi="Sylfaen" w:cs="Sylfaen"/>
                <w:b/>
                <w:color w:val="auto"/>
                <w:sz w:val="20"/>
                <w:szCs w:val="20"/>
              </w:rPr>
              <w:t>საკონტაქტო</w:t>
            </w:r>
            <w:r w:rsidRPr="00A94336">
              <w:rPr>
                <w:rFonts w:ascii="Sylfaen" w:hAnsi="Sylfaen"/>
                <w:b/>
                <w:color w:val="auto"/>
                <w:sz w:val="20"/>
                <w:szCs w:val="20"/>
              </w:rPr>
              <w:t xml:space="preserve"> </w:t>
            </w:r>
            <w:r w:rsidRPr="00A94336">
              <w:rPr>
                <w:rFonts w:ascii="Sylfaen" w:hAnsi="Sylfaen" w:cs="Sylfaen"/>
                <w:b/>
                <w:color w:val="auto"/>
                <w:sz w:val="20"/>
                <w:szCs w:val="20"/>
              </w:rPr>
              <w:t>მონაცემები</w:t>
            </w:r>
            <w:r w:rsidRPr="00A94336">
              <w:rPr>
                <w:rFonts w:ascii="Sylfaen" w:hAnsi="Sylfaen"/>
                <w:b/>
                <w:color w:val="auto"/>
                <w:sz w:val="20"/>
                <w:szCs w:val="20"/>
              </w:rPr>
              <w:t>:</w:t>
            </w:r>
          </w:p>
        </w:tc>
      </w:tr>
      <w:tr w:rsidR="00DA26DB" w:rsidRPr="00A94336" w14:paraId="2B5CCB5E" w14:textId="77777777" w:rsidTr="007B0E47">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24D81A6" w14:textId="77777777" w:rsidR="00DA26DB" w:rsidRPr="00A94336" w:rsidRDefault="00DA26DB" w:rsidP="00E34670">
            <w:pPr>
              <w:ind w:left="273"/>
              <w:jc w:val="both"/>
              <w:rPr>
                <w:rFonts w:ascii="Sylfaen" w:hAnsi="Sylfaen" w:cs="Sylfaen"/>
                <w:b/>
                <w:color w:val="auto"/>
                <w:sz w:val="20"/>
                <w:szCs w:val="20"/>
              </w:rPr>
            </w:pPr>
            <w:r w:rsidRPr="00A94336">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14:paraId="0273B113" w14:textId="77777777" w:rsidR="00DA26DB" w:rsidRPr="00A94336" w:rsidRDefault="00084007" w:rsidP="00671906">
            <w:pPr>
              <w:rPr>
                <w:rFonts w:ascii="Sylfaen" w:hAnsi="Sylfaen"/>
                <w:color w:val="auto"/>
                <w:sz w:val="20"/>
                <w:szCs w:val="20"/>
              </w:rPr>
            </w:pPr>
            <w:r w:rsidRPr="00A94336">
              <w:rPr>
                <w:rFonts w:ascii="Sylfaen" w:hAnsi="Sylfaen"/>
                <w:sz w:val="20"/>
                <w:szCs w:val="20"/>
              </w:rPr>
              <w:t>405371011 </w:t>
            </w:r>
          </w:p>
        </w:tc>
      </w:tr>
      <w:tr w:rsidR="00DA26DB" w:rsidRPr="00A94336" w14:paraId="0A7824E1" w14:textId="77777777" w:rsidTr="00E34670">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1F2A819" w14:textId="77777777" w:rsidR="00DA26DB" w:rsidRPr="00A94336" w:rsidRDefault="00DA26DB" w:rsidP="00E34670">
            <w:pPr>
              <w:ind w:left="273"/>
              <w:jc w:val="both"/>
              <w:rPr>
                <w:rFonts w:ascii="Sylfaen" w:hAnsi="Sylfaen"/>
                <w:color w:val="auto"/>
                <w:sz w:val="20"/>
                <w:szCs w:val="20"/>
              </w:rPr>
            </w:pPr>
            <w:r w:rsidRPr="00A94336">
              <w:rPr>
                <w:rFonts w:ascii="Sylfaen" w:hAnsi="Sylfaen" w:cs="Sylfaen"/>
                <w:color w:val="auto"/>
                <w:sz w:val="20"/>
                <w:szCs w:val="20"/>
              </w:rPr>
              <w:t>ელექტრონული</w:t>
            </w:r>
            <w:r w:rsidRPr="00A94336">
              <w:rPr>
                <w:rFonts w:ascii="Sylfaen" w:hAnsi="Sylfaen"/>
                <w:color w:val="auto"/>
                <w:sz w:val="20"/>
                <w:szCs w:val="20"/>
              </w:rPr>
              <w:t xml:space="preserve"> </w:t>
            </w:r>
            <w:r w:rsidRPr="00A94336">
              <w:rPr>
                <w:rFonts w:ascii="Sylfaen" w:hAnsi="Sylfaen" w:cs="Sylfaen"/>
                <w:color w:val="auto"/>
                <w:sz w:val="20"/>
                <w:szCs w:val="20"/>
              </w:rPr>
              <w:t>ფოსტა</w:t>
            </w:r>
            <w:r w:rsidRPr="00A94336">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7527947B" w14:textId="77777777" w:rsidR="00DA26DB" w:rsidRPr="00A94336" w:rsidRDefault="006A4ED8" w:rsidP="00671906">
            <w:pPr>
              <w:rPr>
                <w:rFonts w:ascii="Sylfaen" w:eastAsia="Times New Roman" w:hAnsi="Sylfaen"/>
                <w:color w:val="auto"/>
                <w:sz w:val="20"/>
                <w:szCs w:val="20"/>
              </w:rPr>
            </w:pPr>
            <w:r w:rsidRPr="00A94336">
              <w:rPr>
                <w:rFonts w:ascii="Sylfaen" w:eastAsia="Times New Roman" w:hAnsi="Sylfaen"/>
                <w:color w:val="auto"/>
                <w:sz w:val="20"/>
                <w:szCs w:val="20"/>
              </w:rPr>
              <w:t>compositematerials9@gmail.com</w:t>
            </w:r>
          </w:p>
        </w:tc>
      </w:tr>
      <w:tr w:rsidR="00DA26DB" w:rsidRPr="00A94336" w14:paraId="1EA1FC1E" w14:textId="77777777"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3E2B7852" w14:textId="77777777" w:rsidR="00DA26DB" w:rsidRPr="00A94336" w:rsidRDefault="00DA26DB" w:rsidP="00E34670">
            <w:pPr>
              <w:ind w:left="273"/>
              <w:jc w:val="both"/>
              <w:rPr>
                <w:rFonts w:ascii="Sylfaen" w:hAnsi="Sylfaen"/>
                <w:color w:val="auto"/>
                <w:sz w:val="20"/>
                <w:szCs w:val="20"/>
              </w:rPr>
            </w:pPr>
            <w:r w:rsidRPr="00A94336">
              <w:rPr>
                <w:rFonts w:ascii="Sylfaen" w:hAnsi="Sylfaen" w:cs="Sylfaen"/>
                <w:color w:val="auto"/>
                <w:sz w:val="20"/>
                <w:szCs w:val="20"/>
              </w:rPr>
              <w:t>საკონტაქტო</w:t>
            </w:r>
            <w:r w:rsidRPr="00A94336">
              <w:rPr>
                <w:rFonts w:ascii="Sylfaen" w:hAnsi="Sylfaen"/>
                <w:color w:val="auto"/>
                <w:sz w:val="20"/>
                <w:szCs w:val="20"/>
              </w:rPr>
              <w:t xml:space="preserve"> </w:t>
            </w:r>
            <w:r w:rsidRPr="00A94336">
              <w:rPr>
                <w:rFonts w:ascii="Sylfaen" w:hAnsi="Sylfaen" w:cs="Sylfaen"/>
                <w:color w:val="auto"/>
                <w:sz w:val="20"/>
                <w:szCs w:val="20"/>
              </w:rPr>
              <w:t>პირი</w:t>
            </w:r>
            <w:r w:rsidRPr="00A94336">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24B3BE8D" w14:textId="77777777" w:rsidR="00DA26DB" w:rsidRPr="00A94336" w:rsidRDefault="00671906" w:rsidP="00671906">
            <w:pPr>
              <w:rPr>
                <w:rFonts w:ascii="Sylfaen" w:eastAsia="Times New Roman" w:hAnsi="Sylfaen"/>
                <w:color w:val="auto"/>
                <w:sz w:val="20"/>
                <w:szCs w:val="20"/>
              </w:rPr>
            </w:pPr>
            <w:r w:rsidRPr="00A94336">
              <w:rPr>
                <w:rFonts w:ascii="Sylfaen" w:eastAsia="Times New Roman" w:hAnsi="Sylfaen"/>
                <w:color w:val="auto"/>
                <w:sz w:val="20"/>
                <w:szCs w:val="20"/>
              </w:rPr>
              <w:t xml:space="preserve">მედგარ გავაშელი </w:t>
            </w:r>
          </w:p>
        </w:tc>
      </w:tr>
      <w:tr w:rsidR="00DA26DB" w:rsidRPr="00A94336" w14:paraId="46AF1388" w14:textId="77777777" w:rsidTr="00E34670">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751DD05" w14:textId="77777777" w:rsidR="00DA26DB" w:rsidRPr="00A94336" w:rsidRDefault="00DA26DB" w:rsidP="00E34670">
            <w:pPr>
              <w:ind w:left="273"/>
              <w:jc w:val="both"/>
              <w:rPr>
                <w:rFonts w:ascii="Sylfaen" w:hAnsi="Sylfaen"/>
                <w:color w:val="auto"/>
                <w:sz w:val="20"/>
                <w:szCs w:val="20"/>
              </w:rPr>
            </w:pPr>
            <w:r w:rsidRPr="00A94336">
              <w:rPr>
                <w:rFonts w:ascii="Sylfaen" w:hAnsi="Sylfaen" w:cs="Sylfaen"/>
                <w:color w:val="auto"/>
                <w:sz w:val="20"/>
                <w:szCs w:val="20"/>
              </w:rPr>
              <w:t>საკონტაქტო</w:t>
            </w:r>
            <w:r w:rsidRPr="00A94336">
              <w:rPr>
                <w:rFonts w:ascii="Sylfaen" w:hAnsi="Sylfaen"/>
                <w:color w:val="auto"/>
                <w:sz w:val="20"/>
                <w:szCs w:val="20"/>
              </w:rPr>
              <w:t xml:space="preserve"> </w:t>
            </w:r>
            <w:r w:rsidRPr="00A94336">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14:paraId="2A98E5A7" w14:textId="77777777" w:rsidR="00DA26DB" w:rsidRPr="00A94336" w:rsidRDefault="00671906" w:rsidP="00671906">
            <w:pPr>
              <w:rPr>
                <w:rFonts w:ascii="Sylfaen" w:eastAsia="Times New Roman" w:hAnsi="Sylfaen"/>
                <w:color w:val="auto"/>
                <w:sz w:val="20"/>
                <w:szCs w:val="20"/>
              </w:rPr>
            </w:pPr>
            <w:r w:rsidRPr="00A94336">
              <w:rPr>
                <w:rFonts w:ascii="Sylfaen" w:eastAsia="Times New Roman" w:hAnsi="Sylfaen"/>
                <w:color w:val="auto"/>
                <w:sz w:val="20"/>
                <w:szCs w:val="20"/>
              </w:rPr>
              <w:t>593 65 18 49</w:t>
            </w:r>
          </w:p>
        </w:tc>
      </w:tr>
      <w:tr w:rsidR="00DA26DB" w:rsidRPr="00A94336" w14:paraId="5C78989D" w14:textId="77777777"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58D1668" w14:textId="77777777" w:rsidR="00DA26DB" w:rsidRPr="00A94336" w:rsidRDefault="00DA26DB" w:rsidP="00E34670">
            <w:pPr>
              <w:jc w:val="both"/>
              <w:rPr>
                <w:rFonts w:ascii="Sylfaen" w:hAnsi="Sylfaen"/>
                <w:b/>
                <w:color w:val="auto"/>
                <w:sz w:val="20"/>
                <w:szCs w:val="20"/>
              </w:rPr>
            </w:pPr>
            <w:r w:rsidRPr="00A94336">
              <w:rPr>
                <w:rFonts w:ascii="Sylfaen" w:hAnsi="Sylfaen" w:cs="Sylfaen"/>
                <w:b/>
                <w:color w:val="auto"/>
                <w:sz w:val="20"/>
                <w:szCs w:val="20"/>
              </w:rPr>
              <w:t>საკონსულტაციო</w:t>
            </w:r>
            <w:r w:rsidRPr="00A94336">
              <w:rPr>
                <w:rFonts w:ascii="Sylfaen" w:hAnsi="Sylfaen"/>
                <w:b/>
                <w:color w:val="auto"/>
                <w:sz w:val="20"/>
                <w:szCs w:val="20"/>
              </w:rPr>
              <w:t xml:space="preserve"> </w:t>
            </w:r>
            <w:r w:rsidRPr="00A94336">
              <w:rPr>
                <w:rFonts w:ascii="Sylfaen" w:hAnsi="Sylfaen" w:cs="Sylfaen"/>
                <w:b/>
                <w:color w:val="auto"/>
                <w:sz w:val="20"/>
                <w:szCs w:val="20"/>
              </w:rPr>
              <w:t>კომპანია</w:t>
            </w:r>
            <w:r w:rsidRPr="00A94336">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14:paraId="50A170FE" w14:textId="77777777" w:rsidR="00DA26DB" w:rsidRPr="00A94336" w:rsidRDefault="00DA26DB" w:rsidP="00671906">
            <w:pPr>
              <w:rPr>
                <w:rFonts w:ascii="Sylfaen" w:hAnsi="Sylfaen"/>
                <w:color w:val="auto"/>
                <w:sz w:val="20"/>
                <w:szCs w:val="20"/>
              </w:rPr>
            </w:pPr>
            <w:r w:rsidRPr="00A94336">
              <w:rPr>
                <w:rFonts w:ascii="Sylfaen" w:hAnsi="Sylfaen" w:cs="Sylfaen"/>
                <w:color w:val="auto"/>
                <w:sz w:val="20"/>
                <w:szCs w:val="20"/>
              </w:rPr>
              <w:t>შპს</w:t>
            </w:r>
            <w:r w:rsidRPr="00A94336">
              <w:rPr>
                <w:rFonts w:ascii="Sylfaen" w:hAnsi="Sylfaen"/>
                <w:color w:val="auto"/>
                <w:sz w:val="20"/>
                <w:szCs w:val="20"/>
              </w:rPr>
              <w:t xml:space="preserve"> „</w:t>
            </w:r>
            <w:r w:rsidRPr="00A94336">
              <w:rPr>
                <w:rFonts w:ascii="Sylfaen" w:hAnsi="Sylfaen" w:cs="Sylfaen"/>
                <w:color w:val="auto"/>
                <w:sz w:val="20"/>
                <w:szCs w:val="20"/>
              </w:rPr>
              <w:t>გამა</w:t>
            </w:r>
            <w:r w:rsidRPr="00A94336">
              <w:rPr>
                <w:rFonts w:ascii="Sylfaen" w:hAnsi="Sylfaen"/>
                <w:color w:val="auto"/>
                <w:sz w:val="20"/>
                <w:szCs w:val="20"/>
              </w:rPr>
              <w:t xml:space="preserve"> </w:t>
            </w:r>
            <w:r w:rsidRPr="00A94336">
              <w:rPr>
                <w:rFonts w:ascii="Sylfaen" w:hAnsi="Sylfaen" w:cs="Sylfaen"/>
                <w:color w:val="auto"/>
                <w:sz w:val="20"/>
                <w:szCs w:val="20"/>
              </w:rPr>
              <w:t>კონსალტინგი</w:t>
            </w:r>
            <w:r w:rsidRPr="00A94336">
              <w:rPr>
                <w:rFonts w:ascii="Sylfaen" w:hAnsi="Sylfaen" w:cs="Calibri"/>
                <w:color w:val="auto"/>
                <w:sz w:val="20"/>
                <w:szCs w:val="20"/>
              </w:rPr>
              <w:t>”</w:t>
            </w:r>
          </w:p>
        </w:tc>
      </w:tr>
      <w:tr w:rsidR="00DA26DB" w:rsidRPr="00A94336" w14:paraId="7CDFA21C" w14:textId="77777777" w:rsidTr="00E34670">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9839ECC" w14:textId="77777777" w:rsidR="00DA26DB" w:rsidRPr="00A94336" w:rsidRDefault="00DA26DB" w:rsidP="00E34670">
            <w:pPr>
              <w:ind w:left="273"/>
              <w:jc w:val="both"/>
              <w:rPr>
                <w:rFonts w:ascii="Sylfaen" w:hAnsi="Sylfaen"/>
                <w:color w:val="auto"/>
                <w:sz w:val="20"/>
                <w:szCs w:val="20"/>
              </w:rPr>
            </w:pPr>
            <w:r w:rsidRPr="00A94336">
              <w:rPr>
                <w:rFonts w:ascii="Sylfaen" w:hAnsi="Sylfaen" w:cs="Sylfaen"/>
                <w:color w:val="auto"/>
                <w:sz w:val="20"/>
                <w:szCs w:val="20"/>
              </w:rPr>
              <w:t>შპს</w:t>
            </w:r>
            <w:r w:rsidRPr="00A94336">
              <w:rPr>
                <w:rFonts w:ascii="Sylfaen" w:hAnsi="Sylfaen"/>
                <w:color w:val="auto"/>
                <w:sz w:val="20"/>
                <w:szCs w:val="20"/>
              </w:rPr>
              <w:t xml:space="preserve"> </w:t>
            </w:r>
            <w:r w:rsidRPr="00A94336">
              <w:rPr>
                <w:rFonts w:ascii="Sylfaen" w:hAnsi="Sylfaen" w:cs="Calibri"/>
                <w:color w:val="auto"/>
                <w:sz w:val="20"/>
                <w:szCs w:val="20"/>
              </w:rPr>
              <w:t>„</w:t>
            </w:r>
            <w:r w:rsidRPr="00A94336">
              <w:rPr>
                <w:rFonts w:ascii="Sylfaen" w:hAnsi="Sylfaen" w:cs="Sylfaen"/>
                <w:color w:val="auto"/>
                <w:sz w:val="20"/>
                <w:szCs w:val="20"/>
              </w:rPr>
              <w:t>გამა</w:t>
            </w:r>
            <w:r w:rsidRPr="00A94336">
              <w:rPr>
                <w:rFonts w:ascii="Sylfaen" w:hAnsi="Sylfaen"/>
                <w:color w:val="auto"/>
                <w:sz w:val="20"/>
                <w:szCs w:val="20"/>
              </w:rPr>
              <w:t xml:space="preserve"> </w:t>
            </w:r>
            <w:r w:rsidRPr="00A94336">
              <w:rPr>
                <w:rFonts w:ascii="Sylfaen" w:hAnsi="Sylfaen" w:cs="Sylfaen"/>
                <w:color w:val="auto"/>
                <w:sz w:val="20"/>
                <w:szCs w:val="20"/>
              </w:rPr>
              <w:t>კონსალტინგი</w:t>
            </w:r>
            <w:r w:rsidRPr="00A94336">
              <w:rPr>
                <w:rFonts w:ascii="Sylfaen" w:hAnsi="Sylfaen" w:cs="Calibri"/>
                <w:color w:val="auto"/>
                <w:sz w:val="20"/>
                <w:szCs w:val="20"/>
              </w:rPr>
              <w:t>”</w:t>
            </w:r>
            <w:r w:rsidRPr="00A94336">
              <w:rPr>
                <w:rFonts w:ascii="Sylfaen" w:hAnsi="Sylfaen"/>
                <w:color w:val="auto"/>
                <w:sz w:val="20"/>
                <w:szCs w:val="20"/>
              </w:rPr>
              <w:t>-</w:t>
            </w:r>
            <w:r w:rsidRPr="00A94336">
              <w:rPr>
                <w:rFonts w:ascii="Sylfaen" w:hAnsi="Sylfaen" w:cs="Sylfaen"/>
                <w:color w:val="auto"/>
                <w:sz w:val="20"/>
                <w:szCs w:val="20"/>
              </w:rPr>
              <w:t>ს</w:t>
            </w:r>
            <w:r w:rsidRPr="00A94336">
              <w:rPr>
                <w:rFonts w:ascii="Sylfaen" w:hAnsi="Sylfaen"/>
                <w:color w:val="auto"/>
                <w:sz w:val="20"/>
                <w:szCs w:val="20"/>
              </w:rPr>
              <w:t xml:space="preserve"> </w:t>
            </w:r>
            <w:r w:rsidRPr="00A94336">
              <w:rPr>
                <w:rFonts w:ascii="Sylfaen" w:hAnsi="Sylfaen" w:cs="Sylfaen"/>
                <w:color w:val="auto"/>
                <w:sz w:val="20"/>
                <w:szCs w:val="20"/>
              </w:rPr>
              <w:t>დირექტორი</w:t>
            </w:r>
            <w:r w:rsidRPr="00A94336">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14:paraId="696FB0D4" w14:textId="77777777" w:rsidR="00DA26DB" w:rsidRPr="00A94336" w:rsidRDefault="00DA26DB" w:rsidP="00671906">
            <w:pPr>
              <w:rPr>
                <w:rFonts w:ascii="Sylfaen" w:hAnsi="Sylfaen"/>
                <w:color w:val="auto"/>
                <w:sz w:val="20"/>
                <w:szCs w:val="20"/>
              </w:rPr>
            </w:pPr>
            <w:r w:rsidRPr="00A94336">
              <w:rPr>
                <w:rFonts w:ascii="Sylfaen" w:hAnsi="Sylfaen" w:cs="Sylfaen"/>
                <w:color w:val="auto"/>
                <w:sz w:val="20"/>
                <w:szCs w:val="20"/>
              </w:rPr>
              <w:t>ზ</w:t>
            </w:r>
            <w:r w:rsidRPr="00A94336">
              <w:rPr>
                <w:rFonts w:ascii="Sylfaen" w:hAnsi="Sylfaen"/>
                <w:color w:val="auto"/>
                <w:sz w:val="20"/>
                <w:szCs w:val="20"/>
              </w:rPr>
              <w:t xml:space="preserve">. </w:t>
            </w:r>
            <w:r w:rsidRPr="00A94336">
              <w:rPr>
                <w:rFonts w:ascii="Sylfaen" w:hAnsi="Sylfaen" w:cs="Sylfaen"/>
                <w:color w:val="auto"/>
                <w:sz w:val="20"/>
                <w:szCs w:val="20"/>
              </w:rPr>
              <w:t>მგალობლიშვილი</w:t>
            </w:r>
          </w:p>
        </w:tc>
      </w:tr>
      <w:tr w:rsidR="00DA26DB" w:rsidRPr="00A94336" w14:paraId="404681DC" w14:textId="77777777" w:rsidTr="00E34670">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A5AF7FF" w14:textId="77777777" w:rsidR="00DA26DB" w:rsidRPr="00A94336" w:rsidRDefault="00DA26DB" w:rsidP="00E34670">
            <w:pPr>
              <w:ind w:left="273"/>
              <w:jc w:val="both"/>
              <w:rPr>
                <w:rFonts w:ascii="Sylfaen" w:hAnsi="Sylfaen"/>
                <w:color w:val="auto"/>
                <w:sz w:val="20"/>
                <w:szCs w:val="20"/>
              </w:rPr>
            </w:pPr>
            <w:r w:rsidRPr="00A94336">
              <w:rPr>
                <w:rFonts w:ascii="Sylfaen" w:hAnsi="Sylfaen" w:cs="Sylfaen"/>
                <w:color w:val="auto"/>
                <w:sz w:val="20"/>
                <w:szCs w:val="20"/>
              </w:rPr>
              <w:t>საკონტაქტო</w:t>
            </w:r>
            <w:r w:rsidRPr="00A94336">
              <w:rPr>
                <w:rFonts w:ascii="Sylfaen" w:hAnsi="Sylfaen"/>
                <w:color w:val="auto"/>
                <w:sz w:val="20"/>
                <w:szCs w:val="20"/>
              </w:rPr>
              <w:t xml:space="preserve"> </w:t>
            </w:r>
            <w:r w:rsidRPr="00A94336">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14:paraId="7EE8B3CB" w14:textId="77777777" w:rsidR="00DA26DB" w:rsidRPr="00A94336" w:rsidRDefault="00DA26DB" w:rsidP="00671906">
            <w:pPr>
              <w:rPr>
                <w:rFonts w:ascii="Sylfaen" w:hAnsi="Sylfaen"/>
                <w:color w:val="auto"/>
                <w:sz w:val="20"/>
                <w:szCs w:val="20"/>
              </w:rPr>
            </w:pPr>
            <w:r w:rsidRPr="00A94336">
              <w:rPr>
                <w:rFonts w:ascii="Sylfaen" w:hAnsi="Sylfaen"/>
                <w:color w:val="auto"/>
                <w:sz w:val="20"/>
                <w:szCs w:val="20"/>
              </w:rPr>
              <w:t>2 6</w:t>
            </w:r>
            <w:r w:rsidR="00E05185" w:rsidRPr="00A94336">
              <w:rPr>
                <w:rFonts w:ascii="Sylfaen" w:hAnsi="Sylfaen"/>
                <w:color w:val="auto"/>
                <w:sz w:val="20"/>
                <w:szCs w:val="20"/>
              </w:rPr>
              <w:t>1</w:t>
            </w:r>
            <w:r w:rsidRPr="00A94336">
              <w:rPr>
                <w:rFonts w:ascii="Sylfaen" w:hAnsi="Sylfaen"/>
                <w:color w:val="auto"/>
                <w:sz w:val="20"/>
                <w:szCs w:val="20"/>
              </w:rPr>
              <w:t xml:space="preserve"> 44 3</w:t>
            </w:r>
            <w:r w:rsidR="00E05185" w:rsidRPr="00A94336">
              <w:rPr>
                <w:rFonts w:ascii="Sylfaen" w:hAnsi="Sylfaen"/>
                <w:color w:val="auto"/>
                <w:sz w:val="20"/>
                <w:szCs w:val="20"/>
              </w:rPr>
              <w:t>4</w:t>
            </w:r>
            <w:r w:rsidRPr="00A94336">
              <w:rPr>
                <w:rFonts w:ascii="Sylfaen" w:hAnsi="Sylfaen"/>
                <w:color w:val="auto"/>
                <w:sz w:val="20"/>
                <w:szCs w:val="20"/>
              </w:rPr>
              <w:t>; 2 60 15 27</w:t>
            </w:r>
          </w:p>
        </w:tc>
      </w:tr>
    </w:tbl>
    <w:p w14:paraId="3A1EB19F" w14:textId="77777777" w:rsidR="00505512" w:rsidRPr="00A94336" w:rsidRDefault="00505512" w:rsidP="00DA26DB">
      <w:pPr>
        <w:jc w:val="both"/>
      </w:pPr>
    </w:p>
    <w:p w14:paraId="6F260211" w14:textId="77777777" w:rsidR="00D24D2D" w:rsidRPr="00A94336" w:rsidRDefault="00D24D2D" w:rsidP="00D24D2D">
      <w:pPr>
        <w:spacing w:before="120"/>
        <w:jc w:val="both"/>
        <w:rPr>
          <w:rFonts w:eastAsia="Calibri" w:cs="Times New Roman"/>
          <w:noProof w:val="0"/>
          <w:sz w:val="20"/>
          <w:szCs w:val="20"/>
          <w:lang w:bidi="en-US"/>
        </w:rPr>
      </w:pPr>
      <w:r w:rsidRPr="00A94336">
        <w:rPr>
          <w:rFonts w:eastAsia="Calibri" w:cs="Times New Roman"/>
          <w:b/>
          <w:noProof w:val="0"/>
          <w:sz w:val="20"/>
          <w:lang w:bidi="en-US"/>
        </w:rPr>
        <w:lastRenderedPageBreak/>
        <w:t>ცხრილი 1.2.</w:t>
      </w:r>
      <w:r w:rsidRPr="00A94336">
        <w:rPr>
          <w:rFonts w:eastAsia="Calibri" w:cs="Times New Roman"/>
          <w:noProof w:val="0"/>
          <w:sz w:val="20"/>
          <w:lang w:bidi="en-US"/>
        </w:rPr>
        <w:t xml:space="preserve"> </w:t>
      </w:r>
      <w:r w:rsidRPr="00A94336">
        <w:rPr>
          <w:noProof w:val="0"/>
          <w:sz w:val="20"/>
          <w:szCs w:val="20"/>
        </w:rPr>
        <w:t>ინფორმაცია გზშ-ის ანგარიშის მომზადების პროცესში ჩართული პერსონალის შესახებ</w:t>
      </w:r>
    </w:p>
    <w:p w14:paraId="202A433C" w14:textId="60B8BB73" w:rsidR="00D24D2D" w:rsidRPr="00A94336" w:rsidRDefault="001F22D4" w:rsidP="001F22D4">
      <w:pPr>
        <w:jc w:val="center"/>
        <w:rPr>
          <w:rFonts w:eastAsia="Times New Roman" w:cs="Times New Roman"/>
          <w:noProof w:val="0"/>
          <w:color w:val="auto"/>
          <w:szCs w:val="16"/>
        </w:rPr>
      </w:pPr>
      <w:r w:rsidRPr="00A94336">
        <w:rPr>
          <w:lang w:eastAsia="ka-GE"/>
        </w:rPr>
        <w:drawing>
          <wp:inline distT="0" distB="0" distL="0" distR="0" wp14:anchorId="29FC0A76" wp14:editId="452A28FC">
            <wp:extent cx="4447619" cy="5542857"/>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47619" cy="5542857"/>
                    </a:xfrm>
                    <a:prstGeom prst="rect">
                      <a:avLst/>
                    </a:prstGeom>
                  </pic:spPr>
                </pic:pic>
              </a:graphicData>
            </a:graphic>
          </wp:inline>
        </w:drawing>
      </w:r>
    </w:p>
    <w:p w14:paraId="0C28CE3C" w14:textId="77777777" w:rsidR="00D24D2D" w:rsidRPr="00A94336" w:rsidRDefault="00D24D2D" w:rsidP="00DA26DB">
      <w:pPr>
        <w:jc w:val="both"/>
      </w:pPr>
    </w:p>
    <w:p w14:paraId="18B0906A" w14:textId="4F43AF8B" w:rsidR="00D24D2D" w:rsidRPr="00A94336" w:rsidRDefault="00D24D2D" w:rsidP="002C7F28">
      <w:pPr>
        <w:pStyle w:val="Heading2"/>
        <w:rPr>
          <w:lang w:val="ka-GE" w:eastAsia="ru-RU"/>
        </w:rPr>
      </w:pPr>
      <w:bookmarkStart w:id="3" w:name="_Toc39705744"/>
      <w:bookmarkStart w:id="4" w:name="_Toc51739863"/>
      <w:bookmarkStart w:id="5" w:name="_Toc53103922"/>
      <w:r w:rsidRPr="00A94336">
        <w:rPr>
          <w:lang w:val="ka-GE" w:eastAsia="ru-RU"/>
        </w:rPr>
        <w:t>გზშ-ის მიზნები</w:t>
      </w:r>
      <w:bookmarkEnd w:id="3"/>
      <w:bookmarkEnd w:id="4"/>
      <w:bookmarkEnd w:id="5"/>
    </w:p>
    <w:p w14:paraId="48A0FE69" w14:textId="77777777" w:rsidR="00D24D2D" w:rsidRPr="00A94336" w:rsidRDefault="00D24D2D" w:rsidP="00D24D2D">
      <w:pPr>
        <w:spacing w:after="0"/>
        <w:jc w:val="both"/>
        <w:rPr>
          <w:noProof w:val="0"/>
        </w:rPr>
      </w:pPr>
      <w:r w:rsidRPr="00A94336">
        <w:rPr>
          <w:noProof w:val="0"/>
        </w:rPr>
        <w:t>გარემოსდაცვითი შეფასების კოდექსის განმარტებით გზშ-ის მიზანია საქმიანობის განხორციელებით გამოწვეულ შემდეგ ფაქტორებზე პირდაპირი და არაპირდაპირი ზემოქმედების გამოვლენა, შესწავლა და აღწერა:</w:t>
      </w:r>
    </w:p>
    <w:p w14:paraId="634CDC0F" w14:textId="77777777" w:rsidR="00D24D2D" w:rsidRPr="00A94336" w:rsidRDefault="00D24D2D" w:rsidP="00D24D2D">
      <w:pPr>
        <w:spacing w:after="0"/>
        <w:ind w:left="425"/>
        <w:jc w:val="both"/>
        <w:rPr>
          <w:noProof w:val="0"/>
        </w:rPr>
      </w:pPr>
      <w:r w:rsidRPr="00A94336">
        <w:rPr>
          <w:noProof w:val="0"/>
        </w:rPr>
        <w:t>ა) ადამიანის ჯანმრთელობა და უსაფრთხოება;</w:t>
      </w:r>
    </w:p>
    <w:p w14:paraId="16A30418" w14:textId="77777777" w:rsidR="00D24D2D" w:rsidRPr="00A94336" w:rsidRDefault="00D24D2D" w:rsidP="00D24D2D">
      <w:pPr>
        <w:spacing w:after="0"/>
        <w:ind w:left="425"/>
        <w:jc w:val="both"/>
        <w:rPr>
          <w:noProof w:val="0"/>
        </w:rPr>
      </w:pPr>
      <w:r w:rsidRPr="00A94336">
        <w:rPr>
          <w:noProof w:val="0"/>
        </w:rPr>
        <w:t>ბ) ბიომრავალფეროვნება (მათ შორის, მცენარეთა და ცხოველთა სახეობები, ჰაბიტატები, ეკოსისტემები);</w:t>
      </w:r>
    </w:p>
    <w:p w14:paraId="06E0BBA1" w14:textId="77777777" w:rsidR="00D24D2D" w:rsidRPr="00A94336" w:rsidRDefault="00D24D2D" w:rsidP="00D24D2D">
      <w:pPr>
        <w:spacing w:after="0"/>
        <w:ind w:left="425"/>
        <w:jc w:val="both"/>
        <w:rPr>
          <w:noProof w:val="0"/>
        </w:rPr>
      </w:pPr>
      <w:r w:rsidRPr="00A94336">
        <w:rPr>
          <w:noProof w:val="0"/>
        </w:rPr>
        <w:t>გ) წყალი, ჰაერი, ნიადაგი, მიწა, კლიმატი და ლანდშაფტი;</w:t>
      </w:r>
    </w:p>
    <w:p w14:paraId="768AB7B9" w14:textId="77777777" w:rsidR="00D24D2D" w:rsidRPr="00A94336" w:rsidRDefault="00D24D2D" w:rsidP="00D24D2D">
      <w:pPr>
        <w:spacing w:after="0"/>
        <w:ind w:left="425"/>
        <w:jc w:val="both"/>
        <w:rPr>
          <w:noProof w:val="0"/>
        </w:rPr>
      </w:pPr>
      <w:r w:rsidRPr="00A94336">
        <w:rPr>
          <w:noProof w:val="0"/>
        </w:rPr>
        <w:t>დ) კულტურული მემკვიდრეობა და მატერიალური ფასეულობები;</w:t>
      </w:r>
    </w:p>
    <w:p w14:paraId="42B722CD" w14:textId="77777777" w:rsidR="00D24D2D" w:rsidRPr="00A94336" w:rsidRDefault="00D24D2D" w:rsidP="00D24D2D">
      <w:pPr>
        <w:spacing w:after="0"/>
        <w:ind w:left="425"/>
        <w:jc w:val="both"/>
        <w:rPr>
          <w:noProof w:val="0"/>
        </w:rPr>
      </w:pPr>
      <w:r w:rsidRPr="00A94336">
        <w:rPr>
          <w:noProof w:val="0"/>
        </w:rPr>
        <w:t>ე) „ა”–„დ” ქვეპუნქტებით გათვალისწინებული ფაქტორების ურთიერთქმედება.</w:t>
      </w:r>
    </w:p>
    <w:p w14:paraId="06BEF036" w14:textId="77777777" w:rsidR="00D24D2D" w:rsidRPr="00A94336" w:rsidRDefault="00D24D2D" w:rsidP="00D24D2D">
      <w:pPr>
        <w:spacing w:before="120"/>
        <w:jc w:val="both"/>
        <w:rPr>
          <w:noProof w:val="0"/>
        </w:rPr>
      </w:pPr>
      <w:r w:rsidRPr="00A94336">
        <w:rPr>
          <w:noProof w:val="0"/>
        </w:rPr>
        <w:t>ზემოქმედების გამოვლენა, შესწავლა და აღწერა უნდა მოიცავდეს აგრეთვე მასშტაბური ავარიის ან/და ბუნებრივი კატასტროფის რისკების მიმართ საქმიანობასთან დაკავშირებულ საფრთხეებს.</w:t>
      </w:r>
    </w:p>
    <w:p w14:paraId="66120402" w14:textId="77777777" w:rsidR="00D24D2D" w:rsidRPr="00A94336" w:rsidRDefault="00D24D2D" w:rsidP="00D24D2D">
      <w:pPr>
        <w:spacing w:after="0"/>
        <w:jc w:val="both"/>
        <w:rPr>
          <w:rFonts w:eastAsia="Times New Roman" w:cs="Times New Roman"/>
          <w:noProof w:val="0"/>
          <w:color w:val="auto"/>
          <w:szCs w:val="16"/>
        </w:rPr>
      </w:pPr>
      <w:r w:rsidRPr="00A94336">
        <w:rPr>
          <w:rFonts w:eastAsia="Times New Roman" w:cs="Times New Roman"/>
          <w:noProof w:val="0"/>
          <w:color w:val="auto"/>
          <w:szCs w:val="16"/>
        </w:rPr>
        <w:t xml:space="preserve">ჩამოთვლილი ამოცანების შესრულების მიზნით მოწვეულმა საკონსულტაციო კომპანიამ შეასრულა შემდეგი ძირითადი სამუშაოები: </w:t>
      </w:r>
    </w:p>
    <w:p w14:paraId="5C30AA00" w14:textId="77777777" w:rsidR="00D24D2D" w:rsidRPr="00A94336" w:rsidRDefault="00D24D2D" w:rsidP="005E2031">
      <w:pPr>
        <w:numPr>
          <w:ilvl w:val="0"/>
          <w:numId w:val="8"/>
        </w:numPr>
        <w:spacing w:before="120" w:after="0"/>
        <w:jc w:val="both"/>
        <w:rPr>
          <w:rFonts w:eastAsia="Times New Roman" w:cs="Times New Roman"/>
          <w:noProof w:val="0"/>
          <w:color w:val="auto"/>
          <w:szCs w:val="20"/>
        </w:rPr>
      </w:pPr>
      <w:r w:rsidRPr="00A94336">
        <w:rPr>
          <w:rFonts w:eastAsia="Times New Roman" w:cs="Times New Roman"/>
          <w:noProof w:val="0"/>
          <w:color w:val="auto"/>
          <w:szCs w:val="20"/>
        </w:rPr>
        <w:lastRenderedPageBreak/>
        <w:t xml:space="preserve">შესწავლილი იქნა დაგეგმილი საქმიანობის </w:t>
      </w:r>
      <w:r w:rsidRPr="00A94336">
        <w:rPr>
          <w:rFonts w:eastAsia="Times New Roman" w:cs="Times New Roman"/>
          <w:noProof w:val="0"/>
          <w:color w:val="auto"/>
          <w:szCs w:val="21"/>
        </w:rPr>
        <w:t>ტექნიკური დოკუმენტაცია;</w:t>
      </w:r>
    </w:p>
    <w:p w14:paraId="51F6A3B5" w14:textId="77777777" w:rsidR="00D24D2D" w:rsidRPr="00A94336" w:rsidRDefault="00D24D2D" w:rsidP="005E2031">
      <w:pPr>
        <w:numPr>
          <w:ilvl w:val="0"/>
          <w:numId w:val="8"/>
        </w:numPr>
        <w:spacing w:before="120" w:after="0"/>
        <w:jc w:val="both"/>
        <w:rPr>
          <w:rFonts w:eastAsia="Times New Roman" w:cs="Times New Roman"/>
          <w:noProof w:val="0"/>
          <w:color w:val="auto"/>
          <w:szCs w:val="20"/>
        </w:rPr>
      </w:pPr>
      <w:r w:rsidRPr="00A94336">
        <w:rPr>
          <w:rFonts w:eastAsia="Times New Roman" w:cs="Times New Roman"/>
          <w:noProof w:val="0"/>
          <w:color w:val="auto"/>
          <w:szCs w:val="20"/>
        </w:rPr>
        <w:t xml:space="preserve">მოგროვდა ინფორმაცია საქმიანობის განხორციელების რაიონის და საპროექტო დერეფნის </w:t>
      </w:r>
      <w:r w:rsidRPr="00A94336">
        <w:rPr>
          <w:rFonts w:eastAsia="Times New Roman" w:cs="Times New Roman"/>
          <w:noProof w:val="0"/>
          <w:color w:val="auto"/>
          <w:szCs w:val="21"/>
        </w:rPr>
        <w:t>ბუნებრივი და სოციალური გარემოს მდგომარეობის შესახებ;</w:t>
      </w:r>
    </w:p>
    <w:p w14:paraId="7DF32B32" w14:textId="77777777" w:rsidR="00D24D2D" w:rsidRPr="00A94336" w:rsidRDefault="00D24D2D" w:rsidP="005E2031">
      <w:pPr>
        <w:numPr>
          <w:ilvl w:val="0"/>
          <w:numId w:val="8"/>
        </w:numPr>
        <w:spacing w:before="120" w:after="0"/>
        <w:jc w:val="both"/>
        <w:rPr>
          <w:rFonts w:eastAsia="Times New Roman" w:cs="Times New Roman"/>
          <w:noProof w:val="0"/>
          <w:color w:val="auto"/>
          <w:szCs w:val="20"/>
        </w:rPr>
      </w:pPr>
      <w:r w:rsidRPr="00A94336">
        <w:rPr>
          <w:rFonts w:eastAsia="Times New Roman" w:cs="Times New Roman"/>
          <w:noProof w:val="0"/>
          <w:color w:val="auto"/>
          <w:szCs w:val="21"/>
        </w:rPr>
        <w:t>მოგროვილი ინფორმაციის შეჯერების და ანალიზის საფუძველზე მოხდა პროექტის სხვადასხვა ეტაპზე მისი და შესაძლო ალტერნატივების ბუნებრივ და სოციალურ გარემოზე მოსალოდნელი ზემოქმედების განსაზღვრა;</w:t>
      </w:r>
    </w:p>
    <w:p w14:paraId="74CD1233" w14:textId="77777777" w:rsidR="00D24D2D" w:rsidRPr="00A94336" w:rsidRDefault="00D24D2D" w:rsidP="005E2031">
      <w:pPr>
        <w:numPr>
          <w:ilvl w:val="0"/>
          <w:numId w:val="8"/>
        </w:numPr>
        <w:spacing w:before="120" w:after="0"/>
        <w:jc w:val="both"/>
        <w:rPr>
          <w:rFonts w:eastAsia="Times New Roman" w:cs="Sylfaen"/>
          <w:noProof w:val="0"/>
          <w:color w:val="000000"/>
          <w:spacing w:val="-1"/>
          <w:szCs w:val="20"/>
        </w:rPr>
      </w:pPr>
      <w:r w:rsidRPr="00A94336">
        <w:rPr>
          <w:rFonts w:eastAsia="Times New Roman" w:cs="Times New Roman"/>
          <w:noProof w:val="0"/>
          <w:color w:val="auto"/>
          <w:szCs w:val="20"/>
        </w:rPr>
        <w:t>გარემოზე ზემოქმედების განსაზღვრული სახეების და მასშტაბების საფუძველზე ჩამოყალიბდა გარემოსდაცვითი მენეჯმენტის და მონიტორინგის სქემები. შემუშავდა გარემოზე ზემოქმედების შემცირებისკენ მიმართული ეფექტური შემარბილებელი ღონისძიებები;</w:t>
      </w:r>
    </w:p>
    <w:p w14:paraId="7A40243D" w14:textId="77777777" w:rsidR="00D24D2D" w:rsidRPr="00A94336" w:rsidRDefault="00D24D2D" w:rsidP="005E2031">
      <w:pPr>
        <w:numPr>
          <w:ilvl w:val="0"/>
          <w:numId w:val="8"/>
        </w:numPr>
        <w:spacing w:before="120" w:after="0"/>
        <w:jc w:val="both"/>
        <w:rPr>
          <w:rFonts w:eastAsia="Times New Roman" w:cs="Times New Roman"/>
          <w:noProof w:val="0"/>
          <w:color w:val="auto"/>
          <w:szCs w:val="20"/>
        </w:rPr>
      </w:pPr>
      <w:r w:rsidRPr="00A94336">
        <w:rPr>
          <w:rFonts w:eastAsia="Times New Roman" w:cs="Times New Roman"/>
          <w:noProof w:val="0"/>
          <w:color w:val="auto"/>
          <w:szCs w:val="20"/>
        </w:rPr>
        <w:t>განხორციელდა საზოგადოების ინფორმირება დაგეგმილი საქმიანობის შესახებ და გატარდა შესაბამისი ღონისძიებები  გზშ-ს პროცესში საზოგადოების მონაწილეობის უზრუნველყოფის მიზნით.</w:t>
      </w:r>
    </w:p>
    <w:p w14:paraId="6ABF43F3" w14:textId="77777777" w:rsidR="00D24D2D" w:rsidRPr="00A94336" w:rsidRDefault="00D24D2D" w:rsidP="00D24D2D">
      <w:pPr>
        <w:spacing w:after="160"/>
        <w:jc w:val="both"/>
        <w:rPr>
          <w:noProof w:val="0"/>
        </w:rPr>
      </w:pPr>
    </w:p>
    <w:p w14:paraId="469EAAA0" w14:textId="77777777" w:rsidR="00D24D2D" w:rsidRPr="00A94336" w:rsidRDefault="00D24D2D" w:rsidP="00D24D2D">
      <w:pPr>
        <w:pStyle w:val="Heading1"/>
      </w:pPr>
      <w:bookmarkStart w:id="6" w:name="_Toc24106132"/>
      <w:bookmarkStart w:id="7" w:name="_Toc25096648"/>
      <w:bookmarkStart w:id="8" w:name="_Toc39705745"/>
      <w:bookmarkStart w:id="9" w:name="_Toc51739864"/>
      <w:bookmarkStart w:id="10" w:name="_Toc53103923"/>
      <w:r w:rsidRPr="00A94336">
        <w:t>საკანონმდებლო ასპექტები</w:t>
      </w:r>
      <w:bookmarkEnd w:id="6"/>
      <w:bookmarkEnd w:id="7"/>
      <w:bookmarkEnd w:id="8"/>
      <w:bookmarkEnd w:id="9"/>
      <w:bookmarkEnd w:id="10"/>
    </w:p>
    <w:p w14:paraId="5004A4CD" w14:textId="77777777" w:rsidR="00D24D2D" w:rsidRPr="00A94336" w:rsidRDefault="00D24D2D" w:rsidP="00D24D2D">
      <w:pPr>
        <w:jc w:val="both"/>
        <w:rPr>
          <w:noProof w:val="0"/>
        </w:rPr>
      </w:pPr>
      <w:r w:rsidRPr="00A94336">
        <w:rPr>
          <w:noProof w:val="0"/>
        </w:rPr>
        <w:t>საქართველოს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საქართველო მიერთებულია საერთაშორისო, მათ შორის გარემოსდაცვით საერთაშორისო კონვენციებს.</w:t>
      </w:r>
    </w:p>
    <w:p w14:paraId="5D331CCB" w14:textId="77777777" w:rsidR="00D24D2D" w:rsidRPr="00A94336" w:rsidRDefault="00D24D2D" w:rsidP="00D24D2D">
      <w:pPr>
        <w:jc w:val="both"/>
        <w:rPr>
          <w:noProof w:val="0"/>
        </w:rPr>
      </w:pPr>
    </w:p>
    <w:p w14:paraId="0CE48D2A" w14:textId="77777777" w:rsidR="00D24D2D" w:rsidRPr="00A94336" w:rsidRDefault="00D24D2D" w:rsidP="002C7F28">
      <w:pPr>
        <w:pStyle w:val="Heading2"/>
        <w:rPr>
          <w:lang w:val="ka-GE"/>
        </w:rPr>
      </w:pPr>
      <w:bookmarkStart w:id="11" w:name="_Toc24106133"/>
      <w:bookmarkStart w:id="12" w:name="_Toc25096649"/>
      <w:bookmarkStart w:id="13" w:name="_Toc39705746"/>
      <w:bookmarkStart w:id="14" w:name="_Toc51739865"/>
      <w:bookmarkStart w:id="15" w:name="_Toc53103924"/>
      <w:r w:rsidRPr="00A94336">
        <w:rPr>
          <w:lang w:val="ka-GE"/>
        </w:rPr>
        <w:t>საქართველოს გარემოსდაცვითი კანონმდებლობა</w:t>
      </w:r>
      <w:bookmarkEnd w:id="11"/>
      <w:bookmarkEnd w:id="12"/>
      <w:bookmarkEnd w:id="13"/>
      <w:bookmarkEnd w:id="14"/>
      <w:bookmarkEnd w:id="15"/>
    </w:p>
    <w:p w14:paraId="37082993" w14:textId="77777777" w:rsidR="00D24D2D" w:rsidRPr="00A94336" w:rsidRDefault="00D24D2D" w:rsidP="00D24D2D">
      <w:pPr>
        <w:jc w:val="both"/>
        <w:rPr>
          <w:rFonts w:eastAsia="Calibri" w:cs="Times New Roman"/>
          <w:noProof w:val="0"/>
          <w:color w:val="000000"/>
          <w:szCs w:val="20"/>
        </w:rPr>
      </w:pPr>
      <w:r w:rsidRPr="00A94336">
        <w:rPr>
          <w:noProof w:val="0"/>
        </w:rPr>
        <w:t xml:space="preserve">წინამდებარე გზშ-ს ანგარიში მომზადებულია საქართველოს კანონის „გარემოსდაცვითი შეფასების კოდექსი”-ს მოთხოვნების შესაბამისად. გარდა ამისა, გზშ-ს პროცესში გათვალისწინებული იქნა </w:t>
      </w:r>
      <w:r w:rsidRPr="00A94336">
        <w:rPr>
          <w:rFonts w:eastAsia="Calibri" w:cs="Sylfaen"/>
          <w:noProof w:val="0"/>
          <w:color w:val="000000"/>
          <w:szCs w:val="20"/>
        </w:rPr>
        <w:t>საქართველოს სხვა გარემოსდაცვითი</w:t>
      </w:r>
      <w:r w:rsidRPr="00A94336">
        <w:rPr>
          <w:rFonts w:eastAsia="Calibri" w:cs="Times New Roman"/>
          <w:noProof w:val="0"/>
          <w:color w:val="000000"/>
          <w:szCs w:val="20"/>
        </w:rPr>
        <w:t xml:space="preserve"> </w:t>
      </w:r>
      <w:r w:rsidRPr="00A94336">
        <w:rPr>
          <w:rFonts w:eastAsia="Calibri" w:cs="Sylfaen"/>
          <w:noProof w:val="0"/>
          <w:color w:val="000000"/>
          <w:szCs w:val="20"/>
        </w:rPr>
        <w:t>კანონები</w:t>
      </w:r>
      <w:r w:rsidRPr="00A94336">
        <w:rPr>
          <w:rFonts w:eastAsia="Calibri" w:cs="Times New Roman"/>
          <w:noProof w:val="0"/>
          <w:color w:val="000000"/>
          <w:szCs w:val="20"/>
        </w:rPr>
        <w:t>. საქართველოს გარემოსდაცვითი კანონების ნუსხა მოცემულია ცხრილში 2.1.1.</w:t>
      </w:r>
    </w:p>
    <w:p w14:paraId="4F2FB169" w14:textId="77777777" w:rsidR="00D24D2D" w:rsidRPr="00A94336" w:rsidRDefault="00D24D2D" w:rsidP="00D24D2D">
      <w:pPr>
        <w:spacing w:before="120"/>
        <w:ind w:right="113"/>
        <w:jc w:val="both"/>
        <w:rPr>
          <w:rFonts w:eastAsia="Calibri" w:cs="Times New Roman"/>
          <w:noProof w:val="0"/>
          <w:color w:val="000000"/>
          <w:sz w:val="20"/>
          <w:szCs w:val="20"/>
        </w:rPr>
      </w:pPr>
      <w:r w:rsidRPr="00A94336">
        <w:rPr>
          <w:rFonts w:eastAsia="Calibri" w:cs="Sylfaen"/>
          <w:b/>
          <w:noProof w:val="0"/>
          <w:color w:val="000000"/>
          <w:sz w:val="20"/>
          <w:szCs w:val="20"/>
        </w:rPr>
        <w:t>ცხრილი</w:t>
      </w:r>
      <w:r w:rsidRPr="00A94336">
        <w:rPr>
          <w:rFonts w:eastAsia="Calibri" w:cs="Times New Roman"/>
          <w:b/>
          <w:noProof w:val="0"/>
          <w:color w:val="000000"/>
          <w:sz w:val="20"/>
          <w:szCs w:val="20"/>
        </w:rPr>
        <w:t xml:space="preserve"> 2.1.1.</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საქართველოს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გარემოსდაცვითი კანონების ნუსხა</w:t>
      </w:r>
    </w:p>
    <w:tbl>
      <w:tblPr>
        <w:tblStyle w:val="TableGrid0"/>
        <w:tblW w:w="9833" w:type="dxa"/>
        <w:tblInd w:w="-98" w:type="dxa"/>
        <w:tblCellMar>
          <w:top w:w="62" w:type="dxa"/>
          <w:left w:w="106" w:type="dxa"/>
          <w:right w:w="59" w:type="dxa"/>
        </w:tblCellMar>
        <w:tblLook w:val="04A0" w:firstRow="1" w:lastRow="0" w:firstColumn="1" w:lastColumn="0" w:noHBand="0" w:noVBand="1"/>
      </w:tblPr>
      <w:tblGrid>
        <w:gridCol w:w="1268"/>
        <w:gridCol w:w="3500"/>
        <w:gridCol w:w="2905"/>
        <w:gridCol w:w="2160"/>
      </w:tblGrid>
      <w:tr w:rsidR="00D24D2D" w:rsidRPr="00A94336" w14:paraId="798F294E" w14:textId="77777777" w:rsidTr="00633C2C">
        <w:trPr>
          <w:trHeight w:val="735"/>
        </w:trPr>
        <w:tc>
          <w:tcPr>
            <w:tcW w:w="1268" w:type="dxa"/>
            <w:tcBorders>
              <w:top w:val="single" w:sz="4" w:space="0" w:color="000000"/>
              <w:left w:val="single" w:sz="4" w:space="0" w:color="000000"/>
              <w:bottom w:val="single" w:sz="4" w:space="0" w:color="000000"/>
              <w:right w:val="single" w:sz="4" w:space="0" w:color="000000"/>
            </w:tcBorders>
            <w:vAlign w:val="center"/>
          </w:tcPr>
          <w:p w14:paraId="73B5EE25" w14:textId="5339EACD" w:rsidR="00D24D2D" w:rsidRPr="00A94336" w:rsidRDefault="00D24D2D" w:rsidP="00633C2C">
            <w:pPr>
              <w:ind w:right="49"/>
              <w:jc w:val="center"/>
              <w:rPr>
                <w:rFonts w:ascii="Sylfaen" w:hAnsi="Sylfaen"/>
                <w:b/>
                <w:noProof w:val="0"/>
                <w:color w:val="auto"/>
                <w:sz w:val="20"/>
                <w:szCs w:val="20"/>
              </w:rPr>
            </w:pPr>
            <w:r w:rsidRPr="00A94336">
              <w:rPr>
                <w:rFonts w:ascii="Sylfaen" w:hAnsi="Sylfaen"/>
                <w:b/>
                <w:noProof w:val="0"/>
                <w:color w:val="auto"/>
                <w:sz w:val="20"/>
                <w:szCs w:val="20"/>
              </w:rPr>
              <w:t>მიღების</w:t>
            </w:r>
          </w:p>
          <w:p w14:paraId="257DFBF3" w14:textId="6FF19402" w:rsidR="00D24D2D" w:rsidRPr="00A94336" w:rsidRDefault="00D24D2D" w:rsidP="00633C2C">
            <w:pPr>
              <w:ind w:right="46"/>
              <w:jc w:val="center"/>
              <w:rPr>
                <w:rFonts w:ascii="Sylfaen" w:hAnsi="Sylfaen"/>
                <w:b/>
                <w:noProof w:val="0"/>
                <w:color w:val="auto"/>
                <w:sz w:val="20"/>
                <w:szCs w:val="20"/>
              </w:rPr>
            </w:pPr>
            <w:r w:rsidRPr="00A94336">
              <w:rPr>
                <w:rFonts w:ascii="Sylfaen" w:hAnsi="Sylfaen" w:cs="Sylfaen"/>
                <w:b/>
                <w:noProof w:val="0"/>
                <w:color w:val="auto"/>
                <w:sz w:val="20"/>
                <w:szCs w:val="20"/>
              </w:rPr>
              <w:t>წელი</w:t>
            </w:r>
          </w:p>
        </w:tc>
        <w:tc>
          <w:tcPr>
            <w:tcW w:w="3500" w:type="dxa"/>
            <w:tcBorders>
              <w:top w:val="single" w:sz="4" w:space="0" w:color="000000"/>
              <w:left w:val="single" w:sz="4" w:space="0" w:color="000000"/>
              <w:bottom w:val="single" w:sz="4" w:space="0" w:color="000000"/>
              <w:right w:val="single" w:sz="4" w:space="0" w:color="000000"/>
            </w:tcBorders>
            <w:vAlign w:val="center"/>
          </w:tcPr>
          <w:p w14:paraId="6D377284" w14:textId="21C81341" w:rsidR="00D24D2D" w:rsidRPr="00A94336" w:rsidRDefault="00D24D2D" w:rsidP="00633C2C">
            <w:pPr>
              <w:ind w:right="47"/>
              <w:jc w:val="center"/>
              <w:rPr>
                <w:rFonts w:ascii="Sylfaen" w:hAnsi="Sylfaen"/>
                <w:b/>
                <w:noProof w:val="0"/>
                <w:color w:val="auto"/>
                <w:sz w:val="20"/>
                <w:szCs w:val="20"/>
              </w:rPr>
            </w:pPr>
            <w:r w:rsidRPr="00A94336">
              <w:rPr>
                <w:rFonts w:ascii="Sylfaen" w:hAnsi="Sylfaen" w:cs="Sylfaen"/>
                <w:b/>
                <w:noProof w:val="0"/>
                <w:color w:val="auto"/>
                <w:sz w:val="20"/>
                <w:szCs w:val="20"/>
              </w:rPr>
              <w:t>კანონის</w:t>
            </w:r>
            <w:r w:rsidRPr="00A94336">
              <w:rPr>
                <w:rFonts w:ascii="Sylfaen" w:hAnsi="Sylfaen"/>
                <w:b/>
                <w:noProof w:val="0"/>
                <w:color w:val="auto"/>
                <w:sz w:val="20"/>
                <w:szCs w:val="20"/>
              </w:rPr>
              <w:t xml:space="preserve"> </w:t>
            </w:r>
            <w:r w:rsidRPr="00A94336">
              <w:rPr>
                <w:rFonts w:ascii="Sylfaen" w:hAnsi="Sylfaen" w:cs="Sylfaen"/>
                <w:b/>
                <w:noProof w:val="0"/>
                <w:color w:val="auto"/>
                <w:sz w:val="20"/>
                <w:szCs w:val="20"/>
              </w:rPr>
              <w:t>დასახელება</w:t>
            </w:r>
          </w:p>
        </w:tc>
        <w:tc>
          <w:tcPr>
            <w:tcW w:w="2905" w:type="dxa"/>
            <w:tcBorders>
              <w:top w:val="single" w:sz="4" w:space="0" w:color="000000"/>
              <w:left w:val="single" w:sz="4" w:space="0" w:color="000000"/>
              <w:bottom w:val="single" w:sz="4" w:space="0" w:color="000000"/>
              <w:right w:val="single" w:sz="4" w:space="0" w:color="000000"/>
            </w:tcBorders>
            <w:vAlign w:val="center"/>
          </w:tcPr>
          <w:p w14:paraId="0331189C" w14:textId="13976847" w:rsidR="00D24D2D" w:rsidRPr="00A94336" w:rsidRDefault="00D24D2D" w:rsidP="00633C2C">
            <w:pPr>
              <w:ind w:right="51"/>
              <w:jc w:val="center"/>
              <w:rPr>
                <w:rFonts w:ascii="Sylfaen" w:hAnsi="Sylfaen"/>
                <w:b/>
                <w:noProof w:val="0"/>
                <w:color w:val="auto"/>
                <w:sz w:val="20"/>
                <w:szCs w:val="20"/>
              </w:rPr>
            </w:pPr>
            <w:r w:rsidRPr="00A94336">
              <w:rPr>
                <w:rFonts w:ascii="Sylfaen" w:hAnsi="Sylfaen" w:cs="Sylfaen"/>
                <w:b/>
                <w:noProof w:val="0"/>
                <w:color w:val="auto"/>
                <w:sz w:val="20"/>
                <w:szCs w:val="20"/>
              </w:rPr>
              <w:t>სარეგისტრაციო</w:t>
            </w:r>
            <w:r w:rsidRPr="00A94336">
              <w:rPr>
                <w:rFonts w:ascii="Sylfaen" w:hAnsi="Sylfaen"/>
                <w:b/>
                <w:noProof w:val="0"/>
                <w:color w:val="auto"/>
                <w:sz w:val="20"/>
                <w:szCs w:val="20"/>
              </w:rPr>
              <w:t xml:space="preserve"> </w:t>
            </w:r>
            <w:r w:rsidRPr="00A94336">
              <w:rPr>
                <w:rFonts w:ascii="Sylfaen" w:hAnsi="Sylfaen" w:cs="Sylfaen"/>
                <w:b/>
                <w:noProof w:val="0"/>
                <w:color w:val="auto"/>
                <w:sz w:val="20"/>
                <w:szCs w:val="20"/>
              </w:rPr>
              <w:t>კოდი</w:t>
            </w:r>
          </w:p>
        </w:tc>
        <w:tc>
          <w:tcPr>
            <w:tcW w:w="2160" w:type="dxa"/>
            <w:tcBorders>
              <w:top w:val="single" w:sz="4" w:space="0" w:color="000000"/>
              <w:left w:val="single" w:sz="4" w:space="0" w:color="000000"/>
              <w:bottom w:val="single" w:sz="4" w:space="0" w:color="000000"/>
              <w:right w:val="single" w:sz="4" w:space="0" w:color="000000"/>
            </w:tcBorders>
            <w:vAlign w:val="center"/>
          </w:tcPr>
          <w:p w14:paraId="0D89C675" w14:textId="32882018" w:rsidR="00D24D2D" w:rsidRPr="00A94336" w:rsidRDefault="00D24D2D" w:rsidP="00633C2C">
            <w:pPr>
              <w:jc w:val="center"/>
              <w:rPr>
                <w:rFonts w:ascii="Sylfaen" w:hAnsi="Sylfaen"/>
                <w:b/>
                <w:noProof w:val="0"/>
                <w:color w:val="auto"/>
                <w:sz w:val="20"/>
                <w:szCs w:val="20"/>
              </w:rPr>
            </w:pPr>
            <w:r w:rsidRPr="00A94336">
              <w:rPr>
                <w:rFonts w:ascii="Sylfaen" w:hAnsi="Sylfaen" w:cs="Sylfaen"/>
                <w:b/>
                <w:noProof w:val="0"/>
                <w:color w:val="auto"/>
                <w:sz w:val="20"/>
                <w:szCs w:val="20"/>
              </w:rPr>
              <w:t>კონსოლიდირებული</w:t>
            </w:r>
            <w:r w:rsidRPr="00A94336">
              <w:rPr>
                <w:rFonts w:ascii="Sylfaen" w:hAnsi="Sylfaen"/>
                <w:b/>
                <w:noProof w:val="0"/>
                <w:color w:val="auto"/>
                <w:sz w:val="20"/>
                <w:szCs w:val="20"/>
              </w:rPr>
              <w:t xml:space="preserve"> </w:t>
            </w:r>
            <w:r w:rsidRPr="00A94336">
              <w:rPr>
                <w:rFonts w:ascii="Sylfaen" w:hAnsi="Sylfaen" w:cs="Sylfaen"/>
                <w:b/>
                <w:noProof w:val="0"/>
                <w:color w:val="auto"/>
                <w:sz w:val="20"/>
                <w:szCs w:val="20"/>
              </w:rPr>
              <w:t>პუბლიკაციები</w:t>
            </w:r>
          </w:p>
        </w:tc>
      </w:tr>
      <w:tr w:rsidR="00D24D2D" w:rsidRPr="00A94336" w14:paraId="349E1280" w14:textId="77777777" w:rsidTr="00633C2C">
        <w:trPr>
          <w:trHeight w:val="538"/>
        </w:trPr>
        <w:tc>
          <w:tcPr>
            <w:tcW w:w="1268" w:type="dxa"/>
            <w:tcBorders>
              <w:top w:val="single" w:sz="4" w:space="0" w:color="000000"/>
              <w:left w:val="single" w:sz="4" w:space="0" w:color="000000"/>
              <w:bottom w:val="single" w:sz="4" w:space="0" w:color="000000"/>
              <w:right w:val="single" w:sz="4" w:space="0" w:color="000000"/>
            </w:tcBorders>
            <w:vAlign w:val="center"/>
          </w:tcPr>
          <w:p w14:paraId="04308C07" w14:textId="2B440A51" w:rsidR="00D24D2D" w:rsidRPr="00A94336" w:rsidRDefault="00D24D2D" w:rsidP="00633C2C">
            <w:pPr>
              <w:ind w:left="65"/>
              <w:jc w:val="center"/>
              <w:rPr>
                <w:rFonts w:ascii="Sylfaen" w:hAnsi="Sylfaen"/>
                <w:noProof w:val="0"/>
                <w:color w:val="auto"/>
                <w:sz w:val="20"/>
                <w:szCs w:val="20"/>
              </w:rPr>
            </w:pPr>
            <w:r w:rsidRPr="00A94336">
              <w:rPr>
                <w:rFonts w:ascii="Sylfaen" w:hAnsi="Sylfaen"/>
                <w:noProof w:val="0"/>
                <w:color w:val="333333"/>
                <w:sz w:val="20"/>
                <w:szCs w:val="20"/>
              </w:rPr>
              <w:t>12/05/1994</w:t>
            </w:r>
          </w:p>
        </w:tc>
        <w:tc>
          <w:tcPr>
            <w:tcW w:w="3500" w:type="dxa"/>
            <w:tcBorders>
              <w:top w:val="single" w:sz="4" w:space="0" w:color="000000"/>
              <w:left w:val="single" w:sz="4" w:space="0" w:color="000000"/>
              <w:bottom w:val="single" w:sz="4" w:space="0" w:color="000000"/>
              <w:right w:val="single" w:sz="4" w:space="0" w:color="000000"/>
            </w:tcBorders>
            <w:vAlign w:val="center"/>
          </w:tcPr>
          <w:p w14:paraId="5578913A" w14:textId="6C4C97D8"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ნიადაგის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დაცვის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0D68501D" w14:textId="516A322D"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auto"/>
                <w:sz w:val="20"/>
                <w:szCs w:val="20"/>
              </w:rPr>
              <w:t>370.010.000.05.001.000.080</w:t>
            </w:r>
          </w:p>
        </w:tc>
        <w:tc>
          <w:tcPr>
            <w:tcW w:w="2160" w:type="dxa"/>
            <w:tcBorders>
              <w:top w:val="single" w:sz="4" w:space="0" w:color="000000"/>
              <w:left w:val="single" w:sz="4" w:space="0" w:color="000000"/>
              <w:bottom w:val="single" w:sz="4" w:space="0" w:color="000000"/>
              <w:right w:val="single" w:sz="4" w:space="0" w:color="000000"/>
            </w:tcBorders>
            <w:vAlign w:val="center"/>
          </w:tcPr>
          <w:p w14:paraId="75D62D8B" w14:textId="7213DA29" w:rsidR="00D24D2D" w:rsidRPr="00A94336" w:rsidRDefault="00D24D2D" w:rsidP="00633C2C">
            <w:pPr>
              <w:ind w:right="50"/>
              <w:jc w:val="center"/>
              <w:rPr>
                <w:rFonts w:ascii="Sylfaen" w:hAnsi="Sylfaen"/>
                <w:noProof w:val="0"/>
                <w:color w:val="auto"/>
                <w:sz w:val="20"/>
                <w:szCs w:val="20"/>
              </w:rPr>
            </w:pPr>
            <w:r w:rsidRPr="00A94336">
              <w:rPr>
                <w:rFonts w:ascii="Sylfaen" w:hAnsi="Sylfaen"/>
                <w:noProof w:val="0"/>
                <w:color w:val="auto"/>
                <w:sz w:val="20"/>
                <w:szCs w:val="20"/>
              </w:rPr>
              <w:t>07/12/2017</w:t>
            </w:r>
          </w:p>
        </w:tc>
      </w:tr>
      <w:tr w:rsidR="00D24D2D" w:rsidRPr="00A94336" w14:paraId="2FF976A9" w14:textId="77777777" w:rsidTr="00633C2C">
        <w:trPr>
          <w:trHeight w:val="538"/>
        </w:trPr>
        <w:tc>
          <w:tcPr>
            <w:tcW w:w="1268" w:type="dxa"/>
            <w:tcBorders>
              <w:top w:val="single" w:sz="4" w:space="0" w:color="000000"/>
              <w:left w:val="single" w:sz="4" w:space="0" w:color="000000"/>
              <w:bottom w:val="single" w:sz="4" w:space="0" w:color="000000"/>
              <w:right w:val="single" w:sz="4" w:space="0" w:color="000000"/>
            </w:tcBorders>
            <w:vAlign w:val="center"/>
          </w:tcPr>
          <w:p w14:paraId="27786F1C" w14:textId="2789D1BA" w:rsidR="00D24D2D" w:rsidRPr="00A94336" w:rsidRDefault="00D24D2D" w:rsidP="00633C2C">
            <w:pPr>
              <w:ind w:left="3"/>
              <w:jc w:val="center"/>
              <w:rPr>
                <w:rFonts w:ascii="Sylfaen" w:hAnsi="Sylfaen"/>
                <w:noProof w:val="0"/>
                <w:color w:val="auto"/>
                <w:sz w:val="20"/>
                <w:szCs w:val="20"/>
              </w:rPr>
            </w:pPr>
            <w:r w:rsidRPr="00A94336">
              <w:rPr>
                <w:rFonts w:ascii="Sylfaen" w:hAnsi="Sylfaen"/>
                <w:noProof w:val="0"/>
                <w:color w:val="333333"/>
                <w:sz w:val="20"/>
                <w:szCs w:val="20"/>
              </w:rPr>
              <w:t>21/02/1921</w:t>
            </w:r>
          </w:p>
        </w:tc>
        <w:tc>
          <w:tcPr>
            <w:tcW w:w="3500" w:type="dxa"/>
            <w:tcBorders>
              <w:top w:val="single" w:sz="4" w:space="0" w:color="000000"/>
              <w:left w:val="single" w:sz="4" w:space="0" w:color="000000"/>
              <w:bottom w:val="single" w:sz="4" w:space="0" w:color="000000"/>
              <w:right w:val="single" w:sz="4" w:space="0" w:color="000000"/>
            </w:tcBorders>
            <w:vAlign w:val="center"/>
          </w:tcPr>
          <w:p w14:paraId="524B3E7E" w14:textId="6D3F873D" w:rsidR="00D24D2D" w:rsidRPr="00A94336" w:rsidRDefault="00D24D2D" w:rsidP="00633C2C">
            <w:pPr>
              <w:ind w:right="52"/>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კონსტიტუცია</w:t>
            </w:r>
          </w:p>
        </w:tc>
        <w:tc>
          <w:tcPr>
            <w:tcW w:w="2905" w:type="dxa"/>
            <w:tcBorders>
              <w:top w:val="single" w:sz="4" w:space="0" w:color="000000"/>
              <w:left w:val="single" w:sz="4" w:space="0" w:color="000000"/>
              <w:bottom w:val="single" w:sz="4" w:space="0" w:color="000000"/>
              <w:right w:val="single" w:sz="4" w:space="0" w:color="000000"/>
            </w:tcBorders>
            <w:vAlign w:val="center"/>
          </w:tcPr>
          <w:p w14:paraId="2BA93FE4" w14:textId="3934119E"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auto"/>
                <w:sz w:val="20"/>
                <w:szCs w:val="20"/>
              </w:rPr>
              <w:t>010010000.01.001.016012</w:t>
            </w:r>
          </w:p>
        </w:tc>
        <w:tc>
          <w:tcPr>
            <w:tcW w:w="2160" w:type="dxa"/>
            <w:tcBorders>
              <w:top w:val="single" w:sz="4" w:space="0" w:color="000000"/>
              <w:left w:val="single" w:sz="4" w:space="0" w:color="000000"/>
              <w:bottom w:val="single" w:sz="4" w:space="0" w:color="000000"/>
              <w:right w:val="single" w:sz="4" w:space="0" w:color="000000"/>
            </w:tcBorders>
            <w:vAlign w:val="center"/>
          </w:tcPr>
          <w:p w14:paraId="1704D8AF" w14:textId="1D94A7F4"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13/10/2017</w:t>
            </w:r>
          </w:p>
        </w:tc>
      </w:tr>
      <w:tr w:rsidR="00D24D2D" w:rsidRPr="00A94336" w14:paraId="5332E347" w14:textId="77777777" w:rsidTr="00633C2C">
        <w:trPr>
          <w:trHeight w:val="799"/>
        </w:trPr>
        <w:tc>
          <w:tcPr>
            <w:tcW w:w="1268" w:type="dxa"/>
            <w:tcBorders>
              <w:top w:val="single" w:sz="4" w:space="0" w:color="000000"/>
              <w:left w:val="single" w:sz="4" w:space="0" w:color="000000"/>
              <w:bottom w:val="single" w:sz="4" w:space="0" w:color="000000"/>
              <w:right w:val="single" w:sz="4" w:space="0" w:color="000000"/>
            </w:tcBorders>
            <w:vAlign w:val="center"/>
          </w:tcPr>
          <w:p w14:paraId="0095B164" w14:textId="6AFBEF0A"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10/12/1996</w:t>
            </w:r>
          </w:p>
        </w:tc>
        <w:tc>
          <w:tcPr>
            <w:tcW w:w="3500" w:type="dxa"/>
            <w:tcBorders>
              <w:top w:val="single" w:sz="4" w:space="0" w:color="000000"/>
              <w:left w:val="single" w:sz="4" w:space="0" w:color="000000"/>
              <w:bottom w:val="single" w:sz="4" w:space="0" w:color="000000"/>
              <w:right w:val="single" w:sz="4" w:space="0" w:color="000000"/>
            </w:tcBorders>
            <w:vAlign w:val="center"/>
          </w:tcPr>
          <w:p w14:paraId="09C2FC82" w14:textId="5E0E43B3"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გარემოს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დაცვის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185DBD07" w14:textId="6448079C" w:rsidR="00D24D2D" w:rsidRPr="00A94336" w:rsidRDefault="00D24D2D" w:rsidP="00633C2C">
            <w:pPr>
              <w:ind w:right="3"/>
              <w:jc w:val="center"/>
              <w:rPr>
                <w:rFonts w:ascii="Sylfaen" w:hAnsi="Sylfaen"/>
                <w:noProof w:val="0"/>
                <w:color w:val="auto"/>
                <w:sz w:val="20"/>
                <w:szCs w:val="20"/>
              </w:rPr>
            </w:pPr>
          </w:p>
          <w:p w14:paraId="5F29848E" w14:textId="3A58E6DB"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410.000.000.05.001.000.186</w:t>
            </w:r>
          </w:p>
          <w:p w14:paraId="56CF16F6" w14:textId="7F9D2AB5"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61B0B594" w14:textId="4B7C6913"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17/03/2020</w:t>
            </w:r>
          </w:p>
        </w:tc>
      </w:tr>
      <w:tr w:rsidR="00D24D2D" w:rsidRPr="00A94336" w14:paraId="7428C65E" w14:textId="77777777" w:rsidTr="00633C2C">
        <w:trPr>
          <w:trHeight w:val="538"/>
        </w:trPr>
        <w:tc>
          <w:tcPr>
            <w:tcW w:w="1268" w:type="dxa"/>
            <w:tcBorders>
              <w:top w:val="single" w:sz="4" w:space="0" w:color="000000"/>
              <w:left w:val="single" w:sz="4" w:space="0" w:color="000000"/>
              <w:bottom w:val="single" w:sz="4" w:space="0" w:color="000000"/>
              <w:right w:val="single" w:sz="4" w:space="0" w:color="000000"/>
            </w:tcBorders>
            <w:vAlign w:val="center"/>
          </w:tcPr>
          <w:p w14:paraId="335EBEA6" w14:textId="7ED7D989"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25/12/1996</w:t>
            </w:r>
          </w:p>
        </w:tc>
        <w:tc>
          <w:tcPr>
            <w:tcW w:w="3500" w:type="dxa"/>
            <w:tcBorders>
              <w:top w:val="single" w:sz="4" w:space="0" w:color="000000"/>
              <w:left w:val="single" w:sz="4" w:space="0" w:color="000000"/>
              <w:bottom w:val="single" w:sz="4" w:space="0" w:color="000000"/>
              <w:right w:val="single" w:sz="4" w:space="0" w:color="000000"/>
            </w:tcBorders>
            <w:vAlign w:val="center"/>
          </w:tcPr>
          <w:p w14:paraId="54C4C6D0" w14:textId="39C16298"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ცხოველთა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სამყაროს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1C0BF19B" w14:textId="4AF02494"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auto"/>
                <w:sz w:val="20"/>
                <w:szCs w:val="20"/>
              </w:rPr>
              <w:t>410000000.05.001.018606</w:t>
            </w:r>
          </w:p>
        </w:tc>
        <w:tc>
          <w:tcPr>
            <w:tcW w:w="2160" w:type="dxa"/>
            <w:tcBorders>
              <w:top w:val="single" w:sz="4" w:space="0" w:color="000000"/>
              <w:left w:val="single" w:sz="4" w:space="0" w:color="000000"/>
              <w:bottom w:val="single" w:sz="4" w:space="0" w:color="000000"/>
              <w:right w:val="single" w:sz="4" w:space="0" w:color="000000"/>
            </w:tcBorders>
            <w:vAlign w:val="center"/>
          </w:tcPr>
          <w:p w14:paraId="11408B32" w14:textId="79B826EA"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07/12/2017</w:t>
            </w:r>
          </w:p>
        </w:tc>
      </w:tr>
      <w:tr w:rsidR="00D24D2D" w:rsidRPr="00A94336" w14:paraId="1423CAF8" w14:textId="77777777" w:rsidTr="00633C2C">
        <w:trPr>
          <w:trHeight w:val="799"/>
        </w:trPr>
        <w:tc>
          <w:tcPr>
            <w:tcW w:w="1268" w:type="dxa"/>
            <w:tcBorders>
              <w:top w:val="single" w:sz="4" w:space="0" w:color="000000"/>
              <w:left w:val="single" w:sz="4" w:space="0" w:color="000000"/>
              <w:bottom w:val="single" w:sz="4" w:space="0" w:color="000000"/>
              <w:right w:val="single" w:sz="4" w:space="0" w:color="000000"/>
            </w:tcBorders>
            <w:vAlign w:val="center"/>
          </w:tcPr>
          <w:p w14:paraId="5B4EEFBE" w14:textId="28B9E774"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16/10/1997</w:t>
            </w:r>
          </w:p>
        </w:tc>
        <w:tc>
          <w:tcPr>
            <w:tcW w:w="3500" w:type="dxa"/>
            <w:tcBorders>
              <w:top w:val="single" w:sz="4" w:space="0" w:color="000000"/>
              <w:left w:val="single" w:sz="4" w:space="0" w:color="000000"/>
              <w:bottom w:val="single" w:sz="4" w:space="0" w:color="000000"/>
              <w:right w:val="single" w:sz="4" w:space="0" w:color="000000"/>
            </w:tcBorders>
            <w:vAlign w:val="center"/>
          </w:tcPr>
          <w:p w14:paraId="7E5045EE" w14:textId="7EF11E22"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წყლის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6897A99A" w14:textId="031E0C1F" w:rsidR="00D24D2D" w:rsidRPr="00A94336" w:rsidRDefault="00D24D2D" w:rsidP="00633C2C">
            <w:pPr>
              <w:ind w:right="3"/>
              <w:jc w:val="center"/>
              <w:rPr>
                <w:rFonts w:ascii="Sylfaen" w:hAnsi="Sylfaen"/>
                <w:noProof w:val="0"/>
                <w:color w:val="auto"/>
                <w:sz w:val="20"/>
                <w:szCs w:val="20"/>
              </w:rPr>
            </w:pPr>
          </w:p>
          <w:p w14:paraId="1D5279C0" w14:textId="32C3A7DA"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400.000.000.05.001.000.253</w:t>
            </w:r>
          </w:p>
          <w:p w14:paraId="00157772" w14:textId="170B1E95"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529408D6" w14:textId="20A0F014"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20/07/2018</w:t>
            </w:r>
          </w:p>
        </w:tc>
      </w:tr>
      <w:tr w:rsidR="00D24D2D" w:rsidRPr="00A94336" w14:paraId="269750DE" w14:textId="77777777" w:rsidTr="00633C2C">
        <w:trPr>
          <w:trHeight w:val="538"/>
        </w:trPr>
        <w:tc>
          <w:tcPr>
            <w:tcW w:w="1268" w:type="dxa"/>
            <w:tcBorders>
              <w:top w:val="single" w:sz="4" w:space="0" w:color="000000"/>
              <w:left w:val="single" w:sz="4" w:space="0" w:color="000000"/>
              <w:bottom w:val="single" w:sz="4" w:space="0" w:color="000000"/>
              <w:right w:val="single" w:sz="4" w:space="0" w:color="000000"/>
            </w:tcBorders>
            <w:vAlign w:val="center"/>
          </w:tcPr>
          <w:p w14:paraId="3C2E4950" w14:textId="592700B6"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22/06/1999</w:t>
            </w:r>
          </w:p>
        </w:tc>
        <w:tc>
          <w:tcPr>
            <w:tcW w:w="3500" w:type="dxa"/>
            <w:tcBorders>
              <w:top w:val="single" w:sz="4" w:space="0" w:color="000000"/>
              <w:left w:val="single" w:sz="4" w:space="0" w:color="000000"/>
              <w:bottom w:val="single" w:sz="4" w:space="0" w:color="000000"/>
              <w:right w:val="single" w:sz="4" w:space="0" w:color="000000"/>
            </w:tcBorders>
            <w:vAlign w:val="center"/>
          </w:tcPr>
          <w:p w14:paraId="56BF44E6" w14:textId="485330F7" w:rsidR="00D24D2D" w:rsidRPr="00A94336" w:rsidRDefault="00D24D2D" w:rsidP="00633C2C">
            <w:pPr>
              <w:ind w:left="15" w:right="12"/>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ტყის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კოდექსი</w:t>
            </w:r>
          </w:p>
        </w:tc>
        <w:tc>
          <w:tcPr>
            <w:tcW w:w="2905" w:type="dxa"/>
            <w:tcBorders>
              <w:top w:val="single" w:sz="4" w:space="0" w:color="000000"/>
              <w:left w:val="single" w:sz="4" w:space="0" w:color="000000"/>
              <w:bottom w:val="single" w:sz="4" w:space="0" w:color="000000"/>
              <w:right w:val="single" w:sz="4" w:space="0" w:color="000000"/>
            </w:tcBorders>
            <w:vAlign w:val="center"/>
          </w:tcPr>
          <w:p w14:paraId="02C3064C" w14:textId="3A8A4E52"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390.000.000.05.001.000.599</w:t>
            </w:r>
          </w:p>
        </w:tc>
        <w:tc>
          <w:tcPr>
            <w:tcW w:w="2160" w:type="dxa"/>
            <w:tcBorders>
              <w:top w:val="single" w:sz="4" w:space="0" w:color="000000"/>
              <w:left w:val="single" w:sz="4" w:space="0" w:color="000000"/>
              <w:bottom w:val="single" w:sz="4" w:space="0" w:color="000000"/>
              <w:right w:val="single" w:sz="4" w:space="0" w:color="000000"/>
            </w:tcBorders>
            <w:vAlign w:val="center"/>
          </w:tcPr>
          <w:p w14:paraId="0ED543D1" w14:textId="66EB6A6A"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22/02/2019</w:t>
            </w:r>
          </w:p>
        </w:tc>
      </w:tr>
      <w:tr w:rsidR="00D24D2D" w:rsidRPr="00A94336" w14:paraId="1D43F08D" w14:textId="77777777" w:rsidTr="00633C2C">
        <w:trPr>
          <w:trHeight w:val="800"/>
        </w:trPr>
        <w:tc>
          <w:tcPr>
            <w:tcW w:w="1268" w:type="dxa"/>
            <w:tcBorders>
              <w:top w:val="single" w:sz="4" w:space="0" w:color="000000"/>
              <w:left w:val="single" w:sz="4" w:space="0" w:color="000000"/>
              <w:bottom w:val="single" w:sz="4" w:space="0" w:color="000000"/>
              <w:right w:val="single" w:sz="4" w:space="0" w:color="000000"/>
            </w:tcBorders>
            <w:vAlign w:val="center"/>
          </w:tcPr>
          <w:p w14:paraId="16061803" w14:textId="705E6169" w:rsidR="00D24D2D" w:rsidRPr="00A94336" w:rsidRDefault="00D24D2D" w:rsidP="00633C2C">
            <w:pPr>
              <w:ind w:left="3"/>
              <w:jc w:val="center"/>
              <w:rPr>
                <w:rFonts w:ascii="Sylfaen" w:hAnsi="Sylfaen"/>
                <w:noProof w:val="0"/>
                <w:color w:val="auto"/>
                <w:sz w:val="20"/>
                <w:szCs w:val="20"/>
              </w:rPr>
            </w:pPr>
          </w:p>
          <w:p w14:paraId="02D3E9E2" w14:textId="6FCBF17A"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06/07/2010</w:t>
            </w:r>
          </w:p>
          <w:p w14:paraId="16C03ED2" w14:textId="7DFBCABB"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6836CF36" w14:textId="3F9D5A0D"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ტყის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ფონდის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მართვის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19B8420E" w14:textId="129470C7"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040.030.000.05.001.004.097</w:t>
            </w:r>
          </w:p>
        </w:tc>
        <w:tc>
          <w:tcPr>
            <w:tcW w:w="2160" w:type="dxa"/>
            <w:tcBorders>
              <w:top w:val="single" w:sz="4" w:space="0" w:color="000000"/>
              <w:left w:val="single" w:sz="4" w:space="0" w:color="000000"/>
              <w:bottom w:val="single" w:sz="4" w:space="0" w:color="000000"/>
              <w:right w:val="single" w:sz="4" w:space="0" w:color="000000"/>
            </w:tcBorders>
            <w:vAlign w:val="center"/>
          </w:tcPr>
          <w:p w14:paraId="4CCADB17" w14:textId="63B743C7"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00/02/2019</w:t>
            </w:r>
          </w:p>
        </w:tc>
      </w:tr>
      <w:tr w:rsidR="00D24D2D" w:rsidRPr="00A94336" w14:paraId="4E62BF2B" w14:textId="77777777" w:rsidTr="00633C2C">
        <w:trPr>
          <w:trHeight w:val="802"/>
        </w:trPr>
        <w:tc>
          <w:tcPr>
            <w:tcW w:w="1268" w:type="dxa"/>
            <w:tcBorders>
              <w:top w:val="single" w:sz="4" w:space="0" w:color="000000"/>
              <w:left w:val="single" w:sz="4" w:space="0" w:color="000000"/>
              <w:bottom w:val="single" w:sz="4" w:space="0" w:color="000000"/>
              <w:right w:val="single" w:sz="4" w:space="0" w:color="000000"/>
            </w:tcBorders>
            <w:vAlign w:val="center"/>
          </w:tcPr>
          <w:p w14:paraId="527019FA" w14:textId="08B0200F" w:rsidR="00D24D2D" w:rsidRPr="00A94336" w:rsidRDefault="00D24D2D" w:rsidP="00633C2C">
            <w:pPr>
              <w:ind w:left="3"/>
              <w:jc w:val="center"/>
              <w:rPr>
                <w:rFonts w:ascii="Sylfaen" w:hAnsi="Sylfaen"/>
                <w:noProof w:val="0"/>
                <w:color w:val="auto"/>
                <w:sz w:val="20"/>
                <w:szCs w:val="20"/>
              </w:rPr>
            </w:pPr>
          </w:p>
          <w:p w14:paraId="31A173F9" w14:textId="67CA8F1A"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23/07/1999</w:t>
            </w:r>
          </w:p>
          <w:p w14:paraId="19EADD5E" w14:textId="60E0C65D"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623B24AE" w14:textId="2A26C989" w:rsidR="00D24D2D" w:rsidRPr="00A94336" w:rsidRDefault="00D24D2D" w:rsidP="00633C2C">
            <w:pPr>
              <w:ind w:right="47"/>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საშიში</w:t>
            </w:r>
          </w:p>
          <w:p w14:paraId="11FB16A2" w14:textId="2D0E47E4"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ნივთიერებებით</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გამოწვეული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ზიანის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კომპენსაციის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689FFC26" w14:textId="17E8B55F" w:rsidR="00D24D2D" w:rsidRPr="00A94336" w:rsidRDefault="00D24D2D" w:rsidP="00633C2C">
            <w:pPr>
              <w:ind w:right="3"/>
              <w:jc w:val="center"/>
              <w:rPr>
                <w:rFonts w:ascii="Sylfaen" w:hAnsi="Sylfaen"/>
                <w:noProof w:val="0"/>
                <w:color w:val="auto"/>
                <w:sz w:val="20"/>
                <w:szCs w:val="20"/>
              </w:rPr>
            </w:pPr>
          </w:p>
          <w:p w14:paraId="5C991997" w14:textId="5582B22F"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040.160.050.05.001.000.671</w:t>
            </w:r>
          </w:p>
          <w:p w14:paraId="7877A33F" w14:textId="11FAA984"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0BEAF96" w14:textId="5845EAC5"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07/12/2017</w:t>
            </w:r>
          </w:p>
        </w:tc>
      </w:tr>
      <w:tr w:rsidR="00D24D2D" w:rsidRPr="00A94336" w14:paraId="76F6A26E" w14:textId="77777777" w:rsidTr="00633C2C">
        <w:trPr>
          <w:trHeight w:val="799"/>
        </w:trPr>
        <w:tc>
          <w:tcPr>
            <w:tcW w:w="1268" w:type="dxa"/>
            <w:tcBorders>
              <w:top w:val="single" w:sz="4" w:space="0" w:color="000000"/>
              <w:left w:val="single" w:sz="4" w:space="0" w:color="000000"/>
              <w:bottom w:val="single" w:sz="4" w:space="0" w:color="000000"/>
              <w:right w:val="single" w:sz="4" w:space="0" w:color="000000"/>
            </w:tcBorders>
            <w:vAlign w:val="center"/>
          </w:tcPr>
          <w:p w14:paraId="3D4CBEDF" w14:textId="0D4C5BCA" w:rsidR="00D24D2D" w:rsidRPr="00A94336" w:rsidRDefault="00D24D2D" w:rsidP="00633C2C">
            <w:pPr>
              <w:ind w:left="3"/>
              <w:jc w:val="center"/>
              <w:rPr>
                <w:rFonts w:ascii="Sylfaen" w:hAnsi="Sylfaen"/>
                <w:noProof w:val="0"/>
                <w:color w:val="auto"/>
                <w:sz w:val="20"/>
                <w:szCs w:val="20"/>
              </w:rPr>
            </w:pPr>
          </w:p>
          <w:p w14:paraId="44433A37" w14:textId="456A0E27"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06/06/2003</w:t>
            </w:r>
          </w:p>
          <w:p w14:paraId="621D3B93" w14:textId="10ADC9BC"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16837050" w14:textId="7620E36C"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წითელი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ნუსხის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წითელი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წიგნის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4B7874D8" w14:textId="66C193ED" w:rsidR="00D24D2D" w:rsidRPr="00A94336" w:rsidRDefault="00D24D2D" w:rsidP="00633C2C">
            <w:pPr>
              <w:ind w:right="3"/>
              <w:jc w:val="center"/>
              <w:rPr>
                <w:rFonts w:ascii="Sylfaen" w:hAnsi="Sylfaen"/>
                <w:noProof w:val="0"/>
                <w:color w:val="auto"/>
                <w:sz w:val="20"/>
                <w:szCs w:val="20"/>
              </w:rPr>
            </w:pPr>
          </w:p>
          <w:p w14:paraId="67275CC1" w14:textId="2B54E84E"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360.060.000.05.001.001.297</w:t>
            </w:r>
          </w:p>
          <w:p w14:paraId="6C1E5398" w14:textId="7360BFD1"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6279D53E" w14:textId="61AB99B4"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22/12/2018</w:t>
            </w:r>
          </w:p>
        </w:tc>
      </w:tr>
      <w:tr w:rsidR="00D24D2D" w:rsidRPr="00A94336" w14:paraId="03C1AD8D" w14:textId="77777777" w:rsidTr="00633C2C">
        <w:trPr>
          <w:trHeight w:val="799"/>
        </w:trPr>
        <w:tc>
          <w:tcPr>
            <w:tcW w:w="1268" w:type="dxa"/>
            <w:tcBorders>
              <w:top w:val="single" w:sz="4" w:space="0" w:color="000000"/>
              <w:left w:val="single" w:sz="4" w:space="0" w:color="000000"/>
              <w:bottom w:val="single" w:sz="4" w:space="0" w:color="000000"/>
              <w:right w:val="single" w:sz="4" w:space="0" w:color="000000"/>
            </w:tcBorders>
            <w:vAlign w:val="center"/>
          </w:tcPr>
          <w:p w14:paraId="6EC26047" w14:textId="0F347412" w:rsidR="00D24D2D" w:rsidRPr="00A94336" w:rsidRDefault="00D24D2D" w:rsidP="00633C2C">
            <w:pPr>
              <w:ind w:left="3"/>
              <w:jc w:val="center"/>
              <w:rPr>
                <w:rFonts w:ascii="Sylfaen" w:hAnsi="Sylfaen"/>
                <w:noProof w:val="0"/>
                <w:color w:val="auto"/>
                <w:sz w:val="20"/>
                <w:szCs w:val="20"/>
              </w:rPr>
            </w:pPr>
          </w:p>
          <w:p w14:paraId="31F4699F" w14:textId="6A559CAB"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08/05/2003</w:t>
            </w:r>
          </w:p>
          <w:p w14:paraId="0884CCE9" w14:textId="71684CEC"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69B5B972" w14:textId="495BDCCA" w:rsidR="00D24D2D" w:rsidRPr="00A94336" w:rsidRDefault="00D24D2D" w:rsidP="00633C2C">
            <w:pPr>
              <w:ind w:left="2" w:hanging="2"/>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ნიადაგების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კონსერვაციისა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ნაყოფიერების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აღდგენა</w:t>
            </w:r>
            <w:r w:rsidRPr="00A94336">
              <w:rPr>
                <w:rFonts w:ascii="Sylfaen" w:hAnsi="Sylfaen"/>
                <w:noProof w:val="0"/>
                <w:color w:val="auto"/>
                <w:sz w:val="20"/>
                <w:szCs w:val="20"/>
              </w:rPr>
              <w:t>-</w:t>
            </w:r>
            <w:r w:rsidRPr="00A94336">
              <w:rPr>
                <w:rFonts w:ascii="Sylfaen" w:hAnsi="Sylfaen" w:cs="Sylfaen"/>
                <w:noProof w:val="0"/>
                <w:color w:val="auto"/>
                <w:sz w:val="20"/>
                <w:szCs w:val="20"/>
              </w:rPr>
              <w:t>გაუმჯობესების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7B982A18" w14:textId="64321051" w:rsidR="00D24D2D" w:rsidRPr="00A94336" w:rsidRDefault="00D24D2D" w:rsidP="00633C2C">
            <w:pPr>
              <w:ind w:right="3"/>
              <w:jc w:val="center"/>
              <w:rPr>
                <w:rFonts w:ascii="Sylfaen" w:hAnsi="Sylfaen"/>
                <w:noProof w:val="0"/>
                <w:color w:val="auto"/>
                <w:sz w:val="20"/>
                <w:szCs w:val="20"/>
              </w:rPr>
            </w:pPr>
          </w:p>
          <w:p w14:paraId="1793D933" w14:textId="6FA8D295"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370.010.000.05.001.001.274</w:t>
            </w:r>
          </w:p>
          <w:p w14:paraId="1E004462" w14:textId="3AA39232"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B4C28B0" w14:textId="302C4994"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07/12/2017</w:t>
            </w:r>
          </w:p>
        </w:tc>
      </w:tr>
      <w:tr w:rsidR="00D24D2D" w:rsidRPr="00A94336" w14:paraId="3BF4A6BD" w14:textId="77777777" w:rsidTr="00633C2C">
        <w:trPr>
          <w:trHeight w:val="1328"/>
        </w:trPr>
        <w:tc>
          <w:tcPr>
            <w:tcW w:w="1268" w:type="dxa"/>
            <w:tcBorders>
              <w:top w:val="single" w:sz="4" w:space="0" w:color="000000"/>
              <w:left w:val="single" w:sz="4" w:space="0" w:color="000000"/>
              <w:bottom w:val="single" w:sz="4" w:space="0" w:color="000000"/>
              <w:right w:val="single" w:sz="4" w:space="0" w:color="000000"/>
            </w:tcBorders>
            <w:vAlign w:val="center"/>
          </w:tcPr>
          <w:p w14:paraId="58E1E5BD" w14:textId="0F706C31"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27/10/2000</w:t>
            </w:r>
          </w:p>
        </w:tc>
        <w:tc>
          <w:tcPr>
            <w:tcW w:w="3500" w:type="dxa"/>
            <w:tcBorders>
              <w:top w:val="single" w:sz="4" w:space="0" w:color="000000"/>
              <w:left w:val="single" w:sz="4" w:space="0" w:color="000000"/>
              <w:bottom w:val="single" w:sz="4" w:space="0" w:color="000000"/>
              <w:right w:val="single" w:sz="4" w:space="0" w:color="000000"/>
            </w:tcBorders>
            <w:vAlign w:val="center"/>
          </w:tcPr>
          <w:p w14:paraId="6D376DAE" w14:textId="37CC7639" w:rsidR="00D24D2D" w:rsidRPr="00A94336" w:rsidRDefault="00D24D2D" w:rsidP="00633C2C">
            <w:pPr>
              <w:ind w:right="47"/>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p>
          <w:p w14:paraId="0277AD3E" w14:textId="39E0386E" w:rsidR="00D24D2D" w:rsidRPr="00A94336" w:rsidRDefault="00D24D2D" w:rsidP="00633C2C">
            <w:pPr>
              <w:jc w:val="center"/>
              <w:rPr>
                <w:rFonts w:ascii="Sylfaen" w:hAnsi="Sylfaen"/>
                <w:noProof w:val="0"/>
                <w:color w:val="auto"/>
                <w:sz w:val="20"/>
                <w:szCs w:val="20"/>
              </w:rPr>
            </w:pPr>
            <w:r w:rsidRPr="00A94336">
              <w:rPr>
                <w:rFonts w:ascii="Sylfaen" w:hAnsi="Sylfaen"/>
                <w:noProof w:val="0"/>
                <w:color w:val="auto"/>
                <w:sz w:val="20"/>
                <w:szCs w:val="20"/>
              </w:rPr>
              <w:t>„</w:t>
            </w: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ზღვისა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მდინარეთა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ნაპირების</w:t>
            </w:r>
          </w:p>
          <w:p w14:paraId="443DCEE8" w14:textId="69E1B7FD" w:rsidR="00D24D2D" w:rsidRPr="00A94336" w:rsidRDefault="00D24D2D" w:rsidP="00633C2C">
            <w:pPr>
              <w:ind w:right="49"/>
              <w:jc w:val="center"/>
              <w:rPr>
                <w:rFonts w:ascii="Sylfaen" w:hAnsi="Sylfaen"/>
                <w:noProof w:val="0"/>
                <w:color w:val="auto"/>
                <w:sz w:val="20"/>
                <w:szCs w:val="20"/>
              </w:rPr>
            </w:pPr>
            <w:r w:rsidRPr="00A94336">
              <w:rPr>
                <w:rFonts w:ascii="Sylfaen" w:hAnsi="Sylfaen" w:cs="Sylfaen"/>
                <w:noProof w:val="0"/>
                <w:color w:val="auto"/>
                <w:sz w:val="20"/>
                <w:szCs w:val="20"/>
              </w:rPr>
              <w:t>რეგულირებისა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საინჟინრო</w:t>
            </w:r>
          </w:p>
          <w:p w14:paraId="12377AA5" w14:textId="135C518F" w:rsidR="00D24D2D" w:rsidRPr="00A94336" w:rsidRDefault="00D24D2D" w:rsidP="00633C2C">
            <w:pPr>
              <w:ind w:right="53"/>
              <w:jc w:val="center"/>
              <w:rPr>
                <w:rFonts w:ascii="Sylfaen" w:hAnsi="Sylfaen"/>
                <w:noProof w:val="0"/>
                <w:color w:val="auto"/>
                <w:sz w:val="20"/>
                <w:szCs w:val="20"/>
              </w:rPr>
            </w:pPr>
            <w:r w:rsidRPr="00A94336">
              <w:rPr>
                <w:rFonts w:ascii="Sylfaen" w:hAnsi="Sylfaen" w:cs="Sylfaen"/>
                <w:noProof w:val="0"/>
                <w:color w:val="auto"/>
                <w:sz w:val="20"/>
                <w:szCs w:val="20"/>
              </w:rPr>
              <w:t>დაცვის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r w:rsidRPr="00A94336">
              <w:rPr>
                <w:rFonts w:ascii="Sylfaen" w:hAnsi="Sylfaen"/>
                <w:noProof w:val="0"/>
                <w:color w:val="auto"/>
                <w:sz w:val="20"/>
                <w:szCs w:val="20"/>
              </w:rPr>
              <w:t>”</w:t>
            </w:r>
          </w:p>
        </w:tc>
        <w:tc>
          <w:tcPr>
            <w:tcW w:w="2905" w:type="dxa"/>
            <w:tcBorders>
              <w:top w:val="single" w:sz="4" w:space="0" w:color="000000"/>
              <w:left w:val="single" w:sz="4" w:space="0" w:color="000000"/>
              <w:bottom w:val="single" w:sz="4" w:space="0" w:color="000000"/>
              <w:right w:val="single" w:sz="4" w:space="0" w:color="000000"/>
            </w:tcBorders>
            <w:vAlign w:val="center"/>
          </w:tcPr>
          <w:p w14:paraId="7568C6AF" w14:textId="57B19CF6" w:rsidR="00D24D2D" w:rsidRPr="00A94336" w:rsidRDefault="00D24D2D" w:rsidP="00633C2C">
            <w:pPr>
              <w:ind w:right="3"/>
              <w:jc w:val="center"/>
              <w:rPr>
                <w:rFonts w:ascii="Sylfaen" w:hAnsi="Sylfaen"/>
                <w:noProof w:val="0"/>
                <w:color w:val="auto"/>
                <w:sz w:val="20"/>
                <w:szCs w:val="20"/>
              </w:rPr>
            </w:pPr>
          </w:p>
          <w:p w14:paraId="4F9B10FF" w14:textId="53DF642E"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400.010.010.05.001.000.830</w:t>
            </w:r>
          </w:p>
          <w:p w14:paraId="0AE7F65C" w14:textId="3C13183F"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7FE2D43A" w14:textId="4395F311"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20/07/2018</w:t>
            </w:r>
          </w:p>
        </w:tc>
      </w:tr>
      <w:tr w:rsidR="00D24D2D" w:rsidRPr="00A94336" w14:paraId="3DF2F1CC" w14:textId="77777777" w:rsidTr="00633C2C">
        <w:trPr>
          <w:trHeight w:val="802"/>
        </w:trPr>
        <w:tc>
          <w:tcPr>
            <w:tcW w:w="1268" w:type="dxa"/>
            <w:tcBorders>
              <w:top w:val="single" w:sz="4" w:space="0" w:color="000000"/>
              <w:left w:val="single" w:sz="4" w:space="0" w:color="000000"/>
              <w:bottom w:val="single" w:sz="4" w:space="0" w:color="000000"/>
              <w:right w:val="single" w:sz="4" w:space="0" w:color="000000"/>
            </w:tcBorders>
            <w:vAlign w:val="center"/>
          </w:tcPr>
          <w:p w14:paraId="33AD6944" w14:textId="6A9AA645" w:rsidR="00D24D2D" w:rsidRPr="00A94336" w:rsidRDefault="00D24D2D" w:rsidP="00633C2C">
            <w:pPr>
              <w:ind w:left="3"/>
              <w:jc w:val="center"/>
              <w:rPr>
                <w:rFonts w:ascii="Sylfaen" w:hAnsi="Sylfaen"/>
                <w:noProof w:val="0"/>
                <w:color w:val="auto"/>
                <w:sz w:val="20"/>
                <w:szCs w:val="20"/>
              </w:rPr>
            </w:pPr>
          </w:p>
          <w:p w14:paraId="1EAC2FEB" w14:textId="49E98FC4"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27/06/2007</w:t>
            </w:r>
          </w:p>
          <w:p w14:paraId="4EB71885" w14:textId="203D1EDB"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61349176" w14:textId="63D58A6D" w:rsidR="00D24D2D" w:rsidRPr="00A94336" w:rsidRDefault="00D24D2D" w:rsidP="00633C2C">
            <w:pPr>
              <w:ind w:right="47"/>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p>
          <w:p w14:paraId="38BD5254" w14:textId="122C73C2" w:rsidR="00D24D2D" w:rsidRPr="00A94336" w:rsidRDefault="00D24D2D" w:rsidP="00633C2C">
            <w:pPr>
              <w:ind w:left="62"/>
              <w:jc w:val="center"/>
              <w:rPr>
                <w:rFonts w:ascii="Sylfaen" w:hAnsi="Sylfaen"/>
                <w:noProof w:val="0"/>
                <w:color w:val="auto"/>
                <w:sz w:val="20"/>
                <w:szCs w:val="20"/>
              </w:rPr>
            </w:pPr>
            <w:r w:rsidRPr="00A94336">
              <w:rPr>
                <w:rFonts w:ascii="Sylfaen" w:hAnsi="Sylfaen" w:cs="Sylfaen"/>
                <w:noProof w:val="0"/>
                <w:color w:val="auto"/>
                <w:sz w:val="20"/>
                <w:szCs w:val="20"/>
              </w:rPr>
              <w:t>საზოგადოებრივი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ჯანმრთელობის</w:t>
            </w:r>
          </w:p>
          <w:p w14:paraId="520C4106" w14:textId="4E618C21" w:rsidR="00D24D2D" w:rsidRPr="00A94336" w:rsidRDefault="00D24D2D" w:rsidP="00633C2C">
            <w:pPr>
              <w:ind w:right="53"/>
              <w:jc w:val="center"/>
              <w:rPr>
                <w:rFonts w:ascii="Sylfaen" w:hAnsi="Sylfaen"/>
                <w:noProof w:val="0"/>
                <w:color w:val="auto"/>
                <w:sz w:val="20"/>
                <w:szCs w:val="20"/>
              </w:rPr>
            </w:pP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3B275B39" w14:textId="0F499FBD" w:rsidR="00D24D2D" w:rsidRPr="00A94336" w:rsidRDefault="00D24D2D" w:rsidP="00633C2C">
            <w:pPr>
              <w:ind w:right="3"/>
              <w:jc w:val="center"/>
              <w:rPr>
                <w:rFonts w:ascii="Sylfaen" w:hAnsi="Sylfaen"/>
                <w:noProof w:val="0"/>
                <w:color w:val="auto"/>
                <w:sz w:val="20"/>
                <w:szCs w:val="20"/>
              </w:rPr>
            </w:pPr>
          </w:p>
          <w:p w14:paraId="6FE35D97" w14:textId="1681CFA8"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470.000.000.05.001.002.920</w:t>
            </w:r>
          </w:p>
          <w:p w14:paraId="008A596E" w14:textId="0D082A24"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56956FE8" w14:textId="0D454CD8"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23/04/2020</w:t>
            </w:r>
          </w:p>
        </w:tc>
      </w:tr>
      <w:tr w:rsidR="00D24D2D" w:rsidRPr="00A94336" w14:paraId="7F73579F" w14:textId="77777777" w:rsidTr="00633C2C">
        <w:trPr>
          <w:trHeight w:val="799"/>
        </w:trPr>
        <w:tc>
          <w:tcPr>
            <w:tcW w:w="1268" w:type="dxa"/>
            <w:tcBorders>
              <w:top w:val="single" w:sz="4" w:space="0" w:color="000000"/>
              <w:left w:val="single" w:sz="4" w:space="0" w:color="000000"/>
              <w:bottom w:val="single" w:sz="4" w:space="0" w:color="000000"/>
              <w:right w:val="single" w:sz="4" w:space="0" w:color="000000"/>
            </w:tcBorders>
            <w:vAlign w:val="center"/>
          </w:tcPr>
          <w:p w14:paraId="2C32EE3C" w14:textId="36A1C2ED" w:rsidR="00D24D2D" w:rsidRPr="00A94336" w:rsidRDefault="00D24D2D" w:rsidP="00633C2C">
            <w:pPr>
              <w:ind w:left="3"/>
              <w:jc w:val="center"/>
              <w:rPr>
                <w:rFonts w:ascii="Sylfaen" w:hAnsi="Sylfaen"/>
                <w:noProof w:val="0"/>
                <w:color w:val="auto"/>
                <w:sz w:val="20"/>
                <w:szCs w:val="20"/>
              </w:rPr>
            </w:pPr>
          </w:p>
          <w:p w14:paraId="38EA4672" w14:textId="76BFCA5F"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08/05/2007</w:t>
            </w:r>
          </w:p>
          <w:p w14:paraId="0E9D444E" w14:textId="36C39B45"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4252235A" w14:textId="09286A2E" w:rsidR="00D24D2D" w:rsidRPr="00A94336" w:rsidRDefault="00D24D2D" w:rsidP="00633C2C">
            <w:pPr>
              <w:ind w:right="47"/>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p>
          <w:p w14:paraId="64230451" w14:textId="6E7E1E75" w:rsidR="00D24D2D" w:rsidRPr="00A94336" w:rsidRDefault="00D24D2D" w:rsidP="00633C2C">
            <w:pPr>
              <w:ind w:right="49"/>
              <w:jc w:val="center"/>
              <w:rPr>
                <w:rFonts w:ascii="Sylfaen" w:hAnsi="Sylfaen"/>
                <w:noProof w:val="0"/>
                <w:color w:val="auto"/>
                <w:sz w:val="20"/>
                <w:szCs w:val="20"/>
              </w:rPr>
            </w:pPr>
            <w:r w:rsidRPr="00A94336">
              <w:rPr>
                <w:rFonts w:ascii="Sylfaen" w:hAnsi="Sylfaen" w:cs="Sylfaen"/>
                <w:noProof w:val="0"/>
                <w:color w:val="auto"/>
                <w:sz w:val="20"/>
                <w:szCs w:val="20"/>
              </w:rPr>
              <w:t>კულტურული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მემკვიდრეობის</w:t>
            </w:r>
          </w:p>
          <w:p w14:paraId="2E69825A" w14:textId="77634DBC" w:rsidR="00D24D2D" w:rsidRPr="00A94336" w:rsidRDefault="00D24D2D" w:rsidP="00633C2C">
            <w:pPr>
              <w:ind w:right="53"/>
              <w:jc w:val="center"/>
              <w:rPr>
                <w:rFonts w:ascii="Sylfaen" w:hAnsi="Sylfaen"/>
                <w:noProof w:val="0"/>
                <w:color w:val="auto"/>
                <w:sz w:val="20"/>
                <w:szCs w:val="20"/>
              </w:rPr>
            </w:pP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20BA71E4" w14:textId="37AA2068" w:rsidR="00D24D2D" w:rsidRPr="00A94336" w:rsidRDefault="00D24D2D" w:rsidP="00633C2C">
            <w:pPr>
              <w:ind w:right="3"/>
              <w:jc w:val="center"/>
              <w:rPr>
                <w:rFonts w:ascii="Sylfaen" w:hAnsi="Sylfaen"/>
                <w:noProof w:val="0"/>
                <w:color w:val="auto"/>
                <w:sz w:val="20"/>
                <w:szCs w:val="20"/>
              </w:rPr>
            </w:pPr>
          </w:p>
          <w:p w14:paraId="2BAFFE56" w14:textId="14A9FA0B" w:rsidR="00D24D2D" w:rsidRPr="00A94336" w:rsidRDefault="00D24D2D" w:rsidP="00633C2C">
            <w:pPr>
              <w:ind w:right="55"/>
              <w:jc w:val="center"/>
              <w:rPr>
                <w:rFonts w:ascii="Sylfaen" w:hAnsi="Sylfaen"/>
                <w:noProof w:val="0"/>
                <w:color w:val="auto"/>
                <w:sz w:val="20"/>
                <w:szCs w:val="20"/>
              </w:rPr>
            </w:pPr>
            <w:r w:rsidRPr="00A94336">
              <w:rPr>
                <w:rFonts w:ascii="Sylfaen" w:hAnsi="Sylfaen"/>
                <w:noProof w:val="0"/>
                <w:color w:val="333333"/>
                <w:sz w:val="20"/>
                <w:szCs w:val="20"/>
              </w:rPr>
              <w:t>450.030.000.05.001.002.815</w:t>
            </w:r>
          </w:p>
          <w:p w14:paraId="19BD0029" w14:textId="57EA3DAE"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2BBF359" w14:textId="504D1334"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333333"/>
                <w:sz w:val="20"/>
                <w:szCs w:val="20"/>
              </w:rPr>
              <w:t>20/12/2019</w:t>
            </w:r>
          </w:p>
        </w:tc>
      </w:tr>
      <w:tr w:rsidR="00D24D2D" w:rsidRPr="00A94336" w14:paraId="3705BF61" w14:textId="77777777" w:rsidTr="00633C2C">
        <w:trPr>
          <w:trHeight w:val="538"/>
        </w:trPr>
        <w:tc>
          <w:tcPr>
            <w:tcW w:w="1268" w:type="dxa"/>
            <w:tcBorders>
              <w:top w:val="single" w:sz="4" w:space="0" w:color="000000"/>
              <w:left w:val="single" w:sz="4" w:space="0" w:color="000000"/>
              <w:bottom w:val="single" w:sz="4" w:space="0" w:color="000000"/>
              <w:right w:val="single" w:sz="4" w:space="0" w:color="000000"/>
            </w:tcBorders>
            <w:vAlign w:val="center"/>
          </w:tcPr>
          <w:p w14:paraId="06F57B1C" w14:textId="37E6874F"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27/06/2018</w:t>
            </w:r>
          </w:p>
        </w:tc>
        <w:tc>
          <w:tcPr>
            <w:tcW w:w="3500" w:type="dxa"/>
            <w:tcBorders>
              <w:top w:val="single" w:sz="4" w:space="0" w:color="000000"/>
              <w:left w:val="single" w:sz="4" w:space="0" w:color="000000"/>
              <w:bottom w:val="single" w:sz="4" w:space="0" w:color="000000"/>
              <w:right w:val="single" w:sz="4" w:space="0" w:color="000000"/>
            </w:tcBorders>
            <w:vAlign w:val="center"/>
          </w:tcPr>
          <w:p w14:paraId="12808D75" w14:textId="21E1BE3D"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სამოქალაქო</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უსაფრთხოების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68BF8264" w14:textId="6C4BEA26"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333333"/>
                <w:sz w:val="20"/>
                <w:szCs w:val="20"/>
              </w:rPr>
              <w:t>140070000.05.001.018915</w:t>
            </w:r>
          </w:p>
        </w:tc>
        <w:tc>
          <w:tcPr>
            <w:tcW w:w="2160" w:type="dxa"/>
            <w:tcBorders>
              <w:top w:val="single" w:sz="4" w:space="0" w:color="000000"/>
              <w:left w:val="single" w:sz="4" w:space="0" w:color="000000"/>
              <w:bottom w:val="single" w:sz="4" w:space="0" w:color="000000"/>
              <w:right w:val="single" w:sz="4" w:space="0" w:color="000000"/>
            </w:tcBorders>
            <w:vAlign w:val="center"/>
          </w:tcPr>
          <w:p w14:paraId="15FA1BB6" w14:textId="3762924A"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19/12/2019</w:t>
            </w:r>
          </w:p>
        </w:tc>
      </w:tr>
      <w:tr w:rsidR="00D24D2D" w:rsidRPr="00A94336" w14:paraId="67880BA2" w14:textId="77777777" w:rsidTr="00633C2C">
        <w:trPr>
          <w:trHeight w:val="800"/>
        </w:trPr>
        <w:tc>
          <w:tcPr>
            <w:tcW w:w="1268" w:type="dxa"/>
            <w:tcBorders>
              <w:top w:val="single" w:sz="4" w:space="0" w:color="000000"/>
              <w:left w:val="single" w:sz="4" w:space="0" w:color="000000"/>
              <w:bottom w:val="single" w:sz="4" w:space="0" w:color="000000"/>
              <w:right w:val="single" w:sz="4" w:space="0" w:color="000000"/>
            </w:tcBorders>
            <w:vAlign w:val="center"/>
          </w:tcPr>
          <w:p w14:paraId="728BB0CB" w14:textId="5B92FCAB"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11/11/2015</w:t>
            </w:r>
          </w:p>
        </w:tc>
        <w:tc>
          <w:tcPr>
            <w:tcW w:w="3500" w:type="dxa"/>
            <w:tcBorders>
              <w:top w:val="single" w:sz="4" w:space="0" w:color="000000"/>
              <w:left w:val="single" w:sz="4" w:space="0" w:color="000000"/>
              <w:bottom w:val="single" w:sz="4" w:space="0" w:color="000000"/>
              <w:right w:val="single" w:sz="4" w:space="0" w:color="000000"/>
            </w:tcBorders>
            <w:vAlign w:val="center"/>
          </w:tcPr>
          <w:p w14:paraId="740A63AA" w14:textId="30F41985" w:rsidR="00D24D2D" w:rsidRPr="00A94336" w:rsidRDefault="00D24D2D" w:rsidP="00633C2C">
            <w:pPr>
              <w:ind w:right="47"/>
              <w:jc w:val="center"/>
              <w:rPr>
                <w:rFonts w:ascii="Sylfaen" w:hAnsi="Sylfaen"/>
                <w:noProof w:val="0"/>
                <w:color w:val="auto"/>
                <w:sz w:val="20"/>
                <w:szCs w:val="20"/>
              </w:rPr>
            </w:pPr>
            <w:r w:rsidRPr="00A94336">
              <w:rPr>
                <w:rFonts w:ascii="Sylfaen" w:hAnsi="Sylfaen" w:cs="Sylfaen"/>
                <w:noProof w:val="0"/>
                <w:color w:val="auto"/>
                <w:sz w:val="20"/>
                <w:szCs w:val="20"/>
              </w:rPr>
              <w:t>საქართველოს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კანონი</w:t>
            </w:r>
          </w:p>
          <w:p w14:paraId="4D9E5DC7" w14:textId="1F83BE4A" w:rsidR="00D24D2D" w:rsidRPr="00A94336" w:rsidRDefault="00D24D2D" w:rsidP="00633C2C">
            <w:pPr>
              <w:ind w:right="50"/>
              <w:jc w:val="center"/>
              <w:rPr>
                <w:rFonts w:ascii="Sylfaen" w:hAnsi="Sylfaen"/>
                <w:noProof w:val="0"/>
                <w:color w:val="auto"/>
                <w:sz w:val="20"/>
                <w:szCs w:val="20"/>
              </w:rPr>
            </w:pPr>
            <w:r w:rsidRPr="00A94336">
              <w:rPr>
                <w:rFonts w:ascii="Sylfaen" w:hAnsi="Sylfaen" w:cs="Sylfaen"/>
                <w:noProof w:val="0"/>
                <w:color w:val="auto"/>
                <w:sz w:val="20"/>
                <w:szCs w:val="20"/>
              </w:rPr>
              <w:t>რადიოაქტიური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ნარჩენების</w:t>
            </w:r>
          </w:p>
          <w:p w14:paraId="4F808039" w14:textId="1C27CE7D" w:rsidR="00D24D2D" w:rsidRPr="00A94336" w:rsidRDefault="00D24D2D" w:rsidP="00633C2C">
            <w:pPr>
              <w:ind w:right="53"/>
              <w:jc w:val="center"/>
              <w:rPr>
                <w:rFonts w:ascii="Sylfaen" w:hAnsi="Sylfaen"/>
                <w:noProof w:val="0"/>
                <w:color w:val="auto"/>
                <w:sz w:val="20"/>
                <w:szCs w:val="20"/>
              </w:rPr>
            </w:pPr>
            <w:r w:rsidRPr="00A94336">
              <w:rPr>
                <w:rFonts w:ascii="Sylfaen" w:hAnsi="Sylfaen" w:cs="Sylfaen"/>
                <w:noProof w:val="0"/>
                <w:color w:val="auto"/>
                <w:sz w:val="20"/>
                <w:szCs w:val="20"/>
              </w:rPr>
              <w:t>შესახებ</w:t>
            </w:r>
          </w:p>
        </w:tc>
        <w:tc>
          <w:tcPr>
            <w:tcW w:w="2905" w:type="dxa"/>
            <w:tcBorders>
              <w:top w:val="single" w:sz="4" w:space="0" w:color="000000"/>
              <w:left w:val="single" w:sz="4" w:space="0" w:color="000000"/>
              <w:bottom w:val="single" w:sz="4" w:space="0" w:color="000000"/>
              <w:right w:val="single" w:sz="4" w:space="0" w:color="000000"/>
            </w:tcBorders>
            <w:vAlign w:val="center"/>
          </w:tcPr>
          <w:p w14:paraId="0FC3D7E3" w14:textId="3E294E54" w:rsidR="00D24D2D" w:rsidRPr="00A94336" w:rsidRDefault="00D24D2D" w:rsidP="00633C2C">
            <w:pPr>
              <w:ind w:right="3"/>
              <w:jc w:val="center"/>
              <w:rPr>
                <w:rFonts w:ascii="Sylfaen" w:hAnsi="Sylfaen"/>
                <w:noProof w:val="0"/>
                <w:color w:val="auto"/>
                <w:sz w:val="20"/>
                <w:szCs w:val="20"/>
              </w:rPr>
            </w:pPr>
          </w:p>
          <w:p w14:paraId="673DD663" w14:textId="51AEB9D7"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333333"/>
                <w:sz w:val="20"/>
                <w:szCs w:val="20"/>
              </w:rPr>
              <w:t>120210010.05.001.017976</w:t>
            </w:r>
          </w:p>
          <w:p w14:paraId="4A567346" w14:textId="371C5854"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71912010" w14:textId="55756595"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07/12/2017</w:t>
            </w:r>
          </w:p>
        </w:tc>
      </w:tr>
      <w:tr w:rsidR="00D24D2D" w:rsidRPr="00A94336" w14:paraId="111304D5" w14:textId="77777777" w:rsidTr="00633C2C">
        <w:trPr>
          <w:trHeight w:val="802"/>
        </w:trPr>
        <w:tc>
          <w:tcPr>
            <w:tcW w:w="1268" w:type="dxa"/>
            <w:tcBorders>
              <w:top w:val="single" w:sz="4" w:space="0" w:color="000000"/>
              <w:left w:val="single" w:sz="4" w:space="0" w:color="000000"/>
              <w:bottom w:val="single" w:sz="4" w:space="0" w:color="000000"/>
              <w:right w:val="single" w:sz="4" w:space="0" w:color="000000"/>
            </w:tcBorders>
            <w:vAlign w:val="center"/>
          </w:tcPr>
          <w:p w14:paraId="69332F93" w14:textId="13C6E185" w:rsidR="00D24D2D" w:rsidRPr="00A94336" w:rsidRDefault="00D24D2D" w:rsidP="00633C2C">
            <w:pPr>
              <w:ind w:left="3"/>
              <w:jc w:val="center"/>
              <w:rPr>
                <w:rFonts w:ascii="Sylfaen" w:hAnsi="Sylfaen"/>
                <w:noProof w:val="0"/>
                <w:color w:val="auto"/>
                <w:sz w:val="20"/>
                <w:szCs w:val="20"/>
              </w:rPr>
            </w:pPr>
          </w:p>
          <w:p w14:paraId="6BB4FF8E" w14:textId="4FC65D5E"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26/12/2014</w:t>
            </w:r>
          </w:p>
          <w:p w14:paraId="19BCCCAB" w14:textId="07F8C5E1"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7B048D1E" w14:textId="6DCBFD56" w:rsidR="00D24D2D" w:rsidRPr="00A94336" w:rsidRDefault="00D24D2D" w:rsidP="00633C2C">
            <w:pPr>
              <w:ind w:right="50"/>
              <w:jc w:val="center"/>
              <w:rPr>
                <w:rFonts w:ascii="Sylfaen" w:hAnsi="Sylfaen"/>
                <w:noProof w:val="0"/>
                <w:color w:val="auto"/>
                <w:sz w:val="20"/>
                <w:szCs w:val="20"/>
              </w:rPr>
            </w:pPr>
            <w:r w:rsidRPr="00A94336">
              <w:rPr>
                <w:rFonts w:ascii="Sylfaen" w:hAnsi="Sylfaen" w:cs="Sylfaen"/>
                <w:noProof w:val="0"/>
                <w:color w:val="auto"/>
                <w:sz w:val="20"/>
                <w:szCs w:val="20"/>
              </w:rPr>
              <w:t>ნარჩენების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მართვის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კოდექსი</w:t>
            </w:r>
          </w:p>
        </w:tc>
        <w:tc>
          <w:tcPr>
            <w:tcW w:w="2905" w:type="dxa"/>
            <w:tcBorders>
              <w:top w:val="single" w:sz="4" w:space="0" w:color="000000"/>
              <w:left w:val="single" w:sz="4" w:space="0" w:color="000000"/>
              <w:bottom w:val="single" w:sz="4" w:space="0" w:color="000000"/>
              <w:right w:val="single" w:sz="4" w:space="0" w:color="000000"/>
            </w:tcBorders>
            <w:vAlign w:val="center"/>
          </w:tcPr>
          <w:p w14:paraId="78A69F4C" w14:textId="45C2B9B6" w:rsidR="00D24D2D" w:rsidRPr="00A94336" w:rsidRDefault="00D24D2D" w:rsidP="00633C2C">
            <w:pPr>
              <w:ind w:right="3"/>
              <w:jc w:val="center"/>
              <w:rPr>
                <w:rFonts w:ascii="Sylfaen" w:hAnsi="Sylfaen"/>
                <w:noProof w:val="0"/>
                <w:color w:val="auto"/>
                <w:sz w:val="20"/>
                <w:szCs w:val="20"/>
              </w:rPr>
            </w:pPr>
          </w:p>
          <w:p w14:paraId="2B3A19ED" w14:textId="5A5B637E"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333333"/>
                <w:sz w:val="20"/>
                <w:szCs w:val="20"/>
              </w:rPr>
              <w:t>360160000.05.001.017608</w:t>
            </w:r>
          </w:p>
          <w:p w14:paraId="6F01618D" w14:textId="7F04B395"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30850DD" w14:textId="726A6106"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26/11/2019</w:t>
            </w:r>
          </w:p>
        </w:tc>
      </w:tr>
      <w:tr w:rsidR="00D24D2D" w:rsidRPr="00A94336" w14:paraId="38D52762" w14:textId="77777777" w:rsidTr="00633C2C">
        <w:trPr>
          <w:trHeight w:val="799"/>
        </w:trPr>
        <w:tc>
          <w:tcPr>
            <w:tcW w:w="1268" w:type="dxa"/>
            <w:tcBorders>
              <w:top w:val="single" w:sz="4" w:space="0" w:color="000000"/>
              <w:left w:val="single" w:sz="4" w:space="0" w:color="000000"/>
              <w:bottom w:val="single" w:sz="4" w:space="0" w:color="000000"/>
              <w:right w:val="single" w:sz="4" w:space="0" w:color="000000"/>
            </w:tcBorders>
            <w:vAlign w:val="center"/>
          </w:tcPr>
          <w:p w14:paraId="21AD0AFD" w14:textId="761913CB" w:rsidR="00D24D2D" w:rsidRPr="00A94336" w:rsidRDefault="00D24D2D" w:rsidP="00633C2C">
            <w:pPr>
              <w:ind w:left="3"/>
              <w:jc w:val="center"/>
              <w:rPr>
                <w:rFonts w:ascii="Sylfaen" w:hAnsi="Sylfaen"/>
                <w:noProof w:val="0"/>
                <w:color w:val="auto"/>
                <w:sz w:val="20"/>
                <w:szCs w:val="20"/>
              </w:rPr>
            </w:pPr>
          </w:p>
          <w:p w14:paraId="068B5AD0" w14:textId="3B195340" w:rsidR="00D24D2D" w:rsidRPr="00A94336" w:rsidRDefault="00D24D2D" w:rsidP="00633C2C">
            <w:pPr>
              <w:ind w:left="60"/>
              <w:jc w:val="center"/>
              <w:rPr>
                <w:rFonts w:ascii="Sylfaen" w:hAnsi="Sylfaen"/>
                <w:noProof w:val="0"/>
                <w:color w:val="auto"/>
                <w:sz w:val="20"/>
                <w:szCs w:val="20"/>
              </w:rPr>
            </w:pPr>
            <w:r w:rsidRPr="00A94336">
              <w:rPr>
                <w:rFonts w:ascii="Sylfaen" w:hAnsi="Sylfaen"/>
                <w:noProof w:val="0"/>
                <w:color w:val="333333"/>
                <w:sz w:val="20"/>
                <w:szCs w:val="20"/>
              </w:rPr>
              <w:t>01/06/2017</w:t>
            </w:r>
          </w:p>
          <w:p w14:paraId="2B279B4E" w14:textId="559B8581" w:rsidR="00D24D2D" w:rsidRPr="00A94336" w:rsidRDefault="00D24D2D" w:rsidP="00633C2C">
            <w:pPr>
              <w:ind w:left="3"/>
              <w:jc w:val="center"/>
              <w:rPr>
                <w:rFonts w:ascii="Sylfaen" w:hAnsi="Sylfaen"/>
                <w:noProof w:val="0"/>
                <w:color w:val="auto"/>
                <w:sz w:val="20"/>
                <w:szCs w:val="20"/>
              </w:rPr>
            </w:pPr>
          </w:p>
        </w:tc>
        <w:tc>
          <w:tcPr>
            <w:tcW w:w="3500" w:type="dxa"/>
            <w:tcBorders>
              <w:top w:val="single" w:sz="4" w:space="0" w:color="000000"/>
              <w:left w:val="single" w:sz="4" w:space="0" w:color="000000"/>
              <w:bottom w:val="single" w:sz="4" w:space="0" w:color="000000"/>
              <w:right w:val="single" w:sz="4" w:space="0" w:color="000000"/>
            </w:tcBorders>
            <w:vAlign w:val="center"/>
          </w:tcPr>
          <w:p w14:paraId="297DCC97" w14:textId="4A5D9C1A" w:rsidR="00D24D2D" w:rsidRPr="00A94336" w:rsidRDefault="00D24D2D" w:rsidP="00633C2C">
            <w:pPr>
              <w:jc w:val="center"/>
              <w:rPr>
                <w:rFonts w:ascii="Sylfaen" w:hAnsi="Sylfaen"/>
                <w:noProof w:val="0"/>
                <w:color w:val="auto"/>
                <w:sz w:val="20"/>
                <w:szCs w:val="20"/>
              </w:rPr>
            </w:pPr>
            <w:r w:rsidRPr="00A94336">
              <w:rPr>
                <w:rFonts w:ascii="Sylfaen" w:hAnsi="Sylfaen" w:cs="Sylfaen"/>
                <w:noProof w:val="0"/>
                <w:color w:val="auto"/>
                <w:sz w:val="20"/>
                <w:szCs w:val="20"/>
              </w:rPr>
              <w:t>გარემოსდაცვითი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შეფასების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კოდექსი</w:t>
            </w:r>
          </w:p>
        </w:tc>
        <w:tc>
          <w:tcPr>
            <w:tcW w:w="2905" w:type="dxa"/>
            <w:tcBorders>
              <w:top w:val="single" w:sz="4" w:space="0" w:color="000000"/>
              <w:left w:val="single" w:sz="4" w:space="0" w:color="000000"/>
              <w:bottom w:val="single" w:sz="4" w:space="0" w:color="000000"/>
              <w:right w:val="single" w:sz="4" w:space="0" w:color="000000"/>
            </w:tcBorders>
            <w:vAlign w:val="center"/>
          </w:tcPr>
          <w:p w14:paraId="5A1E7ABF" w14:textId="043A5D0D" w:rsidR="00D24D2D" w:rsidRPr="00A94336" w:rsidRDefault="00D24D2D" w:rsidP="00633C2C">
            <w:pPr>
              <w:ind w:right="3"/>
              <w:jc w:val="center"/>
              <w:rPr>
                <w:rFonts w:ascii="Sylfaen" w:hAnsi="Sylfaen"/>
                <w:noProof w:val="0"/>
                <w:color w:val="auto"/>
                <w:sz w:val="20"/>
                <w:szCs w:val="20"/>
              </w:rPr>
            </w:pPr>
          </w:p>
          <w:p w14:paraId="5E57CC93" w14:textId="4E1079C3" w:rsidR="00D24D2D" w:rsidRPr="00A94336" w:rsidRDefault="00D24D2D" w:rsidP="00633C2C">
            <w:pPr>
              <w:ind w:right="54"/>
              <w:jc w:val="center"/>
              <w:rPr>
                <w:rFonts w:ascii="Sylfaen" w:hAnsi="Sylfaen"/>
                <w:noProof w:val="0"/>
                <w:color w:val="auto"/>
                <w:sz w:val="20"/>
                <w:szCs w:val="20"/>
              </w:rPr>
            </w:pPr>
            <w:r w:rsidRPr="00A94336">
              <w:rPr>
                <w:rFonts w:ascii="Sylfaen" w:hAnsi="Sylfaen"/>
                <w:noProof w:val="0"/>
                <w:color w:val="333333"/>
                <w:sz w:val="20"/>
                <w:szCs w:val="20"/>
              </w:rPr>
              <w:t>360160000.05.001.018492</w:t>
            </w:r>
          </w:p>
          <w:p w14:paraId="694FFF69" w14:textId="691C16F6" w:rsidR="00D24D2D" w:rsidRPr="00A94336" w:rsidRDefault="00D24D2D" w:rsidP="00633C2C">
            <w:pPr>
              <w:ind w:right="3"/>
              <w:jc w:val="center"/>
              <w:rPr>
                <w:rFonts w:ascii="Sylfaen" w:hAnsi="Sylfaen"/>
                <w:noProof w:val="0"/>
                <w:color w:val="auto"/>
                <w:sz w:val="20"/>
                <w:szCs w:val="2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D066172" w14:textId="75A9D57F" w:rsidR="00D24D2D" w:rsidRPr="00A94336" w:rsidRDefault="00D24D2D" w:rsidP="00633C2C">
            <w:pPr>
              <w:ind w:right="51"/>
              <w:jc w:val="center"/>
              <w:rPr>
                <w:rFonts w:ascii="Sylfaen" w:hAnsi="Sylfaen"/>
                <w:noProof w:val="0"/>
                <w:color w:val="auto"/>
                <w:sz w:val="20"/>
                <w:szCs w:val="20"/>
              </w:rPr>
            </w:pPr>
            <w:r w:rsidRPr="00A94336">
              <w:rPr>
                <w:rFonts w:ascii="Sylfaen" w:hAnsi="Sylfaen"/>
                <w:noProof w:val="0"/>
                <w:color w:val="auto"/>
                <w:sz w:val="20"/>
                <w:szCs w:val="20"/>
              </w:rPr>
              <w:t>05/07/2018</w:t>
            </w:r>
          </w:p>
        </w:tc>
      </w:tr>
    </w:tbl>
    <w:p w14:paraId="6454B3B0" w14:textId="77777777" w:rsidR="00D24D2D" w:rsidRPr="00A94336" w:rsidRDefault="00D24D2D" w:rsidP="00D24D2D">
      <w:pPr>
        <w:jc w:val="both"/>
        <w:rPr>
          <w:noProof w:val="0"/>
        </w:rPr>
      </w:pPr>
    </w:p>
    <w:p w14:paraId="2C1C83B1" w14:textId="77777777" w:rsidR="00D24D2D" w:rsidRPr="00A94336" w:rsidRDefault="00D24D2D" w:rsidP="002C7F28">
      <w:pPr>
        <w:pStyle w:val="Heading2"/>
        <w:rPr>
          <w:lang w:val="ka-GE" w:eastAsia="ru-RU"/>
        </w:rPr>
      </w:pPr>
      <w:bookmarkStart w:id="16" w:name="_Toc24106134"/>
      <w:bookmarkStart w:id="17" w:name="_Toc25096650"/>
      <w:bookmarkStart w:id="18" w:name="_Toc39705747"/>
      <w:bookmarkStart w:id="19" w:name="_Toc51739866"/>
      <w:bookmarkStart w:id="20" w:name="_Toc53103925"/>
      <w:r w:rsidRPr="00A94336">
        <w:rPr>
          <w:lang w:val="ka-GE" w:eastAsia="ru-RU"/>
        </w:rPr>
        <w:t>საქართველოს გარემოსდაცვითი სტანდარტები</w:t>
      </w:r>
      <w:bookmarkEnd w:id="16"/>
      <w:bookmarkEnd w:id="17"/>
      <w:bookmarkEnd w:id="18"/>
      <w:bookmarkEnd w:id="19"/>
      <w:bookmarkEnd w:id="20"/>
    </w:p>
    <w:p w14:paraId="5CF4E7C7" w14:textId="77777777" w:rsidR="00D24D2D" w:rsidRPr="00A94336" w:rsidRDefault="00D24D2D" w:rsidP="00D24D2D">
      <w:pPr>
        <w:ind w:right="113"/>
        <w:jc w:val="both"/>
        <w:rPr>
          <w:rFonts w:eastAsia="Calibri" w:cs="Times New Roman"/>
          <w:bCs/>
          <w:noProof w:val="0"/>
          <w:color w:val="auto"/>
          <w:szCs w:val="16"/>
        </w:rPr>
      </w:pPr>
      <w:r w:rsidRPr="00A94336">
        <w:rPr>
          <w:rFonts w:eastAsia="Calibri" w:cs="Times New Roman"/>
          <w:bCs/>
          <w:noProof w:val="0"/>
          <w:color w:val="auto"/>
          <w:szCs w:val="16"/>
        </w:rPr>
        <w:t>წინამდებარე ანგარიშის დამუშავების პროცესში გარემო ობიექტების (ნიადაგი, წყალი, ჰაერი) ხარისხის შეფასებისათვის გამოყენებული შემდეგი გარემოსდაცვითი სტანდარტები (იხ. ცხრილი 2.2.1.):</w:t>
      </w:r>
    </w:p>
    <w:p w14:paraId="3A6CAC43" w14:textId="77777777" w:rsidR="00D24D2D" w:rsidRPr="00A94336" w:rsidRDefault="00D24D2D" w:rsidP="00D24D2D">
      <w:pPr>
        <w:ind w:right="113"/>
        <w:jc w:val="both"/>
        <w:rPr>
          <w:rFonts w:eastAsia="Calibri" w:cs="Times New Roman"/>
          <w:noProof w:val="0"/>
          <w:color w:val="auto"/>
          <w:sz w:val="20"/>
          <w:szCs w:val="16"/>
        </w:rPr>
      </w:pPr>
      <w:r w:rsidRPr="00A94336">
        <w:rPr>
          <w:rFonts w:eastAsia="Calibri" w:cs="Times New Roman"/>
          <w:b/>
          <w:noProof w:val="0"/>
          <w:color w:val="auto"/>
          <w:sz w:val="20"/>
          <w:szCs w:val="16"/>
        </w:rPr>
        <w:t>ცხრილი 2.2.1.</w:t>
      </w:r>
      <w:r w:rsidRPr="00A94336">
        <w:rPr>
          <w:rFonts w:eastAsia="Calibri" w:cs="Times New Roman"/>
          <w:noProof w:val="0"/>
          <w:color w:val="auto"/>
          <w:sz w:val="20"/>
          <w:szCs w:val="16"/>
        </w:rPr>
        <w:t xml:space="preserve"> გარემოსდაცვითი სტანდარტების ნუსხა</w:t>
      </w:r>
    </w:p>
    <w:tbl>
      <w:tblPr>
        <w:tblStyle w:val="TableGrid18"/>
        <w:tblW w:w="9776" w:type="dxa"/>
        <w:jc w:val="center"/>
        <w:tblLayout w:type="fixed"/>
        <w:tblLook w:val="04A0" w:firstRow="1" w:lastRow="0" w:firstColumn="1" w:lastColumn="0" w:noHBand="0" w:noVBand="1"/>
      </w:tblPr>
      <w:tblGrid>
        <w:gridCol w:w="1228"/>
        <w:gridCol w:w="6138"/>
        <w:gridCol w:w="2410"/>
      </w:tblGrid>
      <w:tr w:rsidR="00D24D2D" w:rsidRPr="00A94336" w14:paraId="763A7D61" w14:textId="77777777" w:rsidTr="00D24D2D">
        <w:trPr>
          <w:trHeight w:val="18"/>
          <w:jc w:val="center"/>
        </w:trPr>
        <w:tc>
          <w:tcPr>
            <w:tcW w:w="1228" w:type="dxa"/>
            <w:vAlign w:val="center"/>
          </w:tcPr>
          <w:p w14:paraId="7619608D" w14:textId="77777777" w:rsidR="00D24D2D" w:rsidRPr="00A94336" w:rsidRDefault="00D24D2D" w:rsidP="00D24D2D">
            <w:pPr>
              <w:jc w:val="both"/>
              <w:rPr>
                <w:rFonts w:ascii="Sylfaen" w:eastAsia="Calibri" w:hAnsi="Sylfaen" w:cs="Times New Roman"/>
                <w:b/>
                <w:noProof w:val="0"/>
                <w:color w:val="000000"/>
                <w:sz w:val="20"/>
                <w:szCs w:val="20"/>
              </w:rPr>
            </w:pPr>
            <w:r w:rsidRPr="00A94336">
              <w:rPr>
                <w:rFonts w:ascii="Sylfaen" w:eastAsia="Calibri" w:hAnsi="Sylfaen" w:cs="Times New Roman"/>
                <w:b/>
                <w:noProof w:val="0"/>
                <w:color w:val="000000"/>
                <w:sz w:val="20"/>
                <w:szCs w:val="20"/>
              </w:rPr>
              <w:t>მიღების თარიღი</w:t>
            </w:r>
          </w:p>
        </w:tc>
        <w:tc>
          <w:tcPr>
            <w:tcW w:w="6138" w:type="dxa"/>
            <w:vAlign w:val="center"/>
          </w:tcPr>
          <w:p w14:paraId="4699F5BC" w14:textId="77777777" w:rsidR="00D24D2D" w:rsidRPr="00A94336" w:rsidRDefault="00D24D2D" w:rsidP="00D24D2D">
            <w:pPr>
              <w:jc w:val="both"/>
              <w:rPr>
                <w:rFonts w:ascii="Sylfaen" w:eastAsia="Calibri" w:hAnsi="Sylfaen" w:cs="Times New Roman"/>
                <w:b/>
                <w:noProof w:val="0"/>
                <w:color w:val="000000"/>
                <w:sz w:val="20"/>
                <w:szCs w:val="20"/>
              </w:rPr>
            </w:pPr>
            <w:r w:rsidRPr="00A94336">
              <w:rPr>
                <w:rFonts w:ascii="Sylfaen" w:eastAsia="Calibri" w:hAnsi="Sylfaen" w:cs="Times New Roman"/>
                <w:b/>
                <w:noProof w:val="0"/>
                <w:color w:val="000000"/>
                <w:sz w:val="20"/>
                <w:szCs w:val="20"/>
              </w:rPr>
              <w:t>ნორმატიული დოკუმენტის დასახელება</w:t>
            </w:r>
          </w:p>
        </w:tc>
        <w:tc>
          <w:tcPr>
            <w:tcW w:w="2410" w:type="dxa"/>
            <w:vAlign w:val="center"/>
          </w:tcPr>
          <w:p w14:paraId="1B751886" w14:textId="77777777" w:rsidR="00D24D2D" w:rsidRPr="00A94336" w:rsidRDefault="00D24D2D" w:rsidP="00D24D2D">
            <w:pPr>
              <w:jc w:val="both"/>
              <w:rPr>
                <w:rFonts w:ascii="Sylfaen" w:eastAsia="Calibri" w:hAnsi="Sylfaen" w:cs="Times New Roman"/>
                <w:b/>
                <w:noProof w:val="0"/>
                <w:color w:val="000000"/>
                <w:sz w:val="20"/>
                <w:szCs w:val="20"/>
              </w:rPr>
            </w:pPr>
            <w:r w:rsidRPr="00A94336">
              <w:rPr>
                <w:rFonts w:ascii="Sylfaen" w:eastAsia="Calibri" w:hAnsi="Sylfaen" w:cs="Times New Roman"/>
                <w:b/>
                <w:noProof w:val="0"/>
                <w:color w:val="000000"/>
                <w:sz w:val="20"/>
                <w:szCs w:val="20"/>
              </w:rPr>
              <w:t>სარეგისტრაციო კოდი</w:t>
            </w:r>
          </w:p>
        </w:tc>
      </w:tr>
      <w:tr w:rsidR="00D24D2D" w:rsidRPr="00A94336" w14:paraId="01AE5099" w14:textId="77777777" w:rsidTr="00D24D2D">
        <w:trPr>
          <w:trHeight w:val="18"/>
          <w:jc w:val="center"/>
        </w:trPr>
        <w:tc>
          <w:tcPr>
            <w:tcW w:w="1228" w:type="dxa"/>
            <w:vAlign w:val="center"/>
          </w:tcPr>
          <w:p w14:paraId="3CE8F4FD"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500B6666"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w:t>
            </w:r>
          </w:p>
        </w:tc>
        <w:tc>
          <w:tcPr>
            <w:tcW w:w="2410" w:type="dxa"/>
            <w:vAlign w:val="center"/>
          </w:tcPr>
          <w:p w14:paraId="606444C0"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300160070.10.003.017650</w:t>
            </w:r>
          </w:p>
        </w:tc>
      </w:tr>
      <w:tr w:rsidR="00D24D2D" w:rsidRPr="00A94336" w14:paraId="03F91F97" w14:textId="77777777" w:rsidTr="00D24D2D">
        <w:trPr>
          <w:trHeight w:val="18"/>
          <w:jc w:val="center"/>
        </w:trPr>
        <w:tc>
          <w:tcPr>
            <w:tcW w:w="1228" w:type="dxa"/>
            <w:vAlign w:val="center"/>
          </w:tcPr>
          <w:p w14:paraId="17569EB4"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03/01/2014</w:t>
            </w:r>
          </w:p>
        </w:tc>
        <w:tc>
          <w:tcPr>
            <w:tcW w:w="6138" w:type="dxa"/>
            <w:vAlign w:val="center"/>
          </w:tcPr>
          <w:p w14:paraId="71131DCE"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ტექნიკური რეგლამენტი - „</w:t>
            </w:r>
            <w:r w:rsidRPr="00A94336">
              <w:rPr>
                <w:rFonts w:ascii="Sylfaen" w:hAnsi="Sylfaen" w:cs="Sylfaen"/>
                <w:bCs/>
                <w:noProof w:val="0"/>
                <w:color w:val="auto"/>
                <w:sz w:val="20"/>
                <w:szCs w:val="20"/>
                <w:bdr w:val="none" w:sz="0" w:space="0" w:color="auto" w:frame="1"/>
              </w:rPr>
              <w:t>აირმტვერდამჭერი</w:t>
            </w:r>
            <w:r w:rsidRPr="00A94336">
              <w:rPr>
                <w:rFonts w:ascii="Sylfaen" w:hAnsi="Sylfaen" w:cs="Times New Roman"/>
                <w:bCs/>
                <w:noProof w:val="0"/>
                <w:color w:val="auto"/>
                <w:sz w:val="20"/>
                <w:szCs w:val="20"/>
                <w:bdr w:val="none" w:sz="0" w:space="0" w:color="auto" w:frame="1"/>
              </w:rPr>
              <w:t xml:space="preserve"> </w:t>
            </w:r>
            <w:r w:rsidRPr="00A94336">
              <w:rPr>
                <w:rFonts w:ascii="Sylfaen" w:hAnsi="Sylfaen" w:cs="Sylfaen"/>
                <w:bCs/>
                <w:noProof w:val="0"/>
                <w:color w:val="auto"/>
                <w:sz w:val="20"/>
                <w:szCs w:val="20"/>
                <w:bdr w:val="none" w:sz="0" w:space="0" w:color="auto" w:frame="1"/>
              </w:rPr>
              <w:t>მოწყობილობის</w:t>
            </w:r>
            <w:r w:rsidRPr="00A94336">
              <w:rPr>
                <w:rFonts w:ascii="Sylfaen" w:hAnsi="Sylfaen" w:cs="Times New Roman"/>
                <w:bCs/>
                <w:noProof w:val="0"/>
                <w:color w:val="auto"/>
                <w:sz w:val="20"/>
                <w:szCs w:val="20"/>
                <w:bdr w:val="none" w:sz="0" w:space="0" w:color="auto" w:frame="1"/>
              </w:rPr>
              <w:t xml:space="preserve"> </w:t>
            </w:r>
            <w:r w:rsidRPr="00A94336">
              <w:rPr>
                <w:rFonts w:ascii="Sylfaen" w:hAnsi="Sylfaen" w:cs="Sylfaen"/>
                <w:bCs/>
                <w:noProof w:val="0"/>
                <w:color w:val="auto"/>
                <w:sz w:val="20"/>
                <w:szCs w:val="20"/>
                <w:bdr w:val="none" w:sz="0" w:space="0" w:color="auto" w:frame="1"/>
              </w:rPr>
              <w:t>ექსპლუატაციის</w:t>
            </w:r>
            <w:r w:rsidRPr="00A94336">
              <w:rPr>
                <w:rFonts w:ascii="Sylfaen" w:hAnsi="Sylfaen" w:cs="Times New Roman"/>
                <w:bCs/>
                <w:noProof w:val="0"/>
                <w:color w:val="auto"/>
                <w:sz w:val="20"/>
                <w:szCs w:val="20"/>
                <w:bdr w:val="none" w:sz="0" w:space="0" w:color="auto" w:frame="1"/>
              </w:rPr>
              <w:t xml:space="preserve"> შესახებ” </w:t>
            </w:r>
            <w:r w:rsidRPr="00A94336">
              <w:rPr>
                <w:rFonts w:ascii="Sylfaen" w:hAnsi="Sylfaen" w:cs="Sylfaen"/>
                <w:bCs/>
                <w:noProof w:val="0"/>
                <w:color w:val="auto"/>
                <w:sz w:val="20"/>
                <w:szCs w:val="20"/>
                <w:bdr w:val="none" w:sz="0" w:space="0" w:color="auto" w:frame="1"/>
              </w:rPr>
              <w:t xml:space="preserve">დამტკიცებულია </w:t>
            </w:r>
            <w:r w:rsidRPr="00A94336">
              <w:rPr>
                <w:rFonts w:ascii="Sylfaen" w:eastAsia="Calibri" w:hAnsi="Sylfaen" w:cs="Times New Roman"/>
                <w:noProof w:val="0"/>
                <w:color w:val="auto"/>
                <w:sz w:val="20"/>
                <w:szCs w:val="20"/>
              </w:rPr>
              <w:t>საქართველოს მთავრობის  №21  დადგენილებით.</w:t>
            </w:r>
          </w:p>
        </w:tc>
        <w:tc>
          <w:tcPr>
            <w:tcW w:w="2410" w:type="dxa"/>
            <w:vAlign w:val="center"/>
          </w:tcPr>
          <w:p w14:paraId="056B6472"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300160070.10.003.017590</w:t>
            </w:r>
          </w:p>
        </w:tc>
      </w:tr>
      <w:tr w:rsidR="00D24D2D" w:rsidRPr="00A94336" w14:paraId="7672EA1F" w14:textId="77777777" w:rsidTr="00D24D2D">
        <w:trPr>
          <w:trHeight w:val="18"/>
          <w:jc w:val="center"/>
        </w:trPr>
        <w:tc>
          <w:tcPr>
            <w:tcW w:w="1228" w:type="dxa"/>
            <w:vAlign w:val="center"/>
          </w:tcPr>
          <w:p w14:paraId="073DA3D9"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lastRenderedPageBreak/>
              <w:t>03/01/2014</w:t>
            </w:r>
          </w:p>
        </w:tc>
        <w:tc>
          <w:tcPr>
            <w:tcW w:w="6138" w:type="dxa"/>
            <w:vAlign w:val="center"/>
          </w:tcPr>
          <w:p w14:paraId="62C373F4"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000000"/>
                <w:sz w:val="20"/>
                <w:szCs w:val="20"/>
              </w:rPr>
              <w:t>ტექნიკური  რეგლამენტი - „</w:t>
            </w:r>
            <w:r w:rsidRPr="00A94336">
              <w:rPr>
                <w:rFonts w:ascii="Sylfaen" w:eastAsia="Calibri" w:hAnsi="Sylfaen" w:cs="Times New Roman"/>
                <w:noProof w:val="0"/>
                <w:color w:val="auto"/>
                <w:sz w:val="20"/>
                <w:szCs w:val="20"/>
              </w:rPr>
              <w:t>არახელსაყრელ მეტეოროლოგიურ პირობებში ატმოსფერული ჰაერის დაცვის შესახებ</w:t>
            </w:r>
            <w:r w:rsidRPr="00A94336">
              <w:rPr>
                <w:rFonts w:ascii="Sylfaen" w:eastAsia="Calibri" w:hAnsi="Sylfaen" w:cs="Times New Roman"/>
                <w:noProof w:val="0"/>
                <w:color w:val="000000"/>
                <w:sz w:val="20"/>
                <w:szCs w:val="20"/>
              </w:rPr>
              <w:t>”, დამტკიცებულია   საქართველოს მთავრობის №8 დადგენილებით.</w:t>
            </w:r>
          </w:p>
        </w:tc>
        <w:tc>
          <w:tcPr>
            <w:tcW w:w="2410" w:type="dxa"/>
            <w:vAlign w:val="center"/>
          </w:tcPr>
          <w:p w14:paraId="7F443359"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300160070.10.003.017603</w:t>
            </w:r>
          </w:p>
        </w:tc>
      </w:tr>
      <w:tr w:rsidR="00D24D2D" w:rsidRPr="00A94336" w14:paraId="23FD5AC8" w14:textId="77777777" w:rsidTr="00D24D2D">
        <w:trPr>
          <w:trHeight w:val="18"/>
          <w:jc w:val="center"/>
        </w:trPr>
        <w:tc>
          <w:tcPr>
            <w:tcW w:w="1228" w:type="dxa"/>
            <w:vAlign w:val="center"/>
          </w:tcPr>
          <w:p w14:paraId="318C8CCA"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78020004"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w:t>
            </w:r>
          </w:p>
        </w:tc>
        <w:tc>
          <w:tcPr>
            <w:tcW w:w="2410" w:type="dxa"/>
            <w:vAlign w:val="center"/>
          </w:tcPr>
          <w:p w14:paraId="7FC78319"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300160070.10.003.017622</w:t>
            </w:r>
          </w:p>
        </w:tc>
      </w:tr>
      <w:tr w:rsidR="00D24D2D" w:rsidRPr="00A94336" w14:paraId="467DE9A3" w14:textId="77777777" w:rsidTr="00D24D2D">
        <w:trPr>
          <w:trHeight w:val="18"/>
          <w:jc w:val="center"/>
        </w:trPr>
        <w:tc>
          <w:tcPr>
            <w:tcW w:w="1228" w:type="dxa"/>
            <w:vAlign w:val="center"/>
          </w:tcPr>
          <w:p w14:paraId="49907882"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06/01/2014</w:t>
            </w:r>
          </w:p>
        </w:tc>
        <w:tc>
          <w:tcPr>
            <w:tcW w:w="6138" w:type="dxa"/>
            <w:vAlign w:val="center"/>
          </w:tcPr>
          <w:p w14:paraId="466BE280"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w:t>
            </w:r>
          </w:p>
        </w:tc>
        <w:tc>
          <w:tcPr>
            <w:tcW w:w="2410" w:type="dxa"/>
            <w:vAlign w:val="center"/>
          </w:tcPr>
          <w:p w14:paraId="33DD2915"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300160070.10.003.017588</w:t>
            </w:r>
          </w:p>
        </w:tc>
      </w:tr>
      <w:tr w:rsidR="00D24D2D" w:rsidRPr="00A94336" w14:paraId="28622921" w14:textId="77777777" w:rsidTr="00D24D2D">
        <w:trPr>
          <w:trHeight w:val="18"/>
          <w:jc w:val="center"/>
        </w:trPr>
        <w:tc>
          <w:tcPr>
            <w:tcW w:w="1228" w:type="dxa"/>
            <w:vAlign w:val="center"/>
          </w:tcPr>
          <w:p w14:paraId="6778F857"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03/01/2014</w:t>
            </w:r>
          </w:p>
        </w:tc>
        <w:tc>
          <w:tcPr>
            <w:tcW w:w="6138" w:type="dxa"/>
            <w:vAlign w:val="center"/>
          </w:tcPr>
          <w:p w14:paraId="26DC118D"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2410" w:type="dxa"/>
            <w:vAlign w:val="center"/>
          </w:tcPr>
          <w:p w14:paraId="639A0FEF"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300160070.10.003.017608</w:t>
            </w:r>
          </w:p>
        </w:tc>
      </w:tr>
      <w:tr w:rsidR="00D24D2D" w:rsidRPr="00A94336" w14:paraId="02BEA3F3" w14:textId="77777777" w:rsidTr="00D24D2D">
        <w:trPr>
          <w:trHeight w:val="18"/>
          <w:jc w:val="center"/>
        </w:trPr>
        <w:tc>
          <w:tcPr>
            <w:tcW w:w="1228" w:type="dxa"/>
            <w:vAlign w:val="center"/>
          </w:tcPr>
          <w:p w14:paraId="58D0A0A4"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14/01/2014</w:t>
            </w:r>
          </w:p>
        </w:tc>
        <w:tc>
          <w:tcPr>
            <w:tcW w:w="6138" w:type="dxa"/>
            <w:vAlign w:val="center"/>
          </w:tcPr>
          <w:p w14:paraId="56AFA29F"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w:t>
            </w:r>
          </w:p>
        </w:tc>
        <w:tc>
          <w:tcPr>
            <w:tcW w:w="2410" w:type="dxa"/>
            <w:vAlign w:val="center"/>
          </w:tcPr>
          <w:p w14:paraId="2AFE8EF2"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300160070.10.003.017673</w:t>
            </w:r>
          </w:p>
        </w:tc>
      </w:tr>
      <w:tr w:rsidR="00D24D2D" w:rsidRPr="00A94336" w14:paraId="15D8ABB5" w14:textId="77777777" w:rsidTr="00D24D2D">
        <w:trPr>
          <w:trHeight w:val="18"/>
          <w:jc w:val="center"/>
        </w:trPr>
        <w:tc>
          <w:tcPr>
            <w:tcW w:w="1228" w:type="dxa"/>
            <w:vAlign w:val="center"/>
          </w:tcPr>
          <w:p w14:paraId="66A44012"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463AE57B"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w:t>
            </w:r>
          </w:p>
        </w:tc>
        <w:tc>
          <w:tcPr>
            <w:tcW w:w="2410" w:type="dxa"/>
            <w:vAlign w:val="center"/>
          </w:tcPr>
          <w:p w14:paraId="5C828296"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300160070.10.003.017660</w:t>
            </w:r>
          </w:p>
        </w:tc>
      </w:tr>
      <w:tr w:rsidR="00D24D2D" w:rsidRPr="00A94336" w14:paraId="2ACE7DBE" w14:textId="77777777" w:rsidTr="00D24D2D">
        <w:trPr>
          <w:trHeight w:val="18"/>
          <w:jc w:val="center"/>
        </w:trPr>
        <w:tc>
          <w:tcPr>
            <w:tcW w:w="1228" w:type="dxa"/>
            <w:vAlign w:val="center"/>
          </w:tcPr>
          <w:p w14:paraId="343FF1DB"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142E33C1"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 xml:space="preserve">ტექნიკური რეგლამენტი - „თევზჭერისა და თევზის მარაგის დაცვის შესახებ”,  </w:t>
            </w:r>
            <w:r w:rsidRPr="00A94336">
              <w:rPr>
                <w:rFonts w:ascii="Sylfaen" w:eastAsia="Calibri" w:hAnsi="Sylfaen" w:cs="Times New Roman"/>
                <w:noProof w:val="0"/>
                <w:color w:val="000000"/>
                <w:sz w:val="20"/>
                <w:szCs w:val="20"/>
              </w:rPr>
              <w:t>დამტკიცებულია საქართველოს მთავრობის №423 დადგენილებით.</w:t>
            </w:r>
          </w:p>
        </w:tc>
        <w:tc>
          <w:tcPr>
            <w:tcW w:w="2410" w:type="dxa"/>
            <w:vAlign w:val="center"/>
          </w:tcPr>
          <w:p w14:paraId="4B843ABF"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300160070.10.003.017645</w:t>
            </w:r>
          </w:p>
        </w:tc>
      </w:tr>
      <w:tr w:rsidR="00D24D2D" w:rsidRPr="00A94336" w14:paraId="7820E0A1" w14:textId="77777777" w:rsidTr="00D24D2D">
        <w:trPr>
          <w:trHeight w:val="18"/>
          <w:jc w:val="center"/>
        </w:trPr>
        <w:tc>
          <w:tcPr>
            <w:tcW w:w="1228" w:type="dxa"/>
            <w:vAlign w:val="center"/>
          </w:tcPr>
          <w:p w14:paraId="4EBA9905"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678D3B17"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 xml:space="preserve">ტექნიკური რეგლამენტი - „კარიერების უსაფრთხოების შესახებ”, </w:t>
            </w:r>
            <w:r w:rsidRPr="00A94336">
              <w:rPr>
                <w:rFonts w:ascii="Sylfaen" w:eastAsia="Calibri" w:hAnsi="Sylfaen" w:cs="Times New Roman"/>
                <w:noProof w:val="0"/>
                <w:color w:val="000000"/>
                <w:sz w:val="20"/>
                <w:szCs w:val="20"/>
              </w:rPr>
              <w:t>დამტკიცებულია საქართველოს მთავრობის №450 დადგენილებით.</w:t>
            </w:r>
          </w:p>
        </w:tc>
        <w:tc>
          <w:tcPr>
            <w:tcW w:w="2410" w:type="dxa"/>
            <w:vAlign w:val="center"/>
          </w:tcPr>
          <w:p w14:paraId="3020DF3C"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300160070.10.003.017633</w:t>
            </w:r>
          </w:p>
        </w:tc>
      </w:tr>
      <w:tr w:rsidR="00D24D2D" w:rsidRPr="00A94336" w14:paraId="47CE8413" w14:textId="77777777" w:rsidTr="00D24D2D">
        <w:trPr>
          <w:trHeight w:val="18"/>
          <w:jc w:val="center"/>
        </w:trPr>
        <w:tc>
          <w:tcPr>
            <w:tcW w:w="1228" w:type="dxa"/>
            <w:vAlign w:val="center"/>
          </w:tcPr>
          <w:p w14:paraId="2056668B"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2DA8A542"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მონიტორინგის” დებულებები, დამტკიცებულია საქართველოს მთავრობის №415 დადგენილებით.</w:t>
            </w:r>
          </w:p>
        </w:tc>
        <w:tc>
          <w:tcPr>
            <w:tcW w:w="2410" w:type="dxa"/>
            <w:vAlign w:val="center"/>
          </w:tcPr>
          <w:p w14:paraId="39D8A8BF"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300160070.10.003.017618</w:t>
            </w:r>
          </w:p>
        </w:tc>
      </w:tr>
      <w:tr w:rsidR="00D24D2D" w:rsidRPr="00A94336" w14:paraId="060A1D13" w14:textId="77777777" w:rsidTr="00D24D2D">
        <w:trPr>
          <w:trHeight w:val="18"/>
          <w:jc w:val="center"/>
        </w:trPr>
        <w:tc>
          <w:tcPr>
            <w:tcW w:w="1228" w:type="dxa"/>
            <w:vAlign w:val="center"/>
          </w:tcPr>
          <w:p w14:paraId="58AD9AD4"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17198D43"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დამტკიცებულია საქართველოს მთავრობის №424 დადგენილებით.</w:t>
            </w:r>
          </w:p>
        </w:tc>
        <w:tc>
          <w:tcPr>
            <w:tcW w:w="2410" w:type="dxa"/>
            <w:vAlign w:val="center"/>
          </w:tcPr>
          <w:p w14:paraId="4A4CF970"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300160070.10.003.017647</w:t>
            </w:r>
          </w:p>
        </w:tc>
      </w:tr>
      <w:tr w:rsidR="00D24D2D" w:rsidRPr="00A94336" w14:paraId="64E71637" w14:textId="77777777" w:rsidTr="00D24D2D">
        <w:trPr>
          <w:trHeight w:val="18"/>
          <w:jc w:val="center"/>
        </w:trPr>
        <w:tc>
          <w:tcPr>
            <w:tcW w:w="1228" w:type="dxa"/>
            <w:vAlign w:val="center"/>
          </w:tcPr>
          <w:p w14:paraId="4D0A1E25"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15/01/2014</w:t>
            </w:r>
          </w:p>
        </w:tc>
        <w:tc>
          <w:tcPr>
            <w:tcW w:w="6138" w:type="dxa"/>
            <w:vAlign w:val="center"/>
          </w:tcPr>
          <w:p w14:paraId="18334CC8"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w:t>
            </w:r>
          </w:p>
        </w:tc>
        <w:tc>
          <w:tcPr>
            <w:tcW w:w="2410" w:type="dxa"/>
            <w:vAlign w:val="center"/>
          </w:tcPr>
          <w:p w14:paraId="0315583F"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300160070.10.003.017688</w:t>
            </w:r>
          </w:p>
        </w:tc>
      </w:tr>
      <w:tr w:rsidR="00D24D2D" w:rsidRPr="00A94336" w14:paraId="0E77E1CE" w14:textId="77777777" w:rsidTr="00D24D2D">
        <w:trPr>
          <w:trHeight w:val="18"/>
          <w:jc w:val="center"/>
        </w:trPr>
        <w:tc>
          <w:tcPr>
            <w:tcW w:w="1228" w:type="dxa"/>
            <w:vAlign w:val="center"/>
          </w:tcPr>
          <w:p w14:paraId="104C3811"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15/01/2014</w:t>
            </w:r>
          </w:p>
        </w:tc>
        <w:tc>
          <w:tcPr>
            <w:tcW w:w="6138" w:type="dxa"/>
            <w:vAlign w:val="center"/>
          </w:tcPr>
          <w:p w14:paraId="570FA6DC"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410" w:type="dxa"/>
            <w:vAlign w:val="center"/>
          </w:tcPr>
          <w:p w14:paraId="0E813917"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300160070.10.003.017676</w:t>
            </w:r>
          </w:p>
        </w:tc>
      </w:tr>
      <w:tr w:rsidR="00D24D2D" w:rsidRPr="00A94336" w14:paraId="4EC7E6E9" w14:textId="77777777" w:rsidTr="00D24D2D">
        <w:trPr>
          <w:trHeight w:val="18"/>
          <w:jc w:val="center"/>
        </w:trPr>
        <w:tc>
          <w:tcPr>
            <w:tcW w:w="1228" w:type="dxa"/>
            <w:vAlign w:val="center"/>
          </w:tcPr>
          <w:p w14:paraId="281E4306"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31/12/2013</w:t>
            </w:r>
          </w:p>
        </w:tc>
        <w:tc>
          <w:tcPr>
            <w:tcW w:w="6138" w:type="dxa"/>
            <w:vAlign w:val="center"/>
          </w:tcPr>
          <w:p w14:paraId="2BFE16F2"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ტექნიკური რეგლამენტი - „წყალდაცვითი ზოლის შესახებ”, დამტკიცებულია საქართველოს მთავრობის №440  დადგენილებით.</w:t>
            </w:r>
          </w:p>
        </w:tc>
        <w:tc>
          <w:tcPr>
            <w:tcW w:w="2410" w:type="dxa"/>
            <w:vAlign w:val="center"/>
          </w:tcPr>
          <w:p w14:paraId="4DC30C9E"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300160070.10.003.017640</w:t>
            </w:r>
          </w:p>
        </w:tc>
      </w:tr>
      <w:tr w:rsidR="00D24D2D" w:rsidRPr="00A94336" w14:paraId="60DB9794" w14:textId="77777777" w:rsidTr="00D24D2D">
        <w:trPr>
          <w:trHeight w:val="18"/>
          <w:jc w:val="center"/>
        </w:trPr>
        <w:tc>
          <w:tcPr>
            <w:tcW w:w="1228" w:type="dxa"/>
            <w:vAlign w:val="center"/>
          </w:tcPr>
          <w:p w14:paraId="65F2467E"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lastRenderedPageBreak/>
              <w:t>31/12/2013</w:t>
            </w:r>
          </w:p>
        </w:tc>
        <w:tc>
          <w:tcPr>
            <w:tcW w:w="6138" w:type="dxa"/>
            <w:vAlign w:val="center"/>
          </w:tcPr>
          <w:p w14:paraId="1A87456A"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 xml:space="preserve">ტექნიკური რეგლამენტი - </w:t>
            </w:r>
            <w:r w:rsidRPr="00A94336">
              <w:rPr>
                <w:rFonts w:ascii="Sylfaen" w:hAnsi="Sylfaen" w:cs="Times New Roman"/>
                <w:noProof w:val="0"/>
                <w:color w:val="auto"/>
                <w:sz w:val="20"/>
                <w:szCs w:val="20"/>
              </w:rPr>
              <w:t>„საქართველოს მცირე მდინარეების წყალდაცვითი ზოლების (ზონების ) შესახებ. დამტკიცებულია საქართველოს მთავრობის N445 დადგენილებით</w:t>
            </w:r>
          </w:p>
        </w:tc>
        <w:tc>
          <w:tcPr>
            <w:tcW w:w="2410" w:type="dxa"/>
            <w:vAlign w:val="center"/>
          </w:tcPr>
          <w:p w14:paraId="527EADBA"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300160070.10.003.017646</w:t>
            </w:r>
          </w:p>
        </w:tc>
      </w:tr>
      <w:tr w:rsidR="00D24D2D" w:rsidRPr="00A94336" w14:paraId="781884A0" w14:textId="77777777" w:rsidTr="00D24D2D">
        <w:trPr>
          <w:trHeight w:val="18"/>
          <w:jc w:val="center"/>
        </w:trPr>
        <w:tc>
          <w:tcPr>
            <w:tcW w:w="1228" w:type="dxa"/>
            <w:vAlign w:val="center"/>
          </w:tcPr>
          <w:p w14:paraId="6352EEE4"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03/01/2014</w:t>
            </w:r>
          </w:p>
        </w:tc>
        <w:tc>
          <w:tcPr>
            <w:tcW w:w="6138" w:type="dxa"/>
            <w:vAlign w:val="center"/>
          </w:tcPr>
          <w:p w14:paraId="7FA390C4"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ტექნიკური რეგლამენტი - „წყლის სინჯის აღების სანიტარიული წესების მეთოდიკა” დამტკიცებულია</w:t>
            </w:r>
          </w:p>
          <w:p w14:paraId="40F5BDA4"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საქართველოს მთავრობის  №26 დადგენილებით.</w:t>
            </w:r>
          </w:p>
        </w:tc>
        <w:tc>
          <w:tcPr>
            <w:tcW w:w="2410" w:type="dxa"/>
            <w:vAlign w:val="center"/>
          </w:tcPr>
          <w:p w14:paraId="2E7921F5"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300160070.10.003.017615</w:t>
            </w:r>
          </w:p>
        </w:tc>
      </w:tr>
      <w:tr w:rsidR="00D24D2D" w:rsidRPr="00A94336" w14:paraId="3370F38C" w14:textId="77777777" w:rsidTr="00D24D2D">
        <w:trPr>
          <w:trHeight w:val="18"/>
          <w:jc w:val="center"/>
        </w:trPr>
        <w:tc>
          <w:tcPr>
            <w:tcW w:w="1228" w:type="dxa"/>
            <w:vAlign w:val="center"/>
          </w:tcPr>
          <w:p w14:paraId="5FA4D90C"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13/08/2010</w:t>
            </w:r>
          </w:p>
        </w:tc>
        <w:tc>
          <w:tcPr>
            <w:tcW w:w="6138" w:type="dxa"/>
            <w:vAlign w:val="center"/>
          </w:tcPr>
          <w:p w14:paraId="522782FD"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„ტყის მოვლისა და აღდგენის წესი”. დამტკიცებულია საქართველოს მთავრობის  №241 დადგენილებით.</w:t>
            </w:r>
          </w:p>
        </w:tc>
        <w:tc>
          <w:tcPr>
            <w:tcW w:w="2410" w:type="dxa"/>
            <w:vAlign w:val="center"/>
          </w:tcPr>
          <w:p w14:paraId="50D917C0"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w:t>
            </w:r>
          </w:p>
        </w:tc>
      </w:tr>
      <w:tr w:rsidR="00D24D2D" w:rsidRPr="00A94336" w14:paraId="6BB4904A" w14:textId="77777777" w:rsidTr="00D24D2D">
        <w:trPr>
          <w:trHeight w:val="18"/>
          <w:jc w:val="center"/>
        </w:trPr>
        <w:tc>
          <w:tcPr>
            <w:tcW w:w="1228" w:type="dxa"/>
            <w:vAlign w:val="center"/>
          </w:tcPr>
          <w:p w14:paraId="0F3C10B0"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20/08/2010</w:t>
            </w:r>
          </w:p>
        </w:tc>
        <w:tc>
          <w:tcPr>
            <w:tcW w:w="6138" w:type="dxa"/>
            <w:vAlign w:val="center"/>
          </w:tcPr>
          <w:p w14:paraId="0E58E6B7"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„ტყითსარგებლობის წესი”. დამტკიცებულია საქართველოს მთავრობის  №242 დადგენილებით.</w:t>
            </w:r>
          </w:p>
        </w:tc>
        <w:tc>
          <w:tcPr>
            <w:tcW w:w="2410" w:type="dxa"/>
            <w:vAlign w:val="center"/>
          </w:tcPr>
          <w:p w14:paraId="0397A57E"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w:t>
            </w:r>
          </w:p>
        </w:tc>
      </w:tr>
      <w:tr w:rsidR="00D24D2D" w:rsidRPr="00A94336" w14:paraId="10EA6465" w14:textId="77777777" w:rsidTr="00D24D2D">
        <w:trPr>
          <w:trHeight w:val="18"/>
          <w:jc w:val="center"/>
        </w:trPr>
        <w:tc>
          <w:tcPr>
            <w:tcW w:w="1228" w:type="dxa"/>
            <w:vAlign w:val="center"/>
          </w:tcPr>
          <w:p w14:paraId="09104599"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17/02/2015</w:t>
            </w:r>
          </w:p>
        </w:tc>
        <w:tc>
          <w:tcPr>
            <w:tcW w:w="6138" w:type="dxa"/>
            <w:vAlign w:val="center"/>
          </w:tcPr>
          <w:p w14:paraId="504AA279"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 დამტკიცებულია საქართველოს მთავრობის  №61 დადგენილებით.</w:t>
            </w:r>
          </w:p>
        </w:tc>
        <w:tc>
          <w:tcPr>
            <w:tcW w:w="2410" w:type="dxa"/>
            <w:vAlign w:val="center"/>
          </w:tcPr>
          <w:p w14:paraId="5A47D605"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040030000.10.003.018446</w:t>
            </w:r>
          </w:p>
        </w:tc>
      </w:tr>
      <w:tr w:rsidR="00D24D2D" w:rsidRPr="00A94336" w14:paraId="28B97B96" w14:textId="77777777" w:rsidTr="00D24D2D">
        <w:trPr>
          <w:trHeight w:val="18"/>
          <w:jc w:val="center"/>
        </w:trPr>
        <w:tc>
          <w:tcPr>
            <w:tcW w:w="1228" w:type="dxa"/>
            <w:vAlign w:val="center"/>
          </w:tcPr>
          <w:p w14:paraId="0B1A43B9"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29/12/2014</w:t>
            </w:r>
          </w:p>
        </w:tc>
        <w:tc>
          <w:tcPr>
            <w:tcW w:w="6138" w:type="dxa"/>
            <w:vAlign w:val="center"/>
          </w:tcPr>
          <w:p w14:paraId="09A4B932" w14:textId="77777777" w:rsidR="00D24D2D" w:rsidRPr="00A94336" w:rsidRDefault="00D24D2D" w:rsidP="00D24D2D">
            <w:pPr>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„საქართველოს გარემოსა და ბუნებრივი რესურსების დაცვის სამინისტროს საჯარო სამართლის იურიდიული პირის - ეროვნული სატყეო სააგენტოს მართვას დაქვემდებარებული სახელმწიფო ტყის ფონდის მწვანე ზონის და საკურორტო ზონის ტერიტორიების ნუსხისა და მასზე მიკუთვნებული კვარტლების ჩამონათვალი”. დამტკიცებულია საქართველოს გარემოსა და ბუნებრივი რესურსების დაცვის მინისტრის №161 ბრძანებით.</w:t>
            </w:r>
          </w:p>
        </w:tc>
        <w:tc>
          <w:tcPr>
            <w:tcW w:w="2410" w:type="dxa"/>
            <w:vAlign w:val="center"/>
          </w:tcPr>
          <w:p w14:paraId="0F61745B" w14:textId="77777777" w:rsidR="00D24D2D" w:rsidRPr="00A94336" w:rsidRDefault="00D24D2D" w:rsidP="00D24D2D">
            <w:pPr>
              <w:jc w:val="both"/>
              <w:rPr>
                <w:rFonts w:ascii="Sylfaen" w:eastAsia="Calibri" w:hAnsi="Sylfaen" w:cs="Times New Roman"/>
                <w:noProof w:val="0"/>
                <w:color w:val="000000"/>
                <w:sz w:val="20"/>
                <w:szCs w:val="20"/>
              </w:rPr>
            </w:pPr>
            <w:r w:rsidRPr="00A94336">
              <w:rPr>
                <w:rFonts w:ascii="Sylfaen" w:eastAsia="Calibri" w:hAnsi="Sylfaen" w:cs="Times New Roman"/>
                <w:noProof w:val="0"/>
                <w:color w:val="000000"/>
                <w:sz w:val="20"/>
                <w:szCs w:val="20"/>
              </w:rPr>
              <w:t>360050000.22.023.016284</w:t>
            </w:r>
          </w:p>
        </w:tc>
      </w:tr>
      <w:tr w:rsidR="00D24D2D" w:rsidRPr="00A94336" w14:paraId="4A7D1E95" w14:textId="77777777" w:rsidTr="00D24D2D">
        <w:trPr>
          <w:trHeight w:val="18"/>
          <w:jc w:val="center"/>
        </w:trPr>
        <w:tc>
          <w:tcPr>
            <w:tcW w:w="1228" w:type="dxa"/>
            <w:vAlign w:val="center"/>
          </w:tcPr>
          <w:p w14:paraId="6EC6E9A1" w14:textId="77777777" w:rsidR="00D24D2D" w:rsidRPr="00A94336" w:rsidRDefault="00D24D2D" w:rsidP="00D24D2D">
            <w:pPr>
              <w:jc w:val="both"/>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04/08/2015</w:t>
            </w:r>
          </w:p>
        </w:tc>
        <w:tc>
          <w:tcPr>
            <w:tcW w:w="6138" w:type="dxa"/>
            <w:vAlign w:val="center"/>
          </w:tcPr>
          <w:p w14:paraId="5FFDB1E8" w14:textId="77777777" w:rsidR="00D24D2D" w:rsidRPr="00A94336" w:rsidRDefault="00D24D2D" w:rsidP="00D24D2D">
            <w:pPr>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ტექნიკური რეგლამენტი - „</w:t>
            </w:r>
            <w:r w:rsidRPr="00A94336">
              <w:rPr>
                <w:rFonts w:ascii="Sylfaen" w:hAnsi="Sylfaen" w:cs="Times New Roman"/>
                <w:noProof w:val="0"/>
                <w:color w:val="auto"/>
                <w:sz w:val="20"/>
                <w:szCs w:val="20"/>
              </w:rPr>
              <w:t>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w:t>
            </w:r>
          </w:p>
        </w:tc>
        <w:tc>
          <w:tcPr>
            <w:tcW w:w="2410" w:type="dxa"/>
            <w:vAlign w:val="center"/>
          </w:tcPr>
          <w:p w14:paraId="229F0B31" w14:textId="77777777" w:rsidR="00D24D2D" w:rsidRPr="00A94336" w:rsidRDefault="00D24D2D" w:rsidP="00D24D2D">
            <w:pPr>
              <w:jc w:val="both"/>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360160000.22.023.016334</w:t>
            </w:r>
          </w:p>
        </w:tc>
      </w:tr>
      <w:tr w:rsidR="00D24D2D" w:rsidRPr="00A94336" w14:paraId="583040BC" w14:textId="77777777" w:rsidTr="00D24D2D">
        <w:trPr>
          <w:trHeight w:val="18"/>
          <w:jc w:val="center"/>
        </w:trPr>
        <w:tc>
          <w:tcPr>
            <w:tcW w:w="1228" w:type="dxa"/>
            <w:vAlign w:val="center"/>
          </w:tcPr>
          <w:p w14:paraId="3D0B146B" w14:textId="77777777" w:rsidR="00D24D2D" w:rsidRPr="00A94336" w:rsidRDefault="00D24D2D" w:rsidP="00D24D2D">
            <w:pPr>
              <w:jc w:val="both"/>
              <w:rPr>
                <w:rFonts w:ascii="Sylfaen" w:hAnsi="Sylfaen" w:cs="Times New Roman"/>
                <w:noProof w:val="0"/>
                <w:color w:val="auto"/>
                <w:sz w:val="20"/>
                <w:szCs w:val="20"/>
              </w:rPr>
            </w:pPr>
            <w:r w:rsidRPr="00A94336">
              <w:rPr>
                <w:rFonts w:ascii="Sylfaen" w:hAnsi="Sylfaen" w:cs="Times New Roman"/>
                <w:noProof w:val="0"/>
                <w:color w:val="auto"/>
                <w:sz w:val="20"/>
                <w:szCs w:val="20"/>
              </w:rPr>
              <w:t>17/08/2015</w:t>
            </w:r>
          </w:p>
        </w:tc>
        <w:tc>
          <w:tcPr>
            <w:tcW w:w="6138" w:type="dxa"/>
            <w:vAlign w:val="center"/>
          </w:tcPr>
          <w:p w14:paraId="6D1B21FD"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2410" w:type="dxa"/>
            <w:vAlign w:val="center"/>
          </w:tcPr>
          <w:p w14:paraId="44F3CDF0" w14:textId="77777777" w:rsidR="00D24D2D" w:rsidRPr="00A94336" w:rsidRDefault="00D24D2D" w:rsidP="00D24D2D">
            <w:pPr>
              <w:jc w:val="both"/>
              <w:rPr>
                <w:rFonts w:ascii="Sylfaen" w:eastAsia="Calibri" w:hAnsi="Sylfaen" w:cs="Times New Roman"/>
                <w:noProof w:val="0"/>
                <w:color w:val="auto"/>
                <w:sz w:val="20"/>
                <w:szCs w:val="20"/>
              </w:rPr>
            </w:pPr>
            <w:r w:rsidRPr="00A94336">
              <w:rPr>
                <w:rFonts w:ascii="Sylfaen" w:eastAsia="Calibri" w:hAnsi="Sylfaen" w:cs="Times New Roman"/>
                <w:noProof w:val="0"/>
                <w:color w:val="auto"/>
                <w:sz w:val="20"/>
                <w:szCs w:val="20"/>
              </w:rPr>
              <w:t>300230000.10.003.018812</w:t>
            </w:r>
          </w:p>
        </w:tc>
      </w:tr>
      <w:tr w:rsidR="00D24D2D" w:rsidRPr="00A94336" w14:paraId="44013DA8" w14:textId="77777777" w:rsidTr="00D24D2D">
        <w:trPr>
          <w:trHeight w:val="18"/>
          <w:jc w:val="center"/>
        </w:trPr>
        <w:tc>
          <w:tcPr>
            <w:tcW w:w="1228" w:type="dxa"/>
            <w:vAlign w:val="center"/>
          </w:tcPr>
          <w:p w14:paraId="4E305040" w14:textId="77777777" w:rsidR="00D24D2D" w:rsidRPr="00A94336" w:rsidRDefault="00D24D2D" w:rsidP="00D24D2D">
            <w:pPr>
              <w:jc w:val="both"/>
              <w:rPr>
                <w:rFonts w:ascii="Sylfaen" w:hAnsi="Sylfaen" w:cs="Times New Roman"/>
                <w:noProof w:val="0"/>
                <w:color w:val="333333"/>
                <w:sz w:val="20"/>
                <w:szCs w:val="20"/>
                <w:shd w:val="clear" w:color="auto" w:fill="FFFFFF"/>
              </w:rPr>
            </w:pPr>
            <w:r w:rsidRPr="00A94336">
              <w:rPr>
                <w:rFonts w:ascii="Sylfaen" w:hAnsi="Sylfaen" w:cs="Times New Roman"/>
                <w:noProof w:val="0"/>
                <w:color w:val="333333"/>
                <w:sz w:val="20"/>
                <w:szCs w:val="20"/>
                <w:shd w:val="clear" w:color="auto" w:fill="FFFFFF"/>
              </w:rPr>
              <w:t>11/08/2015</w:t>
            </w:r>
          </w:p>
        </w:tc>
        <w:tc>
          <w:tcPr>
            <w:tcW w:w="6138" w:type="dxa"/>
            <w:vAlign w:val="center"/>
          </w:tcPr>
          <w:p w14:paraId="2E838CEE" w14:textId="77777777" w:rsidR="00D24D2D" w:rsidRPr="00A94336" w:rsidRDefault="00D24D2D" w:rsidP="00D24D2D">
            <w:pPr>
              <w:rPr>
                <w:rFonts w:ascii="Sylfaen" w:hAnsi="Sylfaen" w:cs="Sylfaen"/>
                <w:noProof w:val="0"/>
                <w:color w:val="000000"/>
                <w:sz w:val="20"/>
                <w:szCs w:val="20"/>
              </w:rPr>
            </w:pPr>
            <w:r w:rsidRPr="00A94336">
              <w:rPr>
                <w:rFonts w:ascii="Sylfaen" w:hAnsi="Sylfaen" w:cs="Times New Roman"/>
                <w:noProof w:val="0"/>
                <w:color w:val="auto"/>
                <w:sz w:val="20"/>
                <w:szCs w:val="20"/>
              </w:rPr>
              <w:t>„ნარჩენების აღრიცხვის წარმოების, ანგარიშგების განხორციელების ფორმისა და შინაარსის შესახებ” საქართველოს მთავრობის დადგენილება   #422 (2015 წლის 11 აგვისტო, ქ. თბილისი)</w:t>
            </w:r>
          </w:p>
        </w:tc>
        <w:tc>
          <w:tcPr>
            <w:tcW w:w="2410" w:type="dxa"/>
            <w:vAlign w:val="center"/>
          </w:tcPr>
          <w:p w14:paraId="07C24C99" w14:textId="77777777" w:rsidR="00D24D2D" w:rsidRPr="00A94336" w:rsidRDefault="00D24D2D" w:rsidP="00D24D2D">
            <w:pPr>
              <w:jc w:val="both"/>
              <w:rPr>
                <w:rFonts w:ascii="Sylfaen" w:hAnsi="Sylfaen" w:cs="Times New Roman"/>
                <w:noProof w:val="0"/>
                <w:color w:val="000000"/>
                <w:sz w:val="20"/>
                <w:szCs w:val="20"/>
              </w:rPr>
            </w:pPr>
            <w:r w:rsidRPr="00A94336">
              <w:rPr>
                <w:rFonts w:ascii="Sylfaen" w:hAnsi="Sylfaen" w:cs="Times New Roman"/>
                <w:noProof w:val="0"/>
                <w:color w:val="000000"/>
                <w:sz w:val="20"/>
                <w:szCs w:val="20"/>
              </w:rPr>
              <w:t>360100000.10.003.018808</w:t>
            </w:r>
          </w:p>
        </w:tc>
      </w:tr>
      <w:tr w:rsidR="00D24D2D" w:rsidRPr="00A94336" w14:paraId="6B51CBD7" w14:textId="77777777" w:rsidTr="00D24D2D">
        <w:trPr>
          <w:trHeight w:val="18"/>
          <w:jc w:val="center"/>
        </w:trPr>
        <w:tc>
          <w:tcPr>
            <w:tcW w:w="1228" w:type="dxa"/>
            <w:vAlign w:val="center"/>
          </w:tcPr>
          <w:p w14:paraId="7EA73915" w14:textId="77777777" w:rsidR="00D24D2D" w:rsidRPr="00A94336" w:rsidRDefault="00D24D2D" w:rsidP="00D24D2D">
            <w:pPr>
              <w:jc w:val="both"/>
              <w:rPr>
                <w:rFonts w:ascii="Sylfaen" w:hAnsi="Sylfaen" w:cs="Times New Roman"/>
                <w:noProof w:val="0"/>
                <w:color w:val="333333"/>
                <w:sz w:val="20"/>
                <w:szCs w:val="20"/>
                <w:shd w:val="clear" w:color="auto" w:fill="FFFFFF"/>
              </w:rPr>
            </w:pPr>
            <w:r w:rsidRPr="00A94336">
              <w:rPr>
                <w:rFonts w:ascii="Sylfaen" w:hAnsi="Sylfaen" w:cs="Times New Roman"/>
                <w:noProof w:val="0"/>
                <w:color w:val="333333"/>
                <w:sz w:val="20"/>
                <w:szCs w:val="20"/>
                <w:shd w:val="clear" w:color="auto" w:fill="FFFFFF"/>
              </w:rPr>
              <w:t>29/03/2016</w:t>
            </w:r>
          </w:p>
        </w:tc>
        <w:tc>
          <w:tcPr>
            <w:tcW w:w="6138" w:type="dxa"/>
            <w:vAlign w:val="center"/>
          </w:tcPr>
          <w:p w14:paraId="7045DFC6"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ტექნიკური რეგლამენტი „ნარჩენების ტრანსპორტირების წესის “საქართველოს მთავრობის დადგენილება  #143 (2016 წლის 29 მარტი, ქ. თბილისი)</w:t>
            </w:r>
          </w:p>
        </w:tc>
        <w:tc>
          <w:tcPr>
            <w:tcW w:w="2410" w:type="dxa"/>
            <w:vAlign w:val="center"/>
          </w:tcPr>
          <w:p w14:paraId="43A6A697" w14:textId="77777777" w:rsidR="00D24D2D" w:rsidRPr="00A94336" w:rsidRDefault="00D24D2D" w:rsidP="00D24D2D">
            <w:pPr>
              <w:jc w:val="both"/>
              <w:rPr>
                <w:rFonts w:ascii="Sylfaen" w:hAnsi="Sylfaen" w:cs="Times New Roman"/>
                <w:noProof w:val="0"/>
                <w:color w:val="000000"/>
                <w:sz w:val="20"/>
                <w:szCs w:val="20"/>
              </w:rPr>
            </w:pPr>
            <w:r w:rsidRPr="00A94336">
              <w:rPr>
                <w:rFonts w:ascii="Sylfaen" w:hAnsi="Sylfaen" w:cs="Times New Roman"/>
                <w:noProof w:val="0"/>
                <w:color w:val="000000"/>
                <w:sz w:val="20"/>
                <w:szCs w:val="20"/>
              </w:rPr>
              <w:t>300160070.10.003.019208</w:t>
            </w:r>
          </w:p>
        </w:tc>
      </w:tr>
      <w:tr w:rsidR="00D24D2D" w:rsidRPr="00A94336" w14:paraId="5B7C1B84" w14:textId="77777777" w:rsidTr="00D24D2D">
        <w:trPr>
          <w:trHeight w:val="18"/>
          <w:jc w:val="center"/>
        </w:trPr>
        <w:tc>
          <w:tcPr>
            <w:tcW w:w="1228" w:type="dxa"/>
            <w:vAlign w:val="center"/>
          </w:tcPr>
          <w:p w14:paraId="3C05E0E8" w14:textId="77777777" w:rsidR="00D24D2D" w:rsidRPr="00A94336" w:rsidRDefault="00D24D2D" w:rsidP="00D24D2D">
            <w:pPr>
              <w:jc w:val="both"/>
              <w:rPr>
                <w:rFonts w:ascii="Sylfaen" w:hAnsi="Sylfaen" w:cs="Times New Roman"/>
                <w:noProof w:val="0"/>
                <w:color w:val="333333"/>
                <w:sz w:val="20"/>
                <w:szCs w:val="20"/>
                <w:shd w:val="clear" w:color="auto" w:fill="FFFFFF"/>
              </w:rPr>
            </w:pPr>
            <w:r w:rsidRPr="00A94336">
              <w:rPr>
                <w:rFonts w:ascii="Sylfaen" w:hAnsi="Sylfaen" w:cs="Times New Roman"/>
                <w:noProof w:val="0"/>
                <w:color w:val="333333"/>
                <w:sz w:val="20"/>
                <w:szCs w:val="20"/>
                <w:shd w:val="clear" w:color="auto" w:fill="FFFFFF"/>
              </w:rPr>
              <w:t>29/03/2016</w:t>
            </w:r>
          </w:p>
        </w:tc>
        <w:tc>
          <w:tcPr>
            <w:tcW w:w="6138" w:type="dxa"/>
            <w:vAlign w:val="center"/>
          </w:tcPr>
          <w:p w14:paraId="4891EA0A"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საქართველოს მთავრობის დადგენილება #144 (2016 წლის 29 მარტი, ქ. თბილისი) „ნარჩენების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tc>
        <w:tc>
          <w:tcPr>
            <w:tcW w:w="2410" w:type="dxa"/>
            <w:vAlign w:val="center"/>
          </w:tcPr>
          <w:p w14:paraId="20CC5F98" w14:textId="77777777" w:rsidR="00D24D2D" w:rsidRPr="00A94336" w:rsidRDefault="00D24D2D" w:rsidP="00D24D2D">
            <w:pPr>
              <w:jc w:val="both"/>
              <w:rPr>
                <w:rFonts w:ascii="Sylfaen" w:hAnsi="Sylfaen" w:cs="Times New Roman"/>
                <w:noProof w:val="0"/>
                <w:color w:val="000000"/>
                <w:sz w:val="20"/>
                <w:szCs w:val="20"/>
              </w:rPr>
            </w:pPr>
            <w:r w:rsidRPr="00A94336">
              <w:rPr>
                <w:rFonts w:ascii="Sylfaen" w:hAnsi="Sylfaen" w:cs="Times New Roman"/>
                <w:noProof w:val="0"/>
                <w:color w:val="000000"/>
                <w:sz w:val="20"/>
                <w:szCs w:val="20"/>
              </w:rPr>
              <w:t>360160000.10.003.019209</w:t>
            </w:r>
          </w:p>
        </w:tc>
      </w:tr>
      <w:tr w:rsidR="00D24D2D" w:rsidRPr="00A94336" w14:paraId="40EFDFE1" w14:textId="77777777" w:rsidTr="00D24D2D">
        <w:trPr>
          <w:trHeight w:val="18"/>
          <w:jc w:val="center"/>
        </w:trPr>
        <w:tc>
          <w:tcPr>
            <w:tcW w:w="1228" w:type="dxa"/>
            <w:vAlign w:val="center"/>
          </w:tcPr>
          <w:p w14:paraId="433873DD" w14:textId="77777777" w:rsidR="00D24D2D" w:rsidRPr="00A94336" w:rsidRDefault="00D24D2D" w:rsidP="00D24D2D">
            <w:pPr>
              <w:jc w:val="both"/>
              <w:rPr>
                <w:rFonts w:ascii="Sylfaen" w:hAnsi="Sylfaen" w:cs="Times New Roman"/>
                <w:noProof w:val="0"/>
                <w:color w:val="333333"/>
                <w:sz w:val="20"/>
                <w:szCs w:val="20"/>
                <w:shd w:val="clear" w:color="auto" w:fill="FFFFFF"/>
              </w:rPr>
            </w:pPr>
            <w:r w:rsidRPr="00A94336">
              <w:rPr>
                <w:rFonts w:ascii="Sylfaen" w:hAnsi="Sylfaen" w:cs="Times New Roman"/>
                <w:noProof w:val="0"/>
                <w:color w:val="333333"/>
                <w:sz w:val="20"/>
                <w:szCs w:val="20"/>
                <w:shd w:val="clear" w:color="auto" w:fill="FFFFFF"/>
              </w:rPr>
              <w:t>29/03/2016</w:t>
            </w:r>
          </w:p>
        </w:tc>
        <w:tc>
          <w:tcPr>
            <w:tcW w:w="6138" w:type="dxa"/>
            <w:vAlign w:val="center"/>
          </w:tcPr>
          <w:p w14:paraId="67C1C81D"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საქართველოს მთავრობის დადგენილება #145 (2016 წლის 29 მარტი, ქ. თბილისი)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დამტკიცების თაობაზე”</w:t>
            </w:r>
          </w:p>
        </w:tc>
        <w:tc>
          <w:tcPr>
            <w:tcW w:w="2410" w:type="dxa"/>
            <w:vAlign w:val="center"/>
          </w:tcPr>
          <w:p w14:paraId="1026F0C8" w14:textId="77777777" w:rsidR="00D24D2D" w:rsidRPr="00A94336" w:rsidRDefault="00D24D2D" w:rsidP="00D24D2D">
            <w:pPr>
              <w:jc w:val="both"/>
              <w:rPr>
                <w:rFonts w:ascii="Sylfaen" w:hAnsi="Sylfaen" w:cs="Times New Roman"/>
                <w:noProof w:val="0"/>
                <w:color w:val="000000"/>
                <w:sz w:val="20"/>
                <w:szCs w:val="20"/>
              </w:rPr>
            </w:pPr>
            <w:r w:rsidRPr="00A94336">
              <w:rPr>
                <w:rFonts w:ascii="Sylfaen" w:hAnsi="Sylfaen" w:cs="Times New Roman"/>
                <w:noProof w:val="0"/>
                <w:color w:val="000000"/>
                <w:sz w:val="20"/>
                <w:szCs w:val="20"/>
              </w:rPr>
              <w:t>360160000.10.003.019209</w:t>
            </w:r>
          </w:p>
        </w:tc>
      </w:tr>
      <w:tr w:rsidR="00D24D2D" w:rsidRPr="00A94336" w14:paraId="3662C4E8" w14:textId="77777777" w:rsidTr="00D24D2D">
        <w:trPr>
          <w:trHeight w:val="18"/>
          <w:jc w:val="center"/>
        </w:trPr>
        <w:tc>
          <w:tcPr>
            <w:tcW w:w="1228" w:type="dxa"/>
            <w:vAlign w:val="center"/>
          </w:tcPr>
          <w:p w14:paraId="4D6C8F8E" w14:textId="77777777" w:rsidR="00D24D2D" w:rsidRPr="00A94336" w:rsidRDefault="00D24D2D" w:rsidP="00D24D2D">
            <w:pPr>
              <w:jc w:val="both"/>
              <w:rPr>
                <w:rFonts w:ascii="Sylfaen" w:hAnsi="Sylfaen" w:cs="Times New Roman"/>
                <w:noProof w:val="0"/>
                <w:color w:val="333333"/>
                <w:sz w:val="20"/>
                <w:szCs w:val="20"/>
                <w:shd w:val="clear" w:color="auto" w:fill="FFFFFF"/>
              </w:rPr>
            </w:pPr>
            <w:r w:rsidRPr="00A94336">
              <w:rPr>
                <w:rFonts w:ascii="Sylfaen" w:hAnsi="Sylfaen" w:cs="Times New Roman"/>
                <w:noProof w:val="0"/>
                <w:color w:val="333333"/>
                <w:sz w:val="20"/>
                <w:szCs w:val="20"/>
                <w:shd w:val="clear" w:color="auto" w:fill="FFFFFF"/>
              </w:rPr>
              <w:t>1/04/2016</w:t>
            </w:r>
          </w:p>
        </w:tc>
        <w:tc>
          <w:tcPr>
            <w:tcW w:w="6138" w:type="dxa"/>
            <w:vAlign w:val="center"/>
          </w:tcPr>
          <w:p w14:paraId="58CC2C1A"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საქართველოს მთავრობის დადგენილება #159 (2016 წლის 1 აპრილი, ქ. თბილისი) „მუნიციპალური ნარჩენების შეგროვებისა და დამუშავების წესის შესახებ”;</w:t>
            </w:r>
          </w:p>
        </w:tc>
        <w:tc>
          <w:tcPr>
            <w:tcW w:w="2410" w:type="dxa"/>
            <w:vAlign w:val="center"/>
          </w:tcPr>
          <w:p w14:paraId="2BC4C267" w14:textId="77777777" w:rsidR="00D24D2D" w:rsidRPr="00A94336" w:rsidRDefault="00D24D2D" w:rsidP="00D24D2D">
            <w:pPr>
              <w:jc w:val="both"/>
              <w:rPr>
                <w:rFonts w:ascii="Sylfaen" w:hAnsi="Sylfaen" w:cs="Times New Roman"/>
                <w:noProof w:val="0"/>
                <w:color w:val="000000"/>
                <w:sz w:val="20"/>
                <w:szCs w:val="20"/>
              </w:rPr>
            </w:pPr>
            <w:r w:rsidRPr="00A94336">
              <w:rPr>
                <w:rFonts w:ascii="Sylfaen" w:hAnsi="Sylfaen" w:cs="Times New Roman"/>
                <w:noProof w:val="0"/>
                <w:color w:val="000000"/>
                <w:sz w:val="20"/>
                <w:szCs w:val="20"/>
              </w:rPr>
              <w:t>300160070.10.003.019224</w:t>
            </w:r>
          </w:p>
        </w:tc>
      </w:tr>
      <w:tr w:rsidR="00D24D2D" w:rsidRPr="00A94336" w14:paraId="6FD4F10C" w14:textId="77777777" w:rsidTr="00D24D2D">
        <w:trPr>
          <w:trHeight w:val="18"/>
          <w:jc w:val="center"/>
        </w:trPr>
        <w:tc>
          <w:tcPr>
            <w:tcW w:w="1228" w:type="dxa"/>
            <w:vAlign w:val="center"/>
          </w:tcPr>
          <w:p w14:paraId="0628C9CF" w14:textId="77777777" w:rsidR="00D24D2D" w:rsidRPr="00A94336" w:rsidRDefault="00D24D2D" w:rsidP="00D24D2D">
            <w:pPr>
              <w:jc w:val="both"/>
              <w:rPr>
                <w:rFonts w:ascii="Sylfaen" w:hAnsi="Sylfaen" w:cs="Times New Roman"/>
                <w:noProof w:val="0"/>
                <w:color w:val="333333"/>
                <w:sz w:val="20"/>
                <w:szCs w:val="20"/>
                <w:shd w:val="clear" w:color="auto" w:fill="FFFFFF"/>
              </w:rPr>
            </w:pPr>
            <w:r w:rsidRPr="00A94336">
              <w:rPr>
                <w:rFonts w:ascii="Sylfaen" w:hAnsi="Sylfaen" w:cs="Times New Roman"/>
                <w:noProof w:val="0"/>
                <w:color w:val="333333"/>
                <w:sz w:val="20"/>
                <w:szCs w:val="20"/>
                <w:shd w:val="clear" w:color="auto" w:fill="FFFFFF"/>
              </w:rPr>
              <w:t>15/08/2017</w:t>
            </w:r>
          </w:p>
        </w:tc>
        <w:tc>
          <w:tcPr>
            <w:tcW w:w="6138" w:type="dxa"/>
            <w:vAlign w:val="center"/>
          </w:tcPr>
          <w:p w14:paraId="65D2AF49"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 xml:space="preserve">ტექნიკური რეგლამენტი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საქართველოს მთავრობის </w:t>
            </w:r>
          </w:p>
          <w:p w14:paraId="5E9B8059" w14:textId="77777777" w:rsidR="00D24D2D" w:rsidRPr="00A94336" w:rsidRDefault="00D24D2D" w:rsidP="00D24D2D">
            <w:pPr>
              <w:rPr>
                <w:rFonts w:ascii="Sylfaen" w:hAnsi="Sylfaen" w:cs="Times New Roman"/>
                <w:noProof w:val="0"/>
                <w:color w:val="auto"/>
                <w:sz w:val="20"/>
                <w:szCs w:val="20"/>
              </w:rPr>
            </w:pPr>
            <w:r w:rsidRPr="00A94336">
              <w:rPr>
                <w:rFonts w:ascii="Sylfaen" w:hAnsi="Sylfaen" w:cs="Times New Roman"/>
                <w:noProof w:val="0"/>
                <w:color w:val="auto"/>
                <w:sz w:val="20"/>
                <w:szCs w:val="20"/>
              </w:rPr>
              <w:t>დადგენილება №398.</w:t>
            </w:r>
          </w:p>
        </w:tc>
        <w:tc>
          <w:tcPr>
            <w:tcW w:w="2410" w:type="dxa"/>
            <w:vAlign w:val="center"/>
          </w:tcPr>
          <w:p w14:paraId="0E97C7B4" w14:textId="77777777" w:rsidR="00D24D2D" w:rsidRPr="00A94336" w:rsidRDefault="00D24D2D" w:rsidP="00D24D2D">
            <w:pPr>
              <w:jc w:val="both"/>
              <w:rPr>
                <w:rFonts w:ascii="Sylfaen" w:hAnsi="Sylfaen" w:cs="Times New Roman"/>
                <w:noProof w:val="0"/>
                <w:color w:val="000000"/>
                <w:sz w:val="20"/>
                <w:szCs w:val="20"/>
              </w:rPr>
            </w:pPr>
            <w:r w:rsidRPr="00A94336">
              <w:rPr>
                <w:rFonts w:ascii="Sylfaen" w:hAnsi="Sylfaen" w:cs="Times New Roman"/>
                <w:noProof w:val="0"/>
                <w:color w:val="000000"/>
                <w:sz w:val="20"/>
                <w:szCs w:val="20"/>
              </w:rPr>
              <w:t>300160070.10.003.020107</w:t>
            </w:r>
          </w:p>
        </w:tc>
      </w:tr>
    </w:tbl>
    <w:p w14:paraId="6ED7E05A" w14:textId="77777777" w:rsidR="00D24D2D" w:rsidRPr="00A94336" w:rsidRDefault="00D24D2D" w:rsidP="002C7F28">
      <w:pPr>
        <w:pStyle w:val="Heading2"/>
        <w:rPr>
          <w:lang w:val="ka-GE" w:eastAsia="ru-RU"/>
        </w:rPr>
      </w:pPr>
      <w:bookmarkStart w:id="21" w:name="_Toc24106135"/>
      <w:bookmarkStart w:id="22" w:name="_Toc25096651"/>
      <w:bookmarkStart w:id="23" w:name="_Toc39705748"/>
      <w:bookmarkStart w:id="24" w:name="_Toc51739867"/>
      <w:bookmarkStart w:id="25" w:name="_Toc53103926"/>
      <w:r w:rsidRPr="00A94336">
        <w:rPr>
          <w:lang w:val="ka-GE" w:eastAsia="ru-RU"/>
        </w:rPr>
        <w:lastRenderedPageBreak/>
        <w:t>საერთაშორისო ხელშეკრულებები</w:t>
      </w:r>
      <w:bookmarkEnd w:id="21"/>
      <w:bookmarkEnd w:id="22"/>
      <w:bookmarkEnd w:id="23"/>
      <w:bookmarkEnd w:id="24"/>
      <w:bookmarkEnd w:id="25"/>
    </w:p>
    <w:p w14:paraId="6AC6D866" w14:textId="77777777" w:rsidR="00D24D2D" w:rsidRPr="00A94336" w:rsidRDefault="00D24D2D" w:rsidP="00D24D2D">
      <w:pPr>
        <w:autoSpaceDE w:val="0"/>
        <w:autoSpaceDN w:val="0"/>
        <w:adjustRightInd w:val="0"/>
        <w:spacing w:before="120"/>
        <w:jc w:val="both"/>
        <w:rPr>
          <w:rFonts w:eastAsia="Calibri" w:cs="Sylfaen"/>
          <w:noProof w:val="0"/>
          <w:color w:val="000000"/>
          <w:szCs w:val="20"/>
        </w:rPr>
      </w:pPr>
      <w:r w:rsidRPr="00A94336">
        <w:rPr>
          <w:rFonts w:eastAsia="Calibri" w:cs="Sylfaen"/>
          <w:noProof w:val="0"/>
          <w:color w:val="000000"/>
          <w:szCs w:val="20"/>
        </w:rPr>
        <w:t>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w:t>
      </w:r>
    </w:p>
    <w:tbl>
      <w:tblPr>
        <w:tblStyle w:val="TableGrid5"/>
        <w:tblW w:w="9776" w:type="dxa"/>
        <w:jc w:val="center"/>
        <w:tblLook w:val="04A0" w:firstRow="1" w:lastRow="0" w:firstColumn="1" w:lastColumn="0" w:noHBand="0" w:noVBand="1"/>
      </w:tblPr>
      <w:tblGrid>
        <w:gridCol w:w="6941"/>
        <w:gridCol w:w="992"/>
        <w:gridCol w:w="1843"/>
      </w:tblGrid>
      <w:tr w:rsidR="00D24D2D" w:rsidRPr="00A94336" w14:paraId="532F7093" w14:textId="77777777" w:rsidTr="00D24D2D">
        <w:trPr>
          <w:trHeight w:val="521"/>
          <w:jc w:val="center"/>
        </w:trPr>
        <w:tc>
          <w:tcPr>
            <w:tcW w:w="6941" w:type="dxa"/>
            <w:vAlign w:val="center"/>
          </w:tcPr>
          <w:p w14:paraId="6968BD0F" w14:textId="77777777" w:rsidR="00D24D2D" w:rsidRPr="00A94336" w:rsidRDefault="00D24D2D" w:rsidP="00C13428">
            <w:pPr>
              <w:jc w:val="center"/>
              <w:rPr>
                <w:rFonts w:ascii="Sylfaen" w:hAnsi="Sylfaen" w:cs="Times New Roman"/>
                <w:b/>
                <w:noProof w:val="0"/>
                <w:sz w:val="20"/>
                <w:szCs w:val="20"/>
              </w:rPr>
            </w:pPr>
            <w:r w:rsidRPr="00A94336">
              <w:rPr>
                <w:rFonts w:ascii="Sylfaen" w:hAnsi="Sylfaen" w:cs="Times New Roman"/>
                <w:b/>
                <w:noProof w:val="0"/>
                <w:sz w:val="20"/>
                <w:szCs w:val="20"/>
              </w:rPr>
              <w:t>საერთაშორისო ხელშეკრულების დასახლება</w:t>
            </w:r>
          </w:p>
        </w:tc>
        <w:tc>
          <w:tcPr>
            <w:tcW w:w="992" w:type="dxa"/>
            <w:vAlign w:val="center"/>
          </w:tcPr>
          <w:p w14:paraId="7229D9F6" w14:textId="77777777" w:rsidR="00D24D2D" w:rsidRPr="00A94336" w:rsidRDefault="00D24D2D" w:rsidP="00C13428">
            <w:pPr>
              <w:jc w:val="center"/>
              <w:rPr>
                <w:rFonts w:ascii="Sylfaen" w:hAnsi="Sylfaen" w:cs="Times New Roman"/>
                <w:b/>
                <w:noProof w:val="0"/>
                <w:sz w:val="20"/>
                <w:szCs w:val="20"/>
              </w:rPr>
            </w:pPr>
            <w:r w:rsidRPr="00A94336">
              <w:rPr>
                <w:rFonts w:ascii="Sylfaen" w:hAnsi="Sylfaen" w:cs="Sylfaen"/>
                <w:b/>
                <w:noProof w:val="0"/>
                <w:sz w:val="20"/>
                <w:szCs w:val="20"/>
              </w:rPr>
              <w:t>მიღების</w:t>
            </w:r>
            <w:r w:rsidRPr="00A94336">
              <w:rPr>
                <w:rFonts w:ascii="Sylfaen" w:hAnsi="Sylfaen" w:cs="Times New Roman"/>
                <w:b/>
                <w:noProof w:val="0"/>
                <w:sz w:val="20"/>
                <w:szCs w:val="20"/>
              </w:rPr>
              <w:t xml:space="preserve"> </w:t>
            </w:r>
            <w:r w:rsidRPr="00A94336">
              <w:rPr>
                <w:rFonts w:ascii="Sylfaen" w:hAnsi="Sylfaen" w:cs="Sylfaen"/>
                <w:b/>
                <w:noProof w:val="0"/>
                <w:sz w:val="20"/>
                <w:szCs w:val="20"/>
              </w:rPr>
              <w:t>წელი</w:t>
            </w:r>
          </w:p>
        </w:tc>
        <w:tc>
          <w:tcPr>
            <w:tcW w:w="1843" w:type="dxa"/>
            <w:vAlign w:val="center"/>
          </w:tcPr>
          <w:p w14:paraId="4A9BB9B0" w14:textId="77777777" w:rsidR="00D24D2D" w:rsidRPr="00A94336" w:rsidRDefault="00D24D2D" w:rsidP="00C13428">
            <w:pPr>
              <w:jc w:val="center"/>
              <w:rPr>
                <w:rFonts w:ascii="Sylfaen" w:hAnsi="Sylfaen" w:cs="Times New Roman"/>
                <w:b/>
                <w:noProof w:val="0"/>
                <w:sz w:val="20"/>
                <w:szCs w:val="20"/>
              </w:rPr>
            </w:pPr>
            <w:r w:rsidRPr="00A94336">
              <w:rPr>
                <w:rFonts w:ascii="Sylfaen" w:hAnsi="Sylfaen" w:cs="Sylfaen"/>
                <w:b/>
                <w:noProof w:val="0"/>
                <w:sz w:val="20"/>
                <w:szCs w:val="20"/>
              </w:rPr>
              <w:t>რატიფიცირების</w:t>
            </w:r>
            <w:r w:rsidRPr="00A94336">
              <w:rPr>
                <w:rFonts w:ascii="Sylfaen" w:hAnsi="Sylfaen" w:cs="Times New Roman"/>
                <w:b/>
                <w:noProof w:val="0"/>
                <w:sz w:val="20"/>
                <w:szCs w:val="20"/>
              </w:rPr>
              <w:t xml:space="preserve"> </w:t>
            </w:r>
            <w:r w:rsidRPr="00A94336">
              <w:rPr>
                <w:rFonts w:ascii="Sylfaen" w:hAnsi="Sylfaen" w:cs="Sylfaen"/>
                <w:b/>
                <w:noProof w:val="0"/>
                <w:sz w:val="20"/>
                <w:szCs w:val="20"/>
              </w:rPr>
              <w:t>წელი</w:t>
            </w:r>
          </w:p>
        </w:tc>
      </w:tr>
      <w:tr w:rsidR="00D24D2D" w:rsidRPr="00A94336" w14:paraId="23140105" w14:textId="77777777" w:rsidTr="00D24D2D">
        <w:trPr>
          <w:jc w:val="center"/>
        </w:trPr>
        <w:tc>
          <w:tcPr>
            <w:tcW w:w="6941" w:type="dxa"/>
            <w:vAlign w:val="center"/>
          </w:tcPr>
          <w:p w14:paraId="5DFE96DC"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ორჰუსის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გარემოს</w:t>
            </w:r>
            <w:r w:rsidRPr="00A94336">
              <w:rPr>
                <w:rFonts w:cs="Times New Roman"/>
                <w:noProof w:val="0"/>
                <w:sz w:val="20"/>
                <w:szCs w:val="20"/>
              </w:rPr>
              <w:t xml:space="preserve"> </w:t>
            </w:r>
            <w:r w:rsidRPr="00A94336">
              <w:rPr>
                <w:rFonts w:ascii="Sylfaen" w:hAnsi="Sylfaen" w:cs="Sylfaen"/>
                <w:noProof w:val="0"/>
                <w:sz w:val="20"/>
                <w:szCs w:val="20"/>
              </w:rPr>
              <w:t>დაცვით</w:t>
            </w:r>
            <w:r w:rsidRPr="00A94336">
              <w:rPr>
                <w:rFonts w:cs="Times New Roman"/>
                <w:noProof w:val="0"/>
                <w:sz w:val="20"/>
                <w:szCs w:val="20"/>
              </w:rPr>
              <w:t xml:space="preserve"> </w:t>
            </w:r>
            <w:r w:rsidRPr="00A94336">
              <w:rPr>
                <w:rFonts w:ascii="Sylfaen" w:hAnsi="Sylfaen" w:cs="Sylfaen"/>
                <w:noProof w:val="0"/>
                <w:sz w:val="20"/>
                <w:szCs w:val="20"/>
              </w:rPr>
              <w:t>საკითხებთან</w:t>
            </w:r>
            <w:r w:rsidRPr="00A94336">
              <w:rPr>
                <w:rFonts w:cs="Times New Roman"/>
                <w:noProof w:val="0"/>
                <w:sz w:val="20"/>
                <w:szCs w:val="20"/>
              </w:rPr>
              <w:t xml:space="preserve"> </w:t>
            </w:r>
            <w:r w:rsidRPr="00A94336">
              <w:rPr>
                <w:rFonts w:ascii="Sylfaen" w:hAnsi="Sylfaen" w:cs="Sylfaen"/>
                <w:noProof w:val="0"/>
                <w:sz w:val="20"/>
                <w:szCs w:val="20"/>
              </w:rPr>
              <w:t>დაკავშირებული</w:t>
            </w:r>
            <w:r w:rsidRPr="00A94336">
              <w:rPr>
                <w:rFonts w:cs="Times New Roman"/>
                <w:noProof w:val="0"/>
                <w:sz w:val="20"/>
                <w:szCs w:val="20"/>
              </w:rPr>
              <w:t xml:space="preserve"> </w:t>
            </w:r>
            <w:r w:rsidRPr="00A94336">
              <w:rPr>
                <w:rFonts w:ascii="Sylfaen" w:hAnsi="Sylfaen" w:cs="Sylfaen"/>
                <w:noProof w:val="0"/>
                <w:sz w:val="20"/>
                <w:szCs w:val="20"/>
              </w:rPr>
              <w:t>ინფორმაციის</w:t>
            </w:r>
            <w:r w:rsidRPr="00A94336">
              <w:rPr>
                <w:rFonts w:cs="Times New Roman"/>
                <w:noProof w:val="0"/>
                <w:sz w:val="20"/>
                <w:szCs w:val="20"/>
              </w:rPr>
              <w:t xml:space="preserve"> </w:t>
            </w:r>
            <w:r w:rsidRPr="00A94336">
              <w:rPr>
                <w:rFonts w:ascii="Sylfaen" w:hAnsi="Sylfaen" w:cs="Sylfaen"/>
                <w:noProof w:val="0"/>
                <w:sz w:val="20"/>
                <w:szCs w:val="20"/>
              </w:rPr>
              <w:t>ხელმისაწვდომობის</w:t>
            </w:r>
            <w:r w:rsidRPr="00A94336">
              <w:rPr>
                <w:rFonts w:cs="Times New Roman"/>
                <w:noProof w:val="0"/>
                <w:sz w:val="20"/>
                <w:szCs w:val="20"/>
              </w:rPr>
              <w:t xml:space="preserve">, </w:t>
            </w:r>
            <w:r w:rsidRPr="00A94336">
              <w:rPr>
                <w:rFonts w:ascii="Sylfaen" w:hAnsi="Sylfaen" w:cs="Sylfaen"/>
                <w:noProof w:val="0"/>
                <w:sz w:val="20"/>
                <w:szCs w:val="20"/>
              </w:rPr>
              <w:t>გადაწყვეტილებების</w:t>
            </w:r>
            <w:r w:rsidRPr="00A94336">
              <w:rPr>
                <w:rFonts w:cs="Times New Roman"/>
                <w:noProof w:val="0"/>
                <w:sz w:val="20"/>
                <w:szCs w:val="20"/>
              </w:rPr>
              <w:t xml:space="preserve"> </w:t>
            </w:r>
            <w:r w:rsidRPr="00A94336">
              <w:rPr>
                <w:rFonts w:ascii="Sylfaen" w:hAnsi="Sylfaen" w:cs="Sylfaen"/>
                <w:noProof w:val="0"/>
                <w:sz w:val="20"/>
                <w:szCs w:val="20"/>
              </w:rPr>
              <w:t>მიღების</w:t>
            </w:r>
            <w:r w:rsidRPr="00A94336">
              <w:rPr>
                <w:rFonts w:cs="Times New Roman"/>
                <w:noProof w:val="0"/>
                <w:sz w:val="20"/>
                <w:szCs w:val="20"/>
              </w:rPr>
              <w:t xml:space="preserve"> </w:t>
            </w:r>
            <w:r w:rsidRPr="00A94336">
              <w:rPr>
                <w:rFonts w:ascii="Sylfaen" w:hAnsi="Sylfaen" w:cs="Sylfaen"/>
                <w:noProof w:val="0"/>
                <w:sz w:val="20"/>
                <w:szCs w:val="20"/>
              </w:rPr>
              <w:t>პროცესში</w:t>
            </w:r>
            <w:r w:rsidRPr="00A94336">
              <w:rPr>
                <w:rFonts w:cs="Times New Roman"/>
                <w:noProof w:val="0"/>
                <w:sz w:val="20"/>
                <w:szCs w:val="20"/>
              </w:rPr>
              <w:t xml:space="preserve"> </w:t>
            </w:r>
            <w:r w:rsidRPr="00A94336">
              <w:rPr>
                <w:rFonts w:ascii="Sylfaen" w:hAnsi="Sylfaen" w:cs="Sylfaen"/>
                <w:noProof w:val="0"/>
                <w:sz w:val="20"/>
                <w:szCs w:val="20"/>
              </w:rPr>
              <w:t>საზოგადოების</w:t>
            </w:r>
            <w:r w:rsidRPr="00A94336">
              <w:rPr>
                <w:rFonts w:cs="Times New Roman"/>
                <w:noProof w:val="0"/>
                <w:sz w:val="20"/>
                <w:szCs w:val="20"/>
              </w:rPr>
              <w:t xml:space="preserve"> </w:t>
            </w:r>
            <w:r w:rsidRPr="00A94336">
              <w:rPr>
                <w:rFonts w:ascii="Sylfaen" w:hAnsi="Sylfaen" w:cs="Sylfaen"/>
                <w:noProof w:val="0"/>
                <w:sz w:val="20"/>
                <w:szCs w:val="20"/>
              </w:rPr>
              <w:t>მონაწილეობისა</w:t>
            </w:r>
            <w:r w:rsidRPr="00A94336">
              <w:rPr>
                <w:rFonts w:cs="Times New Roman"/>
                <w:noProof w:val="0"/>
                <w:sz w:val="20"/>
                <w:szCs w:val="20"/>
              </w:rPr>
              <w:t xml:space="preserve"> </w:t>
            </w:r>
            <w:r w:rsidRPr="00A94336">
              <w:rPr>
                <w:rFonts w:ascii="Sylfaen" w:hAnsi="Sylfaen" w:cs="Sylfaen"/>
                <w:noProof w:val="0"/>
                <w:sz w:val="20"/>
                <w:szCs w:val="20"/>
              </w:rPr>
              <w:t>და</w:t>
            </w:r>
            <w:r w:rsidRPr="00A94336">
              <w:rPr>
                <w:rFonts w:cs="Times New Roman"/>
                <w:noProof w:val="0"/>
                <w:sz w:val="20"/>
                <w:szCs w:val="20"/>
              </w:rPr>
              <w:t xml:space="preserve"> </w:t>
            </w:r>
            <w:r w:rsidRPr="00A94336">
              <w:rPr>
                <w:rFonts w:ascii="Sylfaen" w:hAnsi="Sylfaen" w:cs="Sylfaen"/>
                <w:noProof w:val="0"/>
                <w:sz w:val="20"/>
                <w:szCs w:val="20"/>
              </w:rPr>
              <w:t>ამ</w:t>
            </w:r>
            <w:r w:rsidRPr="00A94336">
              <w:rPr>
                <w:rFonts w:cs="Times New Roman"/>
                <w:noProof w:val="0"/>
                <w:sz w:val="20"/>
                <w:szCs w:val="20"/>
              </w:rPr>
              <w:t xml:space="preserve"> </w:t>
            </w:r>
            <w:r w:rsidRPr="00A94336">
              <w:rPr>
                <w:rFonts w:ascii="Sylfaen" w:hAnsi="Sylfaen" w:cs="Sylfaen"/>
                <w:noProof w:val="0"/>
                <w:sz w:val="20"/>
                <w:szCs w:val="20"/>
              </w:rPr>
              <w:t>სფეროში</w:t>
            </w:r>
            <w:r w:rsidRPr="00A94336">
              <w:rPr>
                <w:rFonts w:cs="Times New Roman"/>
                <w:noProof w:val="0"/>
                <w:sz w:val="20"/>
                <w:szCs w:val="20"/>
              </w:rPr>
              <w:t xml:space="preserve"> </w:t>
            </w:r>
            <w:r w:rsidRPr="00A94336">
              <w:rPr>
                <w:rFonts w:ascii="Sylfaen" w:hAnsi="Sylfaen" w:cs="Sylfaen"/>
                <w:noProof w:val="0"/>
                <w:sz w:val="20"/>
                <w:szCs w:val="20"/>
              </w:rPr>
              <w:t>მართლმსაჯულების</w:t>
            </w:r>
            <w:r w:rsidRPr="00A94336">
              <w:rPr>
                <w:rFonts w:cs="Times New Roman"/>
                <w:noProof w:val="0"/>
                <w:sz w:val="20"/>
                <w:szCs w:val="20"/>
              </w:rPr>
              <w:t xml:space="preserve"> </w:t>
            </w:r>
            <w:r w:rsidRPr="00A94336">
              <w:rPr>
                <w:rFonts w:ascii="Sylfaen" w:hAnsi="Sylfaen" w:cs="Sylfaen"/>
                <w:noProof w:val="0"/>
                <w:sz w:val="20"/>
                <w:szCs w:val="20"/>
              </w:rPr>
              <w:t>საკითხებზე</w:t>
            </w:r>
            <w:r w:rsidRPr="00A94336">
              <w:rPr>
                <w:rFonts w:cs="Times New Roman"/>
                <w:noProof w:val="0"/>
                <w:sz w:val="20"/>
                <w:szCs w:val="20"/>
              </w:rPr>
              <w:t xml:space="preserve"> </w:t>
            </w:r>
            <w:r w:rsidRPr="00A94336">
              <w:rPr>
                <w:rFonts w:ascii="Sylfaen" w:hAnsi="Sylfaen" w:cs="Sylfaen"/>
                <w:noProof w:val="0"/>
                <w:sz w:val="20"/>
                <w:szCs w:val="20"/>
              </w:rPr>
              <w:t>ხელმისაწვდომობის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1998 </w:t>
            </w:r>
            <w:r w:rsidRPr="00A94336">
              <w:rPr>
                <w:rFonts w:ascii="Sylfaen" w:hAnsi="Sylfaen" w:cs="Sylfaen"/>
                <w:noProof w:val="0"/>
                <w:sz w:val="20"/>
                <w:szCs w:val="20"/>
              </w:rPr>
              <w:t>წ</w:t>
            </w:r>
            <w:r w:rsidRPr="00A94336">
              <w:rPr>
                <w:rFonts w:cs="Times New Roman"/>
                <w:noProof w:val="0"/>
                <w:sz w:val="20"/>
                <w:szCs w:val="20"/>
              </w:rPr>
              <w:t>.),</w:t>
            </w:r>
          </w:p>
        </w:tc>
        <w:tc>
          <w:tcPr>
            <w:tcW w:w="992" w:type="dxa"/>
            <w:vAlign w:val="center"/>
          </w:tcPr>
          <w:p w14:paraId="0AEE5F80"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1998</w:t>
            </w:r>
          </w:p>
        </w:tc>
        <w:tc>
          <w:tcPr>
            <w:tcW w:w="1843" w:type="dxa"/>
            <w:vAlign w:val="center"/>
          </w:tcPr>
          <w:p w14:paraId="75D2625A"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2001</w:t>
            </w:r>
          </w:p>
        </w:tc>
      </w:tr>
      <w:tr w:rsidR="00D24D2D" w:rsidRPr="00A94336" w14:paraId="2C8832EE" w14:textId="77777777" w:rsidTr="00D24D2D">
        <w:trPr>
          <w:jc w:val="center"/>
        </w:trPr>
        <w:tc>
          <w:tcPr>
            <w:tcW w:w="6941" w:type="dxa"/>
            <w:vAlign w:val="center"/>
          </w:tcPr>
          <w:p w14:paraId="5177ED10"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ბაზელის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სახიფათო</w:t>
            </w:r>
            <w:r w:rsidRPr="00A94336">
              <w:rPr>
                <w:rFonts w:cs="Times New Roman"/>
                <w:noProof w:val="0"/>
                <w:sz w:val="20"/>
                <w:szCs w:val="20"/>
              </w:rPr>
              <w:t xml:space="preserve"> </w:t>
            </w:r>
            <w:r w:rsidRPr="00A94336">
              <w:rPr>
                <w:rFonts w:ascii="Sylfaen" w:hAnsi="Sylfaen" w:cs="Sylfaen"/>
                <w:noProof w:val="0"/>
                <w:sz w:val="20"/>
                <w:szCs w:val="20"/>
              </w:rPr>
              <w:t>ნარჩენების</w:t>
            </w:r>
            <w:r w:rsidRPr="00A94336">
              <w:rPr>
                <w:rFonts w:cs="Times New Roman"/>
                <w:noProof w:val="0"/>
                <w:sz w:val="20"/>
                <w:szCs w:val="20"/>
              </w:rPr>
              <w:t xml:space="preserve"> </w:t>
            </w:r>
            <w:r w:rsidRPr="00A94336">
              <w:rPr>
                <w:rFonts w:ascii="Sylfaen" w:hAnsi="Sylfaen" w:cs="Sylfaen"/>
                <w:noProof w:val="0"/>
                <w:sz w:val="20"/>
                <w:szCs w:val="20"/>
              </w:rPr>
              <w:t>ტრანსსასაზღვრო</w:t>
            </w:r>
            <w:r w:rsidRPr="00A94336">
              <w:rPr>
                <w:rFonts w:cs="Times New Roman"/>
                <w:noProof w:val="0"/>
                <w:sz w:val="20"/>
                <w:szCs w:val="20"/>
              </w:rPr>
              <w:t xml:space="preserve"> </w:t>
            </w:r>
            <w:r w:rsidRPr="00A94336">
              <w:rPr>
                <w:rFonts w:ascii="Sylfaen" w:hAnsi="Sylfaen" w:cs="Sylfaen"/>
                <w:noProof w:val="0"/>
                <w:sz w:val="20"/>
                <w:szCs w:val="20"/>
              </w:rPr>
              <w:t>გადაზიდვის</w:t>
            </w:r>
            <w:r w:rsidRPr="00A94336">
              <w:rPr>
                <w:rFonts w:cs="Times New Roman"/>
                <w:noProof w:val="0"/>
                <w:sz w:val="20"/>
                <w:szCs w:val="20"/>
              </w:rPr>
              <w:t xml:space="preserve"> </w:t>
            </w:r>
            <w:r w:rsidRPr="00A94336">
              <w:rPr>
                <w:rFonts w:ascii="Sylfaen" w:hAnsi="Sylfaen" w:cs="Sylfaen"/>
                <w:noProof w:val="0"/>
                <w:sz w:val="20"/>
                <w:szCs w:val="20"/>
              </w:rPr>
              <w:t>და</w:t>
            </w:r>
            <w:r w:rsidRPr="00A94336">
              <w:rPr>
                <w:rFonts w:cs="Times New Roman"/>
                <w:noProof w:val="0"/>
                <w:sz w:val="20"/>
                <w:szCs w:val="20"/>
              </w:rPr>
              <w:t xml:space="preserve"> </w:t>
            </w:r>
            <w:r w:rsidRPr="00A94336">
              <w:rPr>
                <w:rFonts w:ascii="Sylfaen" w:hAnsi="Sylfaen" w:cs="Sylfaen"/>
                <w:noProof w:val="0"/>
                <w:sz w:val="20"/>
                <w:szCs w:val="20"/>
              </w:rPr>
              <w:t>განთავსების</w:t>
            </w:r>
            <w:r w:rsidRPr="00A94336">
              <w:rPr>
                <w:rFonts w:cs="Times New Roman"/>
                <w:noProof w:val="0"/>
                <w:sz w:val="20"/>
                <w:szCs w:val="20"/>
              </w:rPr>
              <w:t xml:space="preserve"> </w:t>
            </w:r>
            <w:r w:rsidRPr="00A94336">
              <w:rPr>
                <w:rFonts w:ascii="Sylfaen" w:hAnsi="Sylfaen" w:cs="Sylfaen"/>
                <w:noProof w:val="0"/>
                <w:sz w:val="20"/>
                <w:szCs w:val="20"/>
              </w:rPr>
              <w:t>კონტროლის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p>
        </w:tc>
        <w:tc>
          <w:tcPr>
            <w:tcW w:w="992" w:type="dxa"/>
            <w:vAlign w:val="center"/>
          </w:tcPr>
          <w:p w14:paraId="00CE6D43"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1989</w:t>
            </w:r>
          </w:p>
        </w:tc>
        <w:tc>
          <w:tcPr>
            <w:tcW w:w="1843" w:type="dxa"/>
            <w:vAlign w:val="center"/>
          </w:tcPr>
          <w:p w14:paraId="0A424CC7"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1999</w:t>
            </w:r>
          </w:p>
        </w:tc>
      </w:tr>
      <w:tr w:rsidR="00D24D2D" w:rsidRPr="00A94336" w14:paraId="7C50EFE7" w14:textId="77777777" w:rsidTr="00D24D2D">
        <w:trPr>
          <w:jc w:val="center"/>
        </w:trPr>
        <w:tc>
          <w:tcPr>
            <w:tcW w:w="6941" w:type="dxa"/>
            <w:vAlign w:val="center"/>
          </w:tcPr>
          <w:p w14:paraId="0016A221"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გაეროს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მდგრადი</w:t>
            </w:r>
            <w:r w:rsidRPr="00A94336">
              <w:rPr>
                <w:rFonts w:cs="Times New Roman"/>
                <w:noProof w:val="0"/>
                <w:sz w:val="20"/>
                <w:szCs w:val="20"/>
              </w:rPr>
              <w:t xml:space="preserve"> </w:t>
            </w:r>
            <w:r w:rsidRPr="00A94336">
              <w:rPr>
                <w:rFonts w:ascii="Sylfaen" w:hAnsi="Sylfaen" w:cs="Sylfaen"/>
                <w:noProof w:val="0"/>
                <w:sz w:val="20"/>
                <w:szCs w:val="20"/>
              </w:rPr>
              <w:t>ორგანული</w:t>
            </w:r>
            <w:r w:rsidRPr="00A94336">
              <w:rPr>
                <w:rFonts w:cs="Times New Roman"/>
                <w:noProof w:val="0"/>
                <w:sz w:val="20"/>
                <w:szCs w:val="20"/>
              </w:rPr>
              <w:t xml:space="preserve"> </w:t>
            </w:r>
            <w:r w:rsidRPr="00A94336">
              <w:rPr>
                <w:rFonts w:ascii="Sylfaen" w:hAnsi="Sylfaen" w:cs="Sylfaen"/>
                <w:noProof w:val="0"/>
                <w:sz w:val="20"/>
                <w:szCs w:val="20"/>
              </w:rPr>
              <w:t>დამაბინძურებლების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(POPs), </w:t>
            </w:r>
            <w:r w:rsidRPr="00A94336">
              <w:rPr>
                <w:rFonts w:ascii="Sylfaen" w:hAnsi="Sylfaen" w:cs="Sylfaen"/>
                <w:noProof w:val="0"/>
                <w:sz w:val="20"/>
                <w:szCs w:val="20"/>
              </w:rPr>
              <w:t>სტოკჰოლმი</w:t>
            </w:r>
            <w:r w:rsidRPr="00A94336">
              <w:rPr>
                <w:rFonts w:cs="Times New Roman"/>
                <w:noProof w:val="0"/>
                <w:sz w:val="20"/>
                <w:szCs w:val="20"/>
              </w:rPr>
              <w:t>.</w:t>
            </w:r>
          </w:p>
        </w:tc>
        <w:tc>
          <w:tcPr>
            <w:tcW w:w="992" w:type="dxa"/>
            <w:vAlign w:val="center"/>
          </w:tcPr>
          <w:p w14:paraId="7F5676A8"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2001</w:t>
            </w:r>
          </w:p>
        </w:tc>
        <w:tc>
          <w:tcPr>
            <w:tcW w:w="1843" w:type="dxa"/>
            <w:vAlign w:val="center"/>
          </w:tcPr>
          <w:p w14:paraId="3313091A"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2006</w:t>
            </w:r>
          </w:p>
        </w:tc>
      </w:tr>
      <w:tr w:rsidR="00D24D2D" w:rsidRPr="00A94336" w14:paraId="0E7A2CB7" w14:textId="77777777" w:rsidTr="00D24D2D">
        <w:trPr>
          <w:jc w:val="center"/>
        </w:trPr>
        <w:tc>
          <w:tcPr>
            <w:tcW w:w="6941" w:type="dxa"/>
            <w:vAlign w:val="center"/>
          </w:tcPr>
          <w:p w14:paraId="4810595E"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რიო</w:t>
            </w:r>
            <w:r w:rsidRPr="00A94336">
              <w:rPr>
                <w:rFonts w:cs="Times New Roman"/>
                <w:noProof w:val="0"/>
                <w:sz w:val="20"/>
                <w:szCs w:val="20"/>
              </w:rPr>
              <w:t xml:space="preserve"> </w:t>
            </w:r>
            <w:r w:rsidRPr="00A94336">
              <w:rPr>
                <w:rFonts w:ascii="Sylfaen" w:hAnsi="Sylfaen" w:cs="Sylfaen"/>
                <w:noProof w:val="0"/>
                <w:sz w:val="20"/>
                <w:szCs w:val="20"/>
              </w:rPr>
              <w:t>დე</w:t>
            </w:r>
            <w:r w:rsidRPr="00A94336">
              <w:rPr>
                <w:rFonts w:cs="Times New Roman"/>
                <w:noProof w:val="0"/>
                <w:sz w:val="20"/>
                <w:szCs w:val="20"/>
              </w:rPr>
              <w:t xml:space="preserve"> </w:t>
            </w:r>
            <w:r w:rsidRPr="00A94336">
              <w:rPr>
                <w:rFonts w:ascii="Sylfaen" w:hAnsi="Sylfaen" w:cs="Sylfaen"/>
                <w:noProof w:val="0"/>
                <w:sz w:val="20"/>
                <w:szCs w:val="20"/>
              </w:rPr>
              <w:t>ჟანეიროს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ბიომრავალფეროვნების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p>
        </w:tc>
        <w:tc>
          <w:tcPr>
            <w:tcW w:w="992" w:type="dxa"/>
            <w:vAlign w:val="center"/>
          </w:tcPr>
          <w:p w14:paraId="36414D15"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1992</w:t>
            </w:r>
          </w:p>
        </w:tc>
        <w:tc>
          <w:tcPr>
            <w:tcW w:w="1843" w:type="dxa"/>
            <w:vAlign w:val="center"/>
          </w:tcPr>
          <w:p w14:paraId="0236E19E"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1994</w:t>
            </w:r>
          </w:p>
        </w:tc>
      </w:tr>
      <w:tr w:rsidR="00D24D2D" w:rsidRPr="00A94336" w14:paraId="1EE36FB5" w14:textId="77777777" w:rsidTr="00D24D2D">
        <w:trPr>
          <w:jc w:val="center"/>
        </w:trPr>
        <w:tc>
          <w:tcPr>
            <w:tcW w:w="6941" w:type="dxa"/>
            <w:vAlign w:val="center"/>
          </w:tcPr>
          <w:p w14:paraId="00121272"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კარტახენას</w:t>
            </w:r>
            <w:r w:rsidRPr="00A94336">
              <w:rPr>
                <w:rFonts w:cs="Times New Roman"/>
                <w:noProof w:val="0"/>
                <w:sz w:val="20"/>
                <w:szCs w:val="20"/>
              </w:rPr>
              <w:t xml:space="preserve"> </w:t>
            </w:r>
            <w:r w:rsidRPr="00A94336">
              <w:rPr>
                <w:rFonts w:ascii="Sylfaen" w:hAnsi="Sylfaen" w:cs="Sylfaen"/>
                <w:noProof w:val="0"/>
                <w:sz w:val="20"/>
                <w:szCs w:val="20"/>
              </w:rPr>
              <w:t>ოქმი</w:t>
            </w:r>
            <w:r w:rsidRPr="00A94336">
              <w:rPr>
                <w:rFonts w:cs="Times New Roman"/>
                <w:noProof w:val="0"/>
                <w:sz w:val="20"/>
                <w:szCs w:val="20"/>
              </w:rPr>
              <w:t xml:space="preserve"> </w:t>
            </w:r>
            <w:r w:rsidRPr="00A94336">
              <w:rPr>
                <w:rFonts w:ascii="Sylfaen" w:hAnsi="Sylfaen" w:cs="Sylfaen"/>
                <w:noProof w:val="0"/>
                <w:sz w:val="20"/>
                <w:szCs w:val="20"/>
              </w:rPr>
              <w:t>ბიოუსაფრთხოების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p>
        </w:tc>
        <w:tc>
          <w:tcPr>
            <w:tcW w:w="992" w:type="dxa"/>
            <w:vAlign w:val="center"/>
          </w:tcPr>
          <w:p w14:paraId="505A5F1A"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2003</w:t>
            </w:r>
          </w:p>
        </w:tc>
        <w:tc>
          <w:tcPr>
            <w:tcW w:w="1843" w:type="dxa"/>
            <w:vAlign w:val="center"/>
          </w:tcPr>
          <w:p w14:paraId="35FF516C"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2008</w:t>
            </w:r>
          </w:p>
        </w:tc>
      </w:tr>
      <w:tr w:rsidR="00D24D2D" w:rsidRPr="00A94336" w14:paraId="3D01D6D8" w14:textId="77777777" w:rsidTr="00D24D2D">
        <w:trPr>
          <w:jc w:val="center"/>
        </w:trPr>
        <w:tc>
          <w:tcPr>
            <w:tcW w:w="6941" w:type="dxa"/>
            <w:vAlign w:val="center"/>
          </w:tcPr>
          <w:p w14:paraId="16413392"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გადაშენების</w:t>
            </w:r>
            <w:r w:rsidRPr="00A94336">
              <w:rPr>
                <w:rFonts w:cs="Times New Roman"/>
                <w:noProof w:val="0"/>
                <w:sz w:val="20"/>
                <w:szCs w:val="20"/>
              </w:rPr>
              <w:t xml:space="preserve"> </w:t>
            </w:r>
            <w:r w:rsidRPr="00A94336">
              <w:rPr>
                <w:rFonts w:ascii="Sylfaen" w:hAnsi="Sylfaen" w:cs="Sylfaen"/>
                <w:noProof w:val="0"/>
                <w:sz w:val="20"/>
                <w:szCs w:val="20"/>
              </w:rPr>
              <w:t>პირას</w:t>
            </w:r>
            <w:r w:rsidRPr="00A94336">
              <w:rPr>
                <w:rFonts w:cs="Times New Roman"/>
                <w:noProof w:val="0"/>
                <w:sz w:val="20"/>
                <w:szCs w:val="20"/>
              </w:rPr>
              <w:t xml:space="preserve"> </w:t>
            </w:r>
            <w:r w:rsidRPr="00A94336">
              <w:rPr>
                <w:rFonts w:ascii="Sylfaen" w:hAnsi="Sylfaen" w:cs="Sylfaen"/>
                <w:noProof w:val="0"/>
                <w:sz w:val="20"/>
                <w:szCs w:val="20"/>
              </w:rPr>
              <w:t>მყოფი</w:t>
            </w:r>
            <w:r w:rsidRPr="00A94336">
              <w:rPr>
                <w:rFonts w:cs="Times New Roman"/>
                <w:noProof w:val="0"/>
                <w:sz w:val="20"/>
                <w:szCs w:val="20"/>
              </w:rPr>
              <w:t xml:space="preserve"> </w:t>
            </w:r>
            <w:r w:rsidRPr="00A94336">
              <w:rPr>
                <w:rFonts w:ascii="Sylfaen" w:hAnsi="Sylfaen" w:cs="Sylfaen"/>
                <w:noProof w:val="0"/>
                <w:sz w:val="20"/>
                <w:szCs w:val="20"/>
              </w:rPr>
              <w:t>ველური</w:t>
            </w:r>
            <w:r w:rsidRPr="00A94336">
              <w:rPr>
                <w:rFonts w:cs="Times New Roman"/>
                <w:noProof w:val="0"/>
                <w:sz w:val="20"/>
                <w:szCs w:val="20"/>
              </w:rPr>
              <w:t xml:space="preserve"> </w:t>
            </w:r>
            <w:r w:rsidRPr="00A94336">
              <w:rPr>
                <w:rFonts w:ascii="Sylfaen" w:hAnsi="Sylfaen" w:cs="Sylfaen"/>
                <w:noProof w:val="0"/>
                <w:sz w:val="20"/>
                <w:szCs w:val="20"/>
              </w:rPr>
              <w:t>ფაუნისა</w:t>
            </w:r>
            <w:r w:rsidRPr="00A94336">
              <w:rPr>
                <w:rFonts w:cs="Times New Roman"/>
                <w:noProof w:val="0"/>
                <w:sz w:val="20"/>
                <w:szCs w:val="20"/>
              </w:rPr>
              <w:t xml:space="preserve"> </w:t>
            </w:r>
            <w:r w:rsidRPr="00A94336">
              <w:rPr>
                <w:rFonts w:ascii="Sylfaen" w:hAnsi="Sylfaen" w:cs="Sylfaen"/>
                <w:noProof w:val="0"/>
                <w:sz w:val="20"/>
                <w:szCs w:val="20"/>
              </w:rPr>
              <w:t>და</w:t>
            </w:r>
            <w:r w:rsidRPr="00A94336">
              <w:rPr>
                <w:rFonts w:cs="Times New Roman"/>
                <w:noProof w:val="0"/>
                <w:sz w:val="20"/>
                <w:szCs w:val="20"/>
              </w:rPr>
              <w:t xml:space="preserve"> </w:t>
            </w:r>
            <w:r w:rsidRPr="00A94336">
              <w:rPr>
                <w:rFonts w:ascii="Sylfaen" w:hAnsi="Sylfaen" w:cs="Sylfaen"/>
                <w:noProof w:val="0"/>
                <w:sz w:val="20"/>
                <w:szCs w:val="20"/>
              </w:rPr>
              <w:t>ფლორის</w:t>
            </w:r>
            <w:r w:rsidRPr="00A94336">
              <w:rPr>
                <w:rFonts w:cs="Times New Roman"/>
                <w:noProof w:val="0"/>
                <w:sz w:val="20"/>
                <w:szCs w:val="20"/>
              </w:rPr>
              <w:t xml:space="preserve"> </w:t>
            </w:r>
            <w:r w:rsidRPr="00A94336">
              <w:rPr>
                <w:rFonts w:ascii="Sylfaen" w:hAnsi="Sylfaen" w:cs="Sylfaen"/>
                <w:noProof w:val="0"/>
                <w:sz w:val="20"/>
                <w:szCs w:val="20"/>
              </w:rPr>
              <w:t>სახეობებით</w:t>
            </w:r>
            <w:r w:rsidRPr="00A94336">
              <w:rPr>
                <w:rFonts w:cs="Times New Roman"/>
                <w:noProof w:val="0"/>
                <w:sz w:val="20"/>
                <w:szCs w:val="20"/>
              </w:rPr>
              <w:t xml:space="preserve"> </w:t>
            </w:r>
            <w:r w:rsidRPr="00A94336">
              <w:rPr>
                <w:rFonts w:ascii="Sylfaen" w:hAnsi="Sylfaen" w:cs="Sylfaen"/>
                <w:noProof w:val="0"/>
                <w:sz w:val="20"/>
                <w:szCs w:val="20"/>
              </w:rPr>
              <w:t>საერთაშორისო</w:t>
            </w:r>
            <w:r w:rsidRPr="00A94336">
              <w:rPr>
                <w:rFonts w:cs="Times New Roman"/>
                <w:noProof w:val="0"/>
                <w:sz w:val="20"/>
                <w:szCs w:val="20"/>
              </w:rPr>
              <w:t xml:space="preserve"> </w:t>
            </w:r>
            <w:r w:rsidRPr="00A94336">
              <w:rPr>
                <w:rFonts w:ascii="Sylfaen" w:hAnsi="Sylfaen" w:cs="Sylfaen"/>
                <w:noProof w:val="0"/>
                <w:sz w:val="20"/>
                <w:szCs w:val="20"/>
              </w:rPr>
              <w:t>ვაჭრობის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(CITES), </w:t>
            </w:r>
            <w:r w:rsidRPr="00A94336">
              <w:rPr>
                <w:rFonts w:ascii="Sylfaen" w:hAnsi="Sylfaen" w:cs="Sylfaen"/>
                <w:noProof w:val="0"/>
                <w:sz w:val="20"/>
                <w:szCs w:val="20"/>
              </w:rPr>
              <w:t>ვაშინგტონი</w:t>
            </w:r>
            <w:r w:rsidRPr="00A94336">
              <w:rPr>
                <w:rFonts w:cs="Times New Roman"/>
                <w:noProof w:val="0"/>
                <w:sz w:val="20"/>
                <w:szCs w:val="20"/>
              </w:rPr>
              <w:t>.</w:t>
            </w:r>
          </w:p>
        </w:tc>
        <w:tc>
          <w:tcPr>
            <w:tcW w:w="992" w:type="dxa"/>
            <w:vAlign w:val="center"/>
          </w:tcPr>
          <w:p w14:paraId="5E642015"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1973</w:t>
            </w:r>
          </w:p>
        </w:tc>
        <w:tc>
          <w:tcPr>
            <w:tcW w:w="1843" w:type="dxa"/>
            <w:vAlign w:val="center"/>
          </w:tcPr>
          <w:p w14:paraId="422FC0BC"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1996</w:t>
            </w:r>
          </w:p>
        </w:tc>
      </w:tr>
      <w:tr w:rsidR="00D24D2D" w:rsidRPr="00A94336" w14:paraId="097AC190" w14:textId="77777777" w:rsidTr="00D24D2D">
        <w:trPr>
          <w:jc w:val="center"/>
        </w:trPr>
        <w:tc>
          <w:tcPr>
            <w:tcW w:w="6941" w:type="dxa"/>
            <w:vAlign w:val="center"/>
          </w:tcPr>
          <w:p w14:paraId="0A9C018D"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ოზონის</w:t>
            </w:r>
            <w:r w:rsidRPr="00A94336">
              <w:rPr>
                <w:rFonts w:cs="Times New Roman"/>
                <w:noProof w:val="0"/>
                <w:sz w:val="20"/>
                <w:szCs w:val="20"/>
              </w:rPr>
              <w:t xml:space="preserve"> </w:t>
            </w:r>
            <w:r w:rsidRPr="00A94336">
              <w:rPr>
                <w:rFonts w:ascii="Sylfaen" w:hAnsi="Sylfaen" w:cs="Sylfaen"/>
                <w:noProof w:val="0"/>
                <w:sz w:val="20"/>
                <w:szCs w:val="20"/>
              </w:rPr>
              <w:t>შრის</w:t>
            </w:r>
            <w:r w:rsidRPr="00A94336">
              <w:rPr>
                <w:rFonts w:cs="Times New Roman"/>
                <w:noProof w:val="0"/>
                <w:sz w:val="20"/>
                <w:szCs w:val="20"/>
              </w:rPr>
              <w:t xml:space="preserve"> </w:t>
            </w:r>
            <w:r w:rsidRPr="00A94336">
              <w:rPr>
                <w:rFonts w:ascii="Sylfaen" w:hAnsi="Sylfaen" w:cs="Sylfaen"/>
                <w:noProof w:val="0"/>
                <w:sz w:val="20"/>
                <w:szCs w:val="20"/>
              </w:rPr>
              <w:t>დაცვის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ვენის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ვენა</w:t>
            </w:r>
            <w:r w:rsidRPr="00A94336">
              <w:rPr>
                <w:rFonts w:cs="Times New Roman"/>
                <w:noProof w:val="0"/>
                <w:sz w:val="20"/>
                <w:szCs w:val="20"/>
              </w:rPr>
              <w:t>.</w:t>
            </w:r>
          </w:p>
        </w:tc>
        <w:tc>
          <w:tcPr>
            <w:tcW w:w="992" w:type="dxa"/>
            <w:vAlign w:val="center"/>
          </w:tcPr>
          <w:p w14:paraId="1DF432F9"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1985</w:t>
            </w:r>
          </w:p>
        </w:tc>
        <w:tc>
          <w:tcPr>
            <w:tcW w:w="1843" w:type="dxa"/>
            <w:vAlign w:val="center"/>
          </w:tcPr>
          <w:p w14:paraId="3C544F80"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1996</w:t>
            </w:r>
          </w:p>
        </w:tc>
      </w:tr>
      <w:tr w:rsidR="00D24D2D" w:rsidRPr="00A94336" w14:paraId="236D155B" w14:textId="77777777" w:rsidTr="00D24D2D">
        <w:trPr>
          <w:jc w:val="center"/>
        </w:trPr>
        <w:tc>
          <w:tcPr>
            <w:tcW w:w="6941" w:type="dxa"/>
            <w:vAlign w:val="center"/>
          </w:tcPr>
          <w:p w14:paraId="45605F8B"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მონრეალის</w:t>
            </w:r>
            <w:r w:rsidRPr="00A94336">
              <w:rPr>
                <w:rFonts w:cs="Times New Roman"/>
                <w:noProof w:val="0"/>
                <w:sz w:val="20"/>
                <w:szCs w:val="20"/>
              </w:rPr>
              <w:t xml:space="preserve"> </w:t>
            </w:r>
            <w:r w:rsidRPr="00A94336">
              <w:rPr>
                <w:rFonts w:ascii="Sylfaen" w:hAnsi="Sylfaen" w:cs="Sylfaen"/>
                <w:noProof w:val="0"/>
                <w:sz w:val="20"/>
                <w:szCs w:val="20"/>
              </w:rPr>
              <w:t>ოქმი</w:t>
            </w:r>
            <w:r w:rsidRPr="00A94336">
              <w:rPr>
                <w:rFonts w:cs="Times New Roman"/>
                <w:noProof w:val="0"/>
                <w:sz w:val="20"/>
                <w:szCs w:val="20"/>
              </w:rPr>
              <w:t xml:space="preserve"> </w:t>
            </w:r>
            <w:r w:rsidRPr="00A94336">
              <w:rPr>
                <w:rFonts w:ascii="Sylfaen" w:hAnsi="Sylfaen" w:cs="Sylfaen"/>
                <w:noProof w:val="0"/>
                <w:sz w:val="20"/>
                <w:szCs w:val="20"/>
              </w:rPr>
              <w:t>ოზონის</w:t>
            </w:r>
            <w:r w:rsidRPr="00A94336">
              <w:rPr>
                <w:rFonts w:cs="Times New Roman"/>
                <w:noProof w:val="0"/>
                <w:sz w:val="20"/>
                <w:szCs w:val="20"/>
              </w:rPr>
              <w:t xml:space="preserve"> </w:t>
            </w:r>
            <w:r w:rsidRPr="00A94336">
              <w:rPr>
                <w:rFonts w:ascii="Sylfaen" w:hAnsi="Sylfaen" w:cs="Sylfaen"/>
                <w:noProof w:val="0"/>
                <w:sz w:val="20"/>
                <w:szCs w:val="20"/>
              </w:rPr>
              <w:t>შრის</w:t>
            </w:r>
            <w:r w:rsidRPr="00A94336">
              <w:rPr>
                <w:rFonts w:cs="Times New Roman"/>
                <w:noProof w:val="0"/>
                <w:sz w:val="20"/>
                <w:szCs w:val="20"/>
              </w:rPr>
              <w:t xml:space="preserve"> </w:t>
            </w:r>
            <w:r w:rsidRPr="00A94336">
              <w:rPr>
                <w:rFonts w:ascii="Sylfaen" w:hAnsi="Sylfaen" w:cs="Sylfaen"/>
                <w:noProof w:val="0"/>
                <w:sz w:val="20"/>
                <w:szCs w:val="20"/>
              </w:rPr>
              <w:t>დამშლელ</w:t>
            </w:r>
            <w:r w:rsidRPr="00A94336">
              <w:rPr>
                <w:rFonts w:cs="Times New Roman"/>
                <w:noProof w:val="0"/>
                <w:sz w:val="20"/>
                <w:szCs w:val="20"/>
              </w:rPr>
              <w:t xml:space="preserve"> </w:t>
            </w:r>
            <w:r w:rsidRPr="00A94336">
              <w:rPr>
                <w:rFonts w:ascii="Sylfaen" w:hAnsi="Sylfaen" w:cs="Sylfaen"/>
                <w:noProof w:val="0"/>
                <w:sz w:val="20"/>
                <w:szCs w:val="20"/>
              </w:rPr>
              <w:t>ნივთიერებათა</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მონრეალი</w:t>
            </w:r>
            <w:r w:rsidRPr="00A94336">
              <w:rPr>
                <w:rFonts w:cs="Times New Roman"/>
                <w:noProof w:val="0"/>
                <w:sz w:val="20"/>
                <w:szCs w:val="20"/>
              </w:rPr>
              <w:t>.</w:t>
            </w:r>
          </w:p>
        </w:tc>
        <w:tc>
          <w:tcPr>
            <w:tcW w:w="992" w:type="dxa"/>
            <w:vAlign w:val="center"/>
          </w:tcPr>
          <w:p w14:paraId="1D3E341C"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1987</w:t>
            </w:r>
          </w:p>
        </w:tc>
        <w:tc>
          <w:tcPr>
            <w:tcW w:w="1843" w:type="dxa"/>
            <w:vAlign w:val="center"/>
          </w:tcPr>
          <w:p w14:paraId="7661DD20"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1996</w:t>
            </w:r>
          </w:p>
        </w:tc>
      </w:tr>
      <w:tr w:rsidR="00D24D2D" w:rsidRPr="00A94336" w14:paraId="09421FC5" w14:textId="77777777" w:rsidTr="00D24D2D">
        <w:trPr>
          <w:jc w:val="center"/>
        </w:trPr>
        <w:tc>
          <w:tcPr>
            <w:tcW w:w="6941" w:type="dxa"/>
            <w:vAlign w:val="center"/>
          </w:tcPr>
          <w:p w14:paraId="2AD8F9EF"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ოზონის</w:t>
            </w:r>
            <w:r w:rsidRPr="00A94336">
              <w:rPr>
                <w:rFonts w:cs="Times New Roman"/>
                <w:noProof w:val="0"/>
                <w:sz w:val="20"/>
                <w:szCs w:val="20"/>
              </w:rPr>
              <w:t xml:space="preserve"> </w:t>
            </w:r>
            <w:r w:rsidRPr="00A94336">
              <w:rPr>
                <w:rFonts w:ascii="Sylfaen" w:hAnsi="Sylfaen" w:cs="Sylfaen"/>
                <w:noProof w:val="0"/>
                <w:sz w:val="20"/>
                <w:szCs w:val="20"/>
              </w:rPr>
              <w:t>შრის</w:t>
            </w:r>
            <w:r w:rsidRPr="00A94336">
              <w:rPr>
                <w:rFonts w:cs="Times New Roman"/>
                <w:noProof w:val="0"/>
                <w:sz w:val="20"/>
                <w:szCs w:val="20"/>
              </w:rPr>
              <w:t xml:space="preserve"> </w:t>
            </w:r>
            <w:r w:rsidRPr="00A94336">
              <w:rPr>
                <w:rFonts w:ascii="Sylfaen" w:hAnsi="Sylfaen" w:cs="Sylfaen"/>
                <w:noProof w:val="0"/>
                <w:sz w:val="20"/>
                <w:szCs w:val="20"/>
              </w:rPr>
              <w:t>დამშლელ</w:t>
            </w:r>
            <w:r w:rsidRPr="00A94336">
              <w:rPr>
                <w:rFonts w:cs="Times New Roman"/>
                <w:noProof w:val="0"/>
                <w:sz w:val="20"/>
                <w:szCs w:val="20"/>
              </w:rPr>
              <w:t xml:space="preserve"> </w:t>
            </w:r>
            <w:r w:rsidRPr="00A94336">
              <w:rPr>
                <w:rFonts w:ascii="Sylfaen" w:hAnsi="Sylfaen" w:cs="Sylfaen"/>
                <w:noProof w:val="0"/>
                <w:sz w:val="20"/>
                <w:szCs w:val="20"/>
              </w:rPr>
              <w:t>ნივთიერებათა</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მონრეალის</w:t>
            </w:r>
            <w:r w:rsidRPr="00A94336">
              <w:rPr>
                <w:rFonts w:cs="Times New Roman"/>
                <w:noProof w:val="0"/>
                <w:sz w:val="20"/>
                <w:szCs w:val="20"/>
              </w:rPr>
              <w:t xml:space="preserve"> 1987 </w:t>
            </w:r>
            <w:r w:rsidRPr="00A94336">
              <w:rPr>
                <w:rFonts w:ascii="Sylfaen" w:hAnsi="Sylfaen" w:cs="Sylfaen"/>
                <w:noProof w:val="0"/>
                <w:sz w:val="20"/>
                <w:szCs w:val="20"/>
              </w:rPr>
              <w:t>წლის</w:t>
            </w:r>
            <w:r w:rsidRPr="00A94336">
              <w:rPr>
                <w:rFonts w:cs="Times New Roman"/>
                <w:noProof w:val="0"/>
                <w:sz w:val="20"/>
                <w:szCs w:val="20"/>
              </w:rPr>
              <w:t xml:space="preserve"> </w:t>
            </w:r>
            <w:r w:rsidRPr="00A94336">
              <w:rPr>
                <w:rFonts w:ascii="Sylfaen" w:hAnsi="Sylfaen" w:cs="Sylfaen"/>
                <w:noProof w:val="0"/>
                <w:sz w:val="20"/>
                <w:szCs w:val="20"/>
              </w:rPr>
              <w:t>ოქმის</w:t>
            </w:r>
            <w:r w:rsidRPr="00A94336">
              <w:rPr>
                <w:rFonts w:cs="Times New Roman"/>
                <w:noProof w:val="0"/>
                <w:sz w:val="20"/>
                <w:szCs w:val="20"/>
              </w:rPr>
              <w:t xml:space="preserve"> </w:t>
            </w:r>
            <w:r w:rsidRPr="00A94336">
              <w:rPr>
                <w:rFonts w:ascii="Sylfaen" w:hAnsi="Sylfaen" w:cs="Sylfaen"/>
                <w:noProof w:val="0"/>
                <w:sz w:val="20"/>
                <w:szCs w:val="20"/>
              </w:rPr>
              <w:t>ცვლილება</w:t>
            </w:r>
            <w:r w:rsidRPr="00A94336">
              <w:rPr>
                <w:rFonts w:cs="Times New Roman"/>
                <w:noProof w:val="0"/>
                <w:sz w:val="20"/>
                <w:szCs w:val="20"/>
              </w:rPr>
              <w:t xml:space="preserve">, </w:t>
            </w:r>
            <w:r w:rsidRPr="00A94336">
              <w:rPr>
                <w:rFonts w:ascii="Sylfaen" w:hAnsi="Sylfaen" w:cs="Sylfaen"/>
                <w:noProof w:val="0"/>
                <w:sz w:val="20"/>
                <w:szCs w:val="20"/>
              </w:rPr>
              <w:t>მონრეალი</w:t>
            </w:r>
            <w:r w:rsidRPr="00A94336">
              <w:rPr>
                <w:rFonts w:cs="Times New Roman"/>
                <w:noProof w:val="0"/>
                <w:sz w:val="20"/>
                <w:szCs w:val="20"/>
              </w:rPr>
              <w:t>.</w:t>
            </w:r>
          </w:p>
        </w:tc>
        <w:tc>
          <w:tcPr>
            <w:tcW w:w="992" w:type="dxa"/>
            <w:vAlign w:val="center"/>
          </w:tcPr>
          <w:p w14:paraId="60F9104D"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1997</w:t>
            </w:r>
          </w:p>
        </w:tc>
        <w:tc>
          <w:tcPr>
            <w:tcW w:w="1843" w:type="dxa"/>
            <w:vAlign w:val="center"/>
          </w:tcPr>
          <w:p w14:paraId="4DF348F1"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2000</w:t>
            </w:r>
          </w:p>
        </w:tc>
      </w:tr>
      <w:tr w:rsidR="00D24D2D" w:rsidRPr="00A94336" w14:paraId="69956042" w14:textId="77777777" w:rsidTr="00D24D2D">
        <w:trPr>
          <w:jc w:val="center"/>
        </w:trPr>
        <w:tc>
          <w:tcPr>
            <w:tcW w:w="6941" w:type="dxa"/>
            <w:vAlign w:val="center"/>
          </w:tcPr>
          <w:p w14:paraId="48C9705A"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ოზონის</w:t>
            </w:r>
            <w:r w:rsidRPr="00A94336">
              <w:rPr>
                <w:rFonts w:cs="Times New Roman"/>
                <w:noProof w:val="0"/>
                <w:sz w:val="20"/>
                <w:szCs w:val="20"/>
              </w:rPr>
              <w:t xml:space="preserve"> </w:t>
            </w:r>
            <w:r w:rsidRPr="00A94336">
              <w:rPr>
                <w:rFonts w:ascii="Sylfaen" w:hAnsi="Sylfaen" w:cs="Sylfaen"/>
                <w:noProof w:val="0"/>
                <w:sz w:val="20"/>
                <w:szCs w:val="20"/>
              </w:rPr>
              <w:t>შრის</w:t>
            </w:r>
            <w:r w:rsidRPr="00A94336">
              <w:rPr>
                <w:rFonts w:cs="Times New Roman"/>
                <w:noProof w:val="0"/>
                <w:sz w:val="20"/>
                <w:szCs w:val="20"/>
              </w:rPr>
              <w:t xml:space="preserve"> </w:t>
            </w:r>
            <w:r w:rsidRPr="00A94336">
              <w:rPr>
                <w:rFonts w:ascii="Sylfaen" w:hAnsi="Sylfaen" w:cs="Sylfaen"/>
                <w:noProof w:val="0"/>
                <w:sz w:val="20"/>
                <w:szCs w:val="20"/>
              </w:rPr>
              <w:t>დამშლელ</w:t>
            </w:r>
            <w:r w:rsidRPr="00A94336">
              <w:rPr>
                <w:rFonts w:cs="Times New Roman"/>
                <w:noProof w:val="0"/>
                <w:sz w:val="20"/>
                <w:szCs w:val="20"/>
              </w:rPr>
              <w:t xml:space="preserve"> </w:t>
            </w:r>
            <w:r w:rsidRPr="00A94336">
              <w:rPr>
                <w:rFonts w:ascii="Sylfaen" w:hAnsi="Sylfaen" w:cs="Sylfaen"/>
                <w:noProof w:val="0"/>
                <w:sz w:val="20"/>
                <w:szCs w:val="20"/>
              </w:rPr>
              <w:t>ნივთიერებათა</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მონრეალის</w:t>
            </w:r>
            <w:r w:rsidRPr="00A94336">
              <w:rPr>
                <w:rFonts w:cs="Times New Roman"/>
                <w:noProof w:val="0"/>
                <w:sz w:val="20"/>
                <w:szCs w:val="20"/>
              </w:rPr>
              <w:t xml:space="preserve"> 1987 </w:t>
            </w:r>
            <w:r w:rsidRPr="00A94336">
              <w:rPr>
                <w:rFonts w:ascii="Sylfaen" w:hAnsi="Sylfaen" w:cs="Sylfaen"/>
                <w:noProof w:val="0"/>
                <w:sz w:val="20"/>
                <w:szCs w:val="20"/>
              </w:rPr>
              <w:t>წლის</w:t>
            </w:r>
            <w:r w:rsidRPr="00A94336">
              <w:rPr>
                <w:rFonts w:cs="Times New Roman"/>
                <w:noProof w:val="0"/>
                <w:sz w:val="20"/>
                <w:szCs w:val="20"/>
              </w:rPr>
              <w:t xml:space="preserve"> </w:t>
            </w:r>
            <w:r w:rsidRPr="00A94336">
              <w:rPr>
                <w:rFonts w:ascii="Sylfaen" w:hAnsi="Sylfaen" w:cs="Sylfaen"/>
                <w:noProof w:val="0"/>
                <w:sz w:val="20"/>
                <w:szCs w:val="20"/>
              </w:rPr>
              <w:t>ოქმის</w:t>
            </w:r>
            <w:r w:rsidRPr="00A94336">
              <w:rPr>
                <w:rFonts w:cs="Times New Roman"/>
                <w:noProof w:val="0"/>
                <w:sz w:val="20"/>
                <w:szCs w:val="20"/>
              </w:rPr>
              <w:t xml:space="preserve"> </w:t>
            </w:r>
            <w:r w:rsidRPr="00A94336">
              <w:rPr>
                <w:rFonts w:ascii="Sylfaen" w:hAnsi="Sylfaen" w:cs="Sylfaen"/>
                <w:noProof w:val="0"/>
                <w:sz w:val="20"/>
                <w:szCs w:val="20"/>
              </w:rPr>
              <w:t>ცვლილება</w:t>
            </w:r>
            <w:r w:rsidRPr="00A94336">
              <w:rPr>
                <w:rFonts w:cs="Times New Roman"/>
                <w:noProof w:val="0"/>
                <w:sz w:val="20"/>
                <w:szCs w:val="20"/>
              </w:rPr>
              <w:t xml:space="preserve">, </w:t>
            </w:r>
            <w:r w:rsidRPr="00A94336">
              <w:rPr>
                <w:rFonts w:ascii="Sylfaen" w:hAnsi="Sylfaen" w:cs="Sylfaen"/>
                <w:noProof w:val="0"/>
                <w:sz w:val="20"/>
                <w:szCs w:val="20"/>
              </w:rPr>
              <w:t>კოპენჰაგენი</w:t>
            </w:r>
            <w:r w:rsidRPr="00A94336">
              <w:rPr>
                <w:rFonts w:cs="Times New Roman"/>
                <w:noProof w:val="0"/>
                <w:sz w:val="20"/>
                <w:szCs w:val="20"/>
              </w:rPr>
              <w:t>.</w:t>
            </w:r>
          </w:p>
        </w:tc>
        <w:tc>
          <w:tcPr>
            <w:tcW w:w="992" w:type="dxa"/>
            <w:vAlign w:val="center"/>
          </w:tcPr>
          <w:p w14:paraId="72E817D7"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1992</w:t>
            </w:r>
          </w:p>
        </w:tc>
        <w:tc>
          <w:tcPr>
            <w:tcW w:w="1843" w:type="dxa"/>
            <w:vAlign w:val="center"/>
          </w:tcPr>
          <w:p w14:paraId="4CE78991"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2000</w:t>
            </w:r>
          </w:p>
        </w:tc>
      </w:tr>
      <w:tr w:rsidR="00D24D2D" w:rsidRPr="00A94336" w14:paraId="115236AD" w14:textId="77777777" w:rsidTr="00D24D2D">
        <w:trPr>
          <w:jc w:val="center"/>
        </w:trPr>
        <w:tc>
          <w:tcPr>
            <w:tcW w:w="6941" w:type="dxa"/>
            <w:vAlign w:val="center"/>
          </w:tcPr>
          <w:p w14:paraId="229AA2FD"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გაეროს</w:t>
            </w:r>
            <w:r w:rsidRPr="00A94336">
              <w:rPr>
                <w:rFonts w:cs="Times New Roman"/>
                <w:noProof w:val="0"/>
                <w:sz w:val="20"/>
                <w:szCs w:val="20"/>
              </w:rPr>
              <w:t xml:space="preserve"> </w:t>
            </w:r>
            <w:r w:rsidRPr="00A94336">
              <w:rPr>
                <w:rFonts w:ascii="Sylfaen" w:hAnsi="Sylfaen" w:cs="Sylfaen"/>
                <w:noProof w:val="0"/>
                <w:sz w:val="20"/>
                <w:szCs w:val="20"/>
              </w:rPr>
              <w:t>კლიმატის</w:t>
            </w:r>
            <w:r w:rsidRPr="00A94336">
              <w:rPr>
                <w:rFonts w:cs="Times New Roman"/>
                <w:noProof w:val="0"/>
                <w:sz w:val="20"/>
                <w:szCs w:val="20"/>
              </w:rPr>
              <w:t xml:space="preserve"> </w:t>
            </w:r>
            <w:r w:rsidRPr="00A94336">
              <w:rPr>
                <w:rFonts w:ascii="Sylfaen" w:hAnsi="Sylfaen" w:cs="Sylfaen"/>
                <w:noProof w:val="0"/>
                <w:sz w:val="20"/>
                <w:szCs w:val="20"/>
              </w:rPr>
              <w:t>ცვლილების</w:t>
            </w:r>
            <w:r w:rsidRPr="00A94336">
              <w:rPr>
                <w:rFonts w:cs="Times New Roman"/>
                <w:noProof w:val="0"/>
                <w:sz w:val="20"/>
                <w:szCs w:val="20"/>
              </w:rPr>
              <w:t xml:space="preserve"> </w:t>
            </w:r>
            <w:r w:rsidRPr="00A94336">
              <w:rPr>
                <w:rFonts w:ascii="Sylfaen" w:hAnsi="Sylfaen" w:cs="Sylfaen"/>
                <w:noProof w:val="0"/>
                <w:sz w:val="20"/>
                <w:szCs w:val="20"/>
              </w:rPr>
              <w:t>ჩარჩო</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ნიუ</w:t>
            </w:r>
            <w:r w:rsidRPr="00A94336">
              <w:rPr>
                <w:rFonts w:cs="Times New Roman"/>
                <w:noProof w:val="0"/>
                <w:sz w:val="20"/>
                <w:szCs w:val="20"/>
              </w:rPr>
              <w:t>-</w:t>
            </w:r>
            <w:r w:rsidRPr="00A94336">
              <w:rPr>
                <w:rFonts w:ascii="Sylfaen" w:hAnsi="Sylfaen" w:cs="Sylfaen"/>
                <w:noProof w:val="0"/>
                <w:sz w:val="20"/>
                <w:szCs w:val="20"/>
              </w:rPr>
              <w:t>იორკი</w:t>
            </w:r>
            <w:r w:rsidRPr="00A94336">
              <w:rPr>
                <w:rFonts w:cs="Times New Roman"/>
                <w:noProof w:val="0"/>
                <w:sz w:val="20"/>
                <w:szCs w:val="20"/>
              </w:rPr>
              <w:t>.</w:t>
            </w:r>
          </w:p>
        </w:tc>
        <w:tc>
          <w:tcPr>
            <w:tcW w:w="992" w:type="dxa"/>
            <w:vAlign w:val="center"/>
          </w:tcPr>
          <w:p w14:paraId="216B83AD"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1994</w:t>
            </w:r>
          </w:p>
        </w:tc>
        <w:tc>
          <w:tcPr>
            <w:tcW w:w="1843" w:type="dxa"/>
            <w:vAlign w:val="center"/>
          </w:tcPr>
          <w:p w14:paraId="34A74D6E"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1994</w:t>
            </w:r>
          </w:p>
        </w:tc>
      </w:tr>
      <w:tr w:rsidR="00D24D2D" w:rsidRPr="00A94336" w14:paraId="040C3A40" w14:textId="77777777" w:rsidTr="00D24D2D">
        <w:trPr>
          <w:jc w:val="center"/>
        </w:trPr>
        <w:tc>
          <w:tcPr>
            <w:tcW w:w="6941" w:type="dxa"/>
            <w:vAlign w:val="center"/>
          </w:tcPr>
          <w:p w14:paraId="1A0849CA"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კიოტოს</w:t>
            </w:r>
            <w:r w:rsidRPr="00A94336">
              <w:rPr>
                <w:rFonts w:cs="Times New Roman"/>
                <w:noProof w:val="0"/>
                <w:sz w:val="20"/>
                <w:szCs w:val="20"/>
              </w:rPr>
              <w:t xml:space="preserve"> </w:t>
            </w:r>
            <w:r w:rsidRPr="00A94336">
              <w:rPr>
                <w:rFonts w:ascii="Sylfaen" w:hAnsi="Sylfaen" w:cs="Sylfaen"/>
                <w:noProof w:val="0"/>
                <w:sz w:val="20"/>
                <w:szCs w:val="20"/>
              </w:rPr>
              <w:t>ოქმი</w:t>
            </w:r>
            <w:r w:rsidRPr="00A94336">
              <w:rPr>
                <w:rFonts w:cs="Times New Roman"/>
                <w:noProof w:val="0"/>
                <w:sz w:val="20"/>
                <w:szCs w:val="20"/>
              </w:rPr>
              <w:t xml:space="preserve">, </w:t>
            </w:r>
            <w:r w:rsidRPr="00A94336">
              <w:rPr>
                <w:rFonts w:ascii="Sylfaen" w:hAnsi="Sylfaen" w:cs="Sylfaen"/>
                <w:noProof w:val="0"/>
                <w:sz w:val="20"/>
                <w:szCs w:val="20"/>
              </w:rPr>
              <w:t>კიოტო</w:t>
            </w:r>
            <w:r w:rsidRPr="00A94336">
              <w:rPr>
                <w:rFonts w:cs="Times New Roman"/>
                <w:noProof w:val="0"/>
                <w:sz w:val="20"/>
                <w:szCs w:val="20"/>
              </w:rPr>
              <w:t>.</w:t>
            </w:r>
          </w:p>
        </w:tc>
        <w:tc>
          <w:tcPr>
            <w:tcW w:w="992" w:type="dxa"/>
            <w:vAlign w:val="center"/>
          </w:tcPr>
          <w:p w14:paraId="4B039409"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1997</w:t>
            </w:r>
          </w:p>
        </w:tc>
        <w:tc>
          <w:tcPr>
            <w:tcW w:w="1843" w:type="dxa"/>
            <w:vAlign w:val="center"/>
          </w:tcPr>
          <w:p w14:paraId="63530C50"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2005</w:t>
            </w:r>
          </w:p>
        </w:tc>
      </w:tr>
      <w:tr w:rsidR="00D24D2D" w:rsidRPr="00A94336" w14:paraId="58B74073" w14:textId="77777777" w:rsidTr="00D24D2D">
        <w:trPr>
          <w:jc w:val="center"/>
        </w:trPr>
        <w:tc>
          <w:tcPr>
            <w:tcW w:w="6941" w:type="dxa"/>
            <w:vAlign w:val="center"/>
          </w:tcPr>
          <w:p w14:paraId="64234CEA"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შორ</w:t>
            </w:r>
            <w:r w:rsidRPr="00A94336">
              <w:rPr>
                <w:rFonts w:cs="Times New Roman"/>
                <w:noProof w:val="0"/>
                <w:sz w:val="20"/>
                <w:szCs w:val="20"/>
              </w:rPr>
              <w:t xml:space="preserve"> </w:t>
            </w:r>
            <w:r w:rsidRPr="00A94336">
              <w:rPr>
                <w:rFonts w:ascii="Sylfaen" w:hAnsi="Sylfaen" w:cs="Sylfaen"/>
                <w:noProof w:val="0"/>
                <w:sz w:val="20"/>
                <w:szCs w:val="20"/>
              </w:rPr>
              <w:t>მანძილებზე</w:t>
            </w:r>
            <w:r w:rsidRPr="00A94336">
              <w:rPr>
                <w:rFonts w:cs="Times New Roman"/>
                <w:noProof w:val="0"/>
                <w:sz w:val="20"/>
                <w:szCs w:val="20"/>
              </w:rPr>
              <w:t xml:space="preserve"> </w:t>
            </w:r>
            <w:r w:rsidRPr="00A94336">
              <w:rPr>
                <w:rFonts w:ascii="Sylfaen" w:hAnsi="Sylfaen" w:cs="Sylfaen"/>
                <w:noProof w:val="0"/>
                <w:sz w:val="20"/>
                <w:szCs w:val="20"/>
              </w:rPr>
              <w:t>ჰაერის</w:t>
            </w:r>
            <w:r w:rsidRPr="00A94336">
              <w:rPr>
                <w:rFonts w:cs="Times New Roman"/>
                <w:noProof w:val="0"/>
                <w:sz w:val="20"/>
                <w:szCs w:val="20"/>
              </w:rPr>
              <w:t xml:space="preserve"> </w:t>
            </w:r>
            <w:r w:rsidRPr="00A94336">
              <w:rPr>
                <w:rFonts w:ascii="Sylfaen" w:hAnsi="Sylfaen" w:cs="Sylfaen"/>
                <w:noProof w:val="0"/>
                <w:sz w:val="20"/>
                <w:szCs w:val="20"/>
              </w:rPr>
              <w:t>ტრანსსასაზღვრო</w:t>
            </w:r>
            <w:r w:rsidRPr="00A94336">
              <w:rPr>
                <w:rFonts w:cs="Times New Roman"/>
                <w:noProof w:val="0"/>
                <w:sz w:val="20"/>
                <w:szCs w:val="20"/>
              </w:rPr>
              <w:t xml:space="preserve"> </w:t>
            </w:r>
            <w:r w:rsidRPr="00A94336">
              <w:rPr>
                <w:rFonts w:ascii="Sylfaen" w:hAnsi="Sylfaen" w:cs="Sylfaen"/>
                <w:noProof w:val="0"/>
                <w:sz w:val="20"/>
                <w:szCs w:val="20"/>
              </w:rPr>
              <w:t>დაბინძურების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ჟენევა</w:t>
            </w:r>
            <w:r w:rsidRPr="00A94336">
              <w:rPr>
                <w:rFonts w:cs="Times New Roman"/>
                <w:noProof w:val="0"/>
                <w:sz w:val="20"/>
                <w:szCs w:val="20"/>
              </w:rPr>
              <w:t>.</w:t>
            </w:r>
          </w:p>
        </w:tc>
        <w:tc>
          <w:tcPr>
            <w:tcW w:w="992" w:type="dxa"/>
            <w:vAlign w:val="center"/>
          </w:tcPr>
          <w:p w14:paraId="394A9888"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1979</w:t>
            </w:r>
          </w:p>
        </w:tc>
        <w:tc>
          <w:tcPr>
            <w:tcW w:w="1843" w:type="dxa"/>
            <w:vAlign w:val="center"/>
          </w:tcPr>
          <w:p w14:paraId="7DCA65FB"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1999</w:t>
            </w:r>
          </w:p>
        </w:tc>
      </w:tr>
      <w:tr w:rsidR="00D24D2D" w:rsidRPr="00A94336" w14:paraId="46D4F817" w14:textId="77777777" w:rsidTr="00D24D2D">
        <w:trPr>
          <w:jc w:val="center"/>
        </w:trPr>
        <w:tc>
          <w:tcPr>
            <w:tcW w:w="6941" w:type="dxa"/>
            <w:vAlign w:val="center"/>
          </w:tcPr>
          <w:p w14:paraId="093055C5" w14:textId="77777777" w:rsidR="00D24D2D" w:rsidRPr="00A94336" w:rsidRDefault="00D24D2D" w:rsidP="00D24D2D">
            <w:pPr>
              <w:jc w:val="both"/>
              <w:rPr>
                <w:rFonts w:cs="Times New Roman"/>
                <w:noProof w:val="0"/>
                <w:sz w:val="20"/>
                <w:szCs w:val="20"/>
              </w:rPr>
            </w:pPr>
            <w:r w:rsidRPr="00A94336">
              <w:rPr>
                <w:rFonts w:ascii="Sylfaen" w:hAnsi="Sylfaen" w:cs="Sylfaen"/>
                <w:noProof w:val="0"/>
                <w:sz w:val="20"/>
                <w:szCs w:val="20"/>
              </w:rPr>
              <w:t>გაეროს</w:t>
            </w:r>
            <w:r w:rsidRPr="00A94336">
              <w:rPr>
                <w:rFonts w:cs="Times New Roman"/>
                <w:noProof w:val="0"/>
                <w:sz w:val="20"/>
                <w:szCs w:val="20"/>
              </w:rPr>
              <w:t xml:space="preserve"> </w:t>
            </w:r>
            <w:r w:rsidRPr="00A94336">
              <w:rPr>
                <w:rFonts w:ascii="Sylfaen" w:hAnsi="Sylfaen" w:cs="Sylfaen"/>
                <w:noProof w:val="0"/>
                <w:sz w:val="20"/>
                <w:szCs w:val="20"/>
              </w:rPr>
              <w:t>კონვენცია</w:t>
            </w:r>
            <w:r w:rsidRPr="00A94336">
              <w:rPr>
                <w:rFonts w:cs="Times New Roman"/>
                <w:noProof w:val="0"/>
                <w:sz w:val="20"/>
                <w:szCs w:val="20"/>
              </w:rPr>
              <w:t xml:space="preserve"> </w:t>
            </w:r>
            <w:r w:rsidRPr="00A94336">
              <w:rPr>
                <w:rFonts w:ascii="Sylfaen" w:hAnsi="Sylfaen" w:cs="Sylfaen"/>
                <w:noProof w:val="0"/>
                <w:sz w:val="20"/>
                <w:szCs w:val="20"/>
              </w:rPr>
              <w:t>გაუდაბნოების</w:t>
            </w:r>
            <w:r w:rsidRPr="00A94336">
              <w:rPr>
                <w:rFonts w:cs="Times New Roman"/>
                <w:noProof w:val="0"/>
                <w:sz w:val="20"/>
                <w:szCs w:val="20"/>
              </w:rPr>
              <w:t xml:space="preserve"> </w:t>
            </w:r>
            <w:r w:rsidRPr="00A94336">
              <w:rPr>
                <w:rFonts w:ascii="Sylfaen" w:hAnsi="Sylfaen" w:cs="Sylfaen"/>
                <w:noProof w:val="0"/>
                <w:sz w:val="20"/>
                <w:szCs w:val="20"/>
              </w:rPr>
              <w:t>წინააღმდეგ</w:t>
            </w:r>
            <w:r w:rsidRPr="00A94336">
              <w:rPr>
                <w:rFonts w:cs="Times New Roman"/>
                <w:noProof w:val="0"/>
                <w:sz w:val="20"/>
                <w:szCs w:val="20"/>
              </w:rPr>
              <w:t xml:space="preserve"> </w:t>
            </w:r>
            <w:r w:rsidRPr="00A94336">
              <w:rPr>
                <w:rFonts w:ascii="Sylfaen" w:hAnsi="Sylfaen" w:cs="Sylfaen"/>
                <w:noProof w:val="0"/>
                <w:sz w:val="20"/>
                <w:szCs w:val="20"/>
              </w:rPr>
              <w:t>ბრძოლის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პარიზი</w:t>
            </w:r>
            <w:r w:rsidRPr="00A94336">
              <w:rPr>
                <w:rFonts w:cs="Times New Roman"/>
                <w:noProof w:val="0"/>
                <w:sz w:val="20"/>
                <w:szCs w:val="20"/>
              </w:rPr>
              <w:t>.</w:t>
            </w:r>
          </w:p>
        </w:tc>
        <w:tc>
          <w:tcPr>
            <w:tcW w:w="992" w:type="dxa"/>
            <w:vAlign w:val="center"/>
          </w:tcPr>
          <w:p w14:paraId="1E571FD0"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1994</w:t>
            </w:r>
          </w:p>
        </w:tc>
        <w:tc>
          <w:tcPr>
            <w:tcW w:w="1843" w:type="dxa"/>
            <w:vAlign w:val="center"/>
          </w:tcPr>
          <w:p w14:paraId="0F6C3FB7"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1999</w:t>
            </w:r>
          </w:p>
        </w:tc>
      </w:tr>
      <w:tr w:rsidR="00D24D2D" w:rsidRPr="00A94336" w14:paraId="38724F37" w14:textId="77777777" w:rsidTr="00D24D2D">
        <w:trPr>
          <w:jc w:val="center"/>
        </w:trPr>
        <w:tc>
          <w:tcPr>
            <w:tcW w:w="6941" w:type="dxa"/>
            <w:vAlign w:val="center"/>
          </w:tcPr>
          <w:p w14:paraId="733E756D"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 xml:space="preserve">კონვენცია </w:t>
            </w:r>
            <w:r w:rsidRPr="00A94336">
              <w:rPr>
                <w:rFonts w:ascii="Sylfaen" w:hAnsi="Sylfaen" w:cs="Sylfaen"/>
                <w:noProof w:val="0"/>
                <w:sz w:val="20"/>
                <w:szCs w:val="20"/>
              </w:rPr>
              <w:t>საერთაშორისო</w:t>
            </w:r>
            <w:r w:rsidRPr="00A94336">
              <w:rPr>
                <w:rFonts w:cs="Times New Roman"/>
                <w:noProof w:val="0"/>
                <w:sz w:val="20"/>
                <w:szCs w:val="20"/>
              </w:rPr>
              <w:t xml:space="preserve"> </w:t>
            </w:r>
            <w:r w:rsidRPr="00A94336">
              <w:rPr>
                <w:rFonts w:ascii="Sylfaen" w:hAnsi="Sylfaen" w:cs="Sylfaen"/>
                <w:noProof w:val="0"/>
                <w:sz w:val="20"/>
                <w:szCs w:val="20"/>
              </w:rPr>
              <w:t>მნიშვნელობის</w:t>
            </w:r>
            <w:r w:rsidRPr="00A94336">
              <w:rPr>
                <w:rFonts w:cs="Times New Roman"/>
                <w:noProof w:val="0"/>
                <w:sz w:val="20"/>
                <w:szCs w:val="20"/>
              </w:rPr>
              <w:t xml:space="preserve"> </w:t>
            </w:r>
            <w:r w:rsidRPr="00A94336">
              <w:rPr>
                <w:rFonts w:ascii="Sylfaen" w:hAnsi="Sylfaen" w:cs="Sylfaen"/>
                <w:noProof w:val="0"/>
                <w:sz w:val="20"/>
                <w:szCs w:val="20"/>
              </w:rPr>
              <w:t>ჭარბტენიანი</w:t>
            </w:r>
            <w:r w:rsidRPr="00A94336">
              <w:rPr>
                <w:rFonts w:cs="Times New Roman"/>
                <w:noProof w:val="0"/>
                <w:sz w:val="20"/>
                <w:szCs w:val="20"/>
              </w:rPr>
              <w:t xml:space="preserve">, </w:t>
            </w:r>
            <w:r w:rsidRPr="00A94336">
              <w:rPr>
                <w:rFonts w:ascii="Sylfaen" w:hAnsi="Sylfaen" w:cs="Sylfaen"/>
                <w:noProof w:val="0"/>
                <w:sz w:val="20"/>
                <w:szCs w:val="20"/>
              </w:rPr>
              <w:t>განსაკუთრებით</w:t>
            </w:r>
            <w:r w:rsidRPr="00A94336">
              <w:rPr>
                <w:rFonts w:cs="Times New Roman"/>
                <w:noProof w:val="0"/>
                <w:sz w:val="20"/>
                <w:szCs w:val="20"/>
              </w:rPr>
              <w:t xml:space="preserve"> </w:t>
            </w:r>
            <w:r w:rsidRPr="00A94336">
              <w:rPr>
                <w:rFonts w:ascii="Sylfaen" w:hAnsi="Sylfaen" w:cs="Sylfaen"/>
                <w:noProof w:val="0"/>
                <w:sz w:val="20"/>
                <w:szCs w:val="20"/>
              </w:rPr>
              <w:t>წყლის</w:t>
            </w:r>
            <w:r w:rsidRPr="00A94336">
              <w:rPr>
                <w:rFonts w:cs="Times New Roman"/>
                <w:noProof w:val="0"/>
                <w:sz w:val="20"/>
                <w:szCs w:val="20"/>
              </w:rPr>
              <w:t xml:space="preserve"> </w:t>
            </w:r>
            <w:r w:rsidRPr="00A94336">
              <w:rPr>
                <w:rFonts w:ascii="Sylfaen" w:hAnsi="Sylfaen" w:cs="Sylfaen"/>
                <w:noProof w:val="0"/>
                <w:sz w:val="20"/>
                <w:szCs w:val="20"/>
              </w:rPr>
              <w:t>ფრინველთა</w:t>
            </w:r>
            <w:r w:rsidRPr="00A94336">
              <w:rPr>
                <w:rFonts w:cs="Times New Roman"/>
                <w:noProof w:val="0"/>
                <w:sz w:val="20"/>
                <w:szCs w:val="20"/>
              </w:rPr>
              <w:t xml:space="preserve"> </w:t>
            </w:r>
            <w:r w:rsidRPr="00A94336">
              <w:rPr>
                <w:rFonts w:ascii="Sylfaen" w:hAnsi="Sylfaen" w:cs="Sylfaen"/>
                <w:noProof w:val="0"/>
                <w:sz w:val="20"/>
                <w:szCs w:val="20"/>
              </w:rPr>
              <w:t>საბინადროდ</w:t>
            </w:r>
            <w:r w:rsidRPr="00A94336">
              <w:rPr>
                <w:rFonts w:cs="Times New Roman"/>
                <w:noProof w:val="0"/>
                <w:sz w:val="20"/>
                <w:szCs w:val="20"/>
              </w:rPr>
              <w:t xml:space="preserve"> </w:t>
            </w:r>
            <w:r w:rsidRPr="00A94336">
              <w:rPr>
                <w:rFonts w:ascii="Sylfaen" w:hAnsi="Sylfaen" w:cs="Sylfaen"/>
                <w:noProof w:val="0"/>
                <w:sz w:val="20"/>
                <w:szCs w:val="20"/>
              </w:rPr>
              <w:t>ვარგისი</w:t>
            </w:r>
            <w:r w:rsidRPr="00A94336">
              <w:rPr>
                <w:rFonts w:cs="Times New Roman"/>
                <w:noProof w:val="0"/>
                <w:sz w:val="20"/>
                <w:szCs w:val="20"/>
              </w:rPr>
              <w:t xml:space="preserve"> </w:t>
            </w:r>
            <w:r w:rsidRPr="00A94336">
              <w:rPr>
                <w:rFonts w:ascii="Sylfaen" w:hAnsi="Sylfaen" w:cs="Sylfaen"/>
                <w:noProof w:val="0"/>
                <w:sz w:val="20"/>
                <w:szCs w:val="20"/>
              </w:rPr>
              <w:t>ტერიტორიების</w:t>
            </w:r>
            <w:r w:rsidRPr="00A94336">
              <w:rPr>
                <w:rFonts w:cs="Times New Roman"/>
                <w:noProof w:val="0"/>
                <w:sz w:val="20"/>
                <w:szCs w:val="20"/>
              </w:rPr>
              <w:t xml:space="preserve"> </w:t>
            </w:r>
            <w:r w:rsidRPr="00A94336">
              <w:rPr>
                <w:rFonts w:ascii="Sylfaen" w:hAnsi="Sylfaen" w:cs="Sylfaen"/>
                <w:noProof w:val="0"/>
                <w:sz w:val="20"/>
                <w:szCs w:val="20"/>
              </w:rPr>
              <w:t>შესახებ</w:t>
            </w:r>
            <w:r w:rsidRPr="00A94336">
              <w:rPr>
                <w:rFonts w:cs="Times New Roman"/>
                <w:noProof w:val="0"/>
                <w:sz w:val="20"/>
                <w:szCs w:val="20"/>
              </w:rPr>
              <w:t xml:space="preserve">, </w:t>
            </w:r>
            <w:r w:rsidRPr="00A94336">
              <w:rPr>
                <w:rFonts w:ascii="Sylfaen" w:hAnsi="Sylfaen" w:cs="Sylfaen"/>
                <w:noProof w:val="0"/>
                <w:sz w:val="20"/>
                <w:szCs w:val="20"/>
              </w:rPr>
              <w:t>რამსარი</w:t>
            </w:r>
            <w:r w:rsidRPr="00A94336">
              <w:rPr>
                <w:rFonts w:cs="Times New Roman"/>
                <w:noProof w:val="0"/>
                <w:sz w:val="20"/>
                <w:szCs w:val="20"/>
              </w:rPr>
              <w:t xml:space="preserve"> 1971 </w:t>
            </w:r>
            <w:r w:rsidRPr="00A94336">
              <w:rPr>
                <w:rFonts w:ascii="Sylfaen" w:hAnsi="Sylfaen" w:cs="Sylfaen"/>
                <w:noProof w:val="0"/>
                <w:sz w:val="20"/>
                <w:szCs w:val="20"/>
              </w:rPr>
              <w:t>წ</w:t>
            </w:r>
            <w:r w:rsidRPr="00A94336">
              <w:rPr>
                <w:rFonts w:cs="Times New Roman"/>
                <w:noProof w:val="0"/>
                <w:sz w:val="20"/>
                <w:szCs w:val="20"/>
              </w:rPr>
              <w:t>.</w:t>
            </w:r>
          </w:p>
        </w:tc>
        <w:tc>
          <w:tcPr>
            <w:tcW w:w="992" w:type="dxa"/>
            <w:vAlign w:val="center"/>
          </w:tcPr>
          <w:p w14:paraId="3E2BC617"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1971</w:t>
            </w:r>
          </w:p>
        </w:tc>
        <w:tc>
          <w:tcPr>
            <w:tcW w:w="1843" w:type="dxa"/>
            <w:vAlign w:val="center"/>
          </w:tcPr>
          <w:p w14:paraId="305B44FC" w14:textId="77777777" w:rsidR="00D24D2D" w:rsidRPr="00A94336" w:rsidRDefault="00D24D2D" w:rsidP="00D24D2D">
            <w:pPr>
              <w:jc w:val="both"/>
              <w:rPr>
                <w:rFonts w:cs="Times New Roman"/>
                <w:noProof w:val="0"/>
                <w:sz w:val="20"/>
                <w:szCs w:val="20"/>
              </w:rPr>
            </w:pPr>
            <w:r w:rsidRPr="00A94336">
              <w:rPr>
                <w:rFonts w:cs="Times New Roman"/>
                <w:noProof w:val="0"/>
                <w:sz w:val="20"/>
                <w:szCs w:val="20"/>
              </w:rPr>
              <w:t>1996</w:t>
            </w:r>
          </w:p>
        </w:tc>
      </w:tr>
    </w:tbl>
    <w:p w14:paraId="1455B864" w14:textId="77777777" w:rsidR="00D24D2D" w:rsidRPr="00A94336" w:rsidRDefault="00D24D2D" w:rsidP="00D24D2D">
      <w:pPr>
        <w:jc w:val="both"/>
        <w:rPr>
          <w:noProof w:val="0"/>
        </w:rPr>
      </w:pPr>
    </w:p>
    <w:p w14:paraId="70BE2064" w14:textId="77777777" w:rsidR="00C13428" w:rsidRPr="00A94336" w:rsidRDefault="00C13428" w:rsidP="00D24D2D">
      <w:pPr>
        <w:jc w:val="both"/>
        <w:rPr>
          <w:noProof w:val="0"/>
        </w:rPr>
      </w:pPr>
    </w:p>
    <w:p w14:paraId="18F214A8" w14:textId="77777777" w:rsidR="00D24D2D" w:rsidRPr="00A94336" w:rsidRDefault="00D24D2D" w:rsidP="00D24D2D">
      <w:pPr>
        <w:pStyle w:val="Heading1"/>
        <w:spacing w:before="120" w:after="120"/>
      </w:pPr>
      <w:bookmarkStart w:id="26" w:name="_Toc24106136"/>
      <w:bookmarkStart w:id="27" w:name="_Toc25096652"/>
      <w:bookmarkStart w:id="28" w:name="_Toc39705749"/>
      <w:bookmarkStart w:id="29" w:name="_Toc51739868"/>
      <w:bookmarkStart w:id="30" w:name="_Toc53103927"/>
      <w:r w:rsidRPr="00A94336">
        <w:t>დაგეგმილი საქმიანობის ალტერნატიული ვარიანტების შეფასება და ანალიზი</w:t>
      </w:r>
      <w:bookmarkEnd w:id="26"/>
      <w:bookmarkEnd w:id="27"/>
      <w:bookmarkEnd w:id="28"/>
      <w:bookmarkEnd w:id="29"/>
      <w:bookmarkEnd w:id="30"/>
    </w:p>
    <w:p w14:paraId="1A0F2FD3" w14:textId="77777777" w:rsidR="00D24D2D" w:rsidRPr="00A94336" w:rsidRDefault="00D24D2D" w:rsidP="00D24D2D">
      <w:pPr>
        <w:autoSpaceDE w:val="0"/>
        <w:autoSpaceDN w:val="0"/>
        <w:adjustRightInd w:val="0"/>
        <w:spacing w:after="0"/>
        <w:jc w:val="both"/>
        <w:rPr>
          <w:rFonts w:ascii="Sylfaen_PDF_Subset" w:hAnsi="Sylfaen_PDF_Subset" w:cs="Sylfaen_PDF_Subset"/>
          <w:noProof w:val="0"/>
          <w:color w:val="auto"/>
        </w:rPr>
      </w:pPr>
      <w:r w:rsidRPr="00A94336">
        <w:rPr>
          <w:noProof w:val="0"/>
          <w:color w:val="auto"/>
        </w:rPr>
        <w:t xml:space="preserve">საქართველოს კანონის ,,გარემოსდაცვითი შეფასების კოდექსის’’ თანახმად, გზშ-ის ანგარიში უნდა მოიცავდეს ინფორმაციას დაგეგმილი საქმიანობისა და მისი განხორციელების ადგილის </w:t>
      </w:r>
      <w:r w:rsidRPr="00A94336">
        <w:rPr>
          <w:rFonts w:cs="Sylfaen"/>
          <w:noProof w:val="0"/>
          <w:color w:val="auto"/>
        </w:rPr>
        <w:t>ყველა</w:t>
      </w:r>
      <w:r w:rsidRPr="00A94336">
        <w:rPr>
          <w:rFonts w:ascii="Sylfaen_PDF_Subset" w:hAnsi="Sylfaen_PDF_Subset" w:cs="Sylfaen_PDF_Subset"/>
          <w:noProof w:val="0"/>
          <w:color w:val="auto"/>
        </w:rPr>
        <w:t xml:space="preserve"> </w:t>
      </w:r>
      <w:r w:rsidRPr="00A94336">
        <w:rPr>
          <w:rFonts w:cs="Sylfaen"/>
          <w:noProof w:val="0"/>
          <w:color w:val="auto"/>
        </w:rPr>
        <w:t>გონივრული</w:t>
      </w:r>
      <w:r w:rsidRPr="00A94336">
        <w:rPr>
          <w:rFonts w:ascii="Sylfaen_PDF_Subset" w:hAnsi="Sylfaen_PDF_Subset" w:cs="Sylfaen_PDF_Subset"/>
          <w:noProof w:val="0"/>
          <w:color w:val="auto"/>
        </w:rPr>
        <w:t xml:space="preserve"> </w:t>
      </w:r>
      <w:r w:rsidRPr="00A94336">
        <w:rPr>
          <w:rFonts w:cs="Sylfaen"/>
          <w:noProof w:val="0"/>
          <w:color w:val="auto"/>
        </w:rPr>
        <w:t>ალტერნატივის</w:t>
      </w:r>
      <w:r w:rsidRPr="00A94336">
        <w:rPr>
          <w:rFonts w:ascii="Sylfaen_PDF_Subset" w:hAnsi="Sylfaen_PDF_Subset" w:cs="Sylfaen_PDF_Subset"/>
          <w:noProof w:val="0"/>
          <w:color w:val="auto"/>
        </w:rPr>
        <w:t xml:space="preserve"> </w:t>
      </w:r>
      <w:r w:rsidRPr="00A94336">
        <w:rPr>
          <w:rFonts w:cs="Sylfaen"/>
          <w:noProof w:val="0"/>
          <w:color w:val="auto"/>
        </w:rPr>
        <w:t>შესახებ</w:t>
      </w:r>
      <w:r w:rsidRPr="00A94336">
        <w:rPr>
          <w:rFonts w:ascii="Sylfaen_PDF_Subset" w:hAnsi="Sylfaen_PDF_Subset" w:cs="Sylfaen_PDF_Subset"/>
          <w:noProof w:val="0"/>
          <w:color w:val="auto"/>
        </w:rPr>
        <w:t>,</w:t>
      </w:r>
      <w:r w:rsidRPr="00A94336">
        <w:rPr>
          <w:rFonts w:cs="Sylfaen_PDF_Subset"/>
          <w:noProof w:val="0"/>
          <w:color w:val="auto"/>
        </w:rPr>
        <w:t xml:space="preserve"> </w:t>
      </w:r>
      <w:r w:rsidRPr="00A94336">
        <w:rPr>
          <w:rFonts w:cs="Sylfaen"/>
          <w:noProof w:val="0"/>
          <w:color w:val="auto"/>
        </w:rPr>
        <w:t>შესაბამისი</w:t>
      </w:r>
      <w:r w:rsidRPr="00A94336">
        <w:rPr>
          <w:rFonts w:ascii="Sylfaen_PDF_Subset" w:hAnsi="Sylfaen_PDF_Subset" w:cs="Sylfaen_PDF_Subset"/>
          <w:noProof w:val="0"/>
          <w:color w:val="auto"/>
        </w:rPr>
        <w:t xml:space="preserve"> </w:t>
      </w:r>
      <w:r w:rsidRPr="00A94336">
        <w:rPr>
          <w:rFonts w:cs="Sylfaen"/>
          <w:noProof w:val="0"/>
          <w:color w:val="auto"/>
        </w:rPr>
        <w:t>დასაბუთებით</w:t>
      </w:r>
      <w:r w:rsidRPr="00A94336">
        <w:rPr>
          <w:rFonts w:ascii="Sylfaen_PDF_Subset" w:hAnsi="Sylfaen_PDF_Subset" w:cs="Sylfaen_PDF_Subset"/>
          <w:noProof w:val="0"/>
          <w:color w:val="auto"/>
        </w:rPr>
        <w:t>,</w:t>
      </w:r>
      <w:r w:rsidRPr="00A94336">
        <w:rPr>
          <w:rFonts w:cs="Sylfaen_PDF_Subset"/>
          <w:noProof w:val="0"/>
          <w:color w:val="auto"/>
        </w:rPr>
        <w:t xml:space="preserve"> </w:t>
      </w:r>
      <w:r w:rsidRPr="00A94336">
        <w:rPr>
          <w:rFonts w:cs="Sylfaen"/>
          <w:noProof w:val="0"/>
          <w:color w:val="auto"/>
        </w:rPr>
        <w:t>მათ</w:t>
      </w:r>
      <w:r w:rsidRPr="00A94336">
        <w:rPr>
          <w:rFonts w:ascii="Sylfaen_PDF_Subset" w:hAnsi="Sylfaen_PDF_Subset" w:cs="Sylfaen_PDF_Subset"/>
          <w:noProof w:val="0"/>
          <w:color w:val="auto"/>
        </w:rPr>
        <w:t xml:space="preserve"> </w:t>
      </w:r>
      <w:r w:rsidRPr="00A94336">
        <w:rPr>
          <w:rFonts w:cs="Sylfaen"/>
          <w:noProof w:val="0"/>
          <w:color w:val="auto"/>
        </w:rPr>
        <w:t>შორის</w:t>
      </w:r>
      <w:r w:rsidRPr="00A94336">
        <w:rPr>
          <w:rFonts w:ascii="Sylfaen_PDF_Subset" w:hAnsi="Sylfaen_PDF_Subset" w:cs="Sylfaen_PDF_Subset"/>
          <w:noProof w:val="0"/>
          <w:color w:val="auto"/>
        </w:rPr>
        <w:t xml:space="preserve">, </w:t>
      </w:r>
      <w:r w:rsidRPr="00A94336">
        <w:rPr>
          <w:rFonts w:cs="Sylfaen"/>
          <w:noProof w:val="0"/>
          <w:color w:val="auto"/>
        </w:rPr>
        <w:t>უმოქმედობის</w:t>
      </w:r>
      <w:r w:rsidRPr="00A94336">
        <w:rPr>
          <w:rFonts w:ascii="Sylfaen_PDF_Subset" w:hAnsi="Sylfaen_PDF_Subset" w:cs="Sylfaen_PDF_Subset"/>
          <w:noProof w:val="0"/>
          <w:color w:val="auto"/>
        </w:rPr>
        <w:t xml:space="preserve"> (</w:t>
      </w:r>
      <w:r w:rsidRPr="00A94336">
        <w:rPr>
          <w:rFonts w:cs="Sylfaen"/>
          <w:noProof w:val="0"/>
          <w:color w:val="auto"/>
        </w:rPr>
        <w:t>ნულოვანი</w:t>
      </w:r>
      <w:r w:rsidRPr="00A94336">
        <w:rPr>
          <w:rFonts w:ascii="Sylfaen_PDF_Subset" w:hAnsi="Sylfaen_PDF_Subset" w:cs="Sylfaen_PDF_Subset"/>
          <w:noProof w:val="0"/>
          <w:color w:val="auto"/>
        </w:rPr>
        <w:t xml:space="preserve">) </w:t>
      </w:r>
      <w:r w:rsidRPr="00A94336">
        <w:rPr>
          <w:rFonts w:cs="Sylfaen"/>
          <w:noProof w:val="0"/>
          <w:color w:val="auto"/>
        </w:rPr>
        <w:t>ალტერნატივის</w:t>
      </w:r>
      <w:r w:rsidRPr="00A94336">
        <w:rPr>
          <w:rFonts w:ascii="Sylfaen_PDF_Subset" w:hAnsi="Sylfaen_PDF_Subset" w:cs="Sylfaen_PDF_Subset"/>
          <w:noProof w:val="0"/>
          <w:color w:val="auto"/>
        </w:rPr>
        <w:t xml:space="preserve"> </w:t>
      </w:r>
      <w:r w:rsidRPr="00A94336">
        <w:rPr>
          <w:rFonts w:cs="Sylfaen"/>
          <w:noProof w:val="0"/>
          <w:color w:val="auto"/>
        </w:rPr>
        <w:t>შესახებ</w:t>
      </w:r>
      <w:r w:rsidRPr="00A94336">
        <w:rPr>
          <w:rFonts w:ascii="Sylfaen_PDF_Subset" w:hAnsi="Sylfaen_PDF_Subset" w:cs="Sylfaen_PDF_Subset"/>
          <w:noProof w:val="0"/>
          <w:color w:val="auto"/>
        </w:rPr>
        <w:t xml:space="preserve">, </w:t>
      </w:r>
      <w:r w:rsidRPr="00A94336">
        <w:rPr>
          <w:rFonts w:cs="Sylfaen"/>
          <w:noProof w:val="0"/>
          <w:color w:val="auto"/>
        </w:rPr>
        <w:t>რომელიც</w:t>
      </w:r>
      <w:r w:rsidRPr="00A94336">
        <w:rPr>
          <w:rFonts w:ascii="Sylfaen_PDF_Subset" w:hAnsi="Sylfaen_PDF_Subset" w:cs="Sylfaen_PDF_Subset"/>
          <w:noProof w:val="0"/>
          <w:color w:val="auto"/>
        </w:rPr>
        <w:t xml:space="preserve"> </w:t>
      </w:r>
      <w:r w:rsidRPr="00A94336">
        <w:rPr>
          <w:rFonts w:cs="Sylfaen"/>
          <w:noProof w:val="0"/>
          <w:color w:val="auto"/>
        </w:rPr>
        <w:t>გულისხმობს</w:t>
      </w:r>
      <w:r w:rsidRPr="00A94336">
        <w:rPr>
          <w:rFonts w:ascii="Sylfaen_PDF_Subset" w:hAnsi="Sylfaen_PDF_Subset" w:cs="Sylfaen_PDF_Subset"/>
          <w:noProof w:val="0"/>
          <w:color w:val="auto"/>
        </w:rPr>
        <w:t xml:space="preserve"> </w:t>
      </w:r>
      <w:r w:rsidRPr="00A94336">
        <w:rPr>
          <w:rFonts w:cs="Sylfaen"/>
          <w:noProof w:val="0"/>
          <w:color w:val="auto"/>
        </w:rPr>
        <w:t>საქმიანობის</w:t>
      </w:r>
      <w:r w:rsidRPr="00A94336">
        <w:rPr>
          <w:rFonts w:cs="Sylfaen_PDF_Subset"/>
          <w:noProof w:val="0"/>
          <w:color w:val="auto"/>
        </w:rPr>
        <w:t xml:space="preserve"> </w:t>
      </w:r>
      <w:r w:rsidRPr="00A94336">
        <w:rPr>
          <w:rFonts w:cs="Sylfaen"/>
          <w:noProof w:val="0"/>
          <w:color w:val="auto"/>
        </w:rPr>
        <w:t>განუხორციელებლობის</w:t>
      </w:r>
      <w:r w:rsidRPr="00A94336">
        <w:rPr>
          <w:rFonts w:ascii="Sylfaen_PDF_Subset" w:hAnsi="Sylfaen_PDF_Subset" w:cs="Sylfaen_PDF_Subset"/>
          <w:noProof w:val="0"/>
          <w:color w:val="auto"/>
        </w:rPr>
        <w:t xml:space="preserve"> </w:t>
      </w:r>
      <w:r w:rsidRPr="00A94336">
        <w:rPr>
          <w:rFonts w:cs="Sylfaen"/>
          <w:noProof w:val="0"/>
          <w:color w:val="auto"/>
        </w:rPr>
        <w:t>შემთხვევაში</w:t>
      </w:r>
      <w:r w:rsidRPr="00A94336">
        <w:rPr>
          <w:rFonts w:ascii="Sylfaen_PDF_Subset" w:hAnsi="Sylfaen_PDF_Subset" w:cs="Sylfaen_PDF_Subset"/>
          <w:noProof w:val="0"/>
          <w:color w:val="auto"/>
        </w:rPr>
        <w:t xml:space="preserve"> </w:t>
      </w:r>
      <w:r w:rsidRPr="00A94336">
        <w:rPr>
          <w:rFonts w:cs="Sylfaen"/>
          <w:noProof w:val="0"/>
          <w:color w:val="auto"/>
        </w:rPr>
        <w:t>გარემოს</w:t>
      </w:r>
      <w:r w:rsidRPr="00A94336">
        <w:rPr>
          <w:rFonts w:ascii="Sylfaen_PDF_Subset" w:hAnsi="Sylfaen_PDF_Subset" w:cs="Sylfaen_PDF_Subset"/>
          <w:noProof w:val="0"/>
          <w:color w:val="auto"/>
        </w:rPr>
        <w:t xml:space="preserve"> </w:t>
      </w:r>
      <w:r w:rsidRPr="00A94336">
        <w:rPr>
          <w:rFonts w:cs="Sylfaen"/>
          <w:noProof w:val="0"/>
          <w:color w:val="auto"/>
        </w:rPr>
        <w:t>არსებული</w:t>
      </w:r>
      <w:r w:rsidRPr="00A94336">
        <w:rPr>
          <w:rFonts w:ascii="Sylfaen_PDF_Subset" w:hAnsi="Sylfaen_PDF_Subset" w:cs="Sylfaen_PDF_Subset"/>
          <w:noProof w:val="0"/>
          <w:color w:val="auto"/>
        </w:rPr>
        <w:t xml:space="preserve"> </w:t>
      </w:r>
      <w:r w:rsidRPr="00A94336">
        <w:rPr>
          <w:rFonts w:cs="Sylfaen"/>
          <w:noProof w:val="0"/>
          <w:color w:val="auto"/>
        </w:rPr>
        <w:t>მდგომარეობის</w:t>
      </w:r>
      <w:r w:rsidRPr="00A94336">
        <w:rPr>
          <w:rFonts w:ascii="Sylfaen_PDF_Subset" w:hAnsi="Sylfaen_PDF_Subset" w:cs="Sylfaen_PDF_Subset"/>
          <w:noProof w:val="0"/>
          <w:color w:val="auto"/>
        </w:rPr>
        <w:t xml:space="preserve"> </w:t>
      </w:r>
      <w:r w:rsidRPr="00A94336">
        <w:rPr>
          <w:rFonts w:cs="Sylfaen"/>
          <w:noProof w:val="0"/>
          <w:color w:val="auto"/>
        </w:rPr>
        <w:t>ბუნებრივად</w:t>
      </w:r>
      <w:r w:rsidRPr="00A94336">
        <w:rPr>
          <w:rFonts w:ascii="Sylfaen_PDF_Subset" w:hAnsi="Sylfaen_PDF_Subset" w:cs="Sylfaen_PDF_Subset"/>
          <w:noProof w:val="0"/>
          <w:color w:val="auto"/>
        </w:rPr>
        <w:t xml:space="preserve"> </w:t>
      </w:r>
      <w:r w:rsidRPr="00A94336">
        <w:rPr>
          <w:rFonts w:cs="Sylfaen"/>
          <w:noProof w:val="0"/>
          <w:color w:val="auto"/>
        </w:rPr>
        <w:t>განვითარების</w:t>
      </w:r>
      <w:r w:rsidRPr="00A94336">
        <w:rPr>
          <w:rFonts w:cs="Sylfaen_PDF_Subset"/>
          <w:noProof w:val="0"/>
          <w:color w:val="auto"/>
        </w:rPr>
        <w:t xml:space="preserve"> </w:t>
      </w:r>
      <w:r w:rsidRPr="00A94336">
        <w:rPr>
          <w:rFonts w:cs="Sylfaen"/>
          <w:noProof w:val="0"/>
          <w:color w:val="auto"/>
        </w:rPr>
        <w:t>აღწერას</w:t>
      </w:r>
      <w:r w:rsidRPr="00A94336">
        <w:rPr>
          <w:rFonts w:ascii="Sylfaen_PDF_Subset" w:hAnsi="Sylfaen_PDF_Subset" w:cs="Sylfaen_PDF_Subset"/>
          <w:noProof w:val="0"/>
          <w:color w:val="auto"/>
        </w:rPr>
        <w:t xml:space="preserve">, </w:t>
      </w:r>
      <w:r w:rsidRPr="00A94336">
        <w:rPr>
          <w:rFonts w:cs="Sylfaen"/>
          <w:noProof w:val="0"/>
          <w:color w:val="auto"/>
        </w:rPr>
        <w:t>რომლის</w:t>
      </w:r>
      <w:r w:rsidRPr="00A94336">
        <w:rPr>
          <w:rFonts w:ascii="Sylfaen_PDF_Subset" w:hAnsi="Sylfaen_PDF_Subset" w:cs="Sylfaen_PDF_Subset"/>
          <w:noProof w:val="0"/>
          <w:color w:val="auto"/>
        </w:rPr>
        <w:t xml:space="preserve"> </w:t>
      </w:r>
      <w:r w:rsidRPr="00A94336">
        <w:rPr>
          <w:rFonts w:cs="Sylfaen"/>
          <w:noProof w:val="0"/>
          <w:color w:val="auto"/>
        </w:rPr>
        <w:t>შეფასებაც</w:t>
      </w:r>
      <w:r w:rsidRPr="00A94336">
        <w:rPr>
          <w:rFonts w:ascii="Sylfaen_PDF_Subset" w:hAnsi="Sylfaen_PDF_Subset" w:cs="Sylfaen_PDF_Subset"/>
          <w:noProof w:val="0"/>
          <w:color w:val="auto"/>
        </w:rPr>
        <w:t xml:space="preserve"> </w:t>
      </w:r>
      <w:r w:rsidRPr="00A94336">
        <w:rPr>
          <w:rFonts w:cs="Sylfaen"/>
          <w:noProof w:val="0"/>
          <w:color w:val="auto"/>
        </w:rPr>
        <w:t>შესაძლებელია</w:t>
      </w:r>
      <w:r w:rsidRPr="00A94336">
        <w:rPr>
          <w:rFonts w:ascii="Sylfaen_PDF_Subset" w:hAnsi="Sylfaen_PDF_Subset" w:cs="Sylfaen_PDF_Subset"/>
          <w:noProof w:val="0"/>
          <w:color w:val="auto"/>
        </w:rPr>
        <w:t xml:space="preserve"> </w:t>
      </w:r>
      <w:r w:rsidRPr="00A94336">
        <w:rPr>
          <w:rFonts w:cs="Sylfaen"/>
          <w:noProof w:val="0"/>
          <w:color w:val="auto"/>
        </w:rPr>
        <w:t>არსებული</w:t>
      </w:r>
      <w:r w:rsidRPr="00A94336">
        <w:rPr>
          <w:rFonts w:ascii="Sylfaen_PDF_Subset" w:hAnsi="Sylfaen_PDF_Subset" w:cs="Sylfaen_PDF_Subset"/>
          <w:noProof w:val="0"/>
          <w:color w:val="auto"/>
        </w:rPr>
        <w:t xml:space="preserve"> </w:t>
      </w:r>
      <w:r w:rsidRPr="00A94336">
        <w:rPr>
          <w:rFonts w:cs="Sylfaen"/>
          <w:noProof w:val="0"/>
          <w:color w:val="auto"/>
        </w:rPr>
        <w:t>ინფორმაციის</w:t>
      </w:r>
      <w:r w:rsidRPr="00A94336">
        <w:rPr>
          <w:rFonts w:ascii="Sylfaen_PDF_Subset" w:hAnsi="Sylfaen_PDF_Subset" w:cs="Sylfaen_PDF_Subset"/>
          <w:noProof w:val="0"/>
          <w:color w:val="auto"/>
        </w:rPr>
        <w:t xml:space="preserve"> </w:t>
      </w:r>
      <w:r w:rsidRPr="00A94336">
        <w:rPr>
          <w:rFonts w:cs="Sylfaen"/>
          <w:noProof w:val="0"/>
          <w:color w:val="auto"/>
        </w:rPr>
        <w:t>გამოყენებით</w:t>
      </w:r>
      <w:r w:rsidRPr="00A94336">
        <w:rPr>
          <w:rFonts w:ascii="Sylfaen_PDF_Subset" w:hAnsi="Sylfaen_PDF_Subset" w:cs="Sylfaen_PDF_Subset"/>
          <w:noProof w:val="0"/>
          <w:color w:val="auto"/>
        </w:rPr>
        <w:t xml:space="preserve"> </w:t>
      </w:r>
      <w:r w:rsidRPr="00A94336">
        <w:rPr>
          <w:rFonts w:cs="Sylfaen"/>
          <w:noProof w:val="0"/>
          <w:color w:val="auto"/>
        </w:rPr>
        <w:t>და</w:t>
      </w:r>
      <w:r w:rsidRPr="00A94336">
        <w:rPr>
          <w:rFonts w:ascii="Sylfaen_PDF_Subset" w:hAnsi="Sylfaen_PDF_Subset" w:cs="Sylfaen_PDF_Subset"/>
          <w:noProof w:val="0"/>
          <w:color w:val="auto"/>
        </w:rPr>
        <w:t xml:space="preserve"> </w:t>
      </w:r>
      <w:r w:rsidRPr="00A94336">
        <w:rPr>
          <w:rFonts w:cs="Sylfaen"/>
          <w:noProof w:val="0"/>
          <w:color w:val="auto"/>
        </w:rPr>
        <w:t>მეცნიერულ</w:t>
      </w:r>
      <w:r w:rsidRPr="00A94336">
        <w:rPr>
          <w:rFonts w:cs="Sylfaen_PDF_Subset"/>
          <w:noProof w:val="0"/>
          <w:color w:val="auto"/>
        </w:rPr>
        <w:t xml:space="preserve"> </w:t>
      </w:r>
      <w:r w:rsidRPr="00A94336">
        <w:rPr>
          <w:rFonts w:cs="Sylfaen"/>
          <w:noProof w:val="0"/>
          <w:color w:val="auto"/>
        </w:rPr>
        <w:t>ცოდნაზე</w:t>
      </w:r>
      <w:r w:rsidRPr="00A94336">
        <w:rPr>
          <w:rFonts w:ascii="Sylfaen_PDF_Subset" w:hAnsi="Sylfaen_PDF_Subset" w:cs="Sylfaen_PDF_Subset"/>
          <w:noProof w:val="0"/>
          <w:color w:val="auto"/>
        </w:rPr>
        <w:t xml:space="preserve"> </w:t>
      </w:r>
      <w:r w:rsidRPr="00A94336">
        <w:rPr>
          <w:rFonts w:cs="Sylfaen"/>
          <w:noProof w:val="0"/>
          <w:color w:val="auto"/>
        </w:rPr>
        <w:t>დაყრდნობით</w:t>
      </w:r>
      <w:r w:rsidRPr="00A94336">
        <w:rPr>
          <w:rFonts w:ascii="Sylfaen_PDF_Subset" w:hAnsi="Sylfaen_PDF_Subset" w:cs="Sylfaen_PDF_Subset"/>
          <w:noProof w:val="0"/>
          <w:color w:val="auto"/>
        </w:rPr>
        <w:t>.</w:t>
      </w:r>
    </w:p>
    <w:p w14:paraId="2806529C" w14:textId="77777777" w:rsidR="00D24D2D" w:rsidRPr="00A94336" w:rsidRDefault="00D24D2D" w:rsidP="00DA26DB">
      <w:pPr>
        <w:jc w:val="both"/>
      </w:pPr>
    </w:p>
    <w:p w14:paraId="7D731666" w14:textId="77777777" w:rsidR="001F22D4" w:rsidRPr="00A94336" w:rsidRDefault="001F22D4" w:rsidP="00DA26DB">
      <w:pPr>
        <w:jc w:val="both"/>
      </w:pPr>
    </w:p>
    <w:p w14:paraId="7155C552" w14:textId="428C525E" w:rsidR="00D24D2D" w:rsidRPr="00A94336" w:rsidRDefault="00D24D2D" w:rsidP="002C7F28">
      <w:pPr>
        <w:pStyle w:val="Heading2"/>
        <w:rPr>
          <w:rFonts w:eastAsia="Calibri"/>
          <w:lang w:val="ka-GE"/>
        </w:rPr>
      </w:pPr>
      <w:bookmarkStart w:id="31" w:name="_Toc53103928"/>
      <w:r w:rsidRPr="00A94336">
        <w:rPr>
          <w:rFonts w:eastAsia="Calibri"/>
          <w:lang w:val="ka-GE"/>
        </w:rPr>
        <w:lastRenderedPageBreak/>
        <w:t>არაქმედების ალტერნატივა</w:t>
      </w:r>
      <w:r w:rsidR="00610BAD" w:rsidRPr="00A94336">
        <w:rPr>
          <w:rFonts w:eastAsia="Calibri"/>
          <w:lang w:val="ka-GE"/>
        </w:rPr>
        <w:t xml:space="preserve"> / პროექტის საჭიროების დასაბუთება</w:t>
      </w:r>
      <w:bookmarkEnd w:id="31"/>
    </w:p>
    <w:p w14:paraId="027FD6CD" w14:textId="1C40B771" w:rsidR="00D24D2D" w:rsidRPr="00A94336" w:rsidRDefault="00D24D2D" w:rsidP="00D24D2D">
      <w:pPr>
        <w:jc w:val="both"/>
      </w:pPr>
      <w:r w:rsidRPr="00A94336">
        <w:t>დაგეგმილი საქმიანობა წარმოადგენს მცირე საწარმოს და დღის განმავლობაში შესაძლებელია 100 კგ პლაკირებული ფხვნილის მიღება. საწარმოში დასაქმებული იქნება დაახლოებით 15 ადამიანი.</w:t>
      </w:r>
    </w:p>
    <w:p w14:paraId="7D601B42" w14:textId="77777777" w:rsidR="00D24D2D" w:rsidRPr="00A94336" w:rsidRDefault="00D24D2D" w:rsidP="00D24D2D">
      <w:pPr>
        <w:jc w:val="both"/>
        <w:rPr>
          <w:color w:val="auto"/>
        </w:rPr>
      </w:pPr>
      <w:r w:rsidRPr="00A94336">
        <w:t xml:space="preserve">აღნიშნულის გათვალისწინებით, საქმიანობა პროდუქციის შექმნის და რეალიზაციის თვალსაზრისით, არ ხასიათდება მაღალი ეკონომიკური სარგებლით. გარდა ამისა, საწარმოს, დასაქმების თვალსაზრისითაც არ გააჩნია მაღალი პოტენციალი, თუმცა, საწარმოში დასაქმებული ადამიანებისთვის, </w:t>
      </w:r>
      <w:r w:rsidRPr="00A94336">
        <w:rPr>
          <w:color w:val="auto"/>
        </w:rPr>
        <w:t xml:space="preserve">მაინც შესაძლებელია გავნიხილოთ როგორც დადებითი სოციალური სარგებლის მომტან საქმიანობად. </w:t>
      </w:r>
    </w:p>
    <w:p w14:paraId="6B02BA4C" w14:textId="7E41631B" w:rsidR="00D24D2D" w:rsidRPr="00A94336" w:rsidRDefault="00D24D2D" w:rsidP="00D24D2D">
      <w:pPr>
        <w:jc w:val="both"/>
      </w:pPr>
      <w:r w:rsidRPr="00A94336">
        <w:t xml:space="preserve">რაც შეეხება გარემოზე ზემოქმედებას, საქმიანობა არ ხასიათდება გარემოზე </w:t>
      </w:r>
      <w:r w:rsidR="006D1D3B" w:rsidRPr="00A94336">
        <w:t>ზემოქმედების რისკებით</w:t>
      </w:r>
      <w:r w:rsidRPr="00A94336">
        <w:t>, კერძოდ:</w:t>
      </w:r>
    </w:p>
    <w:p w14:paraId="62B1E82C" w14:textId="5C9E161E" w:rsidR="00D24D2D" w:rsidRPr="00A94336" w:rsidRDefault="006D1D3B" w:rsidP="005E2031">
      <w:pPr>
        <w:pStyle w:val="ListParagraph"/>
        <w:numPr>
          <w:ilvl w:val="0"/>
          <w:numId w:val="7"/>
        </w:numPr>
        <w:jc w:val="both"/>
      </w:pPr>
      <w:r w:rsidRPr="00A94336">
        <w:t xml:space="preserve">ძირითადი </w:t>
      </w:r>
      <w:r w:rsidR="00D24D2D" w:rsidRPr="00A94336">
        <w:t xml:space="preserve">საწარმოო პროცესებიდან ატმოსფერულ ჰაერში მავნე ნივთიერებების ემისიებს ადგილი არ ექნება. მცირე ემისიებია </w:t>
      </w:r>
      <w:r w:rsidRPr="00A94336">
        <w:t>მოსალოდნელი</w:t>
      </w:r>
      <w:r w:rsidR="00D24D2D" w:rsidRPr="00A94336">
        <w:t xml:space="preserve"> ნედლეულის სპეციალურ გონდოლებში მოთავსების დროს. საწარმოს წარმადობიდან გამომდინარე, გონდ</w:t>
      </w:r>
      <w:r w:rsidR="00C13428" w:rsidRPr="00A94336">
        <w:t>ო</w:t>
      </w:r>
      <w:r w:rsidR="00D24D2D" w:rsidRPr="00A94336">
        <w:t xml:space="preserve">ლების შევსების პროცესი, სამუშაო დღის განმავლობაში შესრულდება ორ-სამჯერ, ამასთან, ორი გონდოლის შევსება (თითოეულში დაახლოებით 10 კგ მარილი) საჭიროებს მხოლოდ რამდენიმე წუთს (მაქსიმუმ 10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 </w:t>
      </w:r>
    </w:p>
    <w:p w14:paraId="5E24D5D8" w14:textId="0F2D347B" w:rsidR="00D24D2D" w:rsidRPr="00A94336" w:rsidRDefault="00D24D2D" w:rsidP="005E2031">
      <w:pPr>
        <w:pStyle w:val="ListParagraph"/>
        <w:numPr>
          <w:ilvl w:val="0"/>
          <w:numId w:val="7"/>
        </w:numPr>
        <w:jc w:val="both"/>
      </w:pPr>
      <w:r w:rsidRPr="00A94336">
        <w:t xml:space="preserve">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საწარმოში წარმოქმნილი </w:t>
      </w:r>
      <w:r w:rsidR="006D1D3B" w:rsidRPr="00A94336">
        <w:t xml:space="preserve">საწარმოო </w:t>
      </w:r>
      <w:r w:rsidRPr="00A94336">
        <w:t>ნარჩენების რაოდენობა წლის განმავლობაში შეადგენს დაახლოებით 25 კგ-ს;</w:t>
      </w:r>
    </w:p>
    <w:p w14:paraId="462CB4F5" w14:textId="1FA265B9" w:rsidR="00D24D2D" w:rsidRPr="00A94336" w:rsidRDefault="00D24D2D" w:rsidP="005E2031">
      <w:pPr>
        <w:pStyle w:val="ListParagraph"/>
        <w:numPr>
          <w:ilvl w:val="0"/>
          <w:numId w:val="7"/>
        </w:numPr>
        <w:jc w:val="both"/>
      </w:pPr>
      <w:r w:rsidRPr="00A94336">
        <w:t>საქმიანობა წყლის გარემოზე ზემოქმედებთ არ ხასიათდება, წარმოქმნილი ჩამდინარე წყალი, რომელიც შეიცავს ამონიუმის სულფატს (სასუქს) და შესაძლებელია შეიცავდეს უმნიშვნელო რაოდენობის იონურ ნიკელს, ბუნებრივად აორთქლების მიზნით, შეგროვდება შპს „მტკვარი ენერჯის“ შლამსაცავზე. ამ დროს ატ</w:t>
      </w:r>
      <w:r w:rsidR="001F22D4" w:rsidRPr="00A94336">
        <w:t>მ</w:t>
      </w:r>
      <w:r w:rsidRPr="00A94336">
        <w:t xml:space="preserve">ოსფერულ ჰაერში აორთქლდება მხოლოდ წყლის მოლეკულები; </w:t>
      </w:r>
    </w:p>
    <w:p w14:paraId="3C26EDA6" w14:textId="6B3F3AA9" w:rsidR="00D24D2D" w:rsidRPr="00A94336" w:rsidRDefault="00D24D2D" w:rsidP="005E2031">
      <w:pPr>
        <w:pStyle w:val="ListParagraph"/>
        <w:numPr>
          <w:ilvl w:val="0"/>
          <w:numId w:val="7"/>
        </w:numPr>
        <w:jc w:val="both"/>
      </w:pPr>
      <w:r w:rsidRPr="00A94336">
        <w:t xml:space="preserve">საწარმოს მუშაობა და ექსპლუატაცია არც ავარიის მაღალი რისკებით არ ხასიათდება, საწარმოში დაგეგმილი ავტოკლავი წარმოადგენს დახურულ რეაქტორს, რომლის სამუშაო წნევა 32 ატმოსფეროა, ხოლო სამუშაო ტემპერატურა 150 </w:t>
      </w:r>
      <w:r w:rsidRPr="00A94336">
        <w:rPr>
          <w:vertAlign w:val="superscript"/>
        </w:rPr>
        <w:t>0</w:t>
      </w:r>
      <w:r w:rsidRPr="00A94336">
        <w:t>C.</w:t>
      </w:r>
      <w:r w:rsidR="006D1D3B" w:rsidRPr="00A94336">
        <w:t xml:space="preserve"> </w:t>
      </w:r>
    </w:p>
    <w:p w14:paraId="3C77E08E" w14:textId="77777777" w:rsidR="00D24D2D" w:rsidRPr="00A94336" w:rsidRDefault="00D24D2D" w:rsidP="005E2031">
      <w:pPr>
        <w:pStyle w:val="ListParagraph"/>
        <w:numPr>
          <w:ilvl w:val="0"/>
          <w:numId w:val="7"/>
        </w:numPr>
        <w:jc w:val="both"/>
      </w:pPr>
      <w:r w:rsidRPr="00A94336">
        <w:t>საქმიანობის განხორცილებისთვის შერჩეულია ტერიტორია, რომელზეც უკვე არსებობს კაპიტალური შენობა-ნაგებობა, მისასვლელი გზა, ელექტროენერგია და რაც მთავარია ხელმისაწვდომია წყალბადის ელექტროლიზიორი, რომელიც გამოიყენება ტექნოლოგიურ პროცესებში;</w:t>
      </w:r>
    </w:p>
    <w:p w14:paraId="5DEE8CF6" w14:textId="77777777" w:rsidR="00D24D2D" w:rsidRPr="00A94336" w:rsidRDefault="00D24D2D" w:rsidP="005E2031">
      <w:pPr>
        <w:pStyle w:val="ListParagraph"/>
        <w:numPr>
          <w:ilvl w:val="0"/>
          <w:numId w:val="7"/>
        </w:numPr>
        <w:jc w:val="both"/>
      </w:pPr>
      <w:r w:rsidRPr="00A94336">
        <w:t>საწარმოს ტერიტორიაზე არ არსებობს ნიადაგის ნაყოფიერი ფენა და ხე-მცენარეები. ტერიტორია შეღობილია და ფაუნის წარმომადგენლების შეღწევა შეზღუდულია.</w:t>
      </w:r>
    </w:p>
    <w:p w14:paraId="23A2B05B" w14:textId="1072F8C8" w:rsidR="00D24D2D" w:rsidRPr="00A94336" w:rsidRDefault="00D24D2D" w:rsidP="005E2031">
      <w:pPr>
        <w:pStyle w:val="ListParagraph"/>
        <w:numPr>
          <w:ilvl w:val="0"/>
          <w:numId w:val="7"/>
        </w:numPr>
        <w:jc w:val="both"/>
      </w:pPr>
      <w:r w:rsidRPr="00A94336">
        <w:rPr>
          <w:color w:val="auto"/>
        </w:rPr>
        <w:t>საწარმოდან უახლოესი დასახლებული პუნქტია სოფ. ქვემო კაპანახჩი, რომელიც მდებარეობს</w:t>
      </w:r>
      <w:r w:rsidR="00682FEC" w:rsidRPr="00A94336">
        <w:rPr>
          <w:color w:val="auto"/>
        </w:rPr>
        <w:t xml:space="preserve"> 131</w:t>
      </w:r>
      <w:r w:rsidRPr="00A94336">
        <w:rPr>
          <w:color w:val="auto"/>
        </w:rPr>
        <w:t>0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ზურმუხტის ქსელის მიღებული უბანი „გარდაბანი“, მდებარეობს 1,3 კმ-ში.</w:t>
      </w:r>
    </w:p>
    <w:p w14:paraId="73BA53D6" w14:textId="6DB25B04" w:rsidR="006D1D3B" w:rsidRPr="00A94336" w:rsidRDefault="006D1D3B" w:rsidP="005E2031">
      <w:pPr>
        <w:pStyle w:val="ListParagraph"/>
        <w:numPr>
          <w:ilvl w:val="0"/>
          <w:numId w:val="7"/>
        </w:numPr>
        <w:jc w:val="both"/>
      </w:pPr>
      <w:r w:rsidRPr="00A94336">
        <w:rPr>
          <w:color w:val="auto"/>
        </w:rPr>
        <w:t xml:space="preserve">შესრულებული გაანგარიშების მიხედვით, საწარმოს მოწყობის ეტაპისთვის, საწარმოდან უხლოეს დასახლებულ პუნქტამდე გავრცელებულმა ხმაურის დონემ შეადგინა </w:t>
      </w:r>
      <w:r w:rsidRPr="00A94336">
        <w:rPr>
          <w:b/>
          <w:color w:val="auto"/>
        </w:rPr>
        <w:t>0 დბ,</w:t>
      </w:r>
      <w:r w:rsidRPr="00A94336">
        <w:rPr>
          <w:color w:val="auto"/>
        </w:rPr>
        <w:t xml:space="preserve"> ხოლო საწარმოს ექსპლუატაციის ეტაპისთვის </w:t>
      </w:r>
      <w:r w:rsidR="00C64566" w:rsidRPr="00A94336">
        <w:rPr>
          <w:color w:val="auto"/>
        </w:rPr>
        <w:t>კი</w:t>
      </w:r>
      <w:r w:rsidRPr="00A94336">
        <w:rPr>
          <w:b/>
          <w:color w:val="auto"/>
        </w:rPr>
        <w:t xml:space="preserve"> 7 დბ, </w:t>
      </w:r>
      <w:r w:rsidRPr="00A94336">
        <w:rPr>
          <w:color w:val="auto"/>
        </w:rPr>
        <w:t>შესაბამისად, საწარმოს მოწყობა და ექსპლუატაცია, უახლოეს რეცეპ</w:t>
      </w:r>
      <w:r w:rsidR="00682FEC" w:rsidRPr="00A94336">
        <w:rPr>
          <w:color w:val="auto"/>
        </w:rPr>
        <w:t>ტორ</w:t>
      </w:r>
      <w:r w:rsidRPr="00A94336">
        <w:rPr>
          <w:color w:val="auto"/>
        </w:rPr>
        <w:t>თან ხმაურის გავრცელების რისკებით არ ხასიათდება.</w:t>
      </w:r>
    </w:p>
    <w:p w14:paraId="3354579E" w14:textId="794C303A" w:rsidR="00D24D2D" w:rsidRPr="00A94336" w:rsidRDefault="00D24D2D" w:rsidP="00D24D2D">
      <w:pPr>
        <w:jc w:val="both"/>
      </w:pPr>
      <w:r w:rsidRPr="00A94336">
        <w:lastRenderedPageBreak/>
        <w:t>აღნიშნულიდან გამომდინარე, საქმიანობის განხორციელების შემთხვევაში</w:t>
      </w:r>
      <w:r w:rsidR="006D1D3B" w:rsidRPr="00A94336">
        <w:t xml:space="preserve">, გარემოზე მოსალოდნელი ზემოქმედების უმნიშვნელო რისკების გათვალისწინებით, </w:t>
      </w:r>
      <w:r w:rsidRPr="00A94336">
        <w:t>საქმიანობის განხორციელებაზე უარის თქმის შემთხვევაში, გამოირიცხება გარემოზე იმ უმნიშვნელო ზემოქმედების ფაქტორი, რაც დაკავშირებულია დაგეგმილი საქმიანობის განხორციელებასთან.</w:t>
      </w:r>
    </w:p>
    <w:p w14:paraId="45B229F4" w14:textId="77777777" w:rsidR="00D24D2D" w:rsidRPr="00A94336" w:rsidRDefault="00D24D2D" w:rsidP="00D24D2D">
      <w:pPr>
        <w:jc w:val="both"/>
      </w:pPr>
      <w:r w:rsidRPr="00A94336">
        <w:t xml:space="preserve">საწარმოს მცირე ეკონომიკური სარგებლის, დასაქმების მცირე პოტენციალის, გარემოზე უმნიშვნელო ზემოქმედების და მცირე და საშუალო ბიზნესის ხელშეწყობის მიმართულებით ქვეყნის პოლიტიკის თანაზომიერად გათვალისწინებით, საქმიანობის განხორციელების ალტერნატივას მიენიჭა უპირატესობა. </w:t>
      </w:r>
    </w:p>
    <w:p w14:paraId="5F006283" w14:textId="77777777" w:rsidR="00D24D2D" w:rsidRPr="00A94336" w:rsidRDefault="00D24D2D" w:rsidP="00D24D2D">
      <w:pPr>
        <w:jc w:val="both"/>
      </w:pPr>
    </w:p>
    <w:p w14:paraId="4562D3AD" w14:textId="77777777" w:rsidR="00D24D2D" w:rsidRPr="00A94336" w:rsidRDefault="00D24D2D" w:rsidP="002C7F28">
      <w:pPr>
        <w:pStyle w:val="Heading2"/>
        <w:rPr>
          <w:rFonts w:eastAsia="Calibri"/>
          <w:lang w:val="ka-GE"/>
        </w:rPr>
      </w:pPr>
      <w:bookmarkStart w:id="32" w:name="_Toc53103929"/>
      <w:r w:rsidRPr="00A94336">
        <w:rPr>
          <w:rFonts w:eastAsia="Calibri"/>
          <w:lang w:val="ka-GE"/>
        </w:rPr>
        <w:t>ტექნოლოგიური ალტერნატივების განხილვა</w:t>
      </w:r>
      <w:bookmarkEnd w:id="32"/>
    </w:p>
    <w:p w14:paraId="7B5F7480" w14:textId="07BC6BFA" w:rsidR="00D24D2D" w:rsidRPr="00A94336" w:rsidRDefault="00D24D2D" w:rsidP="00D24D2D">
      <w:pPr>
        <w:jc w:val="both"/>
        <w:rPr>
          <w:rFonts w:eastAsia="Calibri" w:cs="Arial"/>
          <w:noProof w:val="0"/>
          <w:color w:val="auto"/>
        </w:rPr>
      </w:pPr>
      <w:r w:rsidRPr="00A94336">
        <w:rPr>
          <w:rFonts w:eastAsia="Calibri" w:cs="Arial"/>
          <w:noProof w:val="0"/>
          <w:color w:val="auto"/>
        </w:rPr>
        <w:t xml:space="preserve">ავია-მშენებლობასა და მანქანათმშენებლობაში, მეტალების ცეცხლგამძლე მასალებით დაფარვის მიზნით, მეტალების ფხვნილების გამოყენება სულ უფრო აქტუალური ხდება. მეტალების ფხვნილების მისაღებად განიხილებოდა ორი ალტერნატიული ვარიანტი </w:t>
      </w:r>
      <w:r w:rsidR="00682FEC" w:rsidRPr="00A94336">
        <w:rPr>
          <w:rFonts w:eastAsia="Calibri" w:cs="Arial"/>
          <w:noProof w:val="0"/>
          <w:color w:val="auto"/>
        </w:rPr>
        <w:t>პირო</w:t>
      </w:r>
      <w:r w:rsidRPr="00A94336">
        <w:rPr>
          <w:rFonts w:eastAsia="Calibri" w:cs="Arial"/>
          <w:noProof w:val="0"/>
          <w:color w:val="auto"/>
        </w:rPr>
        <w:t>მეტალურგია და ჰიდრომეტალურგია.</w:t>
      </w:r>
    </w:p>
    <w:p w14:paraId="18055ED8" w14:textId="3DD17C8B" w:rsidR="00D24D2D" w:rsidRPr="00A94336" w:rsidRDefault="00682FEC" w:rsidP="00D24D2D">
      <w:pPr>
        <w:jc w:val="both"/>
        <w:rPr>
          <w:rFonts w:eastAsia="Calibri" w:cs="Arial"/>
          <w:noProof w:val="0"/>
          <w:color w:val="auto"/>
        </w:rPr>
      </w:pPr>
      <w:r w:rsidRPr="00A94336">
        <w:t>პირო</w:t>
      </w:r>
      <w:r w:rsidR="00D24D2D" w:rsidRPr="00A94336">
        <w:t>მეტალურგიის ტრადიციული ტექნოლოგია</w:t>
      </w:r>
      <w:r w:rsidR="00D24D2D" w:rsidRPr="00A94336">
        <w:rPr>
          <w:rFonts w:eastAsia="Calibri" w:cs="Arial"/>
          <w:noProof w:val="0"/>
          <w:color w:val="auto"/>
        </w:rPr>
        <w:t xml:space="preserve"> </w:t>
      </w:r>
      <w:r w:rsidR="00D24D2D" w:rsidRPr="00A94336">
        <w:t>შემდეგი ძირითადი ოპერაციებისაგან შედგება:</w:t>
      </w:r>
    </w:p>
    <w:p w14:paraId="20EF425D" w14:textId="77777777" w:rsidR="00D24D2D" w:rsidRPr="00A94336" w:rsidRDefault="00D24D2D" w:rsidP="005E2031">
      <w:pPr>
        <w:pStyle w:val="ListParagraph"/>
        <w:numPr>
          <w:ilvl w:val="0"/>
          <w:numId w:val="5"/>
        </w:numPr>
        <w:jc w:val="both"/>
        <w:rPr>
          <w:rFonts w:eastAsia="Calibri" w:cs="Arial"/>
          <w:noProof w:val="0"/>
          <w:color w:val="auto"/>
        </w:rPr>
      </w:pPr>
      <w:r w:rsidRPr="00A94336">
        <w:t>კაზმის (სხვადასხვაგვარი მასალების ფხვნილების ნარევის) მომზადება;</w:t>
      </w:r>
    </w:p>
    <w:p w14:paraId="15D1A3DC" w14:textId="77777777" w:rsidR="00D24D2D" w:rsidRPr="00A94336" w:rsidRDefault="00D24D2D" w:rsidP="005E2031">
      <w:pPr>
        <w:pStyle w:val="ListParagraph"/>
        <w:numPr>
          <w:ilvl w:val="0"/>
          <w:numId w:val="5"/>
        </w:numPr>
        <w:jc w:val="both"/>
        <w:rPr>
          <w:rFonts w:eastAsia="Calibri" w:cs="Arial"/>
          <w:noProof w:val="0"/>
          <w:color w:val="auto"/>
        </w:rPr>
      </w:pPr>
      <w:r w:rsidRPr="00A94336">
        <w:t>ნამზადის ფორმის წარმოქმნა (მისთვის ფორმის მინიჭება), რაც გულისხმობს ფხვიერი, ფხვნილოვანი ნაწილაკების კონგლომერატიდან, შედარებით მყარი, გარკვეული სიმტკიცის მქონე ნამზადის მიღებას, რომელიც თავისი ფორმით და ზომებით (დაშვებათა გათვალისწინებით) მზა ნაკეთობის შესაბამისი იქნება;</w:t>
      </w:r>
    </w:p>
    <w:p w14:paraId="2687D9A2" w14:textId="77777777" w:rsidR="00D24D2D" w:rsidRPr="00A94336" w:rsidRDefault="00D24D2D" w:rsidP="005E2031">
      <w:pPr>
        <w:pStyle w:val="ListParagraph"/>
        <w:numPr>
          <w:ilvl w:val="0"/>
          <w:numId w:val="5"/>
        </w:numPr>
        <w:jc w:val="both"/>
        <w:rPr>
          <w:rFonts w:eastAsia="Calibri" w:cs="Arial"/>
          <w:noProof w:val="0"/>
          <w:color w:val="auto"/>
        </w:rPr>
      </w:pPr>
      <w:r w:rsidRPr="00A94336">
        <w:t>ნამზადის შეცხობა, რომლის შედეგადაც ის მიიღებს აუცილებლად საჭირო სიმტკიცეს და განსაზღვრულ თვისებებს;</w:t>
      </w:r>
    </w:p>
    <w:p w14:paraId="44B4E3DC" w14:textId="77777777" w:rsidR="00D24D2D" w:rsidRPr="00A94336" w:rsidRDefault="00D24D2D" w:rsidP="005E2031">
      <w:pPr>
        <w:pStyle w:val="ListParagraph"/>
        <w:numPr>
          <w:ilvl w:val="0"/>
          <w:numId w:val="5"/>
        </w:numPr>
        <w:jc w:val="both"/>
        <w:rPr>
          <w:rFonts w:eastAsia="Calibri" w:cs="Arial"/>
          <w:noProof w:val="0"/>
          <w:color w:val="auto"/>
        </w:rPr>
      </w:pPr>
      <w:r w:rsidRPr="00A94336">
        <w:t>საბოლოო დამუშავება-გამამკვრივებელი მოჭიმვა, თერმული დამუშავება, დაყვანა, დაკალიბრება და სხვა.</w:t>
      </w:r>
    </w:p>
    <w:p w14:paraId="6A9637C0" w14:textId="77777777" w:rsidR="00D24D2D" w:rsidRPr="00A94336" w:rsidRDefault="00D24D2D" w:rsidP="00D24D2D">
      <w:pPr>
        <w:jc w:val="both"/>
        <w:rPr>
          <w:rFonts w:eastAsia="Calibri" w:cs="Arial"/>
          <w:noProof w:val="0"/>
          <w:color w:val="auto"/>
        </w:rPr>
      </w:pPr>
      <w:r w:rsidRPr="00A94336">
        <w:rPr>
          <w:rFonts w:eastAsia="Calibri" w:cs="Arial"/>
          <w:noProof w:val="0"/>
          <w:color w:val="auto"/>
        </w:rPr>
        <w:t xml:space="preserve">აღნიშნული პროცესები, გარდა იმისა რომ რამდენიმე საფეხურისგან შედგება და ერთი ტექნოლოგიური ციკლის ჩატარებას რამდენიმე საათი სჭირდება, ასევე საჭიროებს ლითონთა მაღალ ტემპერატურაზე შეცხობას, დაახლოებით 600 </w:t>
      </w:r>
      <w:r w:rsidRPr="00A94336">
        <w:rPr>
          <w:rFonts w:eastAsia="Calibri" w:cs="Arial"/>
          <w:noProof w:val="0"/>
          <w:color w:val="auto"/>
          <w:vertAlign w:val="superscript"/>
        </w:rPr>
        <w:t>0</w:t>
      </w:r>
      <w:r w:rsidRPr="00A94336">
        <w:rPr>
          <w:rFonts w:eastAsia="Calibri" w:cs="Arial"/>
          <w:noProof w:val="0"/>
          <w:color w:val="auto"/>
        </w:rPr>
        <w:t xml:space="preserve">C-დან 1200- </w:t>
      </w:r>
      <w:r w:rsidRPr="00A94336">
        <w:rPr>
          <w:rFonts w:eastAsia="Calibri" w:cs="Arial"/>
          <w:noProof w:val="0"/>
          <w:color w:val="auto"/>
          <w:vertAlign w:val="superscript"/>
        </w:rPr>
        <w:t>0</w:t>
      </w:r>
      <w:r w:rsidRPr="00A94336">
        <w:rPr>
          <w:rFonts w:eastAsia="Calibri" w:cs="Arial"/>
          <w:noProof w:val="0"/>
          <w:color w:val="auto"/>
        </w:rPr>
        <w:t>C-მდე.</w:t>
      </w:r>
    </w:p>
    <w:p w14:paraId="1FE5AFDF" w14:textId="2C9D8200" w:rsidR="00D24D2D" w:rsidRPr="00A94336" w:rsidRDefault="00D24D2D" w:rsidP="00D24D2D">
      <w:pPr>
        <w:jc w:val="both"/>
        <w:rPr>
          <w:rFonts w:eastAsia="Calibri" w:cs="Arial"/>
          <w:noProof w:val="0"/>
          <w:color w:val="auto"/>
        </w:rPr>
      </w:pPr>
      <w:r w:rsidRPr="00A94336">
        <w:rPr>
          <w:rFonts w:eastAsia="Calibri" w:cs="Arial"/>
          <w:noProof w:val="0"/>
          <w:color w:val="auto"/>
        </w:rPr>
        <w:t xml:space="preserve">გარდა ამისა, </w:t>
      </w:r>
      <w:r w:rsidR="00682FEC" w:rsidRPr="00A94336">
        <w:rPr>
          <w:rFonts w:eastAsia="Calibri" w:cs="Arial"/>
          <w:noProof w:val="0"/>
          <w:color w:val="auto"/>
        </w:rPr>
        <w:t>პირო</w:t>
      </w:r>
      <w:r w:rsidRPr="00A94336">
        <w:rPr>
          <w:rFonts w:eastAsia="Calibri" w:cs="Arial"/>
          <w:noProof w:val="0"/>
          <w:color w:val="auto"/>
        </w:rPr>
        <w:t>მეტალურგიის გზით მიღებული ფხვნილები ძალიან მგრძნობიარეა ტენის მიმართ და მათი ჩვეულებრივ პირობებში შენახვის ვადა 1-2 წელია.</w:t>
      </w:r>
    </w:p>
    <w:p w14:paraId="4998BFCC" w14:textId="2F9800EF" w:rsidR="00D24D2D" w:rsidRPr="00A94336" w:rsidRDefault="00D24D2D" w:rsidP="00D24D2D">
      <w:pPr>
        <w:jc w:val="both"/>
        <w:rPr>
          <w:rFonts w:eastAsia="Calibri" w:cs="Arial"/>
          <w:noProof w:val="0"/>
          <w:color w:val="auto"/>
        </w:rPr>
      </w:pPr>
      <w:r w:rsidRPr="00A94336">
        <w:rPr>
          <w:rFonts w:eastAsia="Calibri" w:cs="Arial"/>
          <w:noProof w:val="0"/>
          <w:color w:val="auto"/>
        </w:rPr>
        <w:t xml:space="preserve">რაც შეეხება ჰიდრომეტალურგიას, ჰიდრომეტალურგიული მეთოდი </w:t>
      </w:r>
      <w:r w:rsidR="00682FEC" w:rsidRPr="00A94336">
        <w:rPr>
          <w:rFonts w:eastAsia="Calibri" w:cs="Arial"/>
          <w:noProof w:val="0"/>
          <w:color w:val="auto"/>
        </w:rPr>
        <w:t>პირო</w:t>
      </w:r>
      <w:r w:rsidRPr="00A94336">
        <w:rPr>
          <w:rFonts w:eastAsia="Calibri" w:cs="Arial"/>
          <w:noProof w:val="0"/>
          <w:color w:val="auto"/>
        </w:rPr>
        <w:t>მეტალურგიასთან შედარებით სარგებლობს მთელი რიგი უპირატესობებით, კერძოდ:</w:t>
      </w:r>
    </w:p>
    <w:p w14:paraId="0402E162" w14:textId="77777777" w:rsidR="00D24D2D" w:rsidRPr="00A94336" w:rsidRDefault="00D24D2D" w:rsidP="005E2031">
      <w:pPr>
        <w:pStyle w:val="ListParagraph"/>
        <w:numPr>
          <w:ilvl w:val="0"/>
          <w:numId w:val="6"/>
        </w:numPr>
        <w:jc w:val="both"/>
        <w:rPr>
          <w:rFonts w:eastAsia="Calibri" w:cs="Arial"/>
          <w:noProof w:val="0"/>
          <w:color w:val="auto"/>
        </w:rPr>
      </w:pPr>
      <w:r w:rsidRPr="00A94336">
        <w:rPr>
          <w:rFonts w:eastAsia="Calibri" w:cs="Arial"/>
          <w:noProof w:val="0"/>
          <w:color w:val="auto"/>
        </w:rPr>
        <w:t>ხსნარების დამზადების პროცესი ძალიან მარტივია და არ საჭიროებს მაღალ ტემპერატურას;</w:t>
      </w:r>
    </w:p>
    <w:p w14:paraId="7D8D3222" w14:textId="77777777" w:rsidR="00D24D2D" w:rsidRPr="00A94336" w:rsidRDefault="00D24D2D" w:rsidP="005E2031">
      <w:pPr>
        <w:pStyle w:val="ListParagraph"/>
        <w:numPr>
          <w:ilvl w:val="0"/>
          <w:numId w:val="6"/>
        </w:numPr>
        <w:jc w:val="both"/>
        <w:rPr>
          <w:rFonts w:eastAsia="Calibri" w:cs="Arial"/>
          <w:noProof w:val="0"/>
          <w:color w:val="auto"/>
        </w:rPr>
      </w:pPr>
      <w:r w:rsidRPr="00A94336">
        <w:rPr>
          <w:rFonts w:eastAsia="Calibri" w:cs="Arial"/>
          <w:noProof w:val="0"/>
          <w:color w:val="auto"/>
        </w:rPr>
        <w:t xml:space="preserve">ჰიდრომეტალურგიული მეთოდით, ხსნარიდან მეტალების ამოკრება მიმდინარეობს 150 </w:t>
      </w:r>
      <w:r w:rsidRPr="00A94336">
        <w:rPr>
          <w:rFonts w:eastAsia="Calibri" w:cs="Arial"/>
          <w:noProof w:val="0"/>
          <w:color w:val="auto"/>
          <w:vertAlign w:val="superscript"/>
        </w:rPr>
        <w:t>0</w:t>
      </w:r>
      <w:r w:rsidRPr="00A94336">
        <w:rPr>
          <w:rFonts w:eastAsia="Calibri" w:cs="Arial"/>
          <w:noProof w:val="0"/>
          <w:color w:val="auto"/>
        </w:rPr>
        <w:t>C ტემპერატურაზე, დახურულ რეაქტორში, მაღალი წნევის პირობებში, რაც გამორიცხავს ატმოსფერულ ჰაერში მავნე ნივთიერებების ემისიებს;</w:t>
      </w:r>
    </w:p>
    <w:p w14:paraId="2CC931C5" w14:textId="77777777" w:rsidR="00D24D2D" w:rsidRPr="00A94336" w:rsidRDefault="00D24D2D" w:rsidP="005E2031">
      <w:pPr>
        <w:pStyle w:val="ListParagraph"/>
        <w:numPr>
          <w:ilvl w:val="0"/>
          <w:numId w:val="6"/>
        </w:numPr>
        <w:jc w:val="both"/>
        <w:rPr>
          <w:rFonts w:eastAsia="Calibri" w:cs="Arial"/>
          <w:noProof w:val="0"/>
          <w:color w:val="auto"/>
        </w:rPr>
      </w:pPr>
      <w:r w:rsidRPr="00A94336">
        <w:rPr>
          <w:rFonts w:eastAsia="Calibri" w:cs="Arial"/>
          <w:noProof w:val="0"/>
          <w:color w:val="auto"/>
        </w:rPr>
        <w:t>ავტოკლავში, ხსნარიდან მეტალების ამოკრება და დასაფარი მეტალების პლაკირება მიმდინარეობს ერთ საფეხურად, დახურული სისტემის გახსნის გარეშე;</w:t>
      </w:r>
    </w:p>
    <w:p w14:paraId="3D87304D" w14:textId="4B32AB9D" w:rsidR="00D24D2D" w:rsidRPr="00A94336" w:rsidRDefault="00D24D2D" w:rsidP="005E2031">
      <w:pPr>
        <w:pStyle w:val="ListParagraph"/>
        <w:numPr>
          <w:ilvl w:val="0"/>
          <w:numId w:val="6"/>
        </w:numPr>
        <w:jc w:val="both"/>
        <w:rPr>
          <w:rFonts w:eastAsia="Calibri" w:cs="Arial"/>
          <w:noProof w:val="0"/>
          <w:color w:val="auto"/>
        </w:rPr>
      </w:pPr>
      <w:r w:rsidRPr="00A94336">
        <w:rPr>
          <w:rFonts w:eastAsia="Calibri" w:cs="Arial"/>
          <w:noProof w:val="0"/>
          <w:color w:val="auto"/>
        </w:rPr>
        <w:t xml:space="preserve">ჰიდრომეტალურგიის გზით მიღებული მეტალთა ფხვნილების თვისებები და სისუფთავის ხარისხი უფრო მაღალია </w:t>
      </w:r>
      <w:r w:rsidR="00682FEC" w:rsidRPr="00A94336">
        <w:rPr>
          <w:rFonts w:eastAsia="Calibri" w:cs="Arial"/>
          <w:noProof w:val="0"/>
          <w:color w:val="auto"/>
        </w:rPr>
        <w:t>პირო</w:t>
      </w:r>
      <w:r w:rsidRPr="00A94336">
        <w:rPr>
          <w:rFonts w:eastAsia="Calibri" w:cs="Arial"/>
          <w:noProof w:val="0"/>
          <w:color w:val="auto"/>
        </w:rPr>
        <w:t>მეტალურგიის გზით მიღებულ ფხვნილებთან შედარებით;</w:t>
      </w:r>
    </w:p>
    <w:p w14:paraId="0654DCBB" w14:textId="77777777" w:rsidR="00D24D2D" w:rsidRPr="00A94336" w:rsidRDefault="00D24D2D" w:rsidP="005E2031">
      <w:pPr>
        <w:pStyle w:val="ListParagraph"/>
        <w:numPr>
          <w:ilvl w:val="0"/>
          <w:numId w:val="6"/>
        </w:numPr>
        <w:jc w:val="both"/>
        <w:rPr>
          <w:rFonts w:eastAsia="Calibri" w:cs="Arial"/>
          <w:noProof w:val="0"/>
          <w:color w:val="auto"/>
        </w:rPr>
      </w:pPr>
      <w:r w:rsidRPr="00A94336">
        <w:rPr>
          <w:rFonts w:eastAsia="Calibri" w:cs="Arial"/>
          <w:noProof w:val="0"/>
          <w:color w:val="auto"/>
        </w:rPr>
        <w:t xml:space="preserve">პროცესების შემდეგ რჩება მხოლოდ ჩამდინარე წყალი, რომელიც შეიცავს ამონიუმის სულფატს (სასუქი) და შესაძლებელია, </w:t>
      </w:r>
      <w:r w:rsidRPr="00A94336">
        <w:t>იონური ნიკელის უმნიშვნელო რაოდენობასაც.</w:t>
      </w:r>
    </w:p>
    <w:p w14:paraId="00A4B4D9" w14:textId="65CC249F" w:rsidR="00D24D2D" w:rsidRPr="00A94336" w:rsidRDefault="00D24D2D" w:rsidP="005E2031">
      <w:pPr>
        <w:pStyle w:val="ListParagraph"/>
        <w:numPr>
          <w:ilvl w:val="0"/>
          <w:numId w:val="6"/>
        </w:numPr>
        <w:jc w:val="both"/>
        <w:rPr>
          <w:rFonts w:eastAsia="Calibri" w:cs="Arial"/>
          <w:noProof w:val="0"/>
          <w:color w:val="auto"/>
        </w:rPr>
      </w:pPr>
      <w:r w:rsidRPr="00A94336">
        <w:t xml:space="preserve">მიღებული ფხვნილების შენახვის ვადა, ჩვეულებრივ </w:t>
      </w:r>
      <w:r w:rsidR="00682FEC" w:rsidRPr="00A94336">
        <w:t>პი</w:t>
      </w:r>
      <w:r w:rsidRPr="00A94336">
        <w:t>რობებში 10-15 წელია.</w:t>
      </w:r>
    </w:p>
    <w:p w14:paraId="49BAA42D" w14:textId="77777777" w:rsidR="00D24D2D" w:rsidRPr="00A94336" w:rsidRDefault="00D24D2D" w:rsidP="00D24D2D">
      <w:pPr>
        <w:jc w:val="both"/>
        <w:rPr>
          <w:rFonts w:eastAsia="Calibri" w:cs="Arial"/>
          <w:noProof w:val="0"/>
          <w:color w:val="auto"/>
        </w:rPr>
      </w:pPr>
      <w:r w:rsidRPr="00A94336">
        <w:rPr>
          <w:rFonts w:eastAsia="Calibri" w:cs="Arial"/>
          <w:noProof w:val="0"/>
          <w:color w:val="auto"/>
        </w:rPr>
        <w:lastRenderedPageBreak/>
        <w:t>ზემოთ ჩამოთვლილი მთელი რიგი უპირატესობების გამო, საწარმოში შერჩეული იქნა ჰიდრომეტალურგიული მეთოდი.</w:t>
      </w:r>
    </w:p>
    <w:p w14:paraId="183926CC" w14:textId="77777777" w:rsidR="00D24D2D" w:rsidRPr="00A94336" w:rsidRDefault="00D24D2D" w:rsidP="00D24D2D">
      <w:pPr>
        <w:jc w:val="both"/>
        <w:rPr>
          <w:rFonts w:eastAsia="Calibri" w:cs="Arial"/>
          <w:noProof w:val="0"/>
          <w:color w:val="auto"/>
        </w:rPr>
      </w:pPr>
    </w:p>
    <w:p w14:paraId="639213E2" w14:textId="77777777" w:rsidR="00D24D2D" w:rsidRPr="00A94336" w:rsidRDefault="00D24D2D" w:rsidP="002C7F28">
      <w:pPr>
        <w:pStyle w:val="Heading2"/>
        <w:rPr>
          <w:rFonts w:eastAsia="Calibri"/>
          <w:lang w:val="ka-GE"/>
        </w:rPr>
      </w:pPr>
      <w:bookmarkStart w:id="33" w:name="_Toc53103930"/>
      <w:r w:rsidRPr="00A94336">
        <w:rPr>
          <w:rFonts w:eastAsia="Calibri"/>
          <w:lang w:val="ka-GE"/>
        </w:rPr>
        <w:t>საქმიანობის განხორციელების ადგილის ალტერნატიული ვარიანტები</w:t>
      </w:r>
      <w:bookmarkEnd w:id="33"/>
      <w:r w:rsidRPr="00A94336">
        <w:rPr>
          <w:rFonts w:eastAsia="Calibri"/>
          <w:lang w:val="ka-GE"/>
        </w:rPr>
        <w:t xml:space="preserve"> </w:t>
      </w:r>
    </w:p>
    <w:p w14:paraId="7611B2A5" w14:textId="77777777" w:rsidR="00D24D2D" w:rsidRPr="00A94336" w:rsidRDefault="00D24D2D" w:rsidP="00D24D2D">
      <w:pPr>
        <w:jc w:val="both"/>
        <w:rPr>
          <w:rFonts w:eastAsia="Calibri" w:cs="Arial"/>
          <w:noProof w:val="0"/>
          <w:color w:val="auto"/>
        </w:rPr>
      </w:pPr>
      <w:r w:rsidRPr="00A94336">
        <w:rPr>
          <w:rFonts w:eastAsia="Calibri" w:cs="Arial"/>
          <w:noProof w:val="0"/>
          <w:color w:val="auto"/>
        </w:rPr>
        <w:t>საქმიანობის განხორციელების ტერიტორიის შესარჩევად გათვალისწინებული იქნა ტექნიკური, სოციალური და ეკოლოგიური ფაქტორები.</w:t>
      </w:r>
    </w:p>
    <w:p w14:paraId="1FFF5336" w14:textId="77777777" w:rsidR="00D24D2D" w:rsidRPr="00A94336" w:rsidRDefault="00D24D2D" w:rsidP="00D24D2D">
      <w:pPr>
        <w:jc w:val="both"/>
        <w:rPr>
          <w:rFonts w:eastAsia="Calibri" w:cs="Arial"/>
          <w:noProof w:val="0"/>
          <w:color w:val="auto"/>
        </w:rPr>
      </w:pPr>
      <w:r w:rsidRPr="00A94336">
        <w:rPr>
          <w:rFonts w:eastAsia="Calibri" w:cs="Arial"/>
          <w:noProof w:val="0"/>
          <w:color w:val="auto"/>
        </w:rPr>
        <w:t>იმის გათვალისწინებით რომ საქმიანობა არ ხასიათდება მაღალი ემისიებით და ასევე არ არის მასშტაბური (დღეში 100 კგ) და კვალიფიცირდება როგორც მცირე საწარმო, სოციალური და ეკოლოგიური ფაქტორების გათვალისწინებით, საწარმოს განსათავსებლად შესაძლებელი იყო მრავალი ალტერნატიული ვარიანტის განხილვა, თუმცა იმის გათვალისწინებით, რომ ჰიდრომეტალურგიულ პროცესში, ავტოკლავში გამოყენებულია წყალბადი, წყალბადზე ხელმისაწვდომობის თვალსაზრისით ორი ალტერნატიული ვარიანტიდან, კერძოდ, წყალბადით ჩაჭირხნული ბალონებით საწარმოს მომარაგება, ან საწარმოს განთავსება იმ ტერიტორიაზე, სადაც ხელმისაწვდომი იქნება წყალბადის ელექტროლიზიორი, ეკონომიკური ფაქტორების გათვალისწინებით, საწარმოს წყალბადის წყაროსთან ახლოს განთავსება იქნებოდა გაცილებით მომგებიანი.</w:t>
      </w:r>
    </w:p>
    <w:p w14:paraId="21280E6B" w14:textId="61C4A545" w:rsidR="00D24D2D" w:rsidRPr="00A94336" w:rsidRDefault="00D24D2D" w:rsidP="00D24D2D">
      <w:pPr>
        <w:jc w:val="both"/>
        <w:rPr>
          <w:color w:val="auto"/>
        </w:rPr>
      </w:pPr>
      <w:r w:rsidRPr="00A94336">
        <w:rPr>
          <w:rFonts w:eastAsia="Calibri" w:cs="Arial"/>
          <w:noProof w:val="0"/>
          <w:color w:val="auto"/>
        </w:rPr>
        <w:t xml:space="preserve">ვინაიდან, წყალბადის გენერაციის უბანი მოძიებული იქნა </w:t>
      </w:r>
      <w:r w:rsidRPr="00A94336">
        <w:t xml:space="preserve">გარდაბნის მუნიციპალიტეტში, </w:t>
      </w:r>
      <w:r w:rsidR="00C64566" w:rsidRPr="00A94336">
        <w:t xml:space="preserve">შპს „მტკვარი ნერჯი“-ის </w:t>
      </w:r>
      <w:r w:rsidRPr="00A94336">
        <w:t>მე-9 ენერგო ბლოკის ტერიტორიაზე, რომელიც დასახლებული ზონიდან დაშორებულია 1200 მ-ზე მეტი მანძილით, ამასთან, მიმდებარე ტერიტორიაზე უკვე არსებობსა კაპიტალური შენობა-ნაგებობა, რომლის</w:t>
      </w:r>
      <w:r w:rsidRPr="00A94336">
        <w:rPr>
          <w:color w:val="auto"/>
        </w:rPr>
        <w:t xml:space="preserve"> პარამეტრები </w:t>
      </w:r>
      <w:r w:rsidRPr="00A94336">
        <w:t xml:space="preserve">და ტექნკური პირობები დაგეგმილი მცირე საწარმოს </w:t>
      </w:r>
      <w:r w:rsidRPr="00A94336">
        <w:rPr>
          <w:color w:val="auto"/>
        </w:rPr>
        <w:t xml:space="preserve">ფუნქციონირებისთვის ხელსაყრელი იყო და ტერიტორიაზე არ იყო წარმოდგენილი ხე-მცენარეები, ასევე ნიადაგის ნაყოფიერი ფენა, საწარმოს განთავსებისთვის ყველაზე გონივრულ ალტერნატივად მე-9 ბლოკის მიმდებარე ტერიტორია იქნა განხილული და სხვა ალტერნატიული ვარიანტების განხილვა აღარ ჩაითვალა მიზანშეწონილად. </w:t>
      </w:r>
    </w:p>
    <w:p w14:paraId="18BDE382" w14:textId="77777777" w:rsidR="00D24D2D" w:rsidRPr="00A94336" w:rsidRDefault="00D24D2D" w:rsidP="00D24D2D">
      <w:pPr>
        <w:jc w:val="both"/>
      </w:pPr>
      <w:r w:rsidRPr="00A94336">
        <w:t>როგორც ზემოთ აღინიშნა, საწარმოდან უახლოესი დასახლებული პუნქტია სოფ. ქვემო კაპანახჩი, რომელიც მდებარეობს 1240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გარდაბნის აღკვეთილი, მდებარეობს 1,3 კმ-ში.</w:t>
      </w:r>
    </w:p>
    <w:p w14:paraId="5D26793F" w14:textId="77777777" w:rsidR="00D24D2D" w:rsidRPr="00A94336" w:rsidRDefault="00D24D2D" w:rsidP="00DA26DB">
      <w:pPr>
        <w:jc w:val="both"/>
      </w:pPr>
    </w:p>
    <w:p w14:paraId="49E15E59" w14:textId="77777777" w:rsidR="00505512" w:rsidRPr="00A94336" w:rsidRDefault="00505512" w:rsidP="001548C0">
      <w:pPr>
        <w:pStyle w:val="Heading1"/>
      </w:pPr>
      <w:bookmarkStart w:id="34" w:name="_Toc53103931"/>
      <w:r w:rsidRPr="00A94336">
        <w:t>დაგეგმილი საქმიანობის და მისი განხორციელების ტერიტორიის აღწერა</w:t>
      </w:r>
      <w:bookmarkEnd w:id="34"/>
    </w:p>
    <w:p w14:paraId="680ACCDE" w14:textId="77777777" w:rsidR="00505512" w:rsidRPr="00A94336" w:rsidRDefault="00505512" w:rsidP="002C7F28">
      <w:pPr>
        <w:pStyle w:val="Heading2"/>
        <w:rPr>
          <w:lang w:val="ka-GE"/>
        </w:rPr>
      </w:pPr>
      <w:bookmarkStart w:id="35" w:name="_Toc53103932"/>
      <w:r w:rsidRPr="00A94336">
        <w:rPr>
          <w:lang w:val="ka-GE"/>
        </w:rPr>
        <w:t>დაგეგმილი საქმიანობის ზოგადი აღწერა</w:t>
      </w:r>
      <w:bookmarkEnd w:id="35"/>
    </w:p>
    <w:p w14:paraId="3202CCB8" w14:textId="5D5F4D3C" w:rsidR="00505512" w:rsidRPr="00A94336" w:rsidRDefault="00505512" w:rsidP="00F72578">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საქმიანობის განხორციელება დაგეგმილია, გარდაბნის მუნიციპალიტეტში, მე-9 ენერგო ბლოკის მიმდებარე ტერიტორიაზე. საწარმოსთვის საჭირო ინფრასტრუქტურის განთავსება მოხდება შპს ,,მტკვარი ენერჯი</w:t>
      </w:r>
      <w:r w:rsidR="000314B5" w:rsidRPr="00A94336">
        <w:rPr>
          <w:rFonts w:ascii="Sylfaen" w:hAnsi="Sylfaen"/>
          <w:sz w:val="22"/>
          <w:szCs w:val="22"/>
        </w:rPr>
        <w:t>’’</w:t>
      </w:r>
      <w:r w:rsidRPr="00A94336">
        <w:rPr>
          <w:rFonts w:ascii="Sylfaen" w:hAnsi="Sylfaen"/>
          <w:sz w:val="22"/>
          <w:szCs w:val="22"/>
        </w:rPr>
        <w:t xml:space="preserve">-ს კუთვნილ მიწის ნაკვეთზე და აღნიშნულ ნაკვეთზე არსებულ შენობა-ნაგებობაში, რომელიც ხელშეკრულების საფუძველზე, სარგებლობაში </w:t>
      </w:r>
      <w:r w:rsidR="00610BAD" w:rsidRPr="00A94336">
        <w:rPr>
          <w:rFonts w:ascii="Sylfaen" w:hAnsi="Sylfaen"/>
          <w:sz w:val="22"/>
          <w:szCs w:val="22"/>
        </w:rPr>
        <w:t>გადაეცა</w:t>
      </w:r>
      <w:r w:rsidRPr="00A94336">
        <w:rPr>
          <w:rFonts w:ascii="Sylfaen" w:hAnsi="Sylfaen"/>
          <w:sz w:val="22"/>
          <w:szCs w:val="22"/>
        </w:rPr>
        <w:t xml:space="preserve"> შპს ,,კომპოზიტურ მასალებს</w:t>
      </w:r>
      <w:r w:rsidR="000314B5" w:rsidRPr="00A94336">
        <w:rPr>
          <w:rFonts w:ascii="Sylfaen" w:hAnsi="Sylfaen"/>
          <w:sz w:val="22"/>
          <w:szCs w:val="22"/>
        </w:rPr>
        <w:t>’’</w:t>
      </w:r>
      <w:r w:rsidRPr="00A94336">
        <w:rPr>
          <w:rFonts w:ascii="Sylfaen" w:hAnsi="Sylfaen"/>
          <w:sz w:val="22"/>
          <w:szCs w:val="22"/>
        </w:rPr>
        <w:t>.</w:t>
      </w:r>
    </w:p>
    <w:p w14:paraId="00259057" w14:textId="54C1BD26" w:rsidR="00505512" w:rsidRPr="00A94336" w:rsidRDefault="00505512" w:rsidP="00F72578">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დაგეგმილი საწარმო, წარმოების მასშტაბიდან გამომდინარე</w:t>
      </w:r>
      <w:r w:rsidR="00E2749C" w:rsidRPr="00A94336">
        <w:rPr>
          <w:rFonts w:ascii="Sylfaen" w:hAnsi="Sylfaen"/>
          <w:sz w:val="22"/>
          <w:szCs w:val="22"/>
        </w:rPr>
        <w:t>,</w:t>
      </w:r>
      <w:r w:rsidRPr="00A94336">
        <w:rPr>
          <w:rFonts w:ascii="Sylfaen" w:hAnsi="Sylfaen"/>
          <w:sz w:val="22"/>
          <w:szCs w:val="22"/>
        </w:rPr>
        <w:t xml:space="preserve"> წარმოადგენს მცირე საწარმოს, სადაც დღეში შესაძლებელი იქნება 7-8 ტექნოლოგიური ცილკის ჩატარება და დღის განმავლობაში, ჯამურად მიღებული პროდუქციის რაოდენონა შეადგენს მხოლოდ 100 კგ-ს. შესაბამისად, დაგეგმილი საქმიანობა არ განიხილება მასშტაბურ წარმოებად.</w:t>
      </w:r>
    </w:p>
    <w:p w14:paraId="0E2781AA" w14:textId="6EFF2E29" w:rsidR="00505512" w:rsidRPr="00A94336" w:rsidRDefault="00505512" w:rsidP="00F72578">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დაგეგმილი საქმიანობის მიზანია, ნიკელის სულფატის წყალხსნარის, ამონიუმის სულფატის წყალხსნარის, დასაფარი ფხვნილოვანი მასალების და სხვა დამხმარე კომპონენტების გამოყენებით, ავტოკლავში (ჰერმეტულად დახურული რეაქტორი), ჰიდრომეტალურგიული მეთოდით კომპოზიტური პლაკირებული ფხვნილის დამზადება. </w:t>
      </w:r>
    </w:p>
    <w:p w14:paraId="28D5121E" w14:textId="77777777" w:rsidR="00505512" w:rsidRPr="00A94336" w:rsidRDefault="00505512" w:rsidP="00F72578">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lastRenderedPageBreak/>
        <w:t>კომპოზიტური პლაკირებული ფხვნილები გამოიყენება მანქანა-მექანიზმების დეტალების დასაფარად, რათა გაუმჯობესდეს აღნიშნული დეტალების ცეცხლგამძლეობა, ცვეთამედეგობა და კოროზიამედეგობა.</w:t>
      </w:r>
    </w:p>
    <w:p w14:paraId="4C60BDC2" w14:textId="6C3E8CE7"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საწარმოს ფუნქციონირებისთვის საჭიროა ძირითადი, ასევე, დამხმარე შენობა-ნაგებობები. როგორც ზემოთ აღვნიშნეთ, შერჩეულ ტერიტორიაზე, განთავსებულია არსებული შენობა, რომელიც წარმოადგენს რკინა-ბეტონის კაპიტალურ ნაგებობას. შენობის პარამეტრებია: </w:t>
      </w:r>
      <w:r w:rsidRPr="00A94336">
        <w:rPr>
          <w:rFonts w:ascii="Sylfaen" w:hAnsi="Sylfaen"/>
          <w:color w:val="auto"/>
          <w:sz w:val="22"/>
          <w:szCs w:val="22"/>
        </w:rPr>
        <w:t xml:space="preserve">სიგრძე 60 მ, სიგანე 12 მ და სიმაღლე 7 მ. შენობის </w:t>
      </w:r>
      <w:r w:rsidRPr="00A94336">
        <w:rPr>
          <w:rFonts w:ascii="Sylfaen" w:hAnsi="Sylfaen"/>
          <w:sz w:val="22"/>
          <w:szCs w:val="22"/>
        </w:rPr>
        <w:t>შიდა და გარე პერიმეტრების ხედები  მოცემულია სურათებზე</w:t>
      </w:r>
      <w:r w:rsidR="00D24D2D" w:rsidRPr="00A94336">
        <w:rPr>
          <w:rFonts w:ascii="Sylfaen" w:hAnsi="Sylfaen"/>
          <w:sz w:val="22"/>
          <w:szCs w:val="22"/>
        </w:rPr>
        <w:t xml:space="preserve"> 4</w:t>
      </w:r>
      <w:r w:rsidRPr="00A94336">
        <w:rPr>
          <w:rFonts w:ascii="Sylfaen" w:hAnsi="Sylfaen"/>
          <w:sz w:val="22"/>
          <w:szCs w:val="22"/>
        </w:rPr>
        <w:t xml:space="preserve">.1.1. </w:t>
      </w:r>
      <w:r w:rsidR="00D24D2D" w:rsidRPr="00A94336">
        <w:rPr>
          <w:rFonts w:ascii="Sylfaen" w:hAnsi="Sylfaen"/>
          <w:sz w:val="22"/>
          <w:szCs w:val="22"/>
        </w:rPr>
        <w:t>-</w:t>
      </w:r>
      <w:r w:rsidR="00682FEC" w:rsidRPr="00A94336">
        <w:rPr>
          <w:rFonts w:ascii="Sylfaen" w:hAnsi="Sylfaen"/>
          <w:sz w:val="22"/>
          <w:szCs w:val="22"/>
        </w:rPr>
        <w:t xml:space="preserve"> </w:t>
      </w:r>
      <w:r w:rsidR="00D24D2D" w:rsidRPr="00A94336">
        <w:rPr>
          <w:rFonts w:ascii="Sylfaen" w:hAnsi="Sylfaen"/>
          <w:sz w:val="22"/>
          <w:szCs w:val="22"/>
        </w:rPr>
        <w:t>4.1.3.</w:t>
      </w:r>
    </w:p>
    <w:p w14:paraId="3B96A6C7" w14:textId="49EDE6D2" w:rsidR="006A55DB" w:rsidRPr="00A94336" w:rsidRDefault="006A55DB" w:rsidP="006A55DB">
      <w:pPr>
        <w:jc w:val="both"/>
      </w:pPr>
      <w:r w:rsidRPr="00A94336">
        <w:t xml:space="preserve">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საკანალიზაციო კოლექტორი, </w:t>
      </w:r>
      <w:r w:rsidR="00E2749C" w:rsidRPr="00A94336">
        <w:t>რომ</w:t>
      </w:r>
      <w:r w:rsidRPr="00A94336">
        <w:t>ლებიც საჭირო იქნება ობიექტის ოპერირებისთვის და დამატებითი კომუნიკაციების მოწყობა საჭიროებას არ წარმოადგენს.</w:t>
      </w:r>
    </w:p>
    <w:p w14:paraId="1D88F0C5" w14:textId="64AB586D" w:rsidR="006A55DB" w:rsidRPr="00A94336" w:rsidRDefault="006A55DB" w:rsidP="006A55DB">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საპროექტო საწარმოს ძირითადი ინფრასტრუქტურა განთავსებულია ზემოთ აღნიშნულ, არსებულ შენობაში</w:t>
      </w:r>
      <w:r w:rsidR="00C60585" w:rsidRPr="00A94336">
        <w:rPr>
          <w:rFonts w:ascii="Sylfaen" w:hAnsi="Sylfaen"/>
          <w:sz w:val="22"/>
          <w:szCs w:val="22"/>
        </w:rPr>
        <w:t xml:space="preserve">. </w:t>
      </w:r>
      <w:r w:rsidRPr="00A94336">
        <w:rPr>
          <w:rFonts w:ascii="Sylfaen" w:hAnsi="Sylfaen"/>
          <w:sz w:val="22"/>
          <w:szCs w:val="22"/>
        </w:rPr>
        <w:t>შენობაში მოწ</w:t>
      </w:r>
      <w:r w:rsidR="00E2749C" w:rsidRPr="00A94336">
        <w:rPr>
          <w:rFonts w:ascii="Sylfaen" w:hAnsi="Sylfaen"/>
          <w:sz w:val="22"/>
          <w:szCs w:val="22"/>
        </w:rPr>
        <w:t>ყ</w:t>
      </w:r>
      <w:r w:rsidRPr="00A94336">
        <w:rPr>
          <w:rFonts w:ascii="Sylfaen" w:hAnsi="Sylfaen"/>
          <w:sz w:val="22"/>
          <w:szCs w:val="22"/>
        </w:rPr>
        <w:t>ობილია:</w:t>
      </w:r>
    </w:p>
    <w:p w14:paraId="29896C31" w14:textId="77777777" w:rsidR="006A55DB" w:rsidRPr="00A94336" w:rsidRDefault="006A55DB" w:rsidP="006A55DB">
      <w:pPr>
        <w:pStyle w:val="HTMLPreformatted"/>
        <w:numPr>
          <w:ilvl w:val="0"/>
          <w:numId w:val="3"/>
        </w:numPr>
        <w:shd w:val="clear" w:color="auto" w:fill="F8F9FA"/>
        <w:jc w:val="both"/>
        <w:rPr>
          <w:rFonts w:ascii="Sylfaen" w:hAnsi="Sylfaen"/>
          <w:color w:val="auto"/>
          <w:sz w:val="22"/>
          <w:szCs w:val="22"/>
        </w:rPr>
      </w:pPr>
      <w:r w:rsidRPr="00A94336">
        <w:rPr>
          <w:rFonts w:ascii="Sylfaen" w:hAnsi="Sylfaen"/>
          <w:color w:val="auto"/>
          <w:sz w:val="22"/>
          <w:szCs w:val="22"/>
        </w:rPr>
        <w:t>ნედლეულის საწყობი;</w:t>
      </w:r>
    </w:p>
    <w:p w14:paraId="1808573D" w14:textId="77777777" w:rsidR="006A55DB" w:rsidRPr="00A94336" w:rsidRDefault="006A55DB" w:rsidP="006A55DB">
      <w:pPr>
        <w:pStyle w:val="HTMLPreformatted"/>
        <w:numPr>
          <w:ilvl w:val="0"/>
          <w:numId w:val="3"/>
        </w:numPr>
        <w:shd w:val="clear" w:color="auto" w:fill="F8F9FA"/>
        <w:jc w:val="both"/>
        <w:rPr>
          <w:rFonts w:ascii="Sylfaen" w:hAnsi="Sylfaen"/>
          <w:sz w:val="22"/>
          <w:szCs w:val="22"/>
        </w:rPr>
      </w:pPr>
      <w:r w:rsidRPr="00A94336">
        <w:rPr>
          <w:rFonts w:ascii="Sylfaen" w:hAnsi="Sylfaen"/>
          <w:sz w:val="22"/>
          <w:szCs w:val="22"/>
        </w:rPr>
        <w:t>ნიკელის სულფატისა და ამონიუმის სულფატის ხსნარების მომზადებისთვის საჭირო ინფრასტრუქტურა (ავზები, ტუმბოები და სხვა);</w:t>
      </w:r>
    </w:p>
    <w:p w14:paraId="130784EC" w14:textId="77777777" w:rsidR="006A55DB" w:rsidRPr="00A94336" w:rsidRDefault="006A55DB" w:rsidP="006A55DB">
      <w:pPr>
        <w:pStyle w:val="HTMLPreformatted"/>
        <w:numPr>
          <w:ilvl w:val="0"/>
          <w:numId w:val="3"/>
        </w:numPr>
        <w:shd w:val="clear" w:color="auto" w:fill="F8F9FA"/>
        <w:jc w:val="both"/>
        <w:rPr>
          <w:rFonts w:ascii="Sylfaen" w:hAnsi="Sylfaen"/>
          <w:sz w:val="22"/>
          <w:szCs w:val="22"/>
        </w:rPr>
      </w:pPr>
      <w:r w:rsidRPr="00A94336">
        <w:rPr>
          <w:rFonts w:ascii="Sylfaen" w:hAnsi="Sylfaen"/>
          <w:sz w:val="22"/>
          <w:szCs w:val="22"/>
        </w:rPr>
        <w:t>ორთქლის გენერატორი;</w:t>
      </w:r>
    </w:p>
    <w:p w14:paraId="22830955" w14:textId="551D789C" w:rsidR="006A55DB" w:rsidRPr="00A94336" w:rsidRDefault="006A55DB" w:rsidP="006A55DB">
      <w:pPr>
        <w:pStyle w:val="HTMLPreformatted"/>
        <w:numPr>
          <w:ilvl w:val="0"/>
          <w:numId w:val="3"/>
        </w:numPr>
        <w:shd w:val="clear" w:color="auto" w:fill="F8F9FA"/>
        <w:jc w:val="both"/>
        <w:rPr>
          <w:rFonts w:ascii="Sylfaen" w:hAnsi="Sylfaen"/>
          <w:sz w:val="22"/>
          <w:szCs w:val="22"/>
        </w:rPr>
      </w:pPr>
      <w:r w:rsidRPr="00A94336">
        <w:rPr>
          <w:rFonts w:ascii="Sylfaen" w:hAnsi="Sylfaen"/>
          <w:sz w:val="22"/>
          <w:szCs w:val="22"/>
        </w:rPr>
        <w:t>პროდუქციის საშრობი ღუმელი, საც</w:t>
      </w:r>
      <w:r w:rsidR="00E2749C" w:rsidRPr="00A94336">
        <w:rPr>
          <w:rFonts w:ascii="Sylfaen" w:hAnsi="Sylfaen"/>
          <w:sz w:val="22"/>
          <w:szCs w:val="22"/>
        </w:rPr>
        <w:t>ე</w:t>
      </w:r>
      <w:r w:rsidRPr="00A94336">
        <w:rPr>
          <w:rFonts w:ascii="Sylfaen" w:hAnsi="Sylfaen"/>
          <w:sz w:val="22"/>
          <w:szCs w:val="22"/>
        </w:rPr>
        <w:t xml:space="preserve">რი და დოლურა პროდუქციის გასაშუალებისათვის; </w:t>
      </w:r>
    </w:p>
    <w:p w14:paraId="1809D32E" w14:textId="00708F11" w:rsidR="006A55DB" w:rsidRPr="00A94336" w:rsidRDefault="006A55DB" w:rsidP="006A55DB">
      <w:pPr>
        <w:pStyle w:val="HTMLPreformatted"/>
        <w:numPr>
          <w:ilvl w:val="0"/>
          <w:numId w:val="3"/>
        </w:numPr>
        <w:shd w:val="clear" w:color="auto" w:fill="F8F9FA"/>
        <w:jc w:val="both"/>
        <w:rPr>
          <w:rFonts w:ascii="Sylfaen" w:hAnsi="Sylfaen"/>
          <w:sz w:val="22"/>
          <w:szCs w:val="22"/>
        </w:rPr>
      </w:pPr>
      <w:r w:rsidRPr="00A94336">
        <w:rPr>
          <w:rFonts w:ascii="Sylfaen" w:hAnsi="Sylfaen"/>
          <w:sz w:val="22"/>
          <w:szCs w:val="22"/>
        </w:rPr>
        <w:t>შენობა აღჭურვილია სავენტილაციო სისტემით.</w:t>
      </w:r>
    </w:p>
    <w:p w14:paraId="4BF74242" w14:textId="5AAA7A12" w:rsidR="006A55DB" w:rsidRPr="00A94336" w:rsidRDefault="006A55DB" w:rsidP="006A55DB">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გარდა აღნიშნულისა, შენობაში</w:t>
      </w:r>
      <w:r w:rsidR="00E2749C" w:rsidRPr="00A94336">
        <w:rPr>
          <w:rFonts w:ascii="Sylfaen" w:hAnsi="Sylfaen"/>
          <w:sz w:val="22"/>
          <w:szCs w:val="22"/>
        </w:rPr>
        <w:t xml:space="preserve"> მოწყობილ მსუბუქ</w:t>
      </w:r>
      <w:r w:rsidRPr="00A94336">
        <w:rPr>
          <w:rFonts w:ascii="Sylfaen" w:hAnsi="Sylfaen"/>
          <w:sz w:val="22"/>
          <w:szCs w:val="22"/>
        </w:rPr>
        <w:t xml:space="preserve"> </w:t>
      </w:r>
      <w:r w:rsidR="00E2749C" w:rsidRPr="00A94336">
        <w:rPr>
          <w:rFonts w:ascii="Sylfaen" w:hAnsi="Sylfaen"/>
          <w:sz w:val="22"/>
          <w:szCs w:val="22"/>
        </w:rPr>
        <w:t xml:space="preserve">კონსტრუქციებში </w:t>
      </w:r>
      <w:r w:rsidRPr="00A94336">
        <w:rPr>
          <w:rFonts w:ascii="Sylfaen" w:hAnsi="Sylfaen"/>
          <w:sz w:val="22"/>
          <w:szCs w:val="22"/>
        </w:rPr>
        <w:t xml:space="preserve">განთავსებულია ლაბორატორია, საოფისე ოთახი და  პერსონალის საყოფაცხოვრებო სათავსი. </w:t>
      </w:r>
    </w:p>
    <w:p w14:paraId="67B5C0CE" w14:textId="7C73E262" w:rsidR="006A55DB" w:rsidRPr="00A94336" w:rsidRDefault="006A55DB" w:rsidP="006A55DB">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რაც შეეხება ავტოკლავს, იგი </w:t>
      </w:r>
      <w:r w:rsidR="00C60585" w:rsidRPr="00A94336">
        <w:rPr>
          <w:rFonts w:ascii="Sylfaen" w:hAnsi="Sylfaen"/>
          <w:sz w:val="22"/>
          <w:szCs w:val="22"/>
        </w:rPr>
        <w:t>განთავსდება</w:t>
      </w:r>
      <w:r w:rsidRPr="00A94336">
        <w:rPr>
          <w:rFonts w:ascii="Sylfaen" w:hAnsi="Sylfaen"/>
          <w:sz w:val="22"/>
          <w:szCs w:val="22"/>
        </w:rPr>
        <w:t xml:space="preserve"> ძირითადი შენობის წინა მხარეს (ჩრდილო-აღმოსავლეთით) მიშენებულ მსუბუქ, ნახევრად ღია კონსტრუქციაზე. აქვე დამონტაჟებულია ამიაკის წყლის ავზი და დოზირების ავზები.</w:t>
      </w:r>
    </w:p>
    <w:p w14:paraId="0C52F98A" w14:textId="53AED689" w:rsidR="001640F5" w:rsidRPr="00A94336" w:rsidRDefault="001640F5" w:rsidP="00E6188B">
      <w:pPr>
        <w:pStyle w:val="HTMLPreformatted"/>
        <w:spacing w:before="120" w:after="120"/>
        <w:jc w:val="both"/>
        <w:rPr>
          <w:rFonts w:ascii="Sylfaen" w:hAnsi="Sylfaen"/>
        </w:rPr>
      </w:pPr>
      <w:r w:rsidRPr="00A94336">
        <w:rPr>
          <w:rFonts w:ascii="Sylfaen" w:hAnsi="Sylfaen"/>
          <w:b/>
        </w:rPr>
        <w:t>სურათი 4.1.1.</w:t>
      </w:r>
      <w:r w:rsidRPr="00A94336">
        <w:rPr>
          <w:rFonts w:ascii="Sylfaen" w:hAnsi="Sylfaen"/>
        </w:rPr>
        <w:t xml:space="preserve"> საწარმოს შენობის შიდა პერიმეტრი</w:t>
      </w:r>
      <w:r w:rsidR="00E6188B" w:rsidRPr="00A94336">
        <w:rPr>
          <w:rFonts w:ascii="Sylfaen" w:hAnsi="Sylfaen"/>
        </w:rPr>
        <w:t xml:space="preserve">, </w:t>
      </w:r>
      <w:r w:rsidRPr="00A94336">
        <w:rPr>
          <w:rFonts w:ascii="Sylfaen" w:hAnsi="Sylfaen"/>
        </w:rPr>
        <w:t>მასში განთავსებული მსუბუქი კოსტრუქციები</w:t>
      </w:r>
      <w:r w:rsidR="00E6188B" w:rsidRPr="00A94336">
        <w:rPr>
          <w:rFonts w:ascii="Sylfaen" w:hAnsi="Sylfaen"/>
        </w:rPr>
        <w:t xml:space="preserve"> და სავენტილაციო სისტემა.</w:t>
      </w:r>
    </w:p>
    <w:tbl>
      <w:tblPr>
        <w:tblStyle w:val="PlainTable4"/>
        <w:tblW w:w="0" w:type="auto"/>
        <w:tblLook w:val="04A0" w:firstRow="1" w:lastRow="0" w:firstColumn="1" w:lastColumn="0" w:noHBand="0" w:noVBand="1"/>
      </w:tblPr>
      <w:tblGrid>
        <w:gridCol w:w="4810"/>
        <w:gridCol w:w="4811"/>
      </w:tblGrid>
      <w:tr w:rsidR="001640F5" w:rsidRPr="00A94336" w14:paraId="6B09A91A" w14:textId="77777777" w:rsidTr="006D1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663BCBD1" w14:textId="77777777" w:rsidR="001640F5" w:rsidRPr="00A94336" w:rsidRDefault="001640F5" w:rsidP="006D1D3B">
            <w:pPr>
              <w:pStyle w:val="HTMLPreformatted"/>
              <w:spacing w:before="120" w:after="120"/>
              <w:jc w:val="center"/>
              <w:rPr>
                <w:rFonts w:ascii="Sylfaen" w:hAnsi="Sylfaen"/>
              </w:rPr>
            </w:pPr>
            <w:r w:rsidRPr="00A94336">
              <w:rPr>
                <w:rFonts w:ascii="Sylfaen" w:hAnsi="Sylfaen"/>
                <w:lang w:eastAsia="ka-GE"/>
              </w:rPr>
              <w:drawing>
                <wp:inline distT="0" distB="0" distL="0" distR="0" wp14:anchorId="3388112B" wp14:editId="060769DA">
                  <wp:extent cx="2886075" cy="2105025"/>
                  <wp:effectExtent l="0" t="0" r="9525" b="9525"/>
                  <wp:docPr id="10" name="Picture 10" descr="C:\Users\Giorgi\AppData\Local\Temp\Rar$DIa0.632\DSCN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ppData\Local\Temp\Rar$DIa0.632\DSCN09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075" cy="2105025"/>
                          </a:xfrm>
                          <a:prstGeom prst="rect">
                            <a:avLst/>
                          </a:prstGeom>
                          <a:noFill/>
                          <a:ln>
                            <a:noFill/>
                          </a:ln>
                        </pic:spPr>
                      </pic:pic>
                    </a:graphicData>
                  </a:graphic>
                </wp:inline>
              </w:drawing>
            </w:r>
          </w:p>
        </w:tc>
        <w:tc>
          <w:tcPr>
            <w:tcW w:w="4811" w:type="dxa"/>
          </w:tcPr>
          <w:p w14:paraId="1F0702F8" w14:textId="77777777" w:rsidR="001640F5" w:rsidRPr="00A94336" w:rsidRDefault="001640F5" w:rsidP="006D1D3B">
            <w:pPr>
              <w:pStyle w:val="HTMLPreformatted"/>
              <w:spacing w:before="120" w:after="120"/>
              <w:jc w:val="center"/>
              <w:cnfStyle w:val="100000000000" w:firstRow="1" w:lastRow="0" w:firstColumn="0" w:lastColumn="0" w:oddVBand="0" w:evenVBand="0" w:oddHBand="0" w:evenHBand="0" w:firstRowFirstColumn="0" w:firstRowLastColumn="0" w:lastRowFirstColumn="0" w:lastRowLastColumn="0"/>
              <w:rPr>
                <w:rFonts w:ascii="Sylfaen" w:hAnsi="Sylfaen"/>
              </w:rPr>
            </w:pPr>
            <w:r w:rsidRPr="00A94336">
              <w:rPr>
                <w:rFonts w:ascii="Sylfaen" w:hAnsi="Sylfaen"/>
                <w:lang w:eastAsia="ka-GE"/>
              </w:rPr>
              <w:drawing>
                <wp:inline distT="0" distB="0" distL="0" distR="0" wp14:anchorId="657491C1" wp14:editId="440896D8">
                  <wp:extent cx="2828925" cy="2085975"/>
                  <wp:effectExtent l="0" t="0" r="9525" b="9525"/>
                  <wp:docPr id="12" name="Picture 12" descr="C:\Users\Giorgi\AppData\Local\Temp\Rar$DIa0.037\DSCN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orgi\AppData\Local\Temp\Rar$DIa0.037\DSCN093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2085975"/>
                          </a:xfrm>
                          <a:prstGeom prst="rect">
                            <a:avLst/>
                          </a:prstGeom>
                          <a:noFill/>
                          <a:ln>
                            <a:noFill/>
                          </a:ln>
                        </pic:spPr>
                      </pic:pic>
                    </a:graphicData>
                  </a:graphic>
                </wp:inline>
              </w:drawing>
            </w:r>
          </w:p>
        </w:tc>
      </w:tr>
      <w:tr w:rsidR="001640F5" w:rsidRPr="00A94336" w14:paraId="34DE90FA" w14:textId="77777777" w:rsidTr="006D1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6CA92F72" w14:textId="77777777" w:rsidR="001640F5" w:rsidRPr="00A94336" w:rsidRDefault="001640F5" w:rsidP="006D1D3B">
            <w:pPr>
              <w:pStyle w:val="HTMLPreformatted"/>
              <w:spacing w:before="120" w:after="120"/>
              <w:jc w:val="center"/>
              <w:rPr>
                <w:rFonts w:ascii="Sylfaen" w:hAnsi="Sylfaen"/>
              </w:rPr>
            </w:pPr>
            <w:r w:rsidRPr="00A94336">
              <w:rPr>
                <w:rFonts w:ascii="Sylfaen" w:hAnsi="Sylfaen"/>
                <w:lang w:eastAsia="ka-GE"/>
              </w:rPr>
              <w:lastRenderedPageBreak/>
              <w:drawing>
                <wp:inline distT="0" distB="0" distL="0" distR="0" wp14:anchorId="188FAE5E" wp14:editId="5B211414">
                  <wp:extent cx="2667000" cy="2171700"/>
                  <wp:effectExtent l="0" t="0" r="0" b="0"/>
                  <wp:docPr id="13" name="Picture 13" descr="C:\Users\Giorgi\AppData\Local\Temp\Rar$DIa0.700\DSCN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i\AppData\Local\Temp\Rar$DIa0.700\DSCN093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2171700"/>
                          </a:xfrm>
                          <a:prstGeom prst="rect">
                            <a:avLst/>
                          </a:prstGeom>
                          <a:noFill/>
                          <a:ln>
                            <a:noFill/>
                          </a:ln>
                        </pic:spPr>
                      </pic:pic>
                    </a:graphicData>
                  </a:graphic>
                </wp:inline>
              </w:drawing>
            </w:r>
          </w:p>
        </w:tc>
        <w:tc>
          <w:tcPr>
            <w:tcW w:w="4811" w:type="dxa"/>
          </w:tcPr>
          <w:p w14:paraId="318E22EC" w14:textId="4544F803" w:rsidR="001640F5" w:rsidRPr="00A94336" w:rsidRDefault="00E2749C" w:rsidP="006D1D3B">
            <w:pPr>
              <w:pStyle w:val="HTMLPreformatted"/>
              <w:spacing w:before="120" w:after="120"/>
              <w:jc w:val="center"/>
              <w:cnfStyle w:val="000000100000" w:firstRow="0" w:lastRow="0" w:firstColumn="0" w:lastColumn="0" w:oddVBand="0" w:evenVBand="0" w:oddHBand="1" w:evenHBand="0" w:firstRowFirstColumn="0" w:firstRowLastColumn="0" w:lastRowFirstColumn="0" w:lastRowLastColumn="0"/>
              <w:rPr>
                <w:rFonts w:ascii="Sylfaen" w:hAnsi="Sylfaen"/>
              </w:rPr>
            </w:pPr>
            <w:r w:rsidRPr="00A94336">
              <w:rPr>
                <w:rFonts w:ascii="Sylfaen" w:hAnsi="Sylfaen"/>
                <w:sz w:val="22"/>
                <w:szCs w:val="22"/>
                <w:lang w:eastAsia="ka-GE"/>
              </w:rPr>
              <w:drawing>
                <wp:inline distT="0" distB="0" distL="0" distR="0" wp14:anchorId="01EB67C8" wp14:editId="3EF90B38">
                  <wp:extent cx="2570672" cy="2251075"/>
                  <wp:effectExtent l="0" t="0" r="1270" b="0"/>
                  <wp:docPr id="4" name="Picture 4" descr="D:\Giorgi\Desktop\2019-2020\შპს ,,კომპოზიტური მასალები''\გზშ-ის მასალები\იასეს ფოტოები\DSCN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შპს ,,კომპოზიტური მასალები''\გზშ-ის მასალები\იასეს ფოტოები\DSCN093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6547" cy="2273733"/>
                          </a:xfrm>
                          <a:prstGeom prst="rect">
                            <a:avLst/>
                          </a:prstGeom>
                          <a:noFill/>
                          <a:ln>
                            <a:noFill/>
                          </a:ln>
                        </pic:spPr>
                      </pic:pic>
                    </a:graphicData>
                  </a:graphic>
                </wp:inline>
              </w:drawing>
            </w:r>
          </w:p>
        </w:tc>
      </w:tr>
    </w:tbl>
    <w:p w14:paraId="7E3EED89" w14:textId="298529DB" w:rsidR="001640F5" w:rsidRPr="00A94336" w:rsidRDefault="001640F5" w:rsidP="00E6188B">
      <w:pPr>
        <w:pStyle w:val="HTMLPreformatted"/>
        <w:spacing w:before="120" w:after="120"/>
        <w:jc w:val="both"/>
        <w:rPr>
          <w:rFonts w:ascii="Sylfaen" w:hAnsi="Sylfaen"/>
        </w:rPr>
      </w:pPr>
      <w:r w:rsidRPr="00A94336">
        <w:rPr>
          <w:rFonts w:ascii="Sylfaen" w:hAnsi="Sylfaen"/>
          <w:b/>
        </w:rPr>
        <w:t>სურათი 4.1.2.</w:t>
      </w:r>
      <w:r w:rsidRPr="00A94336">
        <w:rPr>
          <w:rFonts w:ascii="Sylfaen" w:hAnsi="Sylfaen"/>
        </w:rPr>
        <w:t xml:space="preserve"> საწარმოს შენობის ეზო</w:t>
      </w:r>
      <w:r w:rsidR="00E6188B" w:rsidRPr="00A94336">
        <w:rPr>
          <w:rFonts w:ascii="Sylfaen" w:hAnsi="Sylfaen"/>
        </w:rPr>
        <w:t>ში</w:t>
      </w:r>
      <w:r w:rsidRPr="00A94336">
        <w:rPr>
          <w:rFonts w:ascii="Sylfaen" w:hAnsi="Sylfaen"/>
        </w:rPr>
        <w:t xml:space="preserve"> </w:t>
      </w:r>
      <w:r w:rsidR="00E6188B" w:rsidRPr="00A94336">
        <w:rPr>
          <w:rFonts w:ascii="Sylfaen" w:hAnsi="Sylfaen"/>
        </w:rPr>
        <w:t>არსებული</w:t>
      </w:r>
      <w:r w:rsidRPr="00A94336">
        <w:rPr>
          <w:rFonts w:ascii="Sylfaen" w:hAnsi="Sylfaen"/>
        </w:rPr>
        <w:t xml:space="preserve"> საკანალიზაციო ჭა სადაც ჩართული იქნება სამეურნეო-საყოფაცხოვრებო ჩამდინარე წყლები.</w:t>
      </w:r>
    </w:p>
    <w:p w14:paraId="561D42C0" w14:textId="36F13447" w:rsidR="006A55DB" w:rsidRPr="00A94336" w:rsidRDefault="001640F5" w:rsidP="001640F5">
      <w:pPr>
        <w:pStyle w:val="HTMLPreformatted"/>
        <w:shd w:val="clear" w:color="auto" w:fill="F8F9FA"/>
        <w:spacing w:before="120" w:after="120"/>
        <w:jc w:val="center"/>
        <w:rPr>
          <w:rFonts w:ascii="Sylfaen" w:hAnsi="Sylfaen"/>
          <w:sz w:val="22"/>
          <w:szCs w:val="22"/>
        </w:rPr>
      </w:pPr>
      <w:r w:rsidRPr="00A94336">
        <w:rPr>
          <w:rFonts w:ascii="Sylfaen" w:hAnsi="Sylfaen"/>
          <w:sz w:val="22"/>
          <w:szCs w:val="22"/>
          <w:lang w:eastAsia="ka-GE"/>
        </w:rPr>
        <w:drawing>
          <wp:inline distT="0" distB="0" distL="0" distR="0" wp14:anchorId="72DC37E6" wp14:editId="3FE72C08">
            <wp:extent cx="3150178" cy="2577418"/>
            <wp:effectExtent l="0" t="0" r="0" b="0"/>
            <wp:docPr id="16" name="Picture 16" descr="C:\Users\Giorgi\AppData\Local\Temp\Rar$DIa0.693\DSCN0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orgi\AppData\Local\Temp\Rar$DIa0.693\DSCN095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6190" cy="2582337"/>
                    </a:xfrm>
                    <a:prstGeom prst="rect">
                      <a:avLst/>
                    </a:prstGeom>
                    <a:noFill/>
                    <a:ln>
                      <a:noFill/>
                    </a:ln>
                  </pic:spPr>
                </pic:pic>
              </a:graphicData>
            </a:graphic>
          </wp:inline>
        </w:drawing>
      </w:r>
    </w:p>
    <w:p w14:paraId="19603006" w14:textId="59E777C2" w:rsidR="00505512" w:rsidRPr="00A94336" w:rsidRDefault="00505512" w:rsidP="008B4412">
      <w:pPr>
        <w:pStyle w:val="HTMLPreformatted"/>
        <w:shd w:val="clear" w:color="auto" w:fill="F8F9FA"/>
        <w:spacing w:before="120" w:after="120"/>
        <w:jc w:val="both"/>
        <w:rPr>
          <w:rFonts w:ascii="Sylfaen" w:hAnsi="Sylfaen"/>
        </w:rPr>
      </w:pPr>
      <w:r w:rsidRPr="00A94336">
        <w:rPr>
          <w:rFonts w:ascii="Sylfaen" w:hAnsi="Sylfaen"/>
          <w:b/>
        </w:rPr>
        <w:t>სურათი</w:t>
      </w:r>
      <w:r w:rsidR="00D24D2D" w:rsidRPr="00A94336">
        <w:rPr>
          <w:rFonts w:ascii="Sylfaen" w:hAnsi="Sylfaen"/>
          <w:b/>
        </w:rPr>
        <w:t xml:space="preserve"> 4</w:t>
      </w:r>
      <w:r w:rsidR="001640F5" w:rsidRPr="00A94336">
        <w:rPr>
          <w:rFonts w:ascii="Sylfaen" w:hAnsi="Sylfaen"/>
          <w:b/>
        </w:rPr>
        <w:t>.1.3</w:t>
      </w:r>
      <w:r w:rsidRPr="00A94336">
        <w:rPr>
          <w:rFonts w:ascii="Sylfaen" w:hAnsi="Sylfaen"/>
          <w:b/>
        </w:rPr>
        <w:t>.</w:t>
      </w:r>
      <w:r w:rsidRPr="00A94336">
        <w:rPr>
          <w:rFonts w:ascii="Sylfaen" w:hAnsi="Sylfaen"/>
        </w:rPr>
        <w:t xml:space="preserve"> მცირე საწარმოს მოწყობისთვის შერჩეული შენობა-ნაგებობის გარე პერიმეტრი</w:t>
      </w:r>
    </w:p>
    <w:p w14:paraId="23C4F68D" w14:textId="1C8E2D04" w:rsidR="0068095F" w:rsidRPr="00A94336" w:rsidRDefault="006A55DB" w:rsidP="00633C2C">
      <w:pPr>
        <w:pStyle w:val="HTMLPreformatted"/>
        <w:spacing w:before="120" w:after="120"/>
        <w:jc w:val="center"/>
        <w:rPr>
          <w:rFonts w:ascii="Sylfaen" w:hAnsi="Sylfaen"/>
          <w:b/>
        </w:rPr>
        <w:sectPr w:rsidR="0068095F" w:rsidRPr="00A94336" w:rsidSect="00F65EA7">
          <w:headerReference w:type="default" r:id="rId18"/>
          <w:footerReference w:type="default" r:id="rId19"/>
          <w:headerReference w:type="first" r:id="rId20"/>
          <w:pgSz w:w="11899" w:h="16838"/>
          <w:pgMar w:top="1134" w:right="1134" w:bottom="1134" w:left="1134" w:header="760" w:footer="516" w:gutter="0"/>
          <w:cols w:space="720"/>
          <w:titlePg/>
          <w:docGrid w:linePitch="299"/>
        </w:sectPr>
      </w:pPr>
      <w:r w:rsidRPr="00A94336">
        <w:rPr>
          <w:rFonts w:ascii="Sylfaen" w:hAnsi="Sylfaen"/>
          <w:b/>
          <w:lang w:eastAsia="ka-GE"/>
        </w:rPr>
        <w:drawing>
          <wp:inline distT="0" distB="0" distL="0" distR="0" wp14:anchorId="3543FBE6" wp14:editId="583E1D6B">
            <wp:extent cx="4770053" cy="2881590"/>
            <wp:effectExtent l="0" t="0" r="0" b="0"/>
            <wp:docPr id="2" name="Picture 2" descr="C:\Users\Giorgi\AppData\Local\Temp\Rar$DIa0.082\DSCN0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AppData\Local\Temp\Rar$DIa0.082\DSCN096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2673" cy="2919419"/>
                    </a:xfrm>
                    <a:prstGeom prst="rect">
                      <a:avLst/>
                    </a:prstGeom>
                    <a:noFill/>
                    <a:ln>
                      <a:noFill/>
                    </a:ln>
                  </pic:spPr>
                </pic:pic>
              </a:graphicData>
            </a:graphic>
          </wp:inline>
        </w:drawing>
      </w:r>
    </w:p>
    <w:p w14:paraId="54CCE7FE" w14:textId="10B52A1E"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lastRenderedPageBreak/>
        <w:t>საწარმოს გენ-გეგმა წარმოდგენილია</w:t>
      </w:r>
      <w:r w:rsidR="00D24D2D" w:rsidRPr="00A94336">
        <w:rPr>
          <w:rFonts w:ascii="Sylfaen" w:hAnsi="Sylfaen"/>
          <w:sz w:val="22"/>
          <w:szCs w:val="22"/>
        </w:rPr>
        <w:t xml:space="preserve"> 4</w:t>
      </w:r>
      <w:r w:rsidRPr="00A94336">
        <w:rPr>
          <w:rFonts w:ascii="Sylfaen" w:hAnsi="Sylfaen"/>
          <w:sz w:val="22"/>
          <w:szCs w:val="22"/>
        </w:rPr>
        <w:t>.1.1 (ა) და</w:t>
      </w:r>
      <w:r w:rsidR="00D24D2D" w:rsidRPr="00A94336">
        <w:rPr>
          <w:rFonts w:ascii="Sylfaen" w:hAnsi="Sylfaen"/>
          <w:sz w:val="22"/>
          <w:szCs w:val="22"/>
        </w:rPr>
        <w:t xml:space="preserve"> 4</w:t>
      </w:r>
      <w:r w:rsidRPr="00A94336">
        <w:rPr>
          <w:rFonts w:ascii="Sylfaen" w:hAnsi="Sylfaen"/>
          <w:sz w:val="22"/>
          <w:szCs w:val="22"/>
        </w:rPr>
        <w:t>.1.1 (ბ) ნახაზებზე, ხოლო საწარმოს განთავსების ტერიტორიის სიტუაციური გეგმა</w:t>
      </w:r>
      <w:r w:rsidR="00D24D2D" w:rsidRPr="00A94336">
        <w:rPr>
          <w:rFonts w:ascii="Sylfaen" w:hAnsi="Sylfaen"/>
          <w:sz w:val="22"/>
          <w:szCs w:val="22"/>
        </w:rPr>
        <w:t xml:space="preserve"> - 4</w:t>
      </w:r>
      <w:r w:rsidRPr="00A94336">
        <w:rPr>
          <w:rFonts w:ascii="Sylfaen" w:hAnsi="Sylfaen"/>
          <w:sz w:val="22"/>
          <w:szCs w:val="22"/>
        </w:rPr>
        <w:t>.1.2. ნახაზზე.</w:t>
      </w:r>
    </w:p>
    <w:p w14:paraId="414AF91A" w14:textId="04C0B74D" w:rsidR="00505512" w:rsidRPr="00A94336" w:rsidRDefault="00505512" w:rsidP="008B4412">
      <w:pPr>
        <w:pStyle w:val="HTMLPreformatted"/>
        <w:shd w:val="clear" w:color="auto" w:fill="F8F9FA"/>
        <w:spacing w:before="120" w:after="120"/>
        <w:jc w:val="both"/>
        <w:rPr>
          <w:rFonts w:ascii="Sylfaen" w:hAnsi="Sylfaen"/>
          <w:color w:val="auto"/>
          <w:sz w:val="22"/>
          <w:szCs w:val="22"/>
        </w:rPr>
      </w:pPr>
      <w:r w:rsidRPr="00A94336">
        <w:rPr>
          <w:rFonts w:ascii="Sylfaen" w:hAnsi="Sylfaen"/>
          <w:color w:val="auto"/>
          <w:sz w:val="22"/>
          <w:szCs w:val="22"/>
        </w:rPr>
        <w:t>საწარმოს განთავსების ტერიტორია წარმოადგენს სამრეწველო ზონას. ტერიტორიაზე არ არის წარმოდგენილი ხე-მცენარეები და ნიადაგის ნაყოფიერი ფენა. საწარმოს მოწყობა და ექსპლუატაცია არ ითვალისწინებს სამშენებლო სამუშაოების</w:t>
      </w:r>
      <w:r w:rsidR="00E6188B" w:rsidRPr="00A94336">
        <w:rPr>
          <w:rFonts w:ascii="Sylfaen" w:hAnsi="Sylfaen"/>
          <w:color w:val="auto"/>
          <w:sz w:val="22"/>
          <w:szCs w:val="22"/>
        </w:rPr>
        <w:t xml:space="preserve"> წარმოებას, საწარმოს მოწყობა საჭიროებს მხოლოდ კოსმეტიკური ხასიათის სარემონტო სამუშაოების შესრულებას. </w:t>
      </w:r>
      <w:r w:rsidRPr="00A94336">
        <w:rPr>
          <w:rFonts w:ascii="Sylfaen" w:hAnsi="Sylfaen"/>
          <w:color w:val="auto"/>
          <w:sz w:val="22"/>
          <w:szCs w:val="22"/>
        </w:rPr>
        <w:t>ძირითადი და დამხმარე ობიექტები</w:t>
      </w:r>
      <w:r w:rsidR="00C60585" w:rsidRPr="00A94336">
        <w:rPr>
          <w:rFonts w:ascii="Sylfaen" w:hAnsi="Sylfaen"/>
          <w:color w:val="auto"/>
          <w:sz w:val="22"/>
          <w:szCs w:val="22"/>
        </w:rPr>
        <w:t>ს</w:t>
      </w:r>
      <w:r w:rsidRPr="00A94336">
        <w:rPr>
          <w:rFonts w:ascii="Sylfaen" w:hAnsi="Sylfaen"/>
          <w:color w:val="auto"/>
          <w:sz w:val="22"/>
          <w:szCs w:val="22"/>
        </w:rPr>
        <w:t xml:space="preserve"> </w:t>
      </w:r>
      <w:r w:rsidR="00E6188B" w:rsidRPr="00A94336">
        <w:rPr>
          <w:rFonts w:ascii="Sylfaen" w:hAnsi="Sylfaen"/>
          <w:color w:val="auto"/>
          <w:sz w:val="22"/>
          <w:szCs w:val="22"/>
        </w:rPr>
        <w:t xml:space="preserve">დიდი ნაწილი </w:t>
      </w:r>
      <w:r w:rsidRPr="00A94336">
        <w:rPr>
          <w:rFonts w:ascii="Sylfaen" w:hAnsi="Sylfaen"/>
          <w:color w:val="auto"/>
          <w:sz w:val="22"/>
          <w:szCs w:val="22"/>
        </w:rPr>
        <w:t xml:space="preserve">მოეწყობა არსებული შენობის შიდა სივრცეში. </w:t>
      </w:r>
    </w:p>
    <w:p w14:paraId="50EEE98E" w14:textId="6E83EA51" w:rsidR="00505512" w:rsidRPr="00A94336" w:rsidRDefault="00505512" w:rsidP="008B4412">
      <w:pPr>
        <w:pStyle w:val="HTMLPreformatted"/>
        <w:shd w:val="clear" w:color="auto" w:fill="F8F9FA"/>
        <w:spacing w:before="120" w:after="120"/>
        <w:jc w:val="both"/>
        <w:rPr>
          <w:rFonts w:ascii="Sylfaen" w:hAnsi="Sylfaen"/>
          <w:color w:val="auto"/>
          <w:sz w:val="22"/>
          <w:szCs w:val="22"/>
        </w:rPr>
      </w:pPr>
      <w:r w:rsidRPr="00A94336">
        <w:rPr>
          <w:rFonts w:ascii="Sylfaen" w:hAnsi="Sylfaen"/>
          <w:color w:val="auto"/>
          <w:sz w:val="22"/>
          <w:szCs w:val="22"/>
        </w:rPr>
        <w:t>საწარმოდან უახლოესი დასახლებული პუნქტია სოფ. ქვემო კაპანახჩი, რომელიც მდებარეობს</w:t>
      </w:r>
      <w:r w:rsidR="00E6188B" w:rsidRPr="00A94336">
        <w:rPr>
          <w:rFonts w:ascii="Sylfaen" w:hAnsi="Sylfaen"/>
          <w:color w:val="auto"/>
          <w:sz w:val="22"/>
          <w:szCs w:val="22"/>
        </w:rPr>
        <w:t xml:space="preserve"> დაახლოებით 1310</w:t>
      </w:r>
      <w:r w:rsidRPr="00A94336">
        <w:rPr>
          <w:rFonts w:ascii="Sylfaen" w:hAnsi="Sylfaen"/>
          <w:color w:val="auto"/>
          <w:sz w:val="22"/>
          <w:szCs w:val="22"/>
        </w:rPr>
        <w:t xml:space="preserve">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w:t>
      </w:r>
      <w:r w:rsidR="00666D65" w:rsidRPr="00A94336">
        <w:rPr>
          <w:rFonts w:ascii="Sylfaen" w:hAnsi="Sylfaen"/>
          <w:color w:val="auto"/>
          <w:sz w:val="22"/>
          <w:szCs w:val="22"/>
        </w:rPr>
        <w:t>ზურმუხტის ქსელის მიღებული უბანი „გარდაბანი“</w:t>
      </w:r>
      <w:r w:rsidR="00E6188B" w:rsidRPr="00A94336">
        <w:rPr>
          <w:rFonts w:ascii="Sylfaen" w:hAnsi="Sylfaen"/>
          <w:color w:val="auto"/>
          <w:sz w:val="22"/>
          <w:szCs w:val="22"/>
        </w:rPr>
        <w:t xml:space="preserve">, </w:t>
      </w:r>
      <w:r w:rsidRPr="00A94336">
        <w:rPr>
          <w:rFonts w:ascii="Sylfaen" w:hAnsi="Sylfaen"/>
          <w:color w:val="auto"/>
          <w:sz w:val="22"/>
          <w:szCs w:val="22"/>
        </w:rPr>
        <w:t>მდებარეობს 1,3 კმ-ში.</w:t>
      </w:r>
    </w:p>
    <w:p w14:paraId="4AC123C1" w14:textId="77777777" w:rsidR="00505512" w:rsidRPr="00A94336" w:rsidRDefault="00505512" w:rsidP="008B4412">
      <w:pPr>
        <w:pStyle w:val="HTMLPreformatted"/>
        <w:shd w:val="clear" w:color="auto" w:fill="F8F9FA"/>
        <w:spacing w:before="120" w:after="120"/>
        <w:jc w:val="both"/>
        <w:rPr>
          <w:rFonts w:ascii="Sylfaen" w:hAnsi="Sylfaen"/>
          <w:color w:val="auto"/>
          <w:sz w:val="22"/>
          <w:szCs w:val="22"/>
        </w:rPr>
      </w:pPr>
      <w:r w:rsidRPr="00A94336">
        <w:rPr>
          <w:rFonts w:ascii="Sylfaen" w:hAnsi="Sylfaen"/>
          <w:color w:val="auto"/>
          <w:sz w:val="22"/>
          <w:szCs w:val="22"/>
        </w:rPr>
        <w:t>საწარმოში იმუშავებს წელიწადში 240 დღის განმავლობაში, დღეში 8 საათიანი სამუშაო გრაფიკით. საწარმოში შესაძლებელი იქნება დაახლოებით 15 ადამიანის დასაქმება.</w:t>
      </w:r>
    </w:p>
    <w:p w14:paraId="6E857DD9"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1239ECC4"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533CC34A"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1566275F"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0B011E96"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44FF2760"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0B966146"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231E7447"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625F83F5"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055648BE" w14:textId="77777777" w:rsidR="00505512" w:rsidRPr="00A94336" w:rsidRDefault="00505512" w:rsidP="008B4412">
      <w:pPr>
        <w:pStyle w:val="HTMLPreformatted"/>
        <w:shd w:val="clear" w:color="auto" w:fill="F8F9FA"/>
        <w:spacing w:before="120" w:after="120"/>
        <w:jc w:val="both"/>
        <w:rPr>
          <w:rFonts w:ascii="Sylfaen" w:hAnsi="Sylfaen"/>
          <w:color w:val="FF0000"/>
          <w:sz w:val="22"/>
          <w:szCs w:val="22"/>
        </w:rPr>
      </w:pPr>
    </w:p>
    <w:p w14:paraId="2CEAA9B7" w14:textId="77777777" w:rsidR="00F654A6" w:rsidRPr="00A94336" w:rsidRDefault="00F654A6" w:rsidP="008B4412">
      <w:pPr>
        <w:pStyle w:val="HTMLPreformatted"/>
        <w:shd w:val="clear" w:color="auto" w:fill="F8F9FA"/>
        <w:spacing w:before="120" w:after="120"/>
        <w:jc w:val="both"/>
        <w:rPr>
          <w:rFonts w:ascii="Sylfaen" w:hAnsi="Sylfaen"/>
          <w:color w:val="FF0000"/>
          <w:sz w:val="22"/>
          <w:szCs w:val="22"/>
        </w:rPr>
        <w:sectPr w:rsidR="00F654A6" w:rsidRPr="00A94336" w:rsidSect="00012123">
          <w:pgSz w:w="11899" w:h="16838"/>
          <w:pgMar w:top="1134" w:right="1134" w:bottom="1134" w:left="1134" w:header="760" w:footer="516" w:gutter="0"/>
          <w:cols w:space="720"/>
          <w:docGrid w:linePitch="299"/>
        </w:sectPr>
      </w:pPr>
    </w:p>
    <w:p w14:paraId="2A841108" w14:textId="1DE490BB" w:rsidR="00505512" w:rsidRPr="00A94336" w:rsidRDefault="00505512" w:rsidP="00A33F02">
      <w:pPr>
        <w:rPr>
          <w:noProof w:val="0"/>
          <w:color w:val="auto"/>
          <w:sz w:val="20"/>
          <w:szCs w:val="20"/>
        </w:rPr>
      </w:pPr>
      <w:r w:rsidRPr="00A94336">
        <w:rPr>
          <w:b/>
          <w:color w:val="auto"/>
          <w:sz w:val="20"/>
          <w:szCs w:val="20"/>
        </w:rPr>
        <w:lastRenderedPageBreak/>
        <w:t>ნახაზი</w:t>
      </w:r>
      <w:r w:rsidR="00D24D2D" w:rsidRPr="00A94336">
        <w:rPr>
          <w:b/>
          <w:color w:val="auto"/>
          <w:sz w:val="20"/>
          <w:szCs w:val="20"/>
        </w:rPr>
        <w:t xml:space="preserve"> 4</w:t>
      </w:r>
      <w:r w:rsidRPr="00A94336">
        <w:rPr>
          <w:b/>
          <w:color w:val="auto"/>
          <w:sz w:val="20"/>
          <w:szCs w:val="20"/>
        </w:rPr>
        <w:t>.1.1 (ა).</w:t>
      </w:r>
      <w:r w:rsidRPr="00A94336">
        <w:rPr>
          <w:color w:val="auto"/>
          <w:sz w:val="20"/>
          <w:szCs w:val="20"/>
        </w:rPr>
        <w:t xml:space="preserve"> </w:t>
      </w:r>
      <w:r w:rsidRPr="00A94336">
        <w:rPr>
          <w:rFonts w:cs="Sylfaen"/>
          <w:noProof w:val="0"/>
          <w:color w:val="auto"/>
          <w:sz w:val="20"/>
          <w:szCs w:val="20"/>
        </w:rPr>
        <w:t>ტექნოლოგიური</w:t>
      </w:r>
      <w:r w:rsidRPr="00A94336">
        <w:rPr>
          <w:noProof w:val="0"/>
          <w:color w:val="auto"/>
          <w:sz w:val="20"/>
          <w:szCs w:val="20"/>
        </w:rPr>
        <w:t xml:space="preserve"> </w:t>
      </w:r>
      <w:r w:rsidRPr="00A94336">
        <w:rPr>
          <w:rFonts w:cs="Sylfaen"/>
          <w:noProof w:val="0"/>
          <w:color w:val="auto"/>
          <w:sz w:val="20"/>
          <w:szCs w:val="20"/>
        </w:rPr>
        <w:t>მოწყობილობების განთავსების</w:t>
      </w:r>
      <w:r w:rsidRPr="00A94336">
        <w:rPr>
          <w:noProof w:val="0"/>
          <w:color w:val="auto"/>
          <w:sz w:val="20"/>
          <w:szCs w:val="20"/>
        </w:rPr>
        <w:t xml:space="preserve"> </w:t>
      </w:r>
      <w:r w:rsidRPr="00A94336">
        <w:rPr>
          <w:rFonts w:cs="Sylfaen"/>
          <w:noProof w:val="0"/>
          <w:color w:val="auto"/>
          <w:sz w:val="20"/>
          <w:szCs w:val="20"/>
        </w:rPr>
        <w:t>სქემა</w:t>
      </w:r>
      <w:r w:rsidRPr="00A94336">
        <w:rPr>
          <w:noProof w:val="0"/>
          <w:color w:val="auto"/>
          <w:sz w:val="20"/>
          <w:szCs w:val="20"/>
        </w:rPr>
        <w:t xml:space="preserve"> (</w:t>
      </w:r>
      <w:r w:rsidR="00086804" w:rsidRPr="00A94336">
        <w:rPr>
          <w:noProof w:val="0"/>
          <w:color w:val="auto"/>
          <w:sz w:val="20"/>
          <w:szCs w:val="20"/>
        </w:rPr>
        <w:t>გენ-</w:t>
      </w:r>
      <w:r w:rsidRPr="00A94336">
        <w:rPr>
          <w:rFonts w:cs="Sylfaen"/>
          <w:noProof w:val="0"/>
          <w:color w:val="auto"/>
          <w:sz w:val="20"/>
          <w:szCs w:val="20"/>
        </w:rPr>
        <w:t>გეგმა</w:t>
      </w:r>
      <w:r w:rsidRPr="00A94336">
        <w:rPr>
          <w:noProof w:val="0"/>
          <w:color w:val="auto"/>
          <w:sz w:val="20"/>
          <w:szCs w:val="20"/>
        </w:rPr>
        <w:t xml:space="preserve">) </w:t>
      </w:r>
      <w:r w:rsidR="00A33F02" w:rsidRPr="00A94336">
        <w:rPr>
          <w:noProof w:val="0"/>
          <w:color w:val="auto"/>
          <w:sz w:val="20"/>
          <w:szCs w:val="20"/>
        </w:rPr>
        <w:t>–</w:t>
      </w:r>
      <w:r w:rsidRPr="00A94336">
        <w:rPr>
          <w:noProof w:val="0"/>
          <w:color w:val="auto"/>
          <w:sz w:val="20"/>
          <w:szCs w:val="20"/>
        </w:rPr>
        <w:t xml:space="preserve"> 1 (ექსპლიკაცია მოცემულია</w:t>
      </w:r>
      <w:r w:rsidR="00D24D2D" w:rsidRPr="00A94336">
        <w:rPr>
          <w:noProof w:val="0"/>
          <w:color w:val="auto"/>
          <w:sz w:val="20"/>
          <w:szCs w:val="20"/>
        </w:rPr>
        <w:t xml:space="preserve"> 4</w:t>
      </w:r>
      <w:r w:rsidRPr="00A94336">
        <w:rPr>
          <w:noProof w:val="0"/>
          <w:color w:val="auto"/>
          <w:sz w:val="20"/>
          <w:szCs w:val="20"/>
        </w:rPr>
        <w:t>.1</w:t>
      </w:r>
      <w:r w:rsidR="00D24D2D" w:rsidRPr="00A94336">
        <w:rPr>
          <w:noProof w:val="0"/>
          <w:color w:val="auto"/>
          <w:sz w:val="20"/>
          <w:szCs w:val="20"/>
        </w:rPr>
        <w:t>.2</w:t>
      </w:r>
      <w:r w:rsidRPr="00A94336">
        <w:rPr>
          <w:noProof w:val="0"/>
          <w:color w:val="auto"/>
          <w:sz w:val="20"/>
          <w:szCs w:val="20"/>
        </w:rPr>
        <w:t xml:space="preserve"> (ბ) ნახაზზე)</w:t>
      </w:r>
    </w:p>
    <w:p w14:paraId="09D52EDF" w14:textId="5EE24BD5" w:rsidR="00F654A6" w:rsidRPr="00A94336" w:rsidRDefault="00A33F02" w:rsidP="008B4412">
      <w:pPr>
        <w:pStyle w:val="HTMLPreformatted"/>
        <w:shd w:val="clear" w:color="auto" w:fill="F8F9FA"/>
        <w:spacing w:before="120" w:after="120"/>
        <w:jc w:val="both"/>
        <w:rPr>
          <w:rFonts w:ascii="Sylfaen" w:hAnsi="Sylfaen"/>
          <w:color w:val="FF0000"/>
          <w:sz w:val="22"/>
          <w:szCs w:val="22"/>
        </w:rPr>
        <w:sectPr w:rsidR="00F654A6" w:rsidRPr="00A94336" w:rsidSect="00F654A6">
          <w:pgSz w:w="16838" w:h="11899" w:orient="landscape"/>
          <w:pgMar w:top="1134" w:right="1134" w:bottom="1134" w:left="1134" w:header="760" w:footer="516" w:gutter="0"/>
          <w:cols w:space="720"/>
          <w:docGrid w:linePitch="299"/>
        </w:sectPr>
      </w:pPr>
      <w:r w:rsidRPr="00A94336">
        <w:rPr>
          <w:rFonts w:ascii="Sylfaen" w:hAnsi="Sylfaen"/>
          <w:lang w:eastAsia="ka-GE"/>
        </w:rPr>
        <w:drawing>
          <wp:inline distT="0" distB="0" distL="0" distR="0" wp14:anchorId="6050B177" wp14:editId="12B51878">
            <wp:extent cx="925195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251950" cy="2755900"/>
                    </a:xfrm>
                    <a:prstGeom prst="rect">
                      <a:avLst/>
                    </a:prstGeom>
                  </pic:spPr>
                </pic:pic>
              </a:graphicData>
            </a:graphic>
          </wp:inline>
        </w:drawing>
      </w:r>
    </w:p>
    <w:p w14:paraId="1569F026" w14:textId="55C124E1" w:rsidR="00505512" w:rsidRPr="00A94336" w:rsidRDefault="00505512" w:rsidP="008B4412">
      <w:pPr>
        <w:pStyle w:val="HTMLPreformatted"/>
        <w:shd w:val="clear" w:color="auto" w:fill="F8F9FA"/>
        <w:spacing w:before="120" w:after="120"/>
        <w:jc w:val="both"/>
        <w:rPr>
          <w:rFonts w:ascii="Sylfaen" w:hAnsi="Sylfaen"/>
        </w:rPr>
      </w:pPr>
      <w:r w:rsidRPr="00A94336">
        <w:rPr>
          <w:rFonts w:ascii="Sylfaen" w:hAnsi="Sylfaen"/>
          <w:b/>
        </w:rPr>
        <w:lastRenderedPageBreak/>
        <w:t>ნახაზი</w:t>
      </w:r>
      <w:r w:rsidR="00D24D2D" w:rsidRPr="00A94336">
        <w:rPr>
          <w:rFonts w:ascii="Sylfaen" w:hAnsi="Sylfaen"/>
          <w:b/>
        </w:rPr>
        <w:t xml:space="preserve"> 4</w:t>
      </w:r>
      <w:r w:rsidRPr="00A94336">
        <w:rPr>
          <w:rFonts w:ascii="Sylfaen" w:hAnsi="Sylfaen"/>
          <w:b/>
        </w:rPr>
        <w:t>.1.1 (ბ).</w:t>
      </w:r>
      <w:r w:rsidRPr="00A94336">
        <w:rPr>
          <w:rFonts w:ascii="Sylfaen" w:hAnsi="Sylfaen"/>
        </w:rPr>
        <w:t xml:space="preserve"> </w:t>
      </w:r>
      <w:r w:rsidRPr="00A94336">
        <w:rPr>
          <w:rFonts w:ascii="Sylfaen" w:hAnsi="Sylfaen" w:cs="Sylfaen"/>
          <w:noProof w:val="0"/>
          <w:color w:val="auto"/>
        </w:rPr>
        <w:t>ტექნოლოგიური</w:t>
      </w:r>
      <w:r w:rsidRPr="00A94336">
        <w:rPr>
          <w:rFonts w:ascii="Sylfaen" w:hAnsi="Sylfaen"/>
          <w:noProof w:val="0"/>
          <w:color w:val="auto"/>
        </w:rPr>
        <w:t xml:space="preserve"> </w:t>
      </w:r>
      <w:r w:rsidRPr="00A94336">
        <w:rPr>
          <w:rFonts w:ascii="Sylfaen" w:hAnsi="Sylfaen" w:cs="Sylfaen"/>
          <w:noProof w:val="0"/>
          <w:color w:val="auto"/>
        </w:rPr>
        <w:t>მოწყობილობების განთავსების</w:t>
      </w:r>
      <w:r w:rsidRPr="00A94336">
        <w:rPr>
          <w:rFonts w:ascii="Sylfaen" w:hAnsi="Sylfaen"/>
          <w:noProof w:val="0"/>
          <w:color w:val="auto"/>
        </w:rPr>
        <w:t xml:space="preserve"> </w:t>
      </w:r>
      <w:r w:rsidRPr="00A94336">
        <w:rPr>
          <w:rFonts w:ascii="Sylfaen" w:hAnsi="Sylfaen" w:cs="Sylfaen"/>
          <w:noProof w:val="0"/>
          <w:color w:val="auto"/>
        </w:rPr>
        <w:t>სქემა</w:t>
      </w:r>
      <w:r w:rsidRPr="00A94336">
        <w:rPr>
          <w:rFonts w:ascii="Sylfaen" w:hAnsi="Sylfaen"/>
          <w:noProof w:val="0"/>
          <w:color w:val="auto"/>
        </w:rPr>
        <w:t xml:space="preserve"> (</w:t>
      </w:r>
      <w:r w:rsidR="00E6188B" w:rsidRPr="00A94336">
        <w:rPr>
          <w:rFonts w:ascii="Sylfaen" w:hAnsi="Sylfaen"/>
          <w:noProof w:val="0"/>
          <w:color w:val="auto"/>
        </w:rPr>
        <w:t>გენ-</w:t>
      </w:r>
      <w:r w:rsidRPr="00A94336">
        <w:rPr>
          <w:rFonts w:ascii="Sylfaen" w:hAnsi="Sylfaen" w:cs="Sylfaen"/>
          <w:noProof w:val="0"/>
          <w:color w:val="auto"/>
        </w:rPr>
        <w:t>გეგმა</w:t>
      </w:r>
      <w:r w:rsidRPr="00A94336">
        <w:rPr>
          <w:rFonts w:ascii="Sylfaen" w:hAnsi="Sylfaen"/>
          <w:noProof w:val="0"/>
          <w:color w:val="auto"/>
        </w:rPr>
        <w:t xml:space="preserve">) </w:t>
      </w:r>
      <w:r w:rsidR="00A33F02" w:rsidRPr="00A94336">
        <w:rPr>
          <w:rFonts w:ascii="Sylfaen" w:hAnsi="Sylfaen"/>
          <w:noProof w:val="0"/>
          <w:color w:val="auto"/>
        </w:rPr>
        <w:t>–</w:t>
      </w:r>
      <w:r w:rsidRPr="00A94336">
        <w:rPr>
          <w:rFonts w:ascii="Sylfaen" w:hAnsi="Sylfaen"/>
          <w:noProof w:val="0"/>
          <w:color w:val="auto"/>
        </w:rPr>
        <w:t xml:space="preserve"> 2</w:t>
      </w:r>
    </w:p>
    <w:p w14:paraId="443E2484" w14:textId="7A34B876" w:rsidR="00505512" w:rsidRPr="00A94336" w:rsidRDefault="0068095F" w:rsidP="00A60447">
      <w:pPr>
        <w:pStyle w:val="HTMLPreformatted"/>
        <w:shd w:val="clear" w:color="auto" w:fill="F8F9FA"/>
        <w:spacing w:before="120" w:after="120"/>
        <w:jc w:val="center"/>
        <w:rPr>
          <w:rFonts w:ascii="Sylfaen" w:hAnsi="Sylfaen"/>
        </w:rPr>
      </w:pPr>
      <w:r w:rsidRPr="00A94336">
        <w:rPr>
          <w:rFonts w:ascii="Sylfaen" w:hAnsi="Sylfaen"/>
          <w:lang w:eastAsia="ka-GE"/>
        </w:rPr>
        <w:drawing>
          <wp:inline distT="0" distB="0" distL="0" distR="0" wp14:anchorId="642DC923" wp14:editId="56E0694E">
            <wp:extent cx="8382635" cy="5523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635" cy="5523230"/>
                    </a:xfrm>
                    <a:prstGeom prst="rect">
                      <a:avLst/>
                    </a:prstGeom>
                    <a:noFill/>
                  </pic:spPr>
                </pic:pic>
              </a:graphicData>
            </a:graphic>
          </wp:inline>
        </w:drawing>
      </w:r>
    </w:p>
    <w:p w14:paraId="1F0BADDA" w14:textId="77777777" w:rsidR="00505512" w:rsidRPr="00A94336" w:rsidRDefault="00505512" w:rsidP="00A60447">
      <w:pPr>
        <w:pStyle w:val="HTMLPreformatted"/>
        <w:shd w:val="clear" w:color="auto" w:fill="F8F9FA"/>
        <w:spacing w:before="120" w:after="120"/>
        <w:jc w:val="center"/>
        <w:rPr>
          <w:rFonts w:ascii="Sylfaen" w:hAnsi="Sylfaen"/>
        </w:rPr>
      </w:pPr>
    </w:p>
    <w:p w14:paraId="4B8A4FDA" w14:textId="7C29C728" w:rsidR="00505512" w:rsidRPr="00A94336" w:rsidRDefault="00505512" w:rsidP="008B4412">
      <w:pPr>
        <w:pStyle w:val="HTMLPreformatted"/>
        <w:shd w:val="clear" w:color="auto" w:fill="F8F9FA"/>
        <w:spacing w:before="120" w:after="120"/>
        <w:jc w:val="both"/>
        <w:rPr>
          <w:rFonts w:ascii="Sylfaen" w:hAnsi="Sylfaen"/>
          <w:color w:val="auto"/>
        </w:rPr>
      </w:pPr>
      <w:r w:rsidRPr="00A94336">
        <w:rPr>
          <w:rFonts w:ascii="Sylfaen" w:hAnsi="Sylfaen"/>
          <w:b/>
          <w:color w:val="auto"/>
        </w:rPr>
        <w:lastRenderedPageBreak/>
        <w:t>ნახაზი</w:t>
      </w:r>
      <w:r w:rsidR="00D24D2D" w:rsidRPr="00A94336">
        <w:rPr>
          <w:rFonts w:ascii="Sylfaen" w:hAnsi="Sylfaen"/>
          <w:b/>
          <w:color w:val="auto"/>
        </w:rPr>
        <w:t xml:space="preserve"> 4</w:t>
      </w:r>
      <w:r w:rsidRPr="00A94336">
        <w:rPr>
          <w:rFonts w:ascii="Sylfaen" w:hAnsi="Sylfaen"/>
          <w:b/>
          <w:color w:val="auto"/>
        </w:rPr>
        <w:t>.1.2.</w:t>
      </w:r>
      <w:r w:rsidRPr="00A94336">
        <w:rPr>
          <w:rFonts w:ascii="Sylfaen" w:hAnsi="Sylfaen"/>
          <w:color w:val="auto"/>
        </w:rPr>
        <w:t xml:space="preserve"> საწარმოს განთავსების ტერიტორიის სიტუაციური </w:t>
      </w:r>
      <w:r w:rsidR="00633C2C">
        <w:rPr>
          <w:rFonts w:ascii="Sylfaen" w:hAnsi="Sylfaen"/>
          <w:color w:val="auto"/>
        </w:rPr>
        <w:t>სქემა</w:t>
      </w:r>
      <w:r w:rsidR="00BF0EA4" w:rsidRPr="00A94336">
        <w:rPr>
          <w:rFonts w:ascii="Sylfaen" w:hAnsi="Sylfaen"/>
          <w:color w:val="auto"/>
        </w:rPr>
        <w:t>. რომელზეც მოცემულია შპს „მტკვარი ენერჯი“-ს და საპროექტო საწარმოს მიმდებარედ არსებული ობიექტები და შპს „მტკვარი ენერჯი“-ს შლამსაცავი.</w:t>
      </w:r>
    </w:p>
    <w:p w14:paraId="78C2E3E0" w14:textId="1D2A3127" w:rsidR="00A41D4E" w:rsidRPr="00A94336" w:rsidRDefault="00BF0EA4" w:rsidP="00311C0D">
      <w:pPr>
        <w:pStyle w:val="HTMLPreformatted"/>
        <w:shd w:val="clear" w:color="auto" w:fill="F8F9FA"/>
        <w:spacing w:before="120" w:after="120"/>
        <w:jc w:val="center"/>
        <w:rPr>
          <w:rFonts w:ascii="Sylfaen" w:hAnsi="Sylfaen"/>
          <w:color w:val="FF0000"/>
          <w:sz w:val="22"/>
          <w:szCs w:val="22"/>
        </w:rPr>
      </w:pPr>
      <w:r w:rsidRPr="00A94336">
        <w:rPr>
          <w:lang w:eastAsia="ka-GE"/>
        </w:rPr>
        <w:drawing>
          <wp:inline distT="0" distB="0" distL="0" distR="0" wp14:anchorId="76AC709E" wp14:editId="2E1EDA6C">
            <wp:extent cx="9124950" cy="4943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124950" cy="4943475"/>
                    </a:xfrm>
                    <a:prstGeom prst="rect">
                      <a:avLst/>
                    </a:prstGeom>
                  </pic:spPr>
                </pic:pic>
              </a:graphicData>
            </a:graphic>
          </wp:inline>
        </w:drawing>
      </w:r>
    </w:p>
    <w:p w14:paraId="563D8842" w14:textId="77777777" w:rsidR="00BF0EA4" w:rsidRPr="00A94336" w:rsidRDefault="00BF0EA4" w:rsidP="00311C0D">
      <w:pPr>
        <w:pStyle w:val="HTMLPreformatted"/>
        <w:shd w:val="clear" w:color="auto" w:fill="F8F9FA"/>
        <w:spacing w:before="120" w:after="120"/>
        <w:jc w:val="center"/>
        <w:rPr>
          <w:rFonts w:ascii="Sylfaen" w:hAnsi="Sylfaen"/>
          <w:color w:val="FF0000"/>
          <w:sz w:val="22"/>
          <w:szCs w:val="22"/>
        </w:rPr>
      </w:pPr>
    </w:p>
    <w:p w14:paraId="65E3254A" w14:textId="77777777" w:rsidR="00BF0EA4" w:rsidRPr="00A94336" w:rsidRDefault="00BF0EA4" w:rsidP="00311C0D">
      <w:pPr>
        <w:pStyle w:val="HTMLPreformatted"/>
        <w:shd w:val="clear" w:color="auto" w:fill="F8F9FA"/>
        <w:spacing w:before="120" w:after="120"/>
        <w:jc w:val="center"/>
        <w:rPr>
          <w:rFonts w:ascii="Sylfaen" w:hAnsi="Sylfaen"/>
          <w:color w:val="FF0000"/>
          <w:sz w:val="22"/>
          <w:szCs w:val="22"/>
        </w:rPr>
      </w:pPr>
    </w:p>
    <w:p w14:paraId="356F8098" w14:textId="77777777" w:rsidR="00BF0EA4" w:rsidRPr="00A94336" w:rsidRDefault="00BF0EA4" w:rsidP="00311C0D">
      <w:pPr>
        <w:pStyle w:val="HTMLPreformatted"/>
        <w:shd w:val="clear" w:color="auto" w:fill="F8F9FA"/>
        <w:spacing w:before="120" w:after="120"/>
        <w:jc w:val="center"/>
        <w:rPr>
          <w:rFonts w:ascii="Sylfaen" w:hAnsi="Sylfaen"/>
          <w:color w:val="FF0000"/>
          <w:sz w:val="22"/>
          <w:szCs w:val="22"/>
        </w:rPr>
        <w:sectPr w:rsidR="00BF0EA4" w:rsidRPr="00A94336" w:rsidSect="00F654A6">
          <w:pgSz w:w="16838" w:h="11899" w:orient="landscape"/>
          <w:pgMar w:top="1134" w:right="1134" w:bottom="1134" w:left="1134" w:header="760" w:footer="516" w:gutter="0"/>
          <w:cols w:space="720"/>
          <w:docGrid w:linePitch="299"/>
        </w:sectPr>
      </w:pPr>
    </w:p>
    <w:p w14:paraId="174F3951" w14:textId="77777777" w:rsidR="00505512" w:rsidRPr="00A94336" w:rsidRDefault="00505512" w:rsidP="002C7F28">
      <w:pPr>
        <w:pStyle w:val="Heading2"/>
        <w:rPr>
          <w:lang w:val="ka-GE"/>
        </w:rPr>
      </w:pPr>
      <w:bookmarkStart w:id="36" w:name="_Toc53103933"/>
      <w:r w:rsidRPr="00A94336">
        <w:rPr>
          <w:lang w:val="ka-GE"/>
        </w:rPr>
        <w:lastRenderedPageBreak/>
        <w:t>დაგეგმილი საქმიანობის ტექნოლოგიური ციკლის აღწერა</w:t>
      </w:r>
      <w:bookmarkEnd w:id="36"/>
    </w:p>
    <w:p w14:paraId="5801AEE3" w14:textId="77777777" w:rsidR="00966D27"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კომპოზიტური ფხვნილების წარმოება მიეკუთვნება ფხვნილოვანი მეტალურგიის დარგს. საწარმოში კოპოზიტური ფხვნილების მიღება დაგეგმილია ჰიდრომეტალურგიული მეთოდით</w:t>
      </w:r>
      <w:r w:rsidR="00966D27" w:rsidRPr="00A94336">
        <w:rPr>
          <w:rFonts w:ascii="Sylfaen" w:hAnsi="Sylfaen"/>
          <w:sz w:val="22"/>
          <w:szCs w:val="22"/>
        </w:rPr>
        <w:t>,</w:t>
      </w:r>
    </w:p>
    <w:p w14:paraId="778C28B2" w14:textId="7044B573"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ჰიდრომეტალურგიული მეთოდით, მეტალების აღდგენა წარმოებს მათი მარილების წყალხსნარებიდან, პროცესი მიმდინარეობს ჰერმეტულად დახურულ რეაქტორში (ავტოკლავში), რაც გამორიცხავს ატმოსფერულ ჰაერში მავნე ნივთიერებების ემისიებს. გარდა ამისა, მეტალების აღდგენა მიმდინარეობს გაცილებით დაბალ ტემპერატურაზე. აქვე უნდა აღინიშნოს, რომ ჰიდრომეტალურგიული მეთოდით მიღებული ფხვნილების თვისებები (თერმომედეგობა, კოროზიამედეგობა, ცვეთამედეგობა) გაცილებით მაღალია (30-40-%-ით</w:t>
      </w:r>
      <w:r w:rsidR="00966D27" w:rsidRPr="00A94336">
        <w:rPr>
          <w:rFonts w:ascii="Sylfaen" w:hAnsi="Sylfaen"/>
          <w:sz w:val="22"/>
          <w:szCs w:val="22"/>
        </w:rPr>
        <w:t xml:space="preserve">), სხვა მეთოდებით </w:t>
      </w:r>
      <w:r w:rsidRPr="00A94336">
        <w:rPr>
          <w:rFonts w:ascii="Sylfaen" w:hAnsi="Sylfaen"/>
          <w:sz w:val="22"/>
          <w:szCs w:val="22"/>
        </w:rPr>
        <w:t>მიღებული ფხვნილების თვისებეთან შედარებით.</w:t>
      </w:r>
    </w:p>
    <w:p w14:paraId="07E73AAD" w14:textId="77777777"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ჰიდრომეტალურგიული მეთოდით მიღებული ფხვნილების უპირატესობა იმაში მდგომარეობს, რომ დიდი ხნით შენახვისას არ იჟანგება. შენახვის ვადა 10-15 წელია. ამ უპირატესობას ფხვნილებს აძლევს მათი დამზადების ტექნოლოგია. როგორც უკვე აღინიშნა, ტექნოლოგიური პროცესი მიმდინარეობს დახურულ ჭურჭელში - ავტოკლავში. მაღალი წნევის ქვეშ, წყალბადის არეში, რაც იძლევა ზესუფთა პროდუქციის მიღების საშუალებას.</w:t>
      </w:r>
    </w:p>
    <w:p w14:paraId="64D2853A" w14:textId="77777777"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პროდუქციის წარმოების ტექნოლოგიური ციკლი მოიცავს შემდეგ საფეხურებს:</w:t>
      </w:r>
    </w:p>
    <w:p w14:paraId="77E8898F"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ნედლეულის მიღება და საწარმოში განთავსება;</w:t>
      </w:r>
    </w:p>
    <w:p w14:paraId="1C5C3405"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ხსნარების დამზადება;</w:t>
      </w:r>
    </w:p>
    <w:p w14:paraId="15229864"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ხსნარების ფილტრაცია;</w:t>
      </w:r>
    </w:p>
    <w:p w14:paraId="19B285BA"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ავტოკლავში პლაკირებული ფხვნილის მიღება;</w:t>
      </w:r>
    </w:p>
    <w:p w14:paraId="35B6D27A"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პლაკირებული ფხვნილების ფილტრაცია და რეცხვა;</w:t>
      </w:r>
    </w:p>
    <w:p w14:paraId="66C1410C"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ფხვნილების გაშრობა;</w:t>
      </w:r>
    </w:p>
    <w:p w14:paraId="7BA049B0"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ფხვნილების გაცრა, გასაშუალება;</w:t>
      </w:r>
    </w:p>
    <w:p w14:paraId="2DDFED84" w14:textId="77777777" w:rsidR="00505512" w:rsidRPr="00A94336" w:rsidRDefault="00505512" w:rsidP="00114278">
      <w:pPr>
        <w:pStyle w:val="HTMLPreformatted"/>
        <w:numPr>
          <w:ilvl w:val="0"/>
          <w:numId w:val="2"/>
        </w:numPr>
        <w:shd w:val="clear" w:color="auto" w:fill="F8F9FA"/>
        <w:jc w:val="both"/>
        <w:rPr>
          <w:rFonts w:ascii="Sylfaen" w:hAnsi="Sylfaen"/>
          <w:sz w:val="22"/>
          <w:szCs w:val="22"/>
        </w:rPr>
      </w:pPr>
      <w:r w:rsidRPr="00A94336">
        <w:rPr>
          <w:rFonts w:ascii="Sylfaen" w:hAnsi="Sylfaen"/>
          <w:sz w:val="22"/>
          <w:szCs w:val="22"/>
        </w:rPr>
        <w:t>პროდუქციის დაფასოება.</w:t>
      </w:r>
    </w:p>
    <w:p w14:paraId="771D7645" w14:textId="0BC53613" w:rsidR="00505512" w:rsidRPr="00A94336" w:rsidRDefault="00505512" w:rsidP="00735154">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აღნიშნული ტექნოლოგიური პროცესები სქემატურად მოცემულია</w:t>
      </w:r>
      <w:r w:rsidR="00D92C35" w:rsidRPr="00A94336">
        <w:rPr>
          <w:rFonts w:ascii="Sylfaen" w:hAnsi="Sylfaen"/>
          <w:sz w:val="22"/>
          <w:szCs w:val="22"/>
        </w:rPr>
        <w:t xml:space="preserve"> 4</w:t>
      </w:r>
      <w:r w:rsidRPr="00A94336">
        <w:rPr>
          <w:rFonts w:ascii="Sylfaen" w:hAnsi="Sylfaen"/>
          <w:sz w:val="22"/>
          <w:szCs w:val="22"/>
        </w:rPr>
        <w:t>.2.1 ნახაზზე.</w:t>
      </w:r>
    </w:p>
    <w:p w14:paraId="404F290F" w14:textId="77777777" w:rsidR="00505512" w:rsidRPr="00A94336" w:rsidRDefault="00505512" w:rsidP="00735154">
      <w:pPr>
        <w:pStyle w:val="HTMLPreformatted"/>
        <w:shd w:val="clear" w:color="auto" w:fill="F8F9FA"/>
        <w:spacing w:before="120" w:after="120"/>
        <w:jc w:val="both"/>
        <w:rPr>
          <w:rFonts w:ascii="Sylfaen" w:hAnsi="Sylfaen"/>
          <w:b/>
        </w:rPr>
      </w:pPr>
    </w:p>
    <w:p w14:paraId="37E6F5E6" w14:textId="77777777" w:rsidR="00505512" w:rsidRPr="00A94336" w:rsidRDefault="00505512" w:rsidP="00735154">
      <w:pPr>
        <w:pStyle w:val="HTMLPreformatted"/>
        <w:shd w:val="clear" w:color="auto" w:fill="F8F9FA"/>
        <w:spacing w:before="120" w:after="120"/>
        <w:jc w:val="both"/>
        <w:rPr>
          <w:rFonts w:ascii="Sylfaen" w:hAnsi="Sylfaen"/>
          <w:b/>
        </w:rPr>
      </w:pPr>
    </w:p>
    <w:p w14:paraId="32743D0A" w14:textId="77777777" w:rsidR="00505512" w:rsidRPr="00A94336" w:rsidRDefault="00505512" w:rsidP="00735154">
      <w:pPr>
        <w:pStyle w:val="HTMLPreformatted"/>
        <w:shd w:val="clear" w:color="auto" w:fill="F8F9FA"/>
        <w:spacing w:before="120" w:after="120"/>
        <w:jc w:val="both"/>
        <w:rPr>
          <w:rFonts w:ascii="Sylfaen" w:hAnsi="Sylfaen"/>
          <w:b/>
        </w:rPr>
      </w:pPr>
    </w:p>
    <w:p w14:paraId="30568339" w14:textId="77777777" w:rsidR="00505512" w:rsidRPr="00A94336" w:rsidRDefault="00505512" w:rsidP="00735154">
      <w:pPr>
        <w:pStyle w:val="HTMLPreformatted"/>
        <w:shd w:val="clear" w:color="auto" w:fill="F8F9FA"/>
        <w:spacing w:before="120" w:after="120"/>
        <w:jc w:val="both"/>
        <w:rPr>
          <w:rFonts w:ascii="Sylfaen" w:hAnsi="Sylfaen"/>
          <w:b/>
        </w:rPr>
      </w:pPr>
    </w:p>
    <w:p w14:paraId="01F4EC57" w14:textId="77777777" w:rsidR="00505512" w:rsidRPr="00A94336" w:rsidRDefault="00505512" w:rsidP="00735154">
      <w:pPr>
        <w:pStyle w:val="HTMLPreformatted"/>
        <w:shd w:val="clear" w:color="auto" w:fill="F8F9FA"/>
        <w:spacing w:before="120" w:after="120"/>
        <w:jc w:val="both"/>
        <w:rPr>
          <w:rFonts w:ascii="Sylfaen" w:hAnsi="Sylfaen"/>
          <w:b/>
        </w:rPr>
      </w:pPr>
    </w:p>
    <w:p w14:paraId="2C1B75C9" w14:textId="77777777" w:rsidR="00505512" w:rsidRPr="00A94336" w:rsidRDefault="00505512" w:rsidP="00735154">
      <w:pPr>
        <w:pStyle w:val="HTMLPreformatted"/>
        <w:shd w:val="clear" w:color="auto" w:fill="F8F9FA"/>
        <w:spacing w:before="120" w:after="120"/>
        <w:jc w:val="both"/>
        <w:rPr>
          <w:rFonts w:ascii="Sylfaen" w:hAnsi="Sylfaen"/>
          <w:b/>
        </w:rPr>
      </w:pPr>
    </w:p>
    <w:p w14:paraId="348271FF" w14:textId="77777777" w:rsidR="00505512" w:rsidRPr="00A94336" w:rsidRDefault="00505512" w:rsidP="00735154">
      <w:pPr>
        <w:pStyle w:val="HTMLPreformatted"/>
        <w:shd w:val="clear" w:color="auto" w:fill="F8F9FA"/>
        <w:spacing w:before="120" w:after="120"/>
        <w:jc w:val="both"/>
        <w:rPr>
          <w:rFonts w:ascii="Sylfaen" w:hAnsi="Sylfaen"/>
          <w:b/>
        </w:rPr>
      </w:pPr>
    </w:p>
    <w:p w14:paraId="0B5C032E" w14:textId="77777777" w:rsidR="00505512" w:rsidRPr="00A94336" w:rsidRDefault="00505512" w:rsidP="00735154">
      <w:pPr>
        <w:pStyle w:val="HTMLPreformatted"/>
        <w:shd w:val="clear" w:color="auto" w:fill="F8F9FA"/>
        <w:spacing w:before="120" w:after="120"/>
        <w:jc w:val="both"/>
        <w:rPr>
          <w:rFonts w:ascii="Sylfaen" w:hAnsi="Sylfaen"/>
          <w:b/>
        </w:rPr>
      </w:pPr>
    </w:p>
    <w:p w14:paraId="63F2B062" w14:textId="77777777" w:rsidR="00505512" w:rsidRPr="00A94336" w:rsidRDefault="00505512" w:rsidP="00735154">
      <w:pPr>
        <w:pStyle w:val="HTMLPreformatted"/>
        <w:shd w:val="clear" w:color="auto" w:fill="F8F9FA"/>
        <w:spacing w:before="120" w:after="120"/>
        <w:jc w:val="both"/>
        <w:rPr>
          <w:rFonts w:ascii="Sylfaen" w:hAnsi="Sylfaen"/>
          <w:b/>
        </w:rPr>
      </w:pPr>
    </w:p>
    <w:p w14:paraId="7065940A" w14:textId="77777777" w:rsidR="00505512" w:rsidRPr="00A94336" w:rsidRDefault="00505512" w:rsidP="00735154">
      <w:pPr>
        <w:pStyle w:val="HTMLPreformatted"/>
        <w:shd w:val="clear" w:color="auto" w:fill="F8F9FA"/>
        <w:spacing w:before="120" w:after="120"/>
        <w:jc w:val="both"/>
        <w:rPr>
          <w:rFonts w:ascii="Sylfaen" w:hAnsi="Sylfaen"/>
          <w:b/>
        </w:rPr>
      </w:pPr>
    </w:p>
    <w:p w14:paraId="03ED27D1" w14:textId="77777777" w:rsidR="00505512" w:rsidRPr="00A94336" w:rsidRDefault="00505512" w:rsidP="00735154">
      <w:pPr>
        <w:pStyle w:val="HTMLPreformatted"/>
        <w:shd w:val="clear" w:color="auto" w:fill="F8F9FA"/>
        <w:spacing w:before="120" w:after="120"/>
        <w:jc w:val="both"/>
        <w:rPr>
          <w:rFonts w:ascii="Sylfaen" w:hAnsi="Sylfaen"/>
          <w:b/>
        </w:rPr>
      </w:pPr>
    </w:p>
    <w:p w14:paraId="3C1D2ADB" w14:textId="77777777" w:rsidR="00505512" w:rsidRPr="00A94336" w:rsidRDefault="00505512" w:rsidP="00735154">
      <w:pPr>
        <w:pStyle w:val="HTMLPreformatted"/>
        <w:shd w:val="clear" w:color="auto" w:fill="F8F9FA"/>
        <w:spacing w:before="120" w:after="120"/>
        <w:jc w:val="both"/>
        <w:rPr>
          <w:rFonts w:ascii="Sylfaen" w:hAnsi="Sylfaen"/>
          <w:b/>
        </w:rPr>
      </w:pPr>
    </w:p>
    <w:p w14:paraId="4601FAA9" w14:textId="77777777" w:rsidR="00505512" w:rsidRPr="00A94336" w:rsidRDefault="00505512" w:rsidP="00735154">
      <w:pPr>
        <w:pStyle w:val="HTMLPreformatted"/>
        <w:shd w:val="clear" w:color="auto" w:fill="F8F9FA"/>
        <w:spacing w:before="120" w:after="120"/>
        <w:jc w:val="both"/>
        <w:rPr>
          <w:rFonts w:ascii="Sylfaen" w:hAnsi="Sylfaen"/>
          <w:b/>
        </w:rPr>
      </w:pPr>
    </w:p>
    <w:p w14:paraId="54F9FCD6" w14:textId="77777777" w:rsidR="00505512" w:rsidRPr="00A94336" w:rsidRDefault="00505512" w:rsidP="00735154">
      <w:pPr>
        <w:pStyle w:val="HTMLPreformatted"/>
        <w:shd w:val="clear" w:color="auto" w:fill="F8F9FA"/>
        <w:spacing w:before="120" w:after="120"/>
        <w:jc w:val="both"/>
        <w:rPr>
          <w:rFonts w:ascii="Sylfaen" w:hAnsi="Sylfaen"/>
          <w:b/>
        </w:rPr>
      </w:pPr>
    </w:p>
    <w:p w14:paraId="04F5B5E2" w14:textId="77777777" w:rsidR="00F636B9" w:rsidRPr="00A94336" w:rsidRDefault="00F636B9" w:rsidP="00735154">
      <w:pPr>
        <w:pStyle w:val="HTMLPreformatted"/>
        <w:shd w:val="clear" w:color="auto" w:fill="F8F9FA"/>
        <w:spacing w:before="120" w:after="120"/>
        <w:jc w:val="both"/>
        <w:rPr>
          <w:rFonts w:ascii="Sylfaen" w:hAnsi="Sylfaen"/>
          <w:b/>
        </w:rPr>
        <w:sectPr w:rsidR="00F636B9" w:rsidRPr="00A94336" w:rsidSect="00012123">
          <w:pgSz w:w="11899" w:h="16838"/>
          <w:pgMar w:top="1134" w:right="1134" w:bottom="1134" w:left="1134" w:header="760" w:footer="516" w:gutter="0"/>
          <w:cols w:space="720"/>
          <w:docGrid w:linePitch="299"/>
        </w:sectPr>
      </w:pPr>
    </w:p>
    <w:p w14:paraId="7084027B" w14:textId="61890287" w:rsidR="00505512" w:rsidRPr="00A94336" w:rsidRDefault="00505512" w:rsidP="00735154">
      <w:pPr>
        <w:pStyle w:val="HTMLPreformatted"/>
        <w:shd w:val="clear" w:color="auto" w:fill="F8F9FA"/>
        <w:spacing w:before="120" w:after="120"/>
        <w:jc w:val="both"/>
        <w:rPr>
          <w:rFonts w:ascii="Sylfaen" w:hAnsi="Sylfaen"/>
        </w:rPr>
      </w:pPr>
      <w:r w:rsidRPr="00A94336">
        <w:rPr>
          <w:rFonts w:ascii="Sylfaen" w:hAnsi="Sylfaen"/>
          <w:b/>
        </w:rPr>
        <w:lastRenderedPageBreak/>
        <w:t>ნახაზი</w:t>
      </w:r>
      <w:r w:rsidR="00D92C35" w:rsidRPr="00A94336">
        <w:rPr>
          <w:rFonts w:ascii="Sylfaen" w:hAnsi="Sylfaen"/>
          <w:b/>
        </w:rPr>
        <w:t xml:space="preserve"> 4</w:t>
      </w:r>
      <w:r w:rsidRPr="00A94336">
        <w:rPr>
          <w:rFonts w:ascii="Sylfaen" w:hAnsi="Sylfaen"/>
          <w:b/>
        </w:rPr>
        <w:t xml:space="preserve">.2.1. </w:t>
      </w:r>
      <w:r w:rsidRPr="00A94336">
        <w:rPr>
          <w:rFonts w:ascii="Sylfaen" w:hAnsi="Sylfaen"/>
        </w:rPr>
        <w:t>ტექნოლოგიური სქემა</w:t>
      </w:r>
    </w:p>
    <w:p w14:paraId="3A1D1514" w14:textId="1565769C" w:rsidR="00F636B9" w:rsidRPr="00A94336" w:rsidRDefault="00F636B9" w:rsidP="00287EB6">
      <w:pPr>
        <w:pStyle w:val="HTMLPreformatted"/>
        <w:shd w:val="clear" w:color="auto" w:fill="F8F9FA"/>
        <w:jc w:val="center"/>
        <w:rPr>
          <w:rFonts w:ascii="Sylfaen" w:hAnsi="Sylfaen"/>
          <w:sz w:val="22"/>
          <w:szCs w:val="22"/>
        </w:rPr>
        <w:sectPr w:rsidR="00F636B9" w:rsidRPr="00A94336" w:rsidSect="00F636B9">
          <w:pgSz w:w="16838" w:h="11899" w:orient="landscape"/>
          <w:pgMar w:top="1134" w:right="1134" w:bottom="1134" w:left="1134" w:header="760" w:footer="516" w:gutter="0"/>
          <w:cols w:space="720"/>
          <w:docGrid w:linePitch="299"/>
        </w:sectPr>
      </w:pPr>
      <w:r w:rsidRPr="00A94336">
        <w:rPr>
          <w:rFonts w:ascii="Sylfaen" w:hAnsi="Sylfaen"/>
          <w:lang w:eastAsia="ka-GE"/>
        </w:rPr>
        <w:drawing>
          <wp:inline distT="0" distB="0" distL="0" distR="0" wp14:anchorId="2DA79736" wp14:editId="50FA8AA4">
            <wp:extent cx="8724418" cy="51117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55364" cy="5129881"/>
                    </a:xfrm>
                    <a:prstGeom prst="rect">
                      <a:avLst/>
                    </a:prstGeom>
                  </pic:spPr>
                </pic:pic>
              </a:graphicData>
            </a:graphic>
          </wp:inline>
        </w:drawing>
      </w:r>
    </w:p>
    <w:p w14:paraId="6783E6DF" w14:textId="7B1D62AD" w:rsidR="00505512" w:rsidRPr="00A94336" w:rsidRDefault="00505512" w:rsidP="005D27BB">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lastRenderedPageBreak/>
        <w:t>ტექნოლოგიურ პროცესში გამოყენებული ძრითადი მასალების ჩამონათვალი მოცემულია</w:t>
      </w:r>
      <w:r w:rsidR="00D92C35" w:rsidRPr="00A94336">
        <w:rPr>
          <w:rFonts w:ascii="Sylfaen" w:hAnsi="Sylfaen"/>
          <w:sz w:val="22"/>
          <w:szCs w:val="22"/>
        </w:rPr>
        <w:t xml:space="preserve"> 4</w:t>
      </w:r>
      <w:r w:rsidRPr="00A94336">
        <w:rPr>
          <w:rFonts w:ascii="Sylfaen" w:hAnsi="Sylfaen"/>
          <w:sz w:val="22"/>
          <w:szCs w:val="22"/>
        </w:rPr>
        <w:t>.2.1. ცხრილში, დამხმარე მასალების ჩამონათვალი, რომელიც გამოყენებული იქნება ლაბორატორიაში მოცემულია</w:t>
      </w:r>
      <w:r w:rsidR="00D92C35" w:rsidRPr="00A94336">
        <w:rPr>
          <w:rFonts w:ascii="Sylfaen" w:hAnsi="Sylfaen"/>
          <w:sz w:val="22"/>
          <w:szCs w:val="22"/>
        </w:rPr>
        <w:t xml:space="preserve"> 4</w:t>
      </w:r>
      <w:r w:rsidRPr="00A94336">
        <w:rPr>
          <w:rFonts w:ascii="Sylfaen" w:hAnsi="Sylfaen"/>
          <w:sz w:val="22"/>
          <w:szCs w:val="22"/>
        </w:rPr>
        <w:t>.2.2. ცხრილში, ხოლო 1 ტონა პროდუქციის დამზადებისთვის საჭირო ძირითადი მასალების რაოდენობა</w:t>
      </w:r>
      <w:r w:rsidR="00D92C35" w:rsidRPr="00A94336">
        <w:rPr>
          <w:rFonts w:ascii="Sylfaen" w:hAnsi="Sylfaen"/>
          <w:sz w:val="22"/>
          <w:szCs w:val="22"/>
        </w:rPr>
        <w:t xml:space="preserve"> - 4</w:t>
      </w:r>
      <w:r w:rsidRPr="00A94336">
        <w:rPr>
          <w:rFonts w:ascii="Sylfaen" w:hAnsi="Sylfaen"/>
          <w:sz w:val="22"/>
          <w:szCs w:val="22"/>
        </w:rPr>
        <w:t>.2.3. ცხრილში.</w:t>
      </w:r>
    </w:p>
    <w:p w14:paraId="0C65463F" w14:textId="36B90778" w:rsidR="005D27BB" w:rsidRPr="00A94336" w:rsidRDefault="00505512" w:rsidP="005D27BB">
      <w:pPr>
        <w:pStyle w:val="HTMLPreformatted"/>
        <w:shd w:val="clear" w:color="auto" w:fill="F8F9FA"/>
        <w:spacing w:before="120" w:after="120"/>
        <w:jc w:val="both"/>
        <w:rPr>
          <w:rFonts w:ascii="Sylfaen" w:hAnsi="Sylfaen"/>
        </w:rPr>
      </w:pPr>
      <w:r w:rsidRPr="00A94336">
        <w:rPr>
          <w:rFonts w:ascii="Sylfaen" w:hAnsi="Sylfaen"/>
          <w:b/>
        </w:rPr>
        <w:t>ცხრილი</w:t>
      </w:r>
      <w:r w:rsidR="00D92C35" w:rsidRPr="00A94336">
        <w:rPr>
          <w:rFonts w:ascii="Sylfaen" w:hAnsi="Sylfaen"/>
          <w:b/>
        </w:rPr>
        <w:t xml:space="preserve"> 4</w:t>
      </w:r>
      <w:r w:rsidRPr="00A94336">
        <w:rPr>
          <w:rFonts w:ascii="Sylfaen" w:hAnsi="Sylfaen"/>
          <w:b/>
        </w:rPr>
        <w:t>.2.1.</w:t>
      </w:r>
      <w:r w:rsidRPr="00A94336">
        <w:rPr>
          <w:rFonts w:ascii="Sylfaen" w:hAnsi="Sylfaen"/>
        </w:rPr>
        <w:t xml:space="preserve"> ტექნოლოგიური პროცესში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544"/>
      </w:tblGrid>
      <w:tr w:rsidR="005D27BB" w:rsidRPr="00A94336" w14:paraId="75149270" w14:textId="77777777" w:rsidTr="00D47E7E">
        <w:trPr>
          <w:jc w:val="center"/>
        </w:trPr>
        <w:tc>
          <w:tcPr>
            <w:tcW w:w="7083" w:type="dxa"/>
            <w:gridSpan w:val="2"/>
          </w:tcPr>
          <w:p w14:paraId="24448E51" w14:textId="59337B48" w:rsidR="005D27BB" w:rsidRPr="00A94336" w:rsidRDefault="00505512" w:rsidP="00D47E7E">
            <w:pPr>
              <w:pStyle w:val="HTMLPreformatted"/>
              <w:jc w:val="center"/>
              <w:rPr>
                <w:rFonts w:ascii="Sylfaen" w:hAnsi="Sylfaen"/>
                <w:b/>
              </w:rPr>
            </w:pPr>
            <w:r w:rsidRPr="00A94336">
              <w:rPr>
                <w:rFonts w:ascii="Sylfaen" w:hAnsi="Sylfaen"/>
                <w:b/>
              </w:rPr>
              <w:t>ძირითადი მასალები</w:t>
            </w:r>
          </w:p>
        </w:tc>
      </w:tr>
      <w:tr w:rsidR="005D27BB" w:rsidRPr="00A94336" w14:paraId="1F68A992" w14:textId="77777777" w:rsidTr="00D47E7E">
        <w:trPr>
          <w:jc w:val="center"/>
        </w:trPr>
        <w:tc>
          <w:tcPr>
            <w:tcW w:w="3539" w:type="dxa"/>
          </w:tcPr>
          <w:p w14:paraId="3142CACC" w14:textId="44895A11" w:rsidR="005D27BB" w:rsidRPr="00A94336" w:rsidRDefault="00505512" w:rsidP="00D47E7E">
            <w:pPr>
              <w:pStyle w:val="HTMLPreformatted"/>
              <w:jc w:val="both"/>
              <w:rPr>
                <w:rFonts w:ascii="Sylfaen" w:hAnsi="Sylfaen"/>
              </w:rPr>
            </w:pPr>
            <w:r w:rsidRPr="00A94336">
              <w:rPr>
                <w:rFonts w:ascii="Sylfaen" w:hAnsi="Sylfaen"/>
              </w:rPr>
              <w:t>ნიკელის სულფატი</w:t>
            </w:r>
          </w:p>
        </w:tc>
        <w:tc>
          <w:tcPr>
            <w:tcW w:w="3544" w:type="dxa"/>
          </w:tcPr>
          <w:p w14:paraId="6A6AD48A" w14:textId="20C40631" w:rsidR="005D27BB" w:rsidRPr="00A94336" w:rsidRDefault="005D27BB" w:rsidP="00D47E7E">
            <w:pPr>
              <w:pStyle w:val="HTMLPreformatted"/>
              <w:jc w:val="both"/>
              <w:rPr>
                <w:rFonts w:ascii="Sylfaen" w:hAnsi="Sylfaen"/>
              </w:rPr>
            </w:pPr>
            <w:r w:rsidRPr="00A94336">
              <w:rPr>
                <w:rFonts w:ascii="Sylfaen" w:hAnsi="Sylfaen"/>
              </w:rPr>
              <w:t>ГОСТ</w:t>
            </w:r>
            <w:r w:rsidR="00505512" w:rsidRPr="00A94336">
              <w:rPr>
                <w:rFonts w:ascii="Sylfaen" w:hAnsi="Sylfaen"/>
              </w:rPr>
              <w:t xml:space="preserve"> 2665-73</w:t>
            </w:r>
          </w:p>
        </w:tc>
      </w:tr>
      <w:tr w:rsidR="005D27BB" w:rsidRPr="00A94336" w14:paraId="418D3F8E" w14:textId="77777777" w:rsidTr="00D47E7E">
        <w:trPr>
          <w:jc w:val="center"/>
        </w:trPr>
        <w:tc>
          <w:tcPr>
            <w:tcW w:w="3539" w:type="dxa"/>
          </w:tcPr>
          <w:p w14:paraId="0D3E0E0C" w14:textId="7DFF60B0" w:rsidR="005D27BB" w:rsidRPr="00A94336" w:rsidRDefault="00505512" w:rsidP="00D47E7E">
            <w:pPr>
              <w:pStyle w:val="HTMLPreformatted"/>
              <w:jc w:val="both"/>
              <w:rPr>
                <w:rFonts w:ascii="Sylfaen" w:hAnsi="Sylfaen"/>
              </w:rPr>
            </w:pPr>
            <w:r w:rsidRPr="00A94336">
              <w:rPr>
                <w:rFonts w:ascii="Sylfaen" w:hAnsi="Sylfaen"/>
              </w:rPr>
              <w:t>ამონიუმის სულფატი</w:t>
            </w:r>
          </w:p>
        </w:tc>
        <w:tc>
          <w:tcPr>
            <w:tcW w:w="3544" w:type="dxa"/>
          </w:tcPr>
          <w:p w14:paraId="20ADAB31" w14:textId="59BC6EEB" w:rsidR="005D27BB" w:rsidRPr="00A94336" w:rsidRDefault="005D27BB" w:rsidP="00D47E7E">
            <w:pPr>
              <w:pStyle w:val="HTMLPreformatted"/>
              <w:jc w:val="both"/>
              <w:rPr>
                <w:rFonts w:ascii="Sylfaen" w:hAnsi="Sylfaen"/>
              </w:rPr>
            </w:pPr>
            <w:r w:rsidRPr="00A94336">
              <w:rPr>
                <w:rFonts w:ascii="Sylfaen" w:hAnsi="Sylfaen"/>
              </w:rPr>
              <w:t>ГОСТ</w:t>
            </w:r>
            <w:r w:rsidR="00505512" w:rsidRPr="00A94336">
              <w:rPr>
                <w:rFonts w:ascii="Sylfaen" w:hAnsi="Sylfaen"/>
              </w:rPr>
              <w:t xml:space="preserve"> 10873-73</w:t>
            </w:r>
          </w:p>
        </w:tc>
      </w:tr>
      <w:tr w:rsidR="005D27BB" w:rsidRPr="00A94336" w14:paraId="3C248093" w14:textId="77777777" w:rsidTr="00D47E7E">
        <w:trPr>
          <w:jc w:val="center"/>
        </w:trPr>
        <w:tc>
          <w:tcPr>
            <w:tcW w:w="3539" w:type="dxa"/>
          </w:tcPr>
          <w:p w14:paraId="62CC12BC" w14:textId="46DEC08E" w:rsidR="005D27BB" w:rsidRPr="00A94336" w:rsidRDefault="00505512" w:rsidP="00D47E7E">
            <w:pPr>
              <w:pStyle w:val="HTMLPreformatted"/>
              <w:jc w:val="both"/>
              <w:rPr>
                <w:rFonts w:ascii="Sylfaen" w:hAnsi="Sylfaen"/>
              </w:rPr>
            </w:pPr>
            <w:r w:rsidRPr="00A94336">
              <w:rPr>
                <w:rFonts w:ascii="Sylfaen" w:hAnsi="Sylfaen"/>
              </w:rPr>
              <w:t>ამიაკის წყალი</w:t>
            </w:r>
          </w:p>
        </w:tc>
        <w:tc>
          <w:tcPr>
            <w:tcW w:w="3544" w:type="dxa"/>
          </w:tcPr>
          <w:p w14:paraId="49F7A291" w14:textId="42D78D2D" w:rsidR="005D27BB" w:rsidRPr="00A94336" w:rsidRDefault="005D27BB" w:rsidP="00D47E7E">
            <w:pPr>
              <w:pStyle w:val="HTMLPreformatted"/>
              <w:jc w:val="both"/>
              <w:rPr>
                <w:rFonts w:ascii="Sylfaen" w:hAnsi="Sylfaen"/>
              </w:rPr>
            </w:pPr>
            <w:r w:rsidRPr="00A94336">
              <w:rPr>
                <w:rFonts w:ascii="Sylfaen" w:hAnsi="Sylfaen"/>
              </w:rPr>
              <w:t>ГОСТ</w:t>
            </w:r>
            <w:r w:rsidR="00505512" w:rsidRPr="00A94336">
              <w:rPr>
                <w:rFonts w:ascii="Sylfaen" w:hAnsi="Sylfaen"/>
              </w:rPr>
              <w:t xml:space="preserve"> 3760-73</w:t>
            </w:r>
          </w:p>
        </w:tc>
      </w:tr>
      <w:tr w:rsidR="005D27BB" w:rsidRPr="00A94336" w14:paraId="5ADE050B" w14:textId="77777777" w:rsidTr="00D47E7E">
        <w:trPr>
          <w:jc w:val="center"/>
        </w:trPr>
        <w:tc>
          <w:tcPr>
            <w:tcW w:w="3539" w:type="dxa"/>
          </w:tcPr>
          <w:p w14:paraId="5F655075" w14:textId="407C1C84" w:rsidR="005D27BB" w:rsidRPr="00A94336" w:rsidRDefault="00505512" w:rsidP="00D47E7E">
            <w:pPr>
              <w:pStyle w:val="HTMLPreformatted"/>
              <w:jc w:val="both"/>
              <w:rPr>
                <w:rFonts w:ascii="Sylfaen" w:hAnsi="Sylfaen"/>
              </w:rPr>
            </w:pPr>
            <w:r w:rsidRPr="00A94336">
              <w:rPr>
                <w:rFonts w:ascii="Sylfaen" w:hAnsi="Sylfaen"/>
              </w:rPr>
              <w:t>ქრომის კარბიდი</w:t>
            </w:r>
          </w:p>
        </w:tc>
        <w:tc>
          <w:tcPr>
            <w:tcW w:w="3544" w:type="dxa"/>
          </w:tcPr>
          <w:p w14:paraId="4CCC762A" w14:textId="75E0959A" w:rsidR="005D27BB" w:rsidRPr="00A94336" w:rsidRDefault="005D27BB" w:rsidP="00D47E7E">
            <w:pPr>
              <w:pStyle w:val="HTMLPreformatted"/>
              <w:jc w:val="both"/>
              <w:rPr>
                <w:rFonts w:ascii="Sylfaen" w:hAnsi="Sylfaen"/>
              </w:rPr>
            </w:pPr>
            <w:r w:rsidRPr="00A94336">
              <w:rPr>
                <w:rFonts w:ascii="Sylfaen" w:hAnsi="Sylfaen"/>
              </w:rPr>
              <w:t>ТУ</w:t>
            </w:r>
            <w:r w:rsidR="00505512" w:rsidRPr="00A94336">
              <w:rPr>
                <w:rFonts w:ascii="Sylfaen" w:hAnsi="Sylfaen"/>
              </w:rPr>
              <w:t xml:space="preserve"> 14-1-3891-84</w:t>
            </w:r>
          </w:p>
        </w:tc>
      </w:tr>
      <w:tr w:rsidR="005D27BB" w:rsidRPr="00A94336" w14:paraId="1E49F85D" w14:textId="77777777" w:rsidTr="00D47E7E">
        <w:trPr>
          <w:jc w:val="center"/>
        </w:trPr>
        <w:tc>
          <w:tcPr>
            <w:tcW w:w="3539" w:type="dxa"/>
          </w:tcPr>
          <w:p w14:paraId="12746465" w14:textId="5B8788C0" w:rsidR="005D27BB" w:rsidRPr="00A94336" w:rsidRDefault="00505512" w:rsidP="00D47E7E">
            <w:pPr>
              <w:pStyle w:val="HTMLPreformatted"/>
              <w:jc w:val="both"/>
              <w:rPr>
                <w:rFonts w:ascii="Sylfaen" w:hAnsi="Sylfaen"/>
              </w:rPr>
            </w:pPr>
            <w:r w:rsidRPr="00A94336">
              <w:rPr>
                <w:rFonts w:ascii="Sylfaen" w:hAnsi="Sylfaen"/>
              </w:rPr>
              <w:t>ტიტანის კარბიდი</w:t>
            </w:r>
          </w:p>
        </w:tc>
        <w:tc>
          <w:tcPr>
            <w:tcW w:w="3544" w:type="dxa"/>
          </w:tcPr>
          <w:p w14:paraId="163C31AA" w14:textId="77777777" w:rsidR="005D27BB" w:rsidRPr="00A94336" w:rsidRDefault="005F4CBE" w:rsidP="00D47E7E">
            <w:pPr>
              <w:rPr>
                <w:sz w:val="20"/>
                <w:szCs w:val="20"/>
              </w:rPr>
            </w:pPr>
            <w:r w:rsidRPr="00A94336">
              <w:rPr>
                <w:sz w:val="20"/>
                <w:szCs w:val="20"/>
              </w:rPr>
              <w:t>ТУ 48-42-6-84</w:t>
            </w:r>
          </w:p>
        </w:tc>
      </w:tr>
      <w:tr w:rsidR="005F4CBE" w:rsidRPr="00A94336" w14:paraId="761E29B3" w14:textId="77777777" w:rsidTr="00D47E7E">
        <w:trPr>
          <w:jc w:val="center"/>
        </w:trPr>
        <w:tc>
          <w:tcPr>
            <w:tcW w:w="3539" w:type="dxa"/>
          </w:tcPr>
          <w:p w14:paraId="16C9C4B4" w14:textId="0C51D629" w:rsidR="005F4CBE" w:rsidRPr="00A94336" w:rsidRDefault="00505512" w:rsidP="00D47E7E">
            <w:pPr>
              <w:pStyle w:val="HTMLPreformatted"/>
              <w:jc w:val="both"/>
              <w:rPr>
                <w:rFonts w:ascii="Sylfaen" w:hAnsi="Sylfaen"/>
              </w:rPr>
            </w:pPr>
            <w:r w:rsidRPr="00A94336">
              <w:rPr>
                <w:rFonts w:ascii="Sylfaen" w:hAnsi="Sylfaen"/>
              </w:rPr>
              <w:t>ვოლფრამის კარბიდი</w:t>
            </w:r>
          </w:p>
        </w:tc>
        <w:tc>
          <w:tcPr>
            <w:tcW w:w="3544" w:type="dxa"/>
          </w:tcPr>
          <w:p w14:paraId="558BFAB7" w14:textId="77777777" w:rsidR="005F4CBE" w:rsidRPr="00A94336" w:rsidRDefault="005F4CBE" w:rsidP="00D47E7E">
            <w:pPr>
              <w:rPr>
                <w:sz w:val="20"/>
                <w:szCs w:val="20"/>
              </w:rPr>
            </w:pPr>
            <w:r w:rsidRPr="00A94336">
              <w:rPr>
                <w:sz w:val="20"/>
                <w:szCs w:val="20"/>
              </w:rPr>
              <w:t>ТУ 48-19-265-77</w:t>
            </w:r>
          </w:p>
        </w:tc>
      </w:tr>
      <w:tr w:rsidR="005F4CBE" w:rsidRPr="00A94336" w14:paraId="08883410" w14:textId="77777777" w:rsidTr="00D47E7E">
        <w:trPr>
          <w:jc w:val="center"/>
        </w:trPr>
        <w:tc>
          <w:tcPr>
            <w:tcW w:w="3539" w:type="dxa"/>
          </w:tcPr>
          <w:p w14:paraId="7E32B574" w14:textId="7D7F14F9" w:rsidR="005F4CBE" w:rsidRPr="00A94336" w:rsidRDefault="00505512" w:rsidP="00D47E7E">
            <w:pPr>
              <w:pStyle w:val="HTMLPreformatted"/>
              <w:jc w:val="both"/>
              <w:rPr>
                <w:rFonts w:ascii="Sylfaen" w:hAnsi="Sylfaen"/>
              </w:rPr>
            </w:pPr>
            <w:r w:rsidRPr="00A94336">
              <w:rPr>
                <w:rFonts w:ascii="Sylfaen" w:hAnsi="Sylfaen"/>
              </w:rPr>
              <w:t>ალუმინის ფხვნილი</w:t>
            </w:r>
          </w:p>
        </w:tc>
        <w:tc>
          <w:tcPr>
            <w:tcW w:w="3544" w:type="dxa"/>
          </w:tcPr>
          <w:p w14:paraId="7A68260A" w14:textId="77777777" w:rsidR="005F4CBE" w:rsidRPr="00A94336" w:rsidRDefault="005F4CBE" w:rsidP="00D47E7E">
            <w:pPr>
              <w:rPr>
                <w:sz w:val="20"/>
                <w:szCs w:val="20"/>
              </w:rPr>
            </w:pPr>
            <w:r w:rsidRPr="00A94336">
              <w:rPr>
                <w:sz w:val="20"/>
                <w:szCs w:val="20"/>
              </w:rPr>
              <w:t>ТУ 48-5-226-82</w:t>
            </w:r>
          </w:p>
        </w:tc>
      </w:tr>
      <w:tr w:rsidR="005D27BB" w:rsidRPr="00A94336" w14:paraId="2CC29512" w14:textId="77777777" w:rsidTr="00D47E7E">
        <w:trPr>
          <w:jc w:val="center"/>
        </w:trPr>
        <w:tc>
          <w:tcPr>
            <w:tcW w:w="3539" w:type="dxa"/>
          </w:tcPr>
          <w:p w14:paraId="6C4208FA" w14:textId="32DF34BF" w:rsidR="005D27BB" w:rsidRPr="00A94336" w:rsidRDefault="00505512" w:rsidP="00D47E7E">
            <w:pPr>
              <w:pStyle w:val="HTMLPreformatted"/>
              <w:jc w:val="both"/>
              <w:rPr>
                <w:rFonts w:ascii="Sylfaen" w:hAnsi="Sylfaen"/>
              </w:rPr>
            </w:pPr>
            <w:r w:rsidRPr="00A94336">
              <w:rPr>
                <w:rFonts w:ascii="Sylfaen" w:hAnsi="Sylfaen"/>
              </w:rPr>
              <w:t>გრაფიტი</w:t>
            </w:r>
          </w:p>
        </w:tc>
        <w:tc>
          <w:tcPr>
            <w:tcW w:w="3544" w:type="dxa"/>
          </w:tcPr>
          <w:p w14:paraId="3C5F3D61" w14:textId="3F1C8C63" w:rsidR="005D27BB" w:rsidRPr="00A94336" w:rsidRDefault="005F4CBE" w:rsidP="00D47E7E">
            <w:pPr>
              <w:pStyle w:val="HTMLPreformatted"/>
              <w:jc w:val="both"/>
              <w:rPr>
                <w:rFonts w:ascii="Sylfaen" w:hAnsi="Sylfaen"/>
              </w:rPr>
            </w:pPr>
            <w:r w:rsidRPr="00A94336">
              <w:rPr>
                <w:rFonts w:ascii="Sylfaen" w:hAnsi="Sylfaen"/>
              </w:rPr>
              <w:t>ГОСТ</w:t>
            </w:r>
            <w:r w:rsidR="00505512" w:rsidRPr="00A94336">
              <w:rPr>
                <w:rFonts w:ascii="Sylfaen" w:hAnsi="Sylfaen"/>
              </w:rPr>
              <w:t xml:space="preserve"> 102-73-79</w:t>
            </w:r>
          </w:p>
        </w:tc>
      </w:tr>
      <w:tr w:rsidR="005D27BB" w:rsidRPr="00A94336" w14:paraId="23AB3053" w14:textId="77777777" w:rsidTr="00D47E7E">
        <w:trPr>
          <w:jc w:val="center"/>
        </w:trPr>
        <w:tc>
          <w:tcPr>
            <w:tcW w:w="3539" w:type="dxa"/>
          </w:tcPr>
          <w:p w14:paraId="3FDD9D6B" w14:textId="5D5EB65B" w:rsidR="005D27BB" w:rsidRPr="00A94336" w:rsidRDefault="00505512" w:rsidP="00D47E7E">
            <w:pPr>
              <w:pStyle w:val="HTMLPreformatted"/>
              <w:jc w:val="both"/>
              <w:rPr>
                <w:rFonts w:ascii="Sylfaen" w:hAnsi="Sylfaen"/>
              </w:rPr>
            </w:pPr>
            <w:r w:rsidRPr="00A94336">
              <w:rPr>
                <w:rFonts w:ascii="Sylfaen" w:hAnsi="Sylfaen"/>
              </w:rPr>
              <w:t>ანტრახინონი</w:t>
            </w:r>
          </w:p>
        </w:tc>
        <w:tc>
          <w:tcPr>
            <w:tcW w:w="3544" w:type="dxa"/>
          </w:tcPr>
          <w:p w14:paraId="33ECEF75" w14:textId="48AB84FD" w:rsidR="005D27BB" w:rsidRPr="00A94336" w:rsidRDefault="005F4CBE" w:rsidP="00D47E7E">
            <w:pPr>
              <w:pStyle w:val="HTMLPreformatted"/>
              <w:jc w:val="both"/>
              <w:rPr>
                <w:rFonts w:ascii="Sylfaen" w:hAnsi="Sylfaen"/>
              </w:rPr>
            </w:pPr>
            <w:r w:rsidRPr="00A94336">
              <w:rPr>
                <w:rFonts w:ascii="Sylfaen" w:hAnsi="Sylfaen"/>
              </w:rPr>
              <w:t>ТУ</w:t>
            </w:r>
            <w:r w:rsidR="00505512" w:rsidRPr="00A94336">
              <w:rPr>
                <w:rFonts w:ascii="Sylfaen" w:hAnsi="Sylfaen"/>
              </w:rPr>
              <w:t xml:space="preserve"> 6-36-1095-89</w:t>
            </w:r>
          </w:p>
        </w:tc>
      </w:tr>
      <w:tr w:rsidR="005D27BB" w:rsidRPr="00A94336" w14:paraId="04C108E3" w14:textId="77777777" w:rsidTr="00D47E7E">
        <w:trPr>
          <w:jc w:val="center"/>
        </w:trPr>
        <w:tc>
          <w:tcPr>
            <w:tcW w:w="3539" w:type="dxa"/>
          </w:tcPr>
          <w:p w14:paraId="7969AB4D" w14:textId="18E89BB9" w:rsidR="005D27BB" w:rsidRPr="00A94336" w:rsidRDefault="00505512" w:rsidP="00D47E7E">
            <w:pPr>
              <w:pStyle w:val="HTMLPreformatted"/>
              <w:jc w:val="both"/>
              <w:rPr>
                <w:rFonts w:ascii="Sylfaen" w:hAnsi="Sylfaen"/>
              </w:rPr>
            </w:pPr>
            <w:r w:rsidRPr="00A94336">
              <w:rPr>
                <w:rFonts w:ascii="Sylfaen" w:hAnsi="Sylfaen"/>
              </w:rPr>
              <w:t>წყალბადი</w:t>
            </w:r>
          </w:p>
        </w:tc>
        <w:tc>
          <w:tcPr>
            <w:tcW w:w="3544" w:type="dxa"/>
          </w:tcPr>
          <w:p w14:paraId="65DDB04B" w14:textId="336592FF" w:rsidR="005D27BB" w:rsidRPr="00A94336" w:rsidRDefault="00505512" w:rsidP="00D47E7E">
            <w:pPr>
              <w:pStyle w:val="HTMLPreformatted"/>
              <w:jc w:val="center"/>
              <w:rPr>
                <w:rFonts w:ascii="Sylfaen" w:hAnsi="Sylfaen"/>
              </w:rPr>
            </w:pPr>
            <w:r w:rsidRPr="00A94336">
              <w:rPr>
                <w:rFonts w:ascii="Sylfaen" w:hAnsi="Sylfaen"/>
              </w:rPr>
              <w:t>-</w:t>
            </w:r>
          </w:p>
        </w:tc>
      </w:tr>
      <w:tr w:rsidR="005D27BB" w:rsidRPr="00A94336" w14:paraId="69C513F8" w14:textId="77777777" w:rsidTr="00D47E7E">
        <w:trPr>
          <w:jc w:val="center"/>
        </w:trPr>
        <w:tc>
          <w:tcPr>
            <w:tcW w:w="3539" w:type="dxa"/>
          </w:tcPr>
          <w:p w14:paraId="7C7EA58F" w14:textId="76F53F63" w:rsidR="005D27BB" w:rsidRPr="00A94336" w:rsidRDefault="00505512" w:rsidP="00D47E7E">
            <w:pPr>
              <w:pStyle w:val="HTMLPreformatted"/>
              <w:jc w:val="both"/>
              <w:rPr>
                <w:rFonts w:ascii="Sylfaen" w:hAnsi="Sylfaen"/>
              </w:rPr>
            </w:pPr>
            <w:r w:rsidRPr="00A94336">
              <w:rPr>
                <w:rFonts w:ascii="Sylfaen" w:hAnsi="Sylfaen"/>
              </w:rPr>
              <w:t>აზოტი (აირადი)</w:t>
            </w:r>
          </w:p>
        </w:tc>
        <w:tc>
          <w:tcPr>
            <w:tcW w:w="3544" w:type="dxa"/>
          </w:tcPr>
          <w:p w14:paraId="21A24886" w14:textId="55EED37E" w:rsidR="005D27BB" w:rsidRPr="00A94336" w:rsidRDefault="00505512" w:rsidP="00D47E7E">
            <w:pPr>
              <w:pStyle w:val="HTMLPreformatted"/>
              <w:jc w:val="center"/>
              <w:rPr>
                <w:rFonts w:ascii="Sylfaen" w:hAnsi="Sylfaen"/>
              </w:rPr>
            </w:pPr>
            <w:r w:rsidRPr="00A94336">
              <w:rPr>
                <w:rFonts w:ascii="Sylfaen" w:hAnsi="Sylfaen"/>
              </w:rPr>
              <w:t>-</w:t>
            </w:r>
          </w:p>
        </w:tc>
      </w:tr>
    </w:tbl>
    <w:p w14:paraId="24145C05" w14:textId="54AAE51F" w:rsidR="005D27BB" w:rsidRPr="00A94336" w:rsidRDefault="00505512" w:rsidP="005D27BB">
      <w:pPr>
        <w:pStyle w:val="HTMLPreformatted"/>
        <w:shd w:val="clear" w:color="auto" w:fill="F8F9FA"/>
        <w:spacing w:before="120" w:after="120"/>
        <w:jc w:val="both"/>
        <w:rPr>
          <w:rFonts w:ascii="Sylfaen" w:hAnsi="Sylfaen"/>
          <w:sz w:val="22"/>
          <w:szCs w:val="22"/>
        </w:rPr>
      </w:pPr>
      <w:r w:rsidRPr="00A94336">
        <w:rPr>
          <w:rFonts w:ascii="Sylfaen" w:hAnsi="Sylfaen"/>
          <w:b/>
        </w:rPr>
        <w:t>ცხრილი</w:t>
      </w:r>
      <w:r w:rsidR="00D92C35" w:rsidRPr="00A94336">
        <w:rPr>
          <w:rFonts w:ascii="Sylfaen" w:hAnsi="Sylfaen"/>
          <w:b/>
        </w:rPr>
        <w:t xml:space="preserve"> 4</w:t>
      </w:r>
      <w:r w:rsidRPr="00A94336">
        <w:rPr>
          <w:rFonts w:ascii="Sylfaen" w:hAnsi="Sylfaen"/>
          <w:b/>
        </w:rPr>
        <w:t>.2.2.</w:t>
      </w:r>
      <w:r w:rsidRPr="00A94336">
        <w:rPr>
          <w:rFonts w:ascii="Sylfaen" w:hAnsi="Sylfaen"/>
          <w:sz w:val="22"/>
          <w:szCs w:val="22"/>
        </w:rPr>
        <w:t xml:space="preserve"> </w:t>
      </w:r>
      <w:r w:rsidRPr="00A94336">
        <w:rPr>
          <w:rFonts w:ascii="Sylfaen" w:hAnsi="Sylfaen"/>
        </w:rPr>
        <w:t>ლაბორატორიაში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686"/>
      </w:tblGrid>
      <w:tr w:rsidR="005D27BB" w:rsidRPr="00A94336" w14:paraId="700E99BB" w14:textId="77777777" w:rsidTr="00D47E7E">
        <w:trPr>
          <w:jc w:val="center"/>
        </w:trPr>
        <w:tc>
          <w:tcPr>
            <w:tcW w:w="7225" w:type="dxa"/>
            <w:gridSpan w:val="2"/>
          </w:tcPr>
          <w:p w14:paraId="3C1AED4E" w14:textId="0A78F5A7" w:rsidR="005D27BB" w:rsidRPr="00A94336" w:rsidRDefault="00505512" w:rsidP="00D47E7E">
            <w:pPr>
              <w:pStyle w:val="HTMLPreformatted"/>
              <w:jc w:val="center"/>
              <w:rPr>
                <w:rFonts w:ascii="Sylfaen" w:hAnsi="Sylfaen"/>
                <w:color w:val="auto"/>
              </w:rPr>
            </w:pPr>
            <w:r w:rsidRPr="00A94336">
              <w:rPr>
                <w:rFonts w:ascii="Sylfaen" w:hAnsi="Sylfaen"/>
                <w:color w:val="auto"/>
              </w:rPr>
              <w:t>დამხმარე მასალები (ლაბორატორია)</w:t>
            </w:r>
          </w:p>
        </w:tc>
      </w:tr>
      <w:tr w:rsidR="00DD3517" w:rsidRPr="00A94336" w14:paraId="70791A01" w14:textId="77777777" w:rsidTr="00D47E7E">
        <w:trPr>
          <w:jc w:val="center"/>
        </w:trPr>
        <w:tc>
          <w:tcPr>
            <w:tcW w:w="3539" w:type="dxa"/>
          </w:tcPr>
          <w:p w14:paraId="7B2C9750" w14:textId="207545A0" w:rsidR="005F4CBE" w:rsidRPr="00A94336" w:rsidRDefault="00505512" w:rsidP="00D47E7E">
            <w:pPr>
              <w:pStyle w:val="HTMLPreformatted"/>
              <w:jc w:val="both"/>
              <w:rPr>
                <w:rFonts w:ascii="Sylfaen" w:hAnsi="Sylfaen"/>
                <w:color w:val="auto"/>
              </w:rPr>
            </w:pPr>
            <w:r w:rsidRPr="00A94336">
              <w:rPr>
                <w:rFonts w:ascii="Sylfaen" w:hAnsi="Sylfaen"/>
                <w:color w:val="auto"/>
              </w:rPr>
              <w:t>გოგირდმჟავა</w:t>
            </w:r>
          </w:p>
        </w:tc>
        <w:tc>
          <w:tcPr>
            <w:tcW w:w="3686" w:type="dxa"/>
          </w:tcPr>
          <w:p w14:paraId="78B5C5FB" w14:textId="77777777" w:rsidR="005F4CBE" w:rsidRPr="00A94336" w:rsidRDefault="005F4CBE" w:rsidP="00D47E7E">
            <w:pPr>
              <w:rPr>
                <w:color w:val="auto"/>
                <w:sz w:val="20"/>
                <w:szCs w:val="20"/>
              </w:rPr>
            </w:pPr>
            <w:r w:rsidRPr="00A94336">
              <w:rPr>
                <w:color w:val="auto"/>
                <w:sz w:val="20"/>
                <w:szCs w:val="20"/>
              </w:rPr>
              <w:t>ГОСТ 4204-77</w:t>
            </w:r>
          </w:p>
        </w:tc>
      </w:tr>
      <w:tr w:rsidR="005F4CBE" w:rsidRPr="00A94336" w14:paraId="01958E39" w14:textId="77777777" w:rsidTr="00D47E7E">
        <w:trPr>
          <w:jc w:val="center"/>
        </w:trPr>
        <w:tc>
          <w:tcPr>
            <w:tcW w:w="3539" w:type="dxa"/>
          </w:tcPr>
          <w:p w14:paraId="70E780E3" w14:textId="2B367D39" w:rsidR="005F4CBE" w:rsidRPr="00A94336" w:rsidRDefault="00505512" w:rsidP="00D47E7E">
            <w:pPr>
              <w:pStyle w:val="HTMLPreformatted"/>
              <w:jc w:val="both"/>
              <w:rPr>
                <w:rFonts w:ascii="Sylfaen" w:hAnsi="Sylfaen"/>
                <w:color w:val="auto"/>
              </w:rPr>
            </w:pPr>
            <w:r w:rsidRPr="00A94336">
              <w:rPr>
                <w:rFonts w:ascii="Sylfaen" w:hAnsi="Sylfaen"/>
                <w:color w:val="auto"/>
              </w:rPr>
              <w:t>აზოტმჟავა</w:t>
            </w:r>
          </w:p>
        </w:tc>
        <w:tc>
          <w:tcPr>
            <w:tcW w:w="3686" w:type="dxa"/>
          </w:tcPr>
          <w:p w14:paraId="7C486D49" w14:textId="77777777" w:rsidR="005F4CBE" w:rsidRPr="00A94336" w:rsidRDefault="005F4CBE" w:rsidP="00D47E7E">
            <w:pPr>
              <w:rPr>
                <w:color w:val="auto"/>
                <w:sz w:val="20"/>
                <w:szCs w:val="20"/>
              </w:rPr>
            </w:pPr>
            <w:r w:rsidRPr="00A94336">
              <w:rPr>
                <w:color w:val="auto"/>
                <w:sz w:val="20"/>
                <w:szCs w:val="20"/>
              </w:rPr>
              <w:t>ГОСТ 4461-77</w:t>
            </w:r>
          </w:p>
        </w:tc>
      </w:tr>
      <w:tr w:rsidR="005F4CBE" w:rsidRPr="00A94336" w14:paraId="1555B5BD" w14:textId="77777777" w:rsidTr="00D47E7E">
        <w:trPr>
          <w:jc w:val="center"/>
        </w:trPr>
        <w:tc>
          <w:tcPr>
            <w:tcW w:w="3539" w:type="dxa"/>
          </w:tcPr>
          <w:p w14:paraId="617DC831" w14:textId="3FCF94A1" w:rsidR="005F4CBE" w:rsidRPr="00A94336" w:rsidRDefault="00505512" w:rsidP="00D47E7E">
            <w:pPr>
              <w:pStyle w:val="HTMLPreformatted"/>
              <w:jc w:val="both"/>
              <w:rPr>
                <w:rFonts w:ascii="Sylfaen" w:hAnsi="Sylfaen"/>
                <w:color w:val="auto"/>
              </w:rPr>
            </w:pPr>
            <w:r w:rsidRPr="00A94336">
              <w:rPr>
                <w:rFonts w:ascii="Sylfaen" w:hAnsi="Sylfaen"/>
                <w:color w:val="auto"/>
              </w:rPr>
              <w:t>ნატრიუმის ქლორიდი</w:t>
            </w:r>
          </w:p>
        </w:tc>
        <w:tc>
          <w:tcPr>
            <w:tcW w:w="3686" w:type="dxa"/>
          </w:tcPr>
          <w:p w14:paraId="3175F571" w14:textId="77777777" w:rsidR="005F4CBE" w:rsidRPr="00A94336" w:rsidRDefault="005F4CBE" w:rsidP="00D47E7E">
            <w:pPr>
              <w:rPr>
                <w:color w:val="auto"/>
                <w:sz w:val="20"/>
                <w:szCs w:val="20"/>
              </w:rPr>
            </w:pPr>
            <w:r w:rsidRPr="00A94336">
              <w:rPr>
                <w:color w:val="auto"/>
                <w:sz w:val="20"/>
                <w:szCs w:val="20"/>
              </w:rPr>
              <w:t>ГОСТ 4233-77</w:t>
            </w:r>
          </w:p>
        </w:tc>
      </w:tr>
      <w:tr w:rsidR="005F4CBE" w:rsidRPr="00A94336" w14:paraId="66500682" w14:textId="77777777" w:rsidTr="00D47E7E">
        <w:trPr>
          <w:jc w:val="center"/>
        </w:trPr>
        <w:tc>
          <w:tcPr>
            <w:tcW w:w="3539" w:type="dxa"/>
          </w:tcPr>
          <w:p w14:paraId="1429C44B" w14:textId="63F9E438" w:rsidR="005F4CBE" w:rsidRPr="00A94336" w:rsidRDefault="00505512" w:rsidP="00D47E7E">
            <w:pPr>
              <w:pStyle w:val="HTMLPreformatted"/>
              <w:jc w:val="both"/>
              <w:rPr>
                <w:rFonts w:ascii="Sylfaen" w:hAnsi="Sylfaen"/>
                <w:color w:val="auto"/>
              </w:rPr>
            </w:pPr>
            <w:r w:rsidRPr="00A94336">
              <w:rPr>
                <w:rFonts w:ascii="Sylfaen" w:hAnsi="Sylfaen"/>
                <w:color w:val="auto"/>
              </w:rPr>
              <w:t>ტრილონ -ბ</w:t>
            </w:r>
          </w:p>
        </w:tc>
        <w:tc>
          <w:tcPr>
            <w:tcW w:w="3686" w:type="dxa"/>
          </w:tcPr>
          <w:p w14:paraId="215C204E" w14:textId="77777777" w:rsidR="005F4CBE" w:rsidRPr="00A94336" w:rsidRDefault="005F4CBE" w:rsidP="00D47E7E">
            <w:pPr>
              <w:rPr>
                <w:color w:val="auto"/>
                <w:sz w:val="20"/>
                <w:szCs w:val="20"/>
              </w:rPr>
            </w:pPr>
            <w:r w:rsidRPr="00A94336">
              <w:rPr>
                <w:color w:val="auto"/>
                <w:sz w:val="20"/>
                <w:szCs w:val="20"/>
              </w:rPr>
              <w:t>ГОСТ 10672-73</w:t>
            </w:r>
          </w:p>
        </w:tc>
      </w:tr>
      <w:tr w:rsidR="005D27BB" w:rsidRPr="00A94336" w14:paraId="33E315F7" w14:textId="77777777" w:rsidTr="00D47E7E">
        <w:trPr>
          <w:jc w:val="center"/>
        </w:trPr>
        <w:tc>
          <w:tcPr>
            <w:tcW w:w="3539" w:type="dxa"/>
          </w:tcPr>
          <w:p w14:paraId="27168F95" w14:textId="440260F8" w:rsidR="005D27BB" w:rsidRPr="00A94336" w:rsidRDefault="00505512" w:rsidP="00D47E7E">
            <w:pPr>
              <w:pStyle w:val="HTMLPreformatted"/>
              <w:jc w:val="both"/>
              <w:rPr>
                <w:rFonts w:ascii="Sylfaen" w:hAnsi="Sylfaen"/>
                <w:color w:val="auto"/>
              </w:rPr>
            </w:pPr>
            <w:r w:rsidRPr="00A94336">
              <w:rPr>
                <w:rFonts w:ascii="Sylfaen" w:hAnsi="Sylfaen"/>
                <w:color w:val="auto"/>
              </w:rPr>
              <w:t>მურექსიდი</w:t>
            </w:r>
          </w:p>
        </w:tc>
        <w:tc>
          <w:tcPr>
            <w:tcW w:w="3686" w:type="dxa"/>
          </w:tcPr>
          <w:p w14:paraId="278EFF41" w14:textId="11065EAD" w:rsidR="005D27BB" w:rsidRPr="00A94336" w:rsidRDefault="005F4CBE" w:rsidP="00D47E7E">
            <w:pPr>
              <w:pStyle w:val="HTMLPreformatted"/>
              <w:jc w:val="both"/>
              <w:rPr>
                <w:rFonts w:ascii="Sylfaen" w:hAnsi="Sylfaen"/>
                <w:color w:val="auto"/>
              </w:rPr>
            </w:pPr>
            <w:r w:rsidRPr="00A94336">
              <w:rPr>
                <w:rFonts w:ascii="Sylfaen" w:hAnsi="Sylfaen"/>
                <w:color w:val="auto"/>
              </w:rPr>
              <w:t>МРТУ</w:t>
            </w:r>
            <w:r w:rsidR="00505512" w:rsidRPr="00A94336">
              <w:rPr>
                <w:rFonts w:ascii="Sylfaen" w:hAnsi="Sylfaen"/>
                <w:color w:val="auto"/>
              </w:rPr>
              <w:t xml:space="preserve"> 6-09-1254-64</w:t>
            </w:r>
          </w:p>
        </w:tc>
      </w:tr>
      <w:tr w:rsidR="005D27BB" w:rsidRPr="00A94336" w14:paraId="36B76D1F" w14:textId="77777777" w:rsidTr="00D47E7E">
        <w:trPr>
          <w:jc w:val="center"/>
        </w:trPr>
        <w:tc>
          <w:tcPr>
            <w:tcW w:w="3539" w:type="dxa"/>
          </w:tcPr>
          <w:p w14:paraId="29CE64CC" w14:textId="510A274D" w:rsidR="005D27BB" w:rsidRPr="00A94336" w:rsidRDefault="00505512" w:rsidP="00D47E7E">
            <w:pPr>
              <w:pStyle w:val="HTMLPreformatted"/>
              <w:jc w:val="both"/>
              <w:rPr>
                <w:rFonts w:ascii="Sylfaen" w:hAnsi="Sylfaen"/>
                <w:color w:val="auto"/>
              </w:rPr>
            </w:pPr>
            <w:r w:rsidRPr="00A94336">
              <w:rPr>
                <w:rFonts w:ascii="Sylfaen" w:hAnsi="Sylfaen"/>
                <w:color w:val="auto"/>
              </w:rPr>
              <w:t>გამოხდილი წყალი</w:t>
            </w:r>
          </w:p>
        </w:tc>
        <w:tc>
          <w:tcPr>
            <w:tcW w:w="3686" w:type="dxa"/>
          </w:tcPr>
          <w:p w14:paraId="6DFDA532" w14:textId="77777777" w:rsidR="005D27BB" w:rsidRPr="00A94336" w:rsidRDefault="005D27BB" w:rsidP="00D47E7E">
            <w:pPr>
              <w:pStyle w:val="HTMLPreformatted"/>
              <w:jc w:val="both"/>
              <w:rPr>
                <w:rFonts w:ascii="Sylfaen" w:hAnsi="Sylfaen"/>
                <w:color w:val="auto"/>
              </w:rPr>
            </w:pPr>
          </w:p>
        </w:tc>
      </w:tr>
      <w:tr w:rsidR="005D27BB" w:rsidRPr="00A94336" w14:paraId="7492DC3E" w14:textId="77777777" w:rsidTr="00D47E7E">
        <w:trPr>
          <w:jc w:val="center"/>
        </w:trPr>
        <w:tc>
          <w:tcPr>
            <w:tcW w:w="3539" w:type="dxa"/>
          </w:tcPr>
          <w:p w14:paraId="35E1FEC7" w14:textId="4CF316E9" w:rsidR="005D27BB" w:rsidRPr="00A94336" w:rsidRDefault="00505512" w:rsidP="00D47E7E">
            <w:pPr>
              <w:pStyle w:val="HTMLPreformatted"/>
              <w:jc w:val="both"/>
              <w:rPr>
                <w:rFonts w:ascii="Sylfaen" w:hAnsi="Sylfaen"/>
                <w:color w:val="auto"/>
              </w:rPr>
            </w:pPr>
            <w:r w:rsidRPr="00A94336">
              <w:rPr>
                <w:rFonts w:ascii="Sylfaen" w:hAnsi="Sylfaen"/>
                <w:color w:val="auto"/>
              </w:rPr>
              <w:t>სასმელი წყალი</w:t>
            </w:r>
          </w:p>
        </w:tc>
        <w:tc>
          <w:tcPr>
            <w:tcW w:w="3686" w:type="dxa"/>
          </w:tcPr>
          <w:p w14:paraId="39F7DAD4" w14:textId="77777777" w:rsidR="005D27BB" w:rsidRPr="00A94336" w:rsidRDefault="005D27BB" w:rsidP="00D47E7E">
            <w:pPr>
              <w:pStyle w:val="HTMLPreformatted"/>
              <w:jc w:val="both"/>
              <w:rPr>
                <w:rFonts w:ascii="Sylfaen" w:hAnsi="Sylfaen"/>
                <w:color w:val="auto"/>
              </w:rPr>
            </w:pPr>
          </w:p>
        </w:tc>
      </w:tr>
    </w:tbl>
    <w:p w14:paraId="41181F93" w14:textId="0D2DBCF6" w:rsidR="005F4CBE" w:rsidRPr="00A94336" w:rsidRDefault="00505512" w:rsidP="008B4412">
      <w:pPr>
        <w:pStyle w:val="HTMLPreformatted"/>
        <w:shd w:val="clear" w:color="auto" w:fill="F8F9FA"/>
        <w:spacing w:before="120" w:after="120"/>
        <w:jc w:val="both"/>
        <w:rPr>
          <w:rFonts w:ascii="Sylfaen" w:hAnsi="Sylfaen"/>
        </w:rPr>
      </w:pPr>
      <w:r w:rsidRPr="00A94336">
        <w:rPr>
          <w:rFonts w:ascii="Sylfaen" w:hAnsi="Sylfaen"/>
          <w:b/>
        </w:rPr>
        <w:t>ცხრილი</w:t>
      </w:r>
      <w:r w:rsidR="00D92C35" w:rsidRPr="00A94336">
        <w:rPr>
          <w:rFonts w:ascii="Sylfaen" w:hAnsi="Sylfaen"/>
          <w:b/>
        </w:rPr>
        <w:t xml:space="preserve"> 4</w:t>
      </w:r>
      <w:r w:rsidRPr="00A94336">
        <w:rPr>
          <w:rFonts w:ascii="Sylfaen" w:hAnsi="Sylfaen"/>
          <w:b/>
        </w:rPr>
        <w:t>.2.3.</w:t>
      </w:r>
      <w:r w:rsidRPr="00A94336">
        <w:rPr>
          <w:rFonts w:ascii="Sylfaen" w:hAnsi="Sylfaen"/>
        </w:rPr>
        <w:t xml:space="preserve"> 1 ტონა პროდუქციის დამზადებისთვის საჭირო ძირითადი მასალების რაოდენობა</w:t>
      </w:r>
    </w:p>
    <w:tbl>
      <w:tblPr>
        <w:tblStyle w:val="TableGrid"/>
        <w:tblW w:w="0" w:type="auto"/>
        <w:jc w:val="center"/>
        <w:tblLook w:val="04A0" w:firstRow="1" w:lastRow="0" w:firstColumn="1" w:lastColumn="0" w:noHBand="0" w:noVBand="1"/>
      </w:tblPr>
      <w:tblGrid>
        <w:gridCol w:w="2689"/>
        <w:gridCol w:w="1417"/>
        <w:gridCol w:w="1559"/>
      </w:tblGrid>
      <w:tr w:rsidR="005F4CBE" w:rsidRPr="00A94336" w14:paraId="2DD27DF0" w14:textId="77777777" w:rsidTr="009951E7">
        <w:trPr>
          <w:jc w:val="center"/>
        </w:trPr>
        <w:tc>
          <w:tcPr>
            <w:tcW w:w="2689" w:type="dxa"/>
          </w:tcPr>
          <w:p w14:paraId="5580175A" w14:textId="54E4581C" w:rsidR="005F4CBE" w:rsidRPr="00A94336" w:rsidRDefault="00505512" w:rsidP="00D47E7E">
            <w:pPr>
              <w:pStyle w:val="HTMLPreformatted"/>
              <w:jc w:val="center"/>
              <w:rPr>
                <w:rFonts w:ascii="Sylfaen" w:hAnsi="Sylfaen"/>
                <w:b/>
              </w:rPr>
            </w:pPr>
            <w:r w:rsidRPr="00A94336">
              <w:rPr>
                <w:rFonts w:ascii="Sylfaen" w:hAnsi="Sylfaen"/>
                <w:b/>
              </w:rPr>
              <w:t>ნედლეულისა და მასალების დასახელება</w:t>
            </w:r>
          </w:p>
        </w:tc>
        <w:tc>
          <w:tcPr>
            <w:tcW w:w="1417" w:type="dxa"/>
          </w:tcPr>
          <w:p w14:paraId="2E0CC671" w14:textId="0FE52AC1" w:rsidR="005F4CBE" w:rsidRPr="00A94336" w:rsidRDefault="00505512" w:rsidP="00D47E7E">
            <w:pPr>
              <w:pStyle w:val="HTMLPreformatted"/>
              <w:jc w:val="center"/>
              <w:rPr>
                <w:rFonts w:ascii="Sylfaen" w:hAnsi="Sylfaen"/>
                <w:b/>
              </w:rPr>
            </w:pPr>
            <w:r w:rsidRPr="00A94336">
              <w:rPr>
                <w:rFonts w:ascii="Sylfaen" w:hAnsi="Sylfaen"/>
                <w:b/>
              </w:rPr>
              <w:t>ერთეული</w:t>
            </w:r>
          </w:p>
        </w:tc>
        <w:tc>
          <w:tcPr>
            <w:tcW w:w="1559" w:type="dxa"/>
          </w:tcPr>
          <w:p w14:paraId="3B25A25C" w14:textId="74F88EDB" w:rsidR="005F4CBE" w:rsidRPr="00A94336" w:rsidRDefault="00505512" w:rsidP="00D47E7E">
            <w:pPr>
              <w:pStyle w:val="HTMLPreformatted"/>
              <w:jc w:val="center"/>
              <w:rPr>
                <w:rFonts w:ascii="Sylfaen" w:hAnsi="Sylfaen"/>
                <w:b/>
              </w:rPr>
            </w:pPr>
            <w:r w:rsidRPr="00A94336">
              <w:rPr>
                <w:rFonts w:ascii="Sylfaen" w:hAnsi="Sylfaen"/>
                <w:b/>
              </w:rPr>
              <w:t>რაოდენობა</w:t>
            </w:r>
          </w:p>
        </w:tc>
      </w:tr>
      <w:tr w:rsidR="005F4CBE" w:rsidRPr="00A94336" w14:paraId="071FD977" w14:textId="77777777" w:rsidTr="009951E7">
        <w:trPr>
          <w:jc w:val="center"/>
        </w:trPr>
        <w:tc>
          <w:tcPr>
            <w:tcW w:w="2689" w:type="dxa"/>
          </w:tcPr>
          <w:p w14:paraId="7F3623D8" w14:textId="5D58CC79" w:rsidR="005F4CBE" w:rsidRPr="00A94336" w:rsidRDefault="00505512" w:rsidP="00D47E7E">
            <w:pPr>
              <w:pStyle w:val="HTMLPreformatted"/>
              <w:jc w:val="both"/>
              <w:rPr>
                <w:rFonts w:ascii="Sylfaen" w:hAnsi="Sylfaen"/>
              </w:rPr>
            </w:pPr>
            <w:r w:rsidRPr="00A94336">
              <w:rPr>
                <w:rFonts w:ascii="Sylfaen" w:hAnsi="Sylfaen"/>
              </w:rPr>
              <w:t>ნიკელის სულფატი</w:t>
            </w:r>
          </w:p>
        </w:tc>
        <w:tc>
          <w:tcPr>
            <w:tcW w:w="1417" w:type="dxa"/>
          </w:tcPr>
          <w:p w14:paraId="5B0A167E" w14:textId="3B12765C" w:rsidR="005F4CBE" w:rsidRPr="00A94336" w:rsidRDefault="00505512" w:rsidP="009951E7">
            <w:pPr>
              <w:pStyle w:val="HTMLPreformatted"/>
              <w:jc w:val="center"/>
              <w:rPr>
                <w:rFonts w:ascii="Sylfaen" w:hAnsi="Sylfaen"/>
              </w:rPr>
            </w:pPr>
            <w:r w:rsidRPr="00A94336">
              <w:rPr>
                <w:rFonts w:ascii="Sylfaen" w:hAnsi="Sylfaen"/>
              </w:rPr>
              <w:t>ტ</w:t>
            </w:r>
          </w:p>
        </w:tc>
        <w:tc>
          <w:tcPr>
            <w:tcW w:w="1559" w:type="dxa"/>
          </w:tcPr>
          <w:p w14:paraId="2D0DD7E3" w14:textId="0F125719" w:rsidR="005F4CBE" w:rsidRPr="00A94336" w:rsidRDefault="00505512" w:rsidP="009951E7">
            <w:pPr>
              <w:pStyle w:val="HTMLPreformatted"/>
              <w:jc w:val="center"/>
              <w:rPr>
                <w:rFonts w:ascii="Sylfaen" w:hAnsi="Sylfaen"/>
              </w:rPr>
            </w:pPr>
            <w:r w:rsidRPr="00A94336">
              <w:rPr>
                <w:rFonts w:ascii="Sylfaen" w:hAnsi="Sylfaen"/>
              </w:rPr>
              <w:t>5,0</w:t>
            </w:r>
          </w:p>
        </w:tc>
      </w:tr>
      <w:tr w:rsidR="005F4CBE" w:rsidRPr="00A94336" w14:paraId="6E77ADA0" w14:textId="77777777" w:rsidTr="009951E7">
        <w:trPr>
          <w:jc w:val="center"/>
        </w:trPr>
        <w:tc>
          <w:tcPr>
            <w:tcW w:w="2689" w:type="dxa"/>
          </w:tcPr>
          <w:p w14:paraId="6BE64DF8" w14:textId="20836AEC" w:rsidR="005F4CBE" w:rsidRPr="00A94336" w:rsidRDefault="00505512" w:rsidP="00D47E7E">
            <w:pPr>
              <w:pStyle w:val="HTMLPreformatted"/>
              <w:jc w:val="both"/>
              <w:rPr>
                <w:rFonts w:ascii="Sylfaen" w:hAnsi="Sylfaen"/>
              </w:rPr>
            </w:pPr>
            <w:r w:rsidRPr="00A94336">
              <w:rPr>
                <w:rFonts w:ascii="Sylfaen" w:hAnsi="Sylfaen"/>
              </w:rPr>
              <w:t>ამონიუმის სულფატი</w:t>
            </w:r>
          </w:p>
        </w:tc>
        <w:tc>
          <w:tcPr>
            <w:tcW w:w="1417" w:type="dxa"/>
          </w:tcPr>
          <w:p w14:paraId="7D4A1595" w14:textId="3E09F24C" w:rsidR="005F4CBE" w:rsidRPr="00A94336" w:rsidRDefault="00505512" w:rsidP="009951E7">
            <w:pPr>
              <w:pStyle w:val="HTMLPreformatted"/>
              <w:jc w:val="center"/>
              <w:rPr>
                <w:rFonts w:ascii="Sylfaen" w:hAnsi="Sylfaen"/>
              </w:rPr>
            </w:pPr>
            <w:r w:rsidRPr="00A94336">
              <w:rPr>
                <w:rFonts w:ascii="Sylfaen" w:hAnsi="Sylfaen"/>
              </w:rPr>
              <w:t>ტ</w:t>
            </w:r>
          </w:p>
        </w:tc>
        <w:tc>
          <w:tcPr>
            <w:tcW w:w="1559" w:type="dxa"/>
          </w:tcPr>
          <w:p w14:paraId="1E2AE3F3" w14:textId="2CAB55F7" w:rsidR="005F4CBE" w:rsidRPr="00A94336" w:rsidRDefault="00505512" w:rsidP="009951E7">
            <w:pPr>
              <w:pStyle w:val="HTMLPreformatted"/>
              <w:jc w:val="center"/>
              <w:rPr>
                <w:rFonts w:ascii="Sylfaen" w:hAnsi="Sylfaen"/>
              </w:rPr>
            </w:pPr>
            <w:r w:rsidRPr="00A94336">
              <w:rPr>
                <w:rFonts w:ascii="Sylfaen" w:hAnsi="Sylfaen"/>
              </w:rPr>
              <w:t>2,2</w:t>
            </w:r>
          </w:p>
        </w:tc>
      </w:tr>
      <w:tr w:rsidR="005F4CBE" w:rsidRPr="00A94336" w14:paraId="729297F0" w14:textId="77777777" w:rsidTr="009951E7">
        <w:trPr>
          <w:jc w:val="center"/>
        </w:trPr>
        <w:tc>
          <w:tcPr>
            <w:tcW w:w="2689" w:type="dxa"/>
          </w:tcPr>
          <w:p w14:paraId="004CD6DA" w14:textId="45BFB3E5" w:rsidR="005F4CBE" w:rsidRPr="00A94336" w:rsidRDefault="00505512" w:rsidP="00D47E7E">
            <w:pPr>
              <w:pStyle w:val="HTMLPreformatted"/>
              <w:jc w:val="both"/>
              <w:rPr>
                <w:rFonts w:ascii="Sylfaen" w:hAnsi="Sylfaen"/>
              </w:rPr>
            </w:pPr>
            <w:r w:rsidRPr="00A94336">
              <w:rPr>
                <w:rFonts w:ascii="Sylfaen" w:hAnsi="Sylfaen"/>
              </w:rPr>
              <w:t>ამიაკის წყალი</w:t>
            </w:r>
          </w:p>
        </w:tc>
        <w:tc>
          <w:tcPr>
            <w:tcW w:w="1417" w:type="dxa"/>
          </w:tcPr>
          <w:p w14:paraId="1EDB2943" w14:textId="28D4C88B" w:rsidR="005F4CBE" w:rsidRPr="00A94336" w:rsidRDefault="00505512" w:rsidP="009951E7">
            <w:pPr>
              <w:pStyle w:val="HTMLPreformatted"/>
              <w:jc w:val="center"/>
              <w:rPr>
                <w:rFonts w:ascii="Sylfaen" w:hAnsi="Sylfaen"/>
              </w:rPr>
            </w:pPr>
            <w:r w:rsidRPr="00A94336">
              <w:rPr>
                <w:rFonts w:ascii="Sylfaen" w:hAnsi="Sylfaen"/>
              </w:rPr>
              <w:t>ტ</w:t>
            </w:r>
          </w:p>
        </w:tc>
        <w:tc>
          <w:tcPr>
            <w:tcW w:w="1559" w:type="dxa"/>
          </w:tcPr>
          <w:p w14:paraId="58CAAE6E" w14:textId="59BA2DBC" w:rsidR="005F4CBE" w:rsidRPr="00A94336" w:rsidRDefault="00505512" w:rsidP="009951E7">
            <w:pPr>
              <w:pStyle w:val="HTMLPreformatted"/>
              <w:jc w:val="center"/>
              <w:rPr>
                <w:rFonts w:ascii="Sylfaen" w:hAnsi="Sylfaen"/>
              </w:rPr>
            </w:pPr>
            <w:r w:rsidRPr="00A94336">
              <w:rPr>
                <w:rFonts w:ascii="Sylfaen" w:hAnsi="Sylfaen"/>
              </w:rPr>
              <w:t>3,0</w:t>
            </w:r>
          </w:p>
        </w:tc>
      </w:tr>
      <w:tr w:rsidR="005F4CBE" w:rsidRPr="00A94336" w14:paraId="6A2315B5" w14:textId="77777777" w:rsidTr="009951E7">
        <w:trPr>
          <w:jc w:val="center"/>
        </w:trPr>
        <w:tc>
          <w:tcPr>
            <w:tcW w:w="2689" w:type="dxa"/>
          </w:tcPr>
          <w:p w14:paraId="7CDBB431" w14:textId="003BA411" w:rsidR="005F4CBE" w:rsidRPr="00A94336" w:rsidRDefault="00505512" w:rsidP="00D47E7E">
            <w:pPr>
              <w:pStyle w:val="HTMLPreformatted"/>
              <w:jc w:val="both"/>
              <w:rPr>
                <w:rFonts w:ascii="Sylfaen" w:hAnsi="Sylfaen"/>
              </w:rPr>
            </w:pPr>
            <w:r w:rsidRPr="00A94336">
              <w:rPr>
                <w:rFonts w:ascii="Sylfaen" w:hAnsi="Sylfaen"/>
              </w:rPr>
              <w:t>ანტრახინონი</w:t>
            </w:r>
          </w:p>
        </w:tc>
        <w:tc>
          <w:tcPr>
            <w:tcW w:w="1417" w:type="dxa"/>
          </w:tcPr>
          <w:p w14:paraId="139CAC1F" w14:textId="5A23CE38" w:rsidR="005F4CBE" w:rsidRPr="00A94336" w:rsidRDefault="00505512" w:rsidP="009951E7">
            <w:pPr>
              <w:pStyle w:val="HTMLPreformatted"/>
              <w:jc w:val="center"/>
              <w:rPr>
                <w:rFonts w:ascii="Sylfaen" w:hAnsi="Sylfaen"/>
              </w:rPr>
            </w:pPr>
            <w:r w:rsidRPr="00A94336">
              <w:rPr>
                <w:rFonts w:ascii="Sylfaen" w:hAnsi="Sylfaen"/>
              </w:rPr>
              <w:t>კგ</w:t>
            </w:r>
          </w:p>
        </w:tc>
        <w:tc>
          <w:tcPr>
            <w:tcW w:w="1559" w:type="dxa"/>
          </w:tcPr>
          <w:p w14:paraId="7C83DF86" w14:textId="09719152" w:rsidR="005F4CBE" w:rsidRPr="00A94336" w:rsidRDefault="00505512" w:rsidP="009951E7">
            <w:pPr>
              <w:pStyle w:val="HTMLPreformatted"/>
              <w:jc w:val="center"/>
              <w:rPr>
                <w:rFonts w:ascii="Sylfaen" w:hAnsi="Sylfaen"/>
              </w:rPr>
            </w:pPr>
            <w:r w:rsidRPr="00A94336">
              <w:rPr>
                <w:rFonts w:ascii="Sylfaen" w:hAnsi="Sylfaen"/>
              </w:rPr>
              <w:t>4,0</w:t>
            </w:r>
          </w:p>
        </w:tc>
      </w:tr>
      <w:tr w:rsidR="005F4CBE" w:rsidRPr="00A94336" w14:paraId="4936F6E9" w14:textId="77777777" w:rsidTr="009951E7">
        <w:trPr>
          <w:jc w:val="center"/>
        </w:trPr>
        <w:tc>
          <w:tcPr>
            <w:tcW w:w="2689" w:type="dxa"/>
          </w:tcPr>
          <w:p w14:paraId="5F04AEAC" w14:textId="4DD9A9E9" w:rsidR="005F4CBE" w:rsidRPr="00A94336" w:rsidRDefault="00505512" w:rsidP="00D47E7E">
            <w:pPr>
              <w:pStyle w:val="HTMLPreformatted"/>
              <w:jc w:val="both"/>
              <w:rPr>
                <w:rFonts w:ascii="Sylfaen" w:hAnsi="Sylfaen"/>
              </w:rPr>
            </w:pPr>
            <w:r w:rsidRPr="00A94336">
              <w:rPr>
                <w:rFonts w:ascii="Sylfaen" w:hAnsi="Sylfaen"/>
              </w:rPr>
              <w:t>წყალბადი</w:t>
            </w:r>
          </w:p>
        </w:tc>
        <w:tc>
          <w:tcPr>
            <w:tcW w:w="1417" w:type="dxa"/>
          </w:tcPr>
          <w:p w14:paraId="51ADE83B" w14:textId="6FBCF1A5" w:rsidR="005F4CBE" w:rsidRPr="00A94336" w:rsidRDefault="00505512" w:rsidP="009951E7">
            <w:pPr>
              <w:pStyle w:val="HTMLPreformatted"/>
              <w:jc w:val="center"/>
              <w:rPr>
                <w:rFonts w:ascii="Sylfaen" w:hAnsi="Sylfaen"/>
                <w:vertAlign w:val="superscript"/>
              </w:rPr>
            </w:pPr>
            <w:r w:rsidRPr="00A94336">
              <w:rPr>
                <w:rFonts w:ascii="Sylfaen" w:hAnsi="Sylfaen"/>
              </w:rPr>
              <w:t>მ</w:t>
            </w:r>
            <w:r w:rsidRPr="00A94336">
              <w:rPr>
                <w:rFonts w:ascii="Sylfaen" w:hAnsi="Sylfaen"/>
                <w:vertAlign w:val="superscript"/>
              </w:rPr>
              <w:t>3</w:t>
            </w:r>
          </w:p>
        </w:tc>
        <w:tc>
          <w:tcPr>
            <w:tcW w:w="1559" w:type="dxa"/>
          </w:tcPr>
          <w:p w14:paraId="17B300EB" w14:textId="60A5031F" w:rsidR="005F4CBE" w:rsidRPr="00A94336" w:rsidRDefault="00505512" w:rsidP="009951E7">
            <w:pPr>
              <w:pStyle w:val="HTMLPreformatted"/>
              <w:jc w:val="center"/>
              <w:rPr>
                <w:rFonts w:ascii="Sylfaen" w:hAnsi="Sylfaen"/>
              </w:rPr>
            </w:pPr>
            <w:r w:rsidRPr="00A94336">
              <w:rPr>
                <w:rFonts w:ascii="Sylfaen" w:hAnsi="Sylfaen"/>
              </w:rPr>
              <w:t>600</w:t>
            </w:r>
          </w:p>
        </w:tc>
      </w:tr>
      <w:tr w:rsidR="005F4CBE" w:rsidRPr="00A94336" w14:paraId="496ECB44" w14:textId="77777777" w:rsidTr="009951E7">
        <w:trPr>
          <w:jc w:val="center"/>
        </w:trPr>
        <w:tc>
          <w:tcPr>
            <w:tcW w:w="2689" w:type="dxa"/>
          </w:tcPr>
          <w:p w14:paraId="5CAB23AE" w14:textId="5DD213F6" w:rsidR="005F4CBE" w:rsidRPr="00A94336" w:rsidRDefault="00505512" w:rsidP="00D47E7E">
            <w:pPr>
              <w:pStyle w:val="HTMLPreformatted"/>
              <w:jc w:val="both"/>
              <w:rPr>
                <w:rFonts w:ascii="Sylfaen" w:hAnsi="Sylfaen"/>
              </w:rPr>
            </w:pPr>
            <w:r w:rsidRPr="00A94336">
              <w:rPr>
                <w:rFonts w:ascii="Sylfaen" w:hAnsi="Sylfaen"/>
              </w:rPr>
              <w:t>აზოტი</w:t>
            </w:r>
          </w:p>
        </w:tc>
        <w:tc>
          <w:tcPr>
            <w:tcW w:w="1417" w:type="dxa"/>
          </w:tcPr>
          <w:p w14:paraId="2C84BEA7" w14:textId="1744E3D0" w:rsidR="005F4CBE" w:rsidRPr="00A94336" w:rsidRDefault="00505512" w:rsidP="009951E7">
            <w:pPr>
              <w:pStyle w:val="HTMLPreformatted"/>
              <w:jc w:val="center"/>
              <w:rPr>
                <w:rFonts w:ascii="Sylfaen" w:hAnsi="Sylfaen"/>
              </w:rPr>
            </w:pPr>
            <w:r w:rsidRPr="00A94336">
              <w:rPr>
                <w:rFonts w:ascii="Sylfaen" w:hAnsi="Sylfaen"/>
              </w:rPr>
              <w:t>მ</w:t>
            </w:r>
            <w:r w:rsidRPr="00A94336">
              <w:rPr>
                <w:rFonts w:ascii="Sylfaen" w:hAnsi="Sylfaen"/>
                <w:vertAlign w:val="superscript"/>
              </w:rPr>
              <w:t>3</w:t>
            </w:r>
          </w:p>
        </w:tc>
        <w:tc>
          <w:tcPr>
            <w:tcW w:w="1559" w:type="dxa"/>
          </w:tcPr>
          <w:p w14:paraId="7B92CA7B" w14:textId="7B3D12EA" w:rsidR="005F4CBE" w:rsidRPr="00A94336" w:rsidRDefault="00505512" w:rsidP="009951E7">
            <w:pPr>
              <w:pStyle w:val="HTMLPreformatted"/>
              <w:jc w:val="center"/>
              <w:rPr>
                <w:rFonts w:ascii="Sylfaen" w:hAnsi="Sylfaen"/>
              </w:rPr>
            </w:pPr>
            <w:r w:rsidRPr="00A94336">
              <w:rPr>
                <w:rFonts w:ascii="Sylfaen" w:hAnsi="Sylfaen"/>
              </w:rPr>
              <w:t>50</w:t>
            </w:r>
          </w:p>
        </w:tc>
      </w:tr>
      <w:tr w:rsidR="005F4CBE" w:rsidRPr="00A94336" w14:paraId="0E99145A" w14:textId="77777777" w:rsidTr="009951E7">
        <w:trPr>
          <w:jc w:val="center"/>
        </w:trPr>
        <w:tc>
          <w:tcPr>
            <w:tcW w:w="2689" w:type="dxa"/>
          </w:tcPr>
          <w:p w14:paraId="3A78CFD6" w14:textId="40E96757" w:rsidR="005F4CBE" w:rsidRPr="00A94336" w:rsidRDefault="00505512" w:rsidP="00D47E7E">
            <w:pPr>
              <w:pStyle w:val="HTMLPreformatted"/>
              <w:jc w:val="both"/>
              <w:rPr>
                <w:rFonts w:ascii="Sylfaen" w:hAnsi="Sylfaen"/>
              </w:rPr>
            </w:pPr>
            <w:r w:rsidRPr="00A94336">
              <w:rPr>
                <w:rFonts w:ascii="Sylfaen" w:hAnsi="Sylfaen"/>
              </w:rPr>
              <w:t>ელ.ენერგია</w:t>
            </w:r>
          </w:p>
        </w:tc>
        <w:tc>
          <w:tcPr>
            <w:tcW w:w="1417" w:type="dxa"/>
          </w:tcPr>
          <w:p w14:paraId="47CA204E" w14:textId="6F60DA57" w:rsidR="005F4CBE" w:rsidRPr="00A94336" w:rsidRDefault="00505512" w:rsidP="009951E7">
            <w:pPr>
              <w:pStyle w:val="HTMLPreformatted"/>
              <w:jc w:val="center"/>
              <w:rPr>
                <w:rFonts w:ascii="Sylfaen" w:hAnsi="Sylfaen"/>
              </w:rPr>
            </w:pPr>
            <w:r w:rsidRPr="00A94336">
              <w:rPr>
                <w:rFonts w:ascii="Sylfaen" w:hAnsi="Sylfaen"/>
              </w:rPr>
              <w:t>კვტ/სთ</w:t>
            </w:r>
          </w:p>
        </w:tc>
        <w:tc>
          <w:tcPr>
            <w:tcW w:w="1559" w:type="dxa"/>
          </w:tcPr>
          <w:p w14:paraId="304628D4" w14:textId="00792824" w:rsidR="005F4CBE" w:rsidRPr="00A94336" w:rsidRDefault="00505512" w:rsidP="009951E7">
            <w:pPr>
              <w:pStyle w:val="HTMLPreformatted"/>
              <w:jc w:val="center"/>
              <w:rPr>
                <w:rFonts w:ascii="Sylfaen" w:hAnsi="Sylfaen"/>
              </w:rPr>
            </w:pPr>
            <w:r w:rsidRPr="00A94336">
              <w:rPr>
                <w:rFonts w:ascii="Sylfaen" w:hAnsi="Sylfaen"/>
              </w:rPr>
              <w:t>84500</w:t>
            </w:r>
          </w:p>
        </w:tc>
      </w:tr>
      <w:tr w:rsidR="005F4CBE" w:rsidRPr="00A94336" w14:paraId="15AF585A" w14:textId="77777777" w:rsidTr="009951E7">
        <w:trPr>
          <w:jc w:val="center"/>
        </w:trPr>
        <w:tc>
          <w:tcPr>
            <w:tcW w:w="2689" w:type="dxa"/>
          </w:tcPr>
          <w:p w14:paraId="21AE712D" w14:textId="7B5BEA4B" w:rsidR="005F4CBE" w:rsidRPr="00A94336" w:rsidRDefault="00505512" w:rsidP="00D47E7E">
            <w:pPr>
              <w:pStyle w:val="HTMLPreformatted"/>
              <w:jc w:val="both"/>
              <w:rPr>
                <w:rFonts w:ascii="Sylfaen" w:hAnsi="Sylfaen"/>
              </w:rPr>
            </w:pPr>
            <w:r w:rsidRPr="00A94336">
              <w:rPr>
                <w:rFonts w:ascii="Sylfaen" w:hAnsi="Sylfaen"/>
              </w:rPr>
              <w:t>წყალი</w:t>
            </w:r>
          </w:p>
        </w:tc>
        <w:tc>
          <w:tcPr>
            <w:tcW w:w="1417" w:type="dxa"/>
          </w:tcPr>
          <w:p w14:paraId="3C3892D4" w14:textId="7C1B9FE9" w:rsidR="005F4CBE" w:rsidRPr="00A94336" w:rsidRDefault="00505512" w:rsidP="009951E7">
            <w:pPr>
              <w:pStyle w:val="HTMLPreformatted"/>
              <w:jc w:val="center"/>
              <w:rPr>
                <w:rFonts w:ascii="Sylfaen" w:hAnsi="Sylfaen"/>
              </w:rPr>
            </w:pPr>
            <w:r w:rsidRPr="00A94336">
              <w:rPr>
                <w:rFonts w:ascii="Sylfaen" w:hAnsi="Sylfaen"/>
              </w:rPr>
              <w:t>მ</w:t>
            </w:r>
            <w:r w:rsidRPr="00A94336">
              <w:rPr>
                <w:rFonts w:ascii="Sylfaen" w:hAnsi="Sylfaen"/>
                <w:vertAlign w:val="superscript"/>
              </w:rPr>
              <w:t>3</w:t>
            </w:r>
          </w:p>
        </w:tc>
        <w:tc>
          <w:tcPr>
            <w:tcW w:w="1559" w:type="dxa"/>
          </w:tcPr>
          <w:p w14:paraId="6165B3CB" w14:textId="497FFE2C" w:rsidR="005F4CBE" w:rsidRPr="00A94336" w:rsidRDefault="00505512" w:rsidP="009951E7">
            <w:pPr>
              <w:pStyle w:val="HTMLPreformatted"/>
              <w:jc w:val="center"/>
              <w:rPr>
                <w:rFonts w:ascii="Sylfaen" w:hAnsi="Sylfaen"/>
              </w:rPr>
            </w:pPr>
            <w:r w:rsidRPr="00A94336">
              <w:rPr>
                <w:rFonts w:ascii="Sylfaen" w:hAnsi="Sylfaen"/>
              </w:rPr>
              <w:t>20</w:t>
            </w:r>
          </w:p>
        </w:tc>
      </w:tr>
    </w:tbl>
    <w:p w14:paraId="20545A29" w14:textId="77777777" w:rsidR="00966D27" w:rsidRPr="00A94336" w:rsidRDefault="00966D27" w:rsidP="008B4412">
      <w:pPr>
        <w:pStyle w:val="HTMLPreformatted"/>
        <w:shd w:val="clear" w:color="auto" w:fill="F8F9FA"/>
        <w:spacing w:before="120" w:after="120"/>
        <w:jc w:val="both"/>
        <w:rPr>
          <w:rFonts w:ascii="Sylfaen" w:hAnsi="Sylfaen"/>
          <w:sz w:val="22"/>
          <w:szCs w:val="22"/>
        </w:rPr>
      </w:pPr>
    </w:p>
    <w:p w14:paraId="47492FBD" w14:textId="77777777" w:rsidR="00505512" w:rsidRPr="00A94336" w:rsidRDefault="00505512" w:rsidP="002C7F28">
      <w:pPr>
        <w:pStyle w:val="Heading3"/>
        <w:rPr>
          <w:lang w:val="ka-GE"/>
        </w:rPr>
      </w:pPr>
      <w:bookmarkStart w:id="37" w:name="_Toc53103934"/>
      <w:r w:rsidRPr="00A94336">
        <w:rPr>
          <w:lang w:val="ka-GE"/>
        </w:rPr>
        <w:t>ნედლეულის მიღება და საწარმოში განთავსება</w:t>
      </w:r>
      <w:bookmarkEnd w:id="37"/>
    </w:p>
    <w:p w14:paraId="2816340B" w14:textId="4F68FE96" w:rsidR="00505512" w:rsidRPr="00A94336" w:rsidRDefault="00470A6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საწარმოში </w:t>
      </w:r>
      <w:r w:rsidR="00505512" w:rsidRPr="00A94336">
        <w:rPr>
          <w:rFonts w:ascii="Sylfaen" w:hAnsi="Sylfaen"/>
          <w:sz w:val="22"/>
          <w:szCs w:val="22"/>
        </w:rPr>
        <w:t xml:space="preserve">ნიკელის სულფატის შემოტანა დაგეგმილია ძირითადად იმპორტის გზით (რუსეთი, ბელორუსია, ყაზახეთი და სხვა), რკინიგზის მეშვეობით, სპეციალური ტომრებით (ე.წ. </w:t>
      </w:r>
      <w:r w:rsidR="005F4CBE" w:rsidRPr="00A94336">
        <w:rPr>
          <w:rFonts w:ascii="Sylfaen" w:hAnsi="Sylfaen"/>
          <w:sz w:val="22"/>
          <w:szCs w:val="22"/>
        </w:rPr>
        <w:t>„</w:t>
      </w:r>
      <w:r w:rsidR="00505512" w:rsidRPr="00A94336">
        <w:rPr>
          <w:rFonts w:ascii="Sylfaen" w:hAnsi="Sylfaen"/>
          <w:sz w:val="22"/>
          <w:szCs w:val="22"/>
        </w:rPr>
        <w:t>ბიგ ბეგებით</w:t>
      </w:r>
      <w:r w:rsidR="005F4CBE" w:rsidRPr="00A94336">
        <w:rPr>
          <w:rFonts w:ascii="Sylfaen" w:hAnsi="Sylfaen"/>
          <w:sz w:val="22"/>
          <w:szCs w:val="22"/>
        </w:rPr>
        <w:t>“</w:t>
      </w:r>
      <w:r w:rsidR="00505512" w:rsidRPr="00A94336">
        <w:rPr>
          <w:rFonts w:ascii="Sylfaen" w:hAnsi="Sylfaen"/>
          <w:sz w:val="22"/>
          <w:szCs w:val="22"/>
        </w:rPr>
        <w:t>). შემოტანილი პროდუქციის საწარმოში ტრანსპორტირება მოხდება სატვირთო ავტომანქანებით.</w:t>
      </w:r>
    </w:p>
    <w:p w14:paraId="3CC820D3" w14:textId="77777777"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ამონიუმის სულფატის (სასუქი) საწარმოში შემოტანა შესაძლებელია განხორციელდეს როგორც იმპორტის გზით, ზემოაღნიშნულის სქემით, ასევე სს ,,რუსთავი აზოტიდან</w:t>
      </w:r>
      <w:r w:rsidR="009A61B4" w:rsidRPr="00A94336">
        <w:rPr>
          <w:rFonts w:ascii="Sylfaen" w:hAnsi="Sylfaen"/>
          <w:sz w:val="22"/>
          <w:szCs w:val="22"/>
        </w:rPr>
        <w:t>’’</w:t>
      </w:r>
      <w:r w:rsidRPr="00A94336">
        <w:rPr>
          <w:rFonts w:ascii="Sylfaen" w:hAnsi="Sylfaen"/>
          <w:sz w:val="22"/>
          <w:szCs w:val="22"/>
        </w:rPr>
        <w:t>, სპეციალური ტომრებით.</w:t>
      </w:r>
    </w:p>
    <w:p w14:paraId="6C3D326D" w14:textId="4B472B35"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lastRenderedPageBreak/>
        <w:t>შემოტანილი ნედლეულის საწარმოში დაცლა და განთავსება მოხდება ტომრებით</w:t>
      </w:r>
      <w:r w:rsidR="00B904C6" w:rsidRPr="00A94336">
        <w:rPr>
          <w:rFonts w:ascii="Sylfaen" w:hAnsi="Sylfaen"/>
          <w:sz w:val="22"/>
          <w:szCs w:val="22"/>
        </w:rPr>
        <w:t xml:space="preserve"> და კონტეინერებით (</w:t>
      </w:r>
      <w:r w:rsidR="00C25DFC" w:rsidRPr="00A94336">
        <w:rPr>
          <w:rFonts w:ascii="Sylfaen" w:hAnsi="Sylfaen"/>
          <w:sz w:val="22"/>
          <w:szCs w:val="22"/>
        </w:rPr>
        <w:t xml:space="preserve">მაგ. დასაფარი ფხვილები შესაძლებელია შემოტანილი იქნეს </w:t>
      </w:r>
      <w:r w:rsidR="00B904C6" w:rsidRPr="00A94336">
        <w:rPr>
          <w:rFonts w:ascii="Sylfaen" w:hAnsi="Sylfaen"/>
          <w:sz w:val="22"/>
          <w:szCs w:val="22"/>
        </w:rPr>
        <w:t>თუნუქის ქილები</w:t>
      </w:r>
      <w:r w:rsidR="00C25DFC" w:rsidRPr="00A94336">
        <w:rPr>
          <w:rFonts w:ascii="Sylfaen" w:hAnsi="Sylfaen"/>
          <w:sz w:val="22"/>
          <w:szCs w:val="22"/>
        </w:rPr>
        <w:t>თ</w:t>
      </w:r>
      <w:r w:rsidR="00B904C6" w:rsidRPr="00A94336">
        <w:rPr>
          <w:rFonts w:ascii="Sylfaen" w:hAnsi="Sylfaen"/>
          <w:sz w:val="22"/>
          <w:szCs w:val="22"/>
        </w:rPr>
        <w:t xml:space="preserve"> და ა.შ.)</w:t>
      </w:r>
      <w:r w:rsidRPr="00A94336">
        <w:rPr>
          <w:rFonts w:ascii="Sylfaen" w:hAnsi="Sylfaen"/>
          <w:sz w:val="22"/>
          <w:szCs w:val="22"/>
        </w:rPr>
        <w:t xml:space="preserve"> ნედლეულის განთავსებისთვის, ძირითად შენობაში, გათვალისწინებულია</w:t>
      </w:r>
      <w:r w:rsidR="00E6188B" w:rsidRPr="00A94336">
        <w:rPr>
          <w:rFonts w:ascii="Sylfaen" w:hAnsi="Sylfaen"/>
          <w:sz w:val="22"/>
          <w:szCs w:val="22"/>
        </w:rPr>
        <w:t xml:space="preserve"> </w:t>
      </w:r>
      <w:r w:rsidR="00B904C6" w:rsidRPr="00A94336">
        <w:rPr>
          <w:rFonts w:ascii="Sylfaen" w:hAnsi="Sylfaen"/>
          <w:sz w:val="22"/>
          <w:szCs w:val="22"/>
        </w:rPr>
        <w:t>სასაწყობე ფართის მოწყობა, რომელიც აღჭურვილი იქნება სავენტილაციო სისტემით.</w:t>
      </w:r>
    </w:p>
    <w:p w14:paraId="13232EA6" w14:textId="36A58EAB" w:rsidR="00470A62" w:rsidRPr="00A94336" w:rsidRDefault="00470A6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საწარმოს წარმადობის გათვალისწინებით, ნედლეულის შემოტანის სიხშირე</w:t>
      </w:r>
      <w:r w:rsidR="005C2E23" w:rsidRPr="00A94336">
        <w:rPr>
          <w:rFonts w:ascii="Sylfaen" w:hAnsi="Sylfaen"/>
          <w:sz w:val="22"/>
          <w:szCs w:val="22"/>
        </w:rPr>
        <w:t xml:space="preserve"> შესაძლებელია განისაზღვროს </w:t>
      </w:r>
      <w:r w:rsidR="00287EB6" w:rsidRPr="00A94336">
        <w:rPr>
          <w:rFonts w:ascii="Sylfaen" w:hAnsi="Sylfaen"/>
          <w:sz w:val="22"/>
          <w:szCs w:val="22"/>
        </w:rPr>
        <w:t xml:space="preserve">მაქსიმუმ </w:t>
      </w:r>
      <w:r w:rsidR="00B904C6" w:rsidRPr="00A94336">
        <w:rPr>
          <w:rFonts w:ascii="Sylfaen" w:hAnsi="Sylfaen"/>
          <w:sz w:val="22"/>
          <w:szCs w:val="22"/>
        </w:rPr>
        <w:t>თვე</w:t>
      </w:r>
      <w:r w:rsidR="005C2E23" w:rsidRPr="00A94336">
        <w:rPr>
          <w:rFonts w:ascii="Sylfaen" w:hAnsi="Sylfaen"/>
          <w:sz w:val="22"/>
          <w:szCs w:val="22"/>
        </w:rPr>
        <w:t xml:space="preserve">ში ერთხელ. ნედლეულის ტრანსპორტირებისთვის გამოყენებული იქნება </w:t>
      </w:r>
      <w:r w:rsidR="00BF0EA4" w:rsidRPr="00A94336">
        <w:rPr>
          <w:rFonts w:ascii="Sylfaen" w:hAnsi="Sylfaen"/>
          <w:sz w:val="22"/>
          <w:szCs w:val="22"/>
        </w:rPr>
        <w:t xml:space="preserve">შპს „მტკვარი ენერჯი“-ს საწარმომდე მიმავალი გზა და რეგიონში </w:t>
      </w:r>
      <w:r w:rsidR="005C2E23" w:rsidRPr="00A94336">
        <w:rPr>
          <w:rFonts w:ascii="Sylfaen" w:hAnsi="Sylfaen"/>
          <w:sz w:val="22"/>
          <w:szCs w:val="22"/>
        </w:rPr>
        <w:t xml:space="preserve">არსებული </w:t>
      </w:r>
      <w:r w:rsidR="00BF0EA4" w:rsidRPr="00A94336">
        <w:rPr>
          <w:rFonts w:ascii="Sylfaen" w:hAnsi="Sylfaen"/>
          <w:sz w:val="22"/>
          <w:szCs w:val="22"/>
        </w:rPr>
        <w:t xml:space="preserve">სხვა </w:t>
      </w:r>
      <w:r w:rsidR="005C2E23" w:rsidRPr="00A94336">
        <w:rPr>
          <w:rFonts w:ascii="Sylfaen" w:hAnsi="Sylfaen"/>
          <w:sz w:val="22"/>
          <w:szCs w:val="22"/>
        </w:rPr>
        <w:t>საავტომობილო გზები.</w:t>
      </w:r>
      <w:r w:rsidR="00BF0EA4" w:rsidRPr="00A94336">
        <w:rPr>
          <w:rFonts w:ascii="Sylfaen" w:hAnsi="Sylfaen"/>
          <w:sz w:val="22"/>
          <w:szCs w:val="22"/>
        </w:rPr>
        <w:t xml:space="preserve"> </w:t>
      </w:r>
    </w:p>
    <w:p w14:paraId="37E416F9" w14:textId="42CA085D" w:rsidR="00BF0EA4" w:rsidRPr="00A94336" w:rsidRDefault="00BF0EA4"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იმის გათვალისწინებით, რომ საწარმო წარმოადგენს მცირე საწარმოს, მისი საჭირო ნედლეულით მომარაგება შესაძლებელია განხორციელდეს </w:t>
      </w:r>
      <w:r w:rsidR="00287EB6" w:rsidRPr="00A94336">
        <w:rPr>
          <w:rFonts w:ascii="Sylfaen" w:hAnsi="Sylfaen"/>
          <w:sz w:val="22"/>
          <w:szCs w:val="22"/>
        </w:rPr>
        <w:t xml:space="preserve">დაბალი ტვირთამწეობის </w:t>
      </w:r>
      <w:r w:rsidRPr="00A94336">
        <w:rPr>
          <w:rFonts w:ascii="Sylfaen" w:hAnsi="Sylfaen"/>
          <w:sz w:val="22"/>
          <w:szCs w:val="22"/>
        </w:rPr>
        <w:t>სატვირთო ავტომობილებით.</w:t>
      </w:r>
    </w:p>
    <w:p w14:paraId="26E54349" w14:textId="48C65894" w:rsidR="00B81793" w:rsidRPr="00A94336" w:rsidRDefault="00B81793"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ფხვნილოვანი მასალების (ალუმინი; ვოლფრამის კარბიდი; ტიტანის კარბიდი; ქრომის კარბიდი; გრაფიტი) შემოტანა მოხდება სპეციალური, ჰერმეტულად დახურული ქილებით და განთავსდება ნედლეულის საწყობში, ამონიუმის სულფატთან (სასუქი) და ნიკელის სულფატთან ერთად, რომლებიც განთავსებული იქნება პოლიეთილენის და პოლიპროპილენის ტომრებში.</w:t>
      </w:r>
    </w:p>
    <w:p w14:paraId="7E90F176" w14:textId="4C1EDC3F" w:rsidR="00F11941" w:rsidRPr="00A94336" w:rsidRDefault="00F11941" w:rsidP="008B4412">
      <w:pPr>
        <w:pStyle w:val="HTMLPreformatted"/>
        <w:shd w:val="clear" w:color="auto" w:fill="F8F9FA"/>
        <w:spacing w:before="120" w:after="120"/>
        <w:jc w:val="both"/>
        <w:rPr>
          <w:rFonts w:ascii="Sylfaen" w:hAnsi="Sylfaen"/>
          <w:color w:val="auto"/>
          <w:sz w:val="22"/>
          <w:szCs w:val="22"/>
        </w:rPr>
      </w:pPr>
      <w:r w:rsidRPr="00A94336">
        <w:rPr>
          <w:rFonts w:ascii="Sylfaen" w:hAnsi="Sylfaen"/>
          <w:color w:val="auto"/>
          <w:sz w:val="22"/>
          <w:szCs w:val="22"/>
        </w:rPr>
        <w:t>საწყობში განთავსებული მასალები, უსაფრთხოების თვალსაზრისით, ერთმანეთთან თავსებადია. პროდუქციის საწყობი უზრუნველყოფილი იქნება გამწოვი ვეტილაციის სისტემით.</w:t>
      </w:r>
    </w:p>
    <w:p w14:paraId="5EBCCA59" w14:textId="65D6E0C1" w:rsidR="00754D7D" w:rsidRPr="00A94336" w:rsidRDefault="00754D7D" w:rsidP="00754D7D">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საწარმოში განთავსებული ნედლეულის ფიზიკურ-ქიმიური </w:t>
      </w:r>
      <w:r w:rsidR="00B81793" w:rsidRPr="00A94336">
        <w:rPr>
          <w:rFonts w:ascii="Sylfaen" w:hAnsi="Sylfaen"/>
          <w:sz w:val="22"/>
          <w:szCs w:val="22"/>
        </w:rPr>
        <w:t>მახასიათ</w:t>
      </w:r>
      <w:r w:rsidRPr="00A94336">
        <w:rPr>
          <w:rFonts w:ascii="Sylfaen" w:hAnsi="Sylfaen"/>
          <w:sz w:val="22"/>
          <w:szCs w:val="22"/>
        </w:rPr>
        <w:t>ებლები მოცემულია ქვემოთ:</w:t>
      </w:r>
    </w:p>
    <w:p w14:paraId="37D926A3" w14:textId="3ECB1C3F" w:rsidR="00754D7D" w:rsidRPr="00A94336" w:rsidRDefault="005C2E23" w:rsidP="00264105">
      <w:pPr>
        <w:pStyle w:val="HTMLPreformatted"/>
        <w:numPr>
          <w:ilvl w:val="0"/>
          <w:numId w:val="18"/>
        </w:numPr>
        <w:shd w:val="clear" w:color="auto" w:fill="F8F9FA"/>
        <w:rPr>
          <w:rFonts w:ascii="Sylfaen" w:hAnsi="Sylfaen"/>
          <w:sz w:val="22"/>
          <w:szCs w:val="22"/>
        </w:rPr>
      </w:pPr>
      <w:r w:rsidRPr="00A94336">
        <w:rPr>
          <w:rFonts w:ascii="Sylfaen" w:hAnsi="Sylfaen"/>
          <w:sz w:val="22"/>
          <w:szCs w:val="22"/>
        </w:rPr>
        <w:t>ნიკელის სულფატი</w:t>
      </w:r>
      <w:r w:rsidR="00754D7D" w:rsidRPr="00A94336">
        <w:rPr>
          <w:rFonts w:ascii="Sylfaen" w:hAnsi="Sylfaen"/>
          <w:sz w:val="22"/>
          <w:szCs w:val="22"/>
        </w:rPr>
        <w:t xml:space="preserve"> -</w:t>
      </w:r>
      <w:r w:rsidRPr="00A94336">
        <w:rPr>
          <w:rFonts w:ascii="Sylfaen" w:hAnsi="Sylfaen"/>
          <w:sz w:val="22"/>
          <w:szCs w:val="22"/>
        </w:rPr>
        <w:t xml:space="preserve"> ნეიტრალურ</w:t>
      </w:r>
      <w:r w:rsidR="00754D7D" w:rsidRPr="00A94336">
        <w:rPr>
          <w:rFonts w:ascii="Sylfaen" w:hAnsi="Sylfaen"/>
          <w:sz w:val="22"/>
          <w:szCs w:val="22"/>
        </w:rPr>
        <w:t>ი</w:t>
      </w:r>
      <w:r w:rsidRPr="00A94336">
        <w:rPr>
          <w:rFonts w:ascii="Sylfaen" w:hAnsi="Sylfaen"/>
          <w:sz w:val="22"/>
          <w:szCs w:val="22"/>
        </w:rPr>
        <w:t xml:space="preserve"> </w:t>
      </w:r>
      <w:r w:rsidR="00754D7D" w:rsidRPr="00A94336">
        <w:rPr>
          <w:rFonts w:ascii="Sylfaen" w:hAnsi="Sylfaen"/>
          <w:sz w:val="22"/>
          <w:szCs w:val="22"/>
        </w:rPr>
        <w:t>მარილი; არ არ</w:t>
      </w:r>
      <w:r w:rsidR="005B7947" w:rsidRPr="00A94336">
        <w:rPr>
          <w:rFonts w:ascii="Sylfaen" w:hAnsi="Sylfaen"/>
          <w:sz w:val="22"/>
          <w:szCs w:val="22"/>
        </w:rPr>
        <w:t>ი</w:t>
      </w:r>
      <w:r w:rsidR="00754D7D" w:rsidRPr="00A94336">
        <w:rPr>
          <w:rFonts w:ascii="Sylfaen" w:hAnsi="Sylfaen"/>
          <w:sz w:val="22"/>
          <w:szCs w:val="22"/>
        </w:rPr>
        <w:t>ს მჟანგავი</w:t>
      </w:r>
      <w:r w:rsidR="00B904C6" w:rsidRPr="00A94336">
        <w:rPr>
          <w:rFonts w:ascii="Sylfaen" w:hAnsi="Sylfaen"/>
          <w:sz w:val="22"/>
          <w:szCs w:val="22"/>
        </w:rPr>
        <w:t xml:space="preserve">, </w:t>
      </w:r>
      <w:r w:rsidR="00754D7D" w:rsidRPr="00A94336">
        <w:rPr>
          <w:rFonts w:ascii="Sylfaen" w:hAnsi="Sylfaen" w:cs="Sylfaen"/>
          <w:sz w:val="22"/>
          <w:szCs w:val="22"/>
        </w:rPr>
        <w:t>ცე</w:t>
      </w:r>
      <w:r w:rsidRPr="00A94336">
        <w:rPr>
          <w:rFonts w:ascii="Sylfaen" w:hAnsi="Sylfaen"/>
          <w:sz w:val="22"/>
          <w:szCs w:val="22"/>
        </w:rPr>
        <w:t>ცხლ</w:t>
      </w:r>
      <w:r w:rsidR="00754D7D" w:rsidRPr="00A94336">
        <w:rPr>
          <w:rFonts w:ascii="Sylfaen" w:hAnsi="Sylfaen" w:cs="Sylfaen"/>
          <w:sz w:val="22"/>
          <w:szCs w:val="22"/>
        </w:rPr>
        <w:t>საშიში</w:t>
      </w:r>
      <w:r w:rsidRPr="00A94336">
        <w:rPr>
          <w:rFonts w:ascii="Sylfaen" w:hAnsi="Sylfaen"/>
          <w:sz w:val="22"/>
          <w:szCs w:val="22"/>
        </w:rPr>
        <w:t xml:space="preserve"> და ფეთქებადსაშიში</w:t>
      </w:r>
      <w:r w:rsidR="00754D7D" w:rsidRPr="00A94336">
        <w:rPr>
          <w:rFonts w:ascii="Sylfaen" w:hAnsi="Sylfaen"/>
          <w:sz w:val="22"/>
          <w:szCs w:val="22"/>
        </w:rPr>
        <w:t>;</w:t>
      </w:r>
    </w:p>
    <w:p w14:paraId="062EDA90" w14:textId="367A6057" w:rsidR="00754D7D" w:rsidRPr="00A94336" w:rsidRDefault="00754D7D" w:rsidP="00264105">
      <w:pPr>
        <w:pStyle w:val="HTMLPreformatted"/>
        <w:numPr>
          <w:ilvl w:val="0"/>
          <w:numId w:val="18"/>
        </w:numPr>
        <w:shd w:val="clear" w:color="auto" w:fill="F8F9FA"/>
        <w:rPr>
          <w:rFonts w:ascii="Sylfaen" w:hAnsi="Sylfaen"/>
          <w:sz w:val="22"/>
          <w:szCs w:val="22"/>
        </w:rPr>
      </w:pPr>
      <w:r w:rsidRPr="00A94336">
        <w:rPr>
          <w:rFonts w:ascii="Sylfaen" w:hAnsi="Sylfaen"/>
          <w:sz w:val="22"/>
          <w:szCs w:val="22"/>
        </w:rPr>
        <w:t xml:space="preserve">ამონიუმის სულფატი - </w:t>
      </w:r>
      <w:r w:rsidR="005B7947" w:rsidRPr="00A94336">
        <w:rPr>
          <w:rFonts w:ascii="Sylfaen" w:hAnsi="Sylfaen"/>
          <w:sz w:val="22"/>
          <w:szCs w:val="22"/>
        </w:rPr>
        <w:t>ნეიტრალური მარილი; არ არ</w:t>
      </w:r>
      <w:r w:rsidR="00AD05C4" w:rsidRPr="00A94336">
        <w:rPr>
          <w:rFonts w:ascii="Sylfaen" w:hAnsi="Sylfaen"/>
          <w:sz w:val="22"/>
          <w:szCs w:val="22"/>
        </w:rPr>
        <w:t>ი</w:t>
      </w:r>
      <w:r w:rsidR="005B7947" w:rsidRPr="00A94336">
        <w:rPr>
          <w:rFonts w:ascii="Sylfaen" w:hAnsi="Sylfaen"/>
          <w:sz w:val="22"/>
          <w:szCs w:val="22"/>
        </w:rPr>
        <w:t>ს მჟანგავი</w:t>
      </w:r>
      <w:r w:rsidR="00AD05C4" w:rsidRPr="00A94336">
        <w:rPr>
          <w:rFonts w:ascii="Sylfaen" w:hAnsi="Sylfaen"/>
          <w:sz w:val="22"/>
          <w:szCs w:val="22"/>
        </w:rPr>
        <w:t>,</w:t>
      </w:r>
      <w:r w:rsidR="005B7947" w:rsidRPr="00A94336">
        <w:rPr>
          <w:rFonts w:ascii="Sylfaen" w:hAnsi="Sylfaen"/>
          <w:sz w:val="22"/>
          <w:szCs w:val="22"/>
        </w:rPr>
        <w:t xml:space="preserve"> ღია ცე</w:t>
      </w:r>
      <w:r w:rsidR="00AD05C4" w:rsidRPr="00A94336">
        <w:rPr>
          <w:rFonts w:ascii="Sylfaen" w:hAnsi="Sylfaen"/>
          <w:sz w:val="22"/>
          <w:szCs w:val="22"/>
        </w:rPr>
        <w:t>ც</w:t>
      </w:r>
      <w:r w:rsidR="005B7947" w:rsidRPr="00A94336">
        <w:rPr>
          <w:rFonts w:ascii="Sylfaen" w:hAnsi="Sylfaen"/>
          <w:sz w:val="22"/>
          <w:szCs w:val="22"/>
        </w:rPr>
        <w:t>ხლში აალებადი</w:t>
      </w:r>
      <w:r w:rsidR="00AD05C4" w:rsidRPr="00A94336">
        <w:rPr>
          <w:rFonts w:ascii="Sylfaen" w:hAnsi="Sylfaen"/>
          <w:sz w:val="22"/>
          <w:szCs w:val="22"/>
        </w:rPr>
        <w:t>ა</w:t>
      </w:r>
      <w:r w:rsidR="005B7947" w:rsidRPr="00A94336">
        <w:rPr>
          <w:rFonts w:ascii="Sylfaen" w:hAnsi="Sylfaen"/>
          <w:sz w:val="22"/>
          <w:szCs w:val="22"/>
        </w:rPr>
        <w:t>;</w:t>
      </w:r>
    </w:p>
    <w:p w14:paraId="3EBFA685" w14:textId="27B4723D" w:rsidR="00754D7D" w:rsidRPr="00A94336" w:rsidRDefault="005C2E23" w:rsidP="00264105">
      <w:pPr>
        <w:pStyle w:val="HTMLPreformatted"/>
        <w:numPr>
          <w:ilvl w:val="0"/>
          <w:numId w:val="18"/>
        </w:numPr>
        <w:shd w:val="clear" w:color="auto" w:fill="F8F9FA"/>
        <w:rPr>
          <w:rFonts w:ascii="Sylfaen" w:hAnsi="Sylfaen"/>
          <w:sz w:val="22"/>
          <w:szCs w:val="22"/>
        </w:rPr>
      </w:pPr>
      <w:r w:rsidRPr="00A94336">
        <w:rPr>
          <w:rFonts w:ascii="Sylfaen" w:hAnsi="Sylfaen"/>
          <w:sz w:val="22"/>
          <w:szCs w:val="22"/>
        </w:rPr>
        <w:t>ქრომის</w:t>
      </w:r>
      <w:r w:rsidRPr="00A94336">
        <w:rPr>
          <w:sz w:val="22"/>
          <w:szCs w:val="22"/>
        </w:rPr>
        <w:t xml:space="preserve">, </w:t>
      </w:r>
      <w:r w:rsidRPr="00A94336">
        <w:rPr>
          <w:rFonts w:ascii="Sylfaen" w:hAnsi="Sylfaen"/>
          <w:sz w:val="22"/>
          <w:szCs w:val="22"/>
        </w:rPr>
        <w:t>ტიტანის</w:t>
      </w:r>
      <w:r w:rsidR="00754D7D" w:rsidRPr="00A94336">
        <w:rPr>
          <w:sz w:val="22"/>
          <w:szCs w:val="22"/>
        </w:rPr>
        <w:t xml:space="preserve"> </w:t>
      </w:r>
      <w:r w:rsidR="00754D7D" w:rsidRPr="00A94336">
        <w:rPr>
          <w:rFonts w:ascii="Sylfaen" w:hAnsi="Sylfaen" w:cs="Sylfaen"/>
          <w:sz w:val="22"/>
          <w:szCs w:val="22"/>
        </w:rPr>
        <w:t>და</w:t>
      </w:r>
      <w:r w:rsidRPr="00A94336">
        <w:rPr>
          <w:sz w:val="22"/>
          <w:szCs w:val="22"/>
        </w:rPr>
        <w:t xml:space="preserve"> </w:t>
      </w:r>
      <w:r w:rsidRPr="00A94336">
        <w:rPr>
          <w:rFonts w:ascii="Sylfaen" w:hAnsi="Sylfaen"/>
          <w:sz w:val="22"/>
          <w:szCs w:val="22"/>
        </w:rPr>
        <w:t>ვოლფრამის კარბიდი</w:t>
      </w:r>
      <w:r w:rsidR="00754D7D" w:rsidRPr="00A94336">
        <w:rPr>
          <w:rFonts w:ascii="Sylfaen" w:hAnsi="Sylfaen" w:cs="Sylfaen"/>
          <w:sz w:val="22"/>
          <w:szCs w:val="22"/>
        </w:rPr>
        <w:t>ები</w:t>
      </w:r>
      <w:r w:rsidR="00B904C6" w:rsidRPr="00A94336">
        <w:rPr>
          <w:rFonts w:ascii="Sylfaen" w:hAnsi="Sylfaen" w:cs="Sylfaen"/>
          <w:sz w:val="22"/>
          <w:szCs w:val="22"/>
        </w:rPr>
        <w:t xml:space="preserve"> - </w:t>
      </w:r>
      <w:r w:rsidRPr="00A94336">
        <w:rPr>
          <w:sz w:val="22"/>
          <w:szCs w:val="22"/>
        </w:rPr>
        <w:t xml:space="preserve"> </w:t>
      </w:r>
      <w:r w:rsidR="005B7947" w:rsidRPr="00A94336">
        <w:rPr>
          <w:rFonts w:ascii="Sylfaen" w:hAnsi="Sylfaen"/>
          <w:sz w:val="22"/>
          <w:szCs w:val="22"/>
        </w:rPr>
        <w:t xml:space="preserve">არ არის მჟანგავი, </w:t>
      </w:r>
      <w:r w:rsidR="00430720" w:rsidRPr="00A94336">
        <w:rPr>
          <w:rFonts w:ascii="Sylfaen" w:hAnsi="Sylfaen" w:cs="Sylfaen"/>
          <w:sz w:val="22"/>
          <w:szCs w:val="22"/>
        </w:rPr>
        <w:t>ხასიათდება ცეცხლმედეგი და კოროზიამედეგი თვისებებით;</w:t>
      </w:r>
    </w:p>
    <w:p w14:paraId="43665B68" w14:textId="77777777" w:rsidR="00AD05C4" w:rsidRPr="00A94336" w:rsidRDefault="005C2E23" w:rsidP="00264105">
      <w:pPr>
        <w:pStyle w:val="HTMLPreformatted"/>
        <w:numPr>
          <w:ilvl w:val="0"/>
          <w:numId w:val="18"/>
        </w:numPr>
        <w:shd w:val="clear" w:color="auto" w:fill="F8F9FA"/>
        <w:rPr>
          <w:rFonts w:ascii="Sylfaen" w:hAnsi="Sylfaen"/>
          <w:sz w:val="22"/>
          <w:szCs w:val="22"/>
        </w:rPr>
      </w:pPr>
      <w:r w:rsidRPr="00A94336">
        <w:rPr>
          <w:rFonts w:ascii="Sylfaen" w:hAnsi="Sylfaen"/>
          <w:sz w:val="22"/>
          <w:szCs w:val="22"/>
        </w:rPr>
        <w:t>ალუმინის ფხვნილი</w:t>
      </w:r>
      <w:r w:rsidRPr="00A94336">
        <w:rPr>
          <w:sz w:val="22"/>
          <w:szCs w:val="22"/>
        </w:rPr>
        <w:t xml:space="preserve">, </w:t>
      </w:r>
      <w:r w:rsidRPr="00A94336">
        <w:rPr>
          <w:rFonts w:ascii="Sylfaen" w:hAnsi="Sylfaen"/>
          <w:sz w:val="22"/>
          <w:szCs w:val="22"/>
        </w:rPr>
        <w:t>გრაფიტი</w:t>
      </w:r>
      <w:r w:rsidRPr="00A94336">
        <w:rPr>
          <w:sz w:val="22"/>
          <w:szCs w:val="22"/>
        </w:rPr>
        <w:t xml:space="preserve">, </w:t>
      </w:r>
      <w:r w:rsidRPr="00A94336">
        <w:rPr>
          <w:rFonts w:ascii="Sylfaen" w:hAnsi="Sylfaen"/>
          <w:sz w:val="22"/>
          <w:szCs w:val="22"/>
        </w:rPr>
        <w:t>ანტრახინონი</w:t>
      </w:r>
      <w:r w:rsidR="005B7947" w:rsidRPr="00A94336">
        <w:rPr>
          <w:sz w:val="22"/>
          <w:szCs w:val="22"/>
        </w:rPr>
        <w:t xml:space="preserve"> - </w:t>
      </w:r>
      <w:r w:rsidR="005B7947" w:rsidRPr="00A94336">
        <w:rPr>
          <w:rFonts w:ascii="Sylfaen" w:hAnsi="Sylfaen"/>
          <w:sz w:val="22"/>
          <w:szCs w:val="22"/>
        </w:rPr>
        <w:t xml:space="preserve">არ არის მჟანგავი, </w:t>
      </w:r>
      <w:r w:rsidR="005B7947" w:rsidRPr="00A94336">
        <w:rPr>
          <w:rFonts w:ascii="Sylfaen" w:hAnsi="Sylfaen" w:cs="Sylfaen"/>
          <w:sz w:val="22"/>
          <w:szCs w:val="22"/>
        </w:rPr>
        <w:t>ცე</w:t>
      </w:r>
      <w:r w:rsidR="005B7947" w:rsidRPr="00A94336">
        <w:rPr>
          <w:rFonts w:ascii="Sylfaen" w:hAnsi="Sylfaen"/>
          <w:sz w:val="22"/>
          <w:szCs w:val="22"/>
        </w:rPr>
        <w:t>ცხლ</w:t>
      </w:r>
      <w:r w:rsidR="005B7947" w:rsidRPr="00A94336">
        <w:rPr>
          <w:rFonts w:ascii="Sylfaen" w:hAnsi="Sylfaen" w:cs="Sylfaen"/>
          <w:sz w:val="22"/>
          <w:szCs w:val="22"/>
        </w:rPr>
        <w:t>საშიში</w:t>
      </w:r>
      <w:r w:rsidR="005B7947" w:rsidRPr="00A94336">
        <w:rPr>
          <w:rFonts w:ascii="Sylfaen" w:hAnsi="Sylfaen"/>
          <w:sz w:val="22"/>
          <w:szCs w:val="22"/>
        </w:rPr>
        <w:t xml:space="preserve"> და ფეთქებადსაშიში;</w:t>
      </w:r>
    </w:p>
    <w:p w14:paraId="011B52F3" w14:textId="508F6779" w:rsidR="005B7947" w:rsidRPr="00A94336" w:rsidRDefault="00AD05C4"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აღნიშნული მახასიათებლების გათვალისწინებით, ნივთიერებები, რომელებიც არ არიან მჟანგავები, არა აქვს </w:t>
      </w:r>
      <w:r w:rsidRPr="00A94336">
        <w:rPr>
          <w:rFonts w:ascii="Sylfaen" w:hAnsi="Sylfaen" w:cs="Sylfaen"/>
          <w:sz w:val="22"/>
          <w:szCs w:val="22"/>
        </w:rPr>
        <w:t>ცე</w:t>
      </w:r>
      <w:r w:rsidRPr="00A94336">
        <w:rPr>
          <w:rFonts w:ascii="Sylfaen" w:hAnsi="Sylfaen"/>
          <w:sz w:val="22"/>
          <w:szCs w:val="22"/>
        </w:rPr>
        <w:t>ცხლ</w:t>
      </w:r>
      <w:r w:rsidRPr="00A94336">
        <w:rPr>
          <w:rFonts w:ascii="Sylfaen" w:hAnsi="Sylfaen" w:cs="Sylfaen"/>
          <w:sz w:val="22"/>
          <w:szCs w:val="22"/>
        </w:rPr>
        <w:t>საშიში</w:t>
      </w:r>
      <w:r w:rsidRPr="00A94336">
        <w:rPr>
          <w:rFonts w:ascii="Sylfaen" w:hAnsi="Sylfaen"/>
          <w:sz w:val="22"/>
          <w:szCs w:val="22"/>
        </w:rPr>
        <w:t xml:space="preserve"> და ფეთქებადსაშიში თვისებები</w:t>
      </w:r>
      <w:r w:rsidR="00430720" w:rsidRPr="00A94336">
        <w:rPr>
          <w:rFonts w:ascii="Sylfaen" w:hAnsi="Sylfaen"/>
          <w:sz w:val="22"/>
          <w:szCs w:val="22"/>
        </w:rPr>
        <w:t>,</w:t>
      </w:r>
      <w:r w:rsidRPr="00A94336">
        <w:rPr>
          <w:rFonts w:ascii="Sylfaen" w:hAnsi="Sylfaen"/>
          <w:sz w:val="22"/>
          <w:szCs w:val="22"/>
        </w:rPr>
        <w:t xml:space="preserve"> შესაძლებელია განთავსდეს ამონიუმის სულფატთან ერთად, განსაკუთრებული სქემის გარეშე.</w:t>
      </w:r>
    </w:p>
    <w:p w14:paraId="46313B30" w14:textId="14998607" w:rsidR="00505512" w:rsidRPr="00A94336" w:rsidRDefault="00505512" w:rsidP="008B4412">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საწარმოში, ამიაკის წყლის შემოტანა დაგეგმილია სს </w:t>
      </w:r>
      <w:r w:rsidR="009A61B4" w:rsidRPr="00A94336">
        <w:rPr>
          <w:rFonts w:ascii="Sylfaen" w:hAnsi="Sylfaen"/>
          <w:sz w:val="22"/>
          <w:szCs w:val="22"/>
        </w:rPr>
        <w:t>„</w:t>
      </w:r>
      <w:r w:rsidRPr="00A94336">
        <w:rPr>
          <w:rFonts w:ascii="Sylfaen" w:hAnsi="Sylfaen"/>
          <w:sz w:val="22"/>
          <w:szCs w:val="22"/>
        </w:rPr>
        <w:t>რუსთავის აზოტიდან</w:t>
      </w:r>
      <w:r w:rsidR="009A61B4" w:rsidRPr="00A94336">
        <w:rPr>
          <w:rFonts w:ascii="Sylfaen" w:hAnsi="Sylfaen"/>
          <w:sz w:val="22"/>
          <w:szCs w:val="22"/>
        </w:rPr>
        <w:t>“</w:t>
      </w:r>
      <w:r w:rsidRPr="00A94336">
        <w:rPr>
          <w:rFonts w:ascii="Sylfaen" w:hAnsi="Sylfaen"/>
          <w:sz w:val="22"/>
          <w:szCs w:val="22"/>
        </w:rPr>
        <w:t xml:space="preserve">, სპეციალური სატრანსპორტო საშუალებით. შემოტანილი ამიაკის წყალი ჩაიტვირთება </w:t>
      </w:r>
      <w:r w:rsidR="009E436D" w:rsidRPr="00A94336">
        <w:rPr>
          <w:rFonts w:ascii="Sylfaen" w:hAnsi="Sylfaen"/>
          <w:sz w:val="22"/>
          <w:szCs w:val="22"/>
        </w:rPr>
        <w:t>V</w:t>
      </w:r>
      <w:r w:rsidRPr="00A94336">
        <w:rPr>
          <w:rFonts w:ascii="Sylfaen" w:hAnsi="Sylfaen"/>
          <w:sz w:val="22"/>
          <w:szCs w:val="22"/>
        </w:rPr>
        <w:t>=2 მ</w:t>
      </w:r>
      <w:r w:rsidRPr="00A94336">
        <w:rPr>
          <w:rFonts w:ascii="Sylfaen" w:hAnsi="Sylfaen"/>
          <w:sz w:val="22"/>
          <w:szCs w:val="22"/>
          <w:vertAlign w:val="superscript"/>
        </w:rPr>
        <w:t>3</w:t>
      </w:r>
      <w:r w:rsidRPr="00A94336">
        <w:rPr>
          <w:rFonts w:ascii="Sylfaen" w:hAnsi="Sylfaen"/>
          <w:sz w:val="22"/>
          <w:szCs w:val="22"/>
        </w:rPr>
        <w:t xml:space="preserve"> მოცულობის უჟანგავი ფოლადის</w:t>
      </w:r>
      <w:r w:rsidR="002851B0" w:rsidRPr="00A94336">
        <w:rPr>
          <w:rFonts w:ascii="Sylfaen" w:hAnsi="Sylfaen"/>
          <w:sz w:val="22"/>
          <w:szCs w:val="22"/>
        </w:rPr>
        <w:t>,</w:t>
      </w:r>
      <w:r w:rsidRPr="00A94336">
        <w:rPr>
          <w:rFonts w:ascii="Sylfaen" w:hAnsi="Sylfaen"/>
          <w:sz w:val="22"/>
          <w:szCs w:val="22"/>
        </w:rPr>
        <w:t xml:space="preserve"> ჰერმეტულად დახურულ ავზში, რომელიც, განთავსებული იქნება ძირითადი შენობის გარეთ, </w:t>
      </w:r>
      <w:r w:rsidR="002851B0" w:rsidRPr="00A94336">
        <w:rPr>
          <w:rFonts w:ascii="Sylfaen" w:hAnsi="Sylfaen"/>
          <w:sz w:val="22"/>
          <w:szCs w:val="22"/>
        </w:rPr>
        <w:t>ავტოკლავის</w:t>
      </w:r>
      <w:r w:rsidRPr="00A94336">
        <w:rPr>
          <w:rFonts w:ascii="Sylfaen" w:hAnsi="Sylfaen"/>
          <w:sz w:val="22"/>
          <w:szCs w:val="22"/>
        </w:rPr>
        <w:t>თვის გათვალისწინებულ</w:t>
      </w:r>
      <w:r w:rsidR="00B904C6" w:rsidRPr="00A94336">
        <w:rPr>
          <w:rFonts w:ascii="Sylfaen" w:hAnsi="Sylfaen"/>
          <w:sz w:val="22"/>
          <w:szCs w:val="22"/>
        </w:rPr>
        <w:t xml:space="preserve"> ბაქანთან</w:t>
      </w:r>
      <w:r w:rsidRPr="00A94336">
        <w:rPr>
          <w:rFonts w:ascii="Sylfaen" w:hAnsi="Sylfaen"/>
          <w:sz w:val="22"/>
          <w:szCs w:val="22"/>
        </w:rPr>
        <w:t>.</w:t>
      </w:r>
    </w:p>
    <w:p w14:paraId="18F7F69F" w14:textId="77777777" w:rsidR="00A4058E" w:rsidRPr="00A94336" w:rsidRDefault="00A4058E" w:rsidP="00A4058E">
      <w:pPr>
        <w:shd w:val="clear" w:color="auto" w:fill="F8F9FA"/>
        <w:spacing w:before="120"/>
        <w:jc w:val="both"/>
        <w:rPr>
          <w:rFonts w:cs="Consolas"/>
        </w:rPr>
      </w:pPr>
      <w:r w:rsidRPr="00A94336">
        <w:rPr>
          <w:rFonts w:cs="Consolas"/>
        </w:rPr>
        <w:t>მყარი ნედლეულის შემოტანა და მისთვის განკუთვნილ საწყობში განთავსება არ არის დაკავშირებული ემისიებთან, ვინაიდან, საწარმოში ნედლეულის შემოტანა მოხდება შეფუთულ მდგომარეობაში, რაც შეეხება ამიაკის წყალს, ნედლეულის მიღება დაკავშირებული იქნება ემისიებთან, რაც გათვალისწინებულია 6.2 თავში.</w:t>
      </w:r>
    </w:p>
    <w:p w14:paraId="447CAD92" w14:textId="77777777" w:rsidR="00DD3517" w:rsidRPr="00A94336" w:rsidRDefault="00DD3517" w:rsidP="009E436D">
      <w:pPr>
        <w:pStyle w:val="HTMLPreformatted"/>
        <w:shd w:val="clear" w:color="auto" w:fill="F8F9FA"/>
        <w:spacing w:before="120" w:after="120"/>
        <w:jc w:val="both"/>
        <w:rPr>
          <w:rFonts w:ascii="Sylfaen" w:hAnsi="Sylfaen"/>
          <w:sz w:val="22"/>
          <w:szCs w:val="22"/>
        </w:rPr>
      </w:pPr>
    </w:p>
    <w:p w14:paraId="1E92B3A6" w14:textId="77777777" w:rsidR="00505512" w:rsidRPr="00A94336" w:rsidRDefault="00505512" w:rsidP="002C7F28">
      <w:pPr>
        <w:pStyle w:val="Heading3"/>
        <w:rPr>
          <w:lang w:val="ka-GE"/>
        </w:rPr>
      </w:pPr>
      <w:bookmarkStart w:id="38" w:name="_Toc53103935"/>
      <w:r w:rsidRPr="00A94336">
        <w:rPr>
          <w:lang w:val="ka-GE"/>
        </w:rPr>
        <w:t>ხსნარების დამზადება</w:t>
      </w:r>
      <w:bookmarkEnd w:id="38"/>
    </w:p>
    <w:p w14:paraId="68F2D113" w14:textId="77777777" w:rsidR="00505512" w:rsidRPr="00A94336" w:rsidRDefault="00505512" w:rsidP="009E436D">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ტექნოლოგიური პროცესების პირველ საფეხურს წარმოადგენს ნიკელის სულფატისა და ამონიუმის სულფატის ხსნარების დამზადება. ხსნარების დამზადება გათვალისწინებულია 2 მ</w:t>
      </w:r>
      <w:r w:rsidRPr="00A94336">
        <w:rPr>
          <w:rFonts w:ascii="Sylfaen" w:hAnsi="Sylfaen"/>
          <w:sz w:val="22"/>
          <w:szCs w:val="22"/>
          <w:vertAlign w:val="superscript"/>
        </w:rPr>
        <w:t>3</w:t>
      </w:r>
      <w:r w:rsidRPr="00A94336">
        <w:rPr>
          <w:rFonts w:ascii="Sylfaen" w:hAnsi="Sylfaen"/>
          <w:sz w:val="22"/>
          <w:szCs w:val="22"/>
        </w:rPr>
        <w:t xml:space="preserve"> მოცულობის სპეციალურ, ჰერმეტულად დახურულ რეაქტორებში (ავზებში) ცალ-ცალკე, რომლებიც აღჭურვილია ორთქლის პერანგით (ავზის შიდა და გარე კედელს შორის არსებული </w:t>
      </w:r>
      <w:r w:rsidRPr="00A94336">
        <w:rPr>
          <w:rFonts w:ascii="Sylfaen" w:hAnsi="Sylfaen"/>
          <w:sz w:val="22"/>
          <w:szCs w:val="22"/>
        </w:rPr>
        <w:lastRenderedPageBreak/>
        <w:t>სივრცე, წყლის ორთქლის ცირკულაციისთვის), მორევის სისტემით, ასახდელი ჩასატვირთი სარქველით და სხნარების გამოსაშვები ყელით (ონკანით).</w:t>
      </w:r>
    </w:p>
    <w:p w14:paraId="61F0A304" w14:textId="77777777" w:rsidR="00505512" w:rsidRPr="00A94336" w:rsidRDefault="00505512" w:rsidP="009E436D">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ნიკელის სულფატის და  ამონიუმის სულფატის ხსნარების დასამზადებლად, რეაქტორებში (ავზებში) მოთავსდება განსაზღვრული რაოდენობის წყალი, რომელიც ცხელდება ორთქლით. ორთქლის მიწოდება მოხდება შენობაში დამონტაჟებული ორთქლის ელექტრო გენერატორიდან, მილების მეშვეობით. </w:t>
      </w:r>
    </w:p>
    <w:p w14:paraId="1C6D2D3A" w14:textId="232A0517" w:rsidR="00505512" w:rsidRPr="00A94336" w:rsidRDefault="00505512" w:rsidP="009E436D">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ნიკელის სულფატის და ამონიუმის სულფატის მარილები, ლითონის გონდოლებით (ამწის დახმარებით) მიეწოდება თითოეულისთვის განკუთვნილი რეაქტორების (ავზ</w:t>
      </w:r>
      <w:r w:rsidR="00B904C6" w:rsidRPr="00A94336">
        <w:rPr>
          <w:rFonts w:ascii="Sylfaen" w:hAnsi="Sylfaen"/>
          <w:sz w:val="22"/>
          <w:szCs w:val="22"/>
        </w:rPr>
        <w:t>ებ</w:t>
      </w:r>
      <w:r w:rsidRPr="00A94336">
        <w:rPr>
          <w:rFonts w:ascii="Sylfaen" w:hAnsi="Sylfaen"/>
          <w:sz w:val="22"/>
          <w:szCs w:val="22"/>
        </w:rPr>
        <w:t>ი</w:t>
      </w:r>
      <w:r w:rsidR="00B904C6" w:rsidRPr="00A94336">
        <w:rPr>
          <w:rFonts w:ascii="Sylfaen" w:hAnsi="Sylfaen"/>
          <w:sz w:val="22"/>
          <w:szCs w:val="22"/>
        </w:rPr>
        <w:t>ს</w:t>
      </w:r>
      <w:r w:rsidRPr="00A94336">
        <w:rPr>
          <w:rFonts w:ascii="Sylfaen" w:hAnsi="Sylfaen"/>
          <w:sz w:val="22"/>
          <w:szCs w:val="22"/>
        </w:rPr>
        <w:t xml:space="preserve">) სარქველებს. გონდოლებს ძირში გაკეთებული აქვს განტვირთვის სარქველი, რომლთა მეშვეობითაც ხდება მარილის მექანიკურად ჩაყრა რეაქტორებში. ეს პროცესი მეორდება მანამდე, სანამ არ მოხდება საჭირო რაოდენობით მარილების მიწოდება (თითოეულ რეაქტორში). გონდოლები რეაქტორების სარქველებზე მჭიდროდ (ჰერმეტულად) თავსდება და </w:t>
      </w:r>
      <w:r w:rsidR="00B904C6" w:rsidRPr="00A94336">
        <w:rPr>
          <w:rFonts w:ascii="Sylfaen" w:hAnsi="Sylfaen"/>
          <w:sz w:val="22"/>
          <w:szCs w:val="22"/>
        </w:rPr>
        <w:t xml:space="preserve">შესაბამისად, </w:t>
      </w:r>
      <w:r w:rsidRPr="00A94336">
        <w:rPr>
          <w:rFonts w:ascii="Sylfaen" w:hAnsi="Sylfaen"/>
          <w:sz w:val="22"/>
          <w:szCs w:val="22"/>
        </w:rPr>
        <w:t>გონდოლიდან რეაქტორში მარილების ჩაყრის პროცესი არ არის დაკავშირებული ემისიებთან.</w:t>
      </w:r>
    </w:p>
    <w:p w14:paraId="1FA49F08" w14:textId="60B7877E" w:rsidR="00505512" w:rsidRPr="00A94336" w:rsidRDefault="00505512" w:rsidP="009E436D">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ფხვნილის წყალში შერევა ხდება რეაქტორში დამონტაჟებული მორევის სისტემით, მუდმივი მორევით. დაახლოებით ორი საათის განმავლობაში. მორევა მიმდინარეობს დაბალი წნევის (1,5-2 ატმოსფერო) ტუმბოს საშუალებით, ხსნარის ცირკულაციით, მარილების სრულ გახსნამდე. შემდეგ ხდება ხსნარების სინჯების აღება და ლაბორატორიაში შემოწმება. არასასურველი კონცენტრაციის ხსნარების მიღების შემთხვევაში ხდება მისი კორექტირება შესაბამისი მარილის ან წყლის დამატებით</w:t>
      </w:r>
      <w:r w:rsidR="001640F5" w:rsidRPr="00A94336">
        <w:rPr>
          <w:rFonts w:ascii="Sylfaen" w:hAnsi="Sylfaen"/>
          <w:sz w:val="22"/>
          <w:szCs w:val="22"/>
        </w:rPr>
        <w:t xml:space="preserve"> (იხ. 4.2.2.1. სურათი)</w:t>
      </w:r>
      <w:r w:rsidR="00B904C6" w:rsidRPr="00A94336">
        <w:rPr>
          <w:rFonts w:ascii="Sylfaen" w:hAnsi="Sylfaen"/>
          <w:sz w:val="22"/>
          <w:szCs w:val="22"/>
        </w:rPr>
        <w:t>.</w:t>
      </w:r>
    </w:p>
    <w:p w14:paraId="03A4D29F" w14:textId="7AC4D2DB" w:rsidR="00505512" w:rsidRPr="00A94336" w:rsidRDefault="00A4058E" w:rsidP="009E436D">
      <w:pPr>
        <w:pStyle w:val="HTMLPreformatted"/>
        <w:shd w:val="clear" w:color="auto" w:fill="F8F9FA"/>
        <w:spacing w:before="120" w:after="120"/>
        <w:jc w:val="both"/>
        <w:rPr>
          <w:rFonts w:ascii="Sylfaen" w:hAnsi="Sylfaen"/>
          <w:sz w:val="22"/>
          <w:szCs w:val="22"/>
        </w:rPr>
      </w:pPr>
      <w:r w:rsidRPr="00A94336">
        <w:rPr>
          <w:rFonts w:ascii="Sylfaen" w:hAnsi="Sylfaen"/>
          <w:sz w:val="22"/>
          <w:szCs w:val="22"/>
        </w:rPr>
        <w:t xml:space="preserve">ხსნარების მომზადების საფეხურზე, მცირე ემისიებს ექნება ადგილი საწყობში და სარეაქციო ავზებთან, ნიკელის სულფატის და ამონიუმის სულფატის მარილების ლითონის გონდოლებში ჩაყრის და ხსნარის მომზადების დროს. </w:t>
      </w:r>
      <w:r w:rsidR="00505512" w:rsidRPr="00A94336">
        <w:rPr>
          <w:rFonts w:ascii="Sylfaen" w:hAnsi="Sylfaen"/>
          <w:sz w:val="22"/>
          <w:szCs w:val="22"/>
        </w:rPr>
        <w:t xml:space="preserve">მაგრამ გმოსაყენებელი ნედლეულის მცირე </w:t>
      </w:r>
      <w:r w:rsidR="00F11941" w:rsidRPr="00A94336">
        <w:rPr>
          <w:rFonts w:ascii="Sylfaen" w:hAnsi="Sylfaen"/>
          <w:sz w:val="22"/>
          <w:szCs w:val="22"/>
        </w:rPr>
        <w:t>რაოდენ</w:t>
      </w:r>
      <w:r w:rsidR="00505512" w:rsidRPr="00A94336">
        <w:rPr>
          <w:rFonts w:ascii="Sylfaen" w:hAnsi="Sylfaen"/>
          <w:sz w:val="22"/>
          <w:szCs w:val="22"/>
        </w:rPr>
        <w:t>ობიდან გამომდინარე, მოსალოდნელი ემისიები</w:t>
      </w:r>
      <w:r w:rsidR="00F11941" w:rsidRPr="00A94336">
        <w:rPr>
          <w:rFonts w:ascii="Sylfaen" w:hAnsi="Sylfaen"/>
          <w:sz w:val="22"/>
          <w:szCs w:val="22"/>
        </w:rPr>
        <w:t xml:space="preserve"> გაანგარიშებული ზ.დ.გ. ნორმების მიხედვით უმნიშვნელოა.</w:t>
      </w:r>
    </w:p>
    <w:p w14:paraId="2D49E5CB" w14:textId="66157509" w:rsidR="00505512" w:rsidRPr="00A94336" w:rsidRDefault="001640F5" w:rsidP="00A60447">
      <w:pPr>
        <w:rPr>
          <w:sz w:val="20"/>
          <w:szCs w:val="20"/>
        </w:rPr>
      </w:pPr>
      <w:r w:rsidRPr="00A94336">
        <w:rPr>
          <w:b/>
          <w:sz w:val="20"/>
          <w:szCs w:val="20"/>
        </w:rPr>
        <w:t>სურათი 4.2.2.1.</w:t>
      </w:r>
      <w:r w:rsidR="00B81793" w:rsidRPr="00A94336">
        <w:rPr>
          <w:sz w:val="20"/>
          <w:szCs w:val="20"/>
        </w:rPr>
        <w:t xml:space="preserve"> სხნარების მოსამზადებელი ჰერმეტულად დახურულ რეაქტორები, ტუმბოებით.</w:t>
      </w:r>
    </w:p>
    <w:p w14:paraId="11456A6C" w14:textId="4C8186F7" w:rsidR="00D15E15" w:rsidRDefault="00B81793" w:rsidP="00B81793">
      <w:pPr>
        <w:jc w:val="center"/>
      </w:pPr>
      <w:r w:rsidRPr="00A94336">
        <w:rPr>
          <w:sz w:val="20"/>
          <w:szCs w:val="20"/>
          <w:lang w:eastAsia="ka-GE"/>
        </w:rPr>
        <w:drawing>
          <wp:inline distT="0" distB="0" distL="0" distR="0" wp14:anchorId="20239E74" wp14:editId="460BBAD7">
            <wp:extent cx="4001985" cy="2778066"/>
            <wp:effectExtent l="0" t="0" r="0" b="3810"/>
            <wp:docPr id="17" name="Picture 17" descr="C:\Users\Giorgi\AppData\Local\Temp\Rar$DIa0.217\DSCN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iorgi\AppData\Local\Temp\Rar$DIa0.217\DSCN09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5701" cy="2870888"/>
                    </a:xfrm>
                    <a:prstGeom prst="rect">
                      <a:avLst/>
                    </a:prstGeom>
                    <a:noFill/>
                    <a:ln>
                      <a:noFill/>
                    </a:ln>
                  </pic:spPr>
                </pic:pic>
              </a:graphicData>
            </a:graphic>
          </wp:inline>
        </w:drawing>
      </w:r>
    </w:p>
    <w:p w14:paraId="4B0BA658" w14:textId="77777777" w:rsidR="00633C2C" w:rsidRPr="00A94336" w:rsidRDefault="00633C2C" w:rsidP="00B81793">
      <w:pPr>
        <w:jc w:val="center"/>
      </w:pPr>
    </w:p>
    <w:p w14:paraId="5DCE02F6" w14:textId="77777777" w:rsidR="00505512" w:rsidRPr="00A94336" w:rsidRDefault="00505512" w:rsidP="002C7F28">
      <w:pPr>
        <w:pStyle w:val="Heading3"/>
        <w:rPr>
          <w:lang w:val="ka-GE"/>
        </w:rPr>
      </w:pPr>
      <w:bookmarkStart w:id="39" w:name="_Toc53103936"/>
      <w:r w:rsidRPr="00A94336">
        <w:rPr>
          <w:lang w:val="ka-GE"/>
        </w:rPr>
        <w:t>ხსნარების გაფილტვრა</w:t>
      </w:r>
      <w:bookmarkEnd w:id="39"/>
    </w:p>
    <w:p w14:paraId="1BA9F75B" w14:textId="77777777" w:rsidR="00505512" w:rsidRPr="00A94336" w:rsidRDefault="00505512" w:rsidP="00A60447">
      <w:pPr>
        <w:spacing w:before="120"/>
        <w:jc w:val="both"/>
      </w:pPr>
      <w:r w:rsidRPr="00A94336">
        <w:t>მიღებული ხსნარები იფილტრება და ტუმბოს საშუალებით გადადის შუალედურ ავზებში (ცალ-ცალკე). რომლებიც აღჭურვილია ორთქლის პერანგით (ავზის შიდა და გარე კედელს შორის არსებული სივრცე, ორთქლის ცირკულაციისთვის) და უზრუნველყოფილია მორევის სისტემით.</w:t>
      </w:r>
    </w:p>
    <w:p w14:paraId="5C976029" w14:textId="77777777" w:rsidR="00505512" w:rsidRPr="00A94336" w:rsidRDefault="00505512" w:rsidP="00A60447">
      <w:pPr>
        <w:spacing w:before="120"/>
        <w:jc w:val="both"/>
      </w:pPr>
      <w:r w:rsidRPr="00A94336">
        <w:lastRenderedPageBreak/>
        <w:t>ხსნარების ფილტრაცია ხდება 1 მ</w:t>
      </w:r>
      <w:r w:rsidRPr="00A94336">
        <w:rPr>
          <w:vertAlign w:val="superscript"/>
        </w:rPr>
        <w:t>3</w:t>
      </w:r>
      <w:r w:rsidRPr="00A94336">
        <w:t xml:space="preserve"> ტევადობის ე. წ. ნუტჩ-ფილტრების საშუალებით. იგი დამონტაჟებული იქნება ხსნარის დასამზადებელი ავზის გვერდით. ნუტჩ-ფილტრი წარმოადგენს დახურულ ჭურჭელს, რომელიც შედგება ორი ნაწილისგან, ზედა და ქვედა ნაწილებისგან, ამასთან, ზედა ნაწილი ქვედა ნაწილისგან გაყოფილია ნასვრეტებიანი ფილტრით, რომელზეც დაფენილია ლავსანის ტიპის ფილტრის ქსოვილი. ნუტჩ-ფილტრის ზედა ნაწილი აღჭურვილია გასაფილტრი ხსნარის შემშვები მილით, ხოლო ქვედა ნაწილი - გაფილტრული (ფილტრატის) გამომყვანი მილით.</w:t>
      </w:r>
    </w:p>
    <w:p w14:paraId="5897574B" w14:textId="5270728F" w:rsidR="00505512" w:rsidRPr="00A94336" w:rsidRDefault="00505512" w:rsidP="00A60447">
      <w:pPr>
        <w:spacing w:before="120"/>
        <w:jc w:val="both"/>
      </w:pPr>
      <w:r w:rsidRPr="00A94336">
        <w:t>ნუტჩ-ფილტრი მიერთებულია ვაკუუმ ტუმბოზე. დამზადებული ხსნარები ავზებიდან ტუმბოს დახმარებით მიეწოდება ნუტჩ-ფილტრის ზედა ნაწილს და ასევე ტუმბოს გამოყენებით ხდება გასაფილტრი სხნარის ფილტრის ქსოვილზე გატარება. ნუტჩ-ფილტრი მუშაობის განსაზღვრულ პერიოდში საჭიროებს გარეცხვას. ნარეცხი წყლების განთავსება მოხდება ტექნოლოგიური პროცესის შედეგად მიღებული ჩამდინარე წყლების შემკრებ 2 მ</w:t>
      </w:r>
      <w:r w:rsidRPr="00A94336">
        <w:rPr>
          <w:vertAlign w:val="superscript"/>
        </w:rPr>
        <w:t>3</w:t>
      </w:r>
      <w:r w:rsidRPr="00A94336">
        <w:t xml:space="preserve"> მოცულობის ავზში. ხსნარების გაფილტვრა ემსახურება მათი მექანიკური მინარევებისგან გაწმენდას.</w:t>
      </w:r>
    </w:p>
    <w:p w14:paraId="3BEF2925" w14:textId="77777777" w:rsidR="00505512" w:rsidRPr="00A94336" w:rsidRDefault="00505512" w:rsidP="00A60447">
      <w:pPr>
        <w:spacing w:before="120"/>
        <w:jc w:val="both"/>
      </w:pPr>
      <w:r w:rsidRPr="00A94336">
        <w:t xml:space="preserve">ხსნარების მომზადების ავზიდან, ხსნარების ნუტჩ-ფილტრში გაფილტვრა და შემდეგ, გაფილტრული ხსნარის შუალედურ რეზერვუარში შეგროვება, დახურული პროცესია და ამ დროს ემისიებს ადგილი არ ექნება. საწარმოო პროცესებში ჩართულ ტუმბოებში, ენერგიის წყაროდ გამოყენებული იქნება ელექტრო ენერგია.  </w:t>
      </w:r>
    </w:p>
    <w:p w14:paraId="60B9D5E2" w14:textId="77777777" w:rsidR="00505512" w:rsidRPr="00A94336" w:rsidRDefault="00505512" w:rsidP="00A60447">
      <w:pPr>
        <w:spacing w:before="120"/>
        <w:jc w:val="both"/>
      </w:pPr>
      <w:r w:rsidRPr="00A94336">
        <w:t>რაც შეეხება ამ პროცესში წარმოქმნილ ნარჩენებს, ფილტრის ქსოვილები გარკვეული დროის შემდეგ ცვდება და ხდება მათი შეცვლა. ექსპლუატაციისთვის უვარგისი ფილტრის ქსოვილების მართვა მოხდება ნარჩენების მართვის კოდექსის შესაბამისად.</w:t>
      </w:r>
    </w:p>
    <w:p w14:paraId="60C1D231" w14:textId="4B9A57E0" w:rsidR="00F11941" w:rsidRPr="00A94336" w:rsidRDefault="00F11941" w:rsidP="00A60447">
      <w:pPr>
        <w:spacing w:before="120"/>
        <w:jc w:val="both"/>
        <w:rPr>
          <w:sz w:val="20"/>
          <w:szCs w:val="20"/>
        </w:rPr>
      </w:pPr>
      <w:r w:rsidRPr="00A94336">
        <w:rPr>
          <w:b/>
          <w:sz w:val="20"/>
          <w:szCs w:val="20"/>
        </w:rPr>
        <w:t>სურათი 4.2.3.</w:t>
      </w:r>
      <w:r w:rsidR="00A765D3" w:rsidRPr="00A94336">
        <w:rPr>
          <w:b/>
          <w:sz w:val="20"/>
          <w:szCs w:val="20"/>
        </w:rPr>
        <w:t>1.</w:t>
      </w:r>
      <w:r w:rsidRPr="00A94336">
        <w:rPr>
          <w:sz w:val="20"/>
          <w:szCs w:val="20"/>
        </w:rPr>
        <w:t xml:space="preserve"> საწარმოში </w:t>
      </w:r>
      <w:r w:rsidR="00B904C6" w:rsidRPr="00A94336">
        <w:rPr>
          <w:sz w:val="20"/>
          <w:szCs w:val="20"/>
        </w:rPr>
        <w:t xml:space="preserve">განთავსებული შუალედური ავზები </w:t>
      </w:r>
    </w:p>
    <w:p w14:paraId="08931E28" w14:textId="7B31E9DF" w:rsidR="00F11941" w:rsidRPr="00A94336" w:rsidRDefault="00F11941" w:rsidP="00F11941">
      <w:pPr>
        <w:spacing w:before="120"/>
        <w:jc w:val="center"/>
      </w:pPr>
      <w:r w:rsidRPr="00A94336">
        <w:rPr>
          <w:lang w:eastAsia="ka-GE"/>
        </w:rPr>
        <w:drawing>
          <wp:inline distT="0" distB="0" distL="0" distR="0" wp14:anchorId="202ABA00" wp14:editId="2663D2F6">
            <wp:extent cx="3697235" cy="2343231"/>
            <wp:effectExtent l="0" t="0" r="0" b="0"/>
            <wp:docPr id="18" name="Picture 18" descr="C:\Users\Giorgi\AppData\Local\Temp\Rar$DIa0.458\DSCN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iorgi\AppData\Local\Temp\Rar$DIa0.458\DSCN092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0560" cy="2377027"/>
                    </a:xfrm>
                    <a:prstGeom prst="rect">
                      <a:avLst/>
                    </a:prstGeom>
                    <a:noFill/>
                    <a:ln>
                      <a:noFill/>
                    </a:ln>
                  </pic:spPr>
                </pic:pic>
              </a:graphicData>
            </a:graphic>
          </wp:inline>
        </w:drawing>
      </w:r>
    </w:p>
    <w:p w14:paraId="040A1146" w14:textId="77777777" w:rsidR="00D15E15" w:rsidRPr="00A94336" w:rsidRDefault="00D15E15" w:rsidP="009E436D">
      <w:pPr>
        <w:pStyle w:val="HTMLPreformatted"/>
        <w:shd w:val="clear" w:color="auto" w:fill="F8F9FA"/>
        <w:spacing w:before="120" w:after="120"/>
        <w:jc w:val="both"/>
        <w:rPr>
          <w:rFonts w:ascii="Sylfaen" w:hAnsi="Sylfaen"/>
          <w:sz w:val="22"/>
          <w:szCs w:val="22"/>
        </w:rPr>
      </w:pPr>
    </w:p>
    <w:p w14:paraId="7D0272C4" w14:textId="77777777" w:rsidR="00505512" w:rsidRPr="00A94336" w:rsidRDefault="00505512" w:rsidP="002C7F28">
      <w:pPr>
        <w:pStyle w:val="Heading3"/>
        <w:rPr>
          <w:lang w:val="ka-GE"/>
        </w:rPr>
      </w:pPr>
      <w:bookmarkStart w:id="40" w:name="_Toc53103937"/>
      <w:r w:rsidRPr="00A94336">
        <w:rPr>
          <w:lang w:val="ka-GE"/>
        </w:rPr>
        <w:t>ავტოკლავში პლაკირებული ფხვნილის მიღება</w:t>
      </w:r>
      <w:bookmarkEnd w:id="40"/>
    </w:p>
    <w:p w14:paraId="4796622F" w14:textId="77777777" w:rsidR="00505512" w:rsidRPr="00A94336" w:rsidRDefault="00505512" w:rsidP="00DC4462">
      <w:pPr>
        <w:spacing w:before="120"/>
        <w:jc w:val="both"/>
      </w:pPr>
      <w:r w:rsidRPr="00A94336">
        <w:t>კომპოზიტური ფხვნილების წარმოება მიეკუთვნება ფხვნილოვანი მეტალურგიის დარგს, ჰიდრომეტალურგიული გზით. მაღალი წნევის ქვეშ. ტექნოლოგიური პროცესი მიმდინარეობს ჰერმეტულად დახურულ ჭურჭელში (ე.წ. ავტოკლავში), რომელშიც ენერგიის წყაროდ გამოყენებულია ელექტრო ენერგია. მიმდინარე ტექნოლოგიური პროცესის დროს ხდება ნიკელის სულფატის ხსნარიდან, სუფთა ფხვნილოვანი ნიკელის აღდგენა და მისი დასმა (დაფარვა) შემდეგ ფხვნილოვან ნივთიერებებზე: ალუმინის ფხვნილზე, ვოლფრამის კარბიდზე; ტიტანის კარბიდზე; ქრომის კარბიდზე და გრაფიტზე. ნიკელით დაფარვა ხდება სხვადასხვა პროცენტული შემადგენლობით.</w:t>
      </w:r>
    </w:p>
    <w:p w14:paraId="3C3EE4BE" w14:textId="77777777" w:rsidR="00505512" w:rsidRPr="00A94336" w:rsidRDefault="00505512" w:rsidP="00DC4462">
      <w:pPr>
        <w:spacing w:before="120"/>
        <w:jc w:val="both"/>
      </w:pPr>
      <w:r w:rsidRPr="00A94336">
        <w:lastRenderedPageBreak/>
        <w:t xml:space="preserve">ტექნოლოგიური პროცესი მიმდინარეობს 32 ატმ. წნევაზე, წყალბადის არეში, 150 </w:t>
      </w:r>
      <w:r w:rsidRPr="00A94336">
        <w:rPr>
          <w:vertAlign w:val="superscript"/>
        </w:rPr>
        <w:t>0</w:t>
      </w:r>
      <w:r w:rsidR="00AC0AAF" w:rsidRPr="00A94336">
        <w:t>C</w:t>
      </w:r>
      <w:r w:rsidRPr="00A94336">
        <w:t xml:space="preserve"> ტემპერატურაზე. მიმდინარე ტექნოლოგიური პროცესის დროს მიწოდებული წყლის წნევა 3-4 ატმ-თი აღემატება მიწოდებული წყალბადის წნევას.</w:t>
      </w:r>
    </w:p>
    <w:p w14:paraId="53FE663D" w14:textId="2CADEE88" w:rsidR="00A765D3" w:rsidRPr="00A94336" w:rsidRDefault="00505512" w:rsidP="00F90730">
      <w:pPr>
        <w:spacing w:before="120"/>
        <w:jc w:val="both"/>
        <w:rPr>
          <w:sz w:val="20"/>
          <w:szCs w:val="20"/>
        </w:rPr>
      </w:pPr>
      <w:r w:rsidRPr="00A94336">
        <w:t xml:space="preserve">ავტოკლავი შედგება ძირითადი კორპუსისგან, რომელიც აღჭურვილია მოსარევი და ჩამკეტი მოწყობილობებით. კორპუსი წარმოადგენს შედუღებულ, ვერტიკალურ ცილინდრულ 250 ლ მოცულობის ჭურჭელს (ორთქლის პერანგით, ელიფსური ძირით და სწორი სახურავით). კორპუსის პერანგზე განთავსებულია წყლის ორთქლის შემსვლელი და გამომსვლელი მილები ონკანებით. კორპუსს აქვს ხსნარების და დასაფარი ფხვნილის ჩასატვირთი ყელი. ტექნოლოგიური </w:t>
      </w:r>
      <w:r w:rsidR="00C25DFC" w:rsidRPr="00A94336">
        <w:t>რეგ</w:t>
      </w:r>
      <w:r w:rsidRPr="00A94336">
        <w:t>ლ</w:t>
      </w:r>
      <w:r w:rsidR="00C25DFC" w:rsidRPr="00A94336">
        <w:t>ამ</w:t>
      </w:r>
      <w:r w:rsidRPr="00A94336">
        <w:t>ენტის მიხედვით, ავტოკლავი ივსება მხოლოდ მისი მოცულობის 80%-ით (200 ლ). ავტოკლავის შევსების შემოწმება მოხდება სხნარის შემშვები (</w:t>
      </w:r>
      <w:r w:rsidR="00AC0AAF" w:rsidRPr="00A94336">
        <w:t>K</w:t>
      </w:r>
      <w:r w:rsidRPr="00A94336">
        <w:t>=0.8) შესაბამისი მაჩვენებელი მილის ონკანით (შევსების დეტექტორი), ავტოკლავი, როგორც კი შეივსება ამ კოეფიციენტის შესაბამისი რაოდენობის ხსნარით, მილიდან ხსნარი გადმოიღვრება, რის შემდეგაც, ონკანი გადაიკეტება ხელით. ავტოკლავის სახურავზე განლაგებულია წყალბადის და წყლის წნევის მანომეტრები. წყალბადისა და წყლის შემსვლელი და გამომსვლელი მილები. დამცავი მოწყობილობა და ბუდე, თერმოწყვილისთვის. ავტოკლავის კორპუსის ძირში განთავსებულია ცენტრალური დასაცლელი მილი.</w:t>
      </w:r>
      <w:r w:rsidR="00A765D3" w:rsidRPr="00A94336">
        <w:t xml:space="preserve"> </w:t>
      </w:r>
    </w:p>
    <w:p w14:paraId="7575372E" w14:textId="667802B0" w:rsidR="00F90730" w:rsidRPr="00A94336" w:rsidRDefault="00505512" w:rsidP="00F90730">
      <w:pPr>
        <w:spacing w:before="120"/>
        <w:jc w:val="both"/>
      </w:pPr>
      <w:r w:rsidRPr="00A94336">
        <w:t>ნიკელის სულფატისა და ამონიუმის სულფატის ხსნარები, ასევე ამიაკის წყალი, შუალედური ავზებიდან, ტუმბოების საშუალებით მიეწოდება დოზირების ავზებს. დოზირების ავზი წარმოადგენს 120 ლ ტევადობის ჭურჭელს, რომელიც შედგება მიმღები მილისა და გამშვები ონკანისგან. ხსნარების საჭირო რაოდენობით მიწოდების კონტროლი ხდება დანაყოფებიანი მინის მილით, რომელიც დამაგრებულია ავზის გვერდით ნაწილზე.</w:t>
      </w:r>
    </w:p>
    <w:p w14:paraId="3E990478" w14:textId="0F4D5161" w:rsidR="00321F44" w:rsidRPr="00A94336" w:rsidRDefault="00321F44" w:rsidP="00F90730">
      <w:pPr>
        <w:spacing w:before="120"/>
        <w:jc w:val="both"/>
        <w:rPr>
          <w:sz w:val="20"/>
          <w:szCs w:val="20"/>
        </w:rPr>
      </w:pPr>
      <w:r w:rsidRPr="00A94336">
        <w:rPr>
          <w:b/>
          <w:sz w:val="20"/>
          <w:szCs w:val="20"/>
        </w:rPr>
        <w:t>სურათი 4.2.4.1.</w:t>
      </w:r>
      <w:r w:rsidRPr="00A94336">
        <w:rPr>
          <w:sz w:val="20"/>
          <w:szCs w:val="20"/>
        </w:rPr>
        <w:t xml:space="preserve"> ავტოკლავის განთავსების მიზნით მოწყობილი ბაქანი</w:t>
      </w:r>
    </w:p>
    <w:p w14:paraId="2BB3599A" w14:textId="7DC22483" w:rsidR="00F90730" w:rsidRPr="00A94336" w:rsidRDefault="00321F44" w:rsidP="00F90730">
      <w:pPr>
        <w:spacing w:before="120"/>
        <w:jc w:val="center"/>
        <w:rPr>
          <w:sz w:val="20"/>
          <w:szCs w:val="20"/>
        </w:rPr>
      </w:pPr>
      <w:r w:rsidRPr="00A94336">
        <w:rPr>
          <w:sz w:val="20"/>
          <w:szCs w:val="20"/>
          <w:lang w:eastAsia="ka-GE"/>
        </w:rPr>
        <w:drawing>
          <wp:inline distT="0" distB="0" distL="0" distR="0" wp14:anchorId="2E35A104" wp14:editId="4B1B32EF">
            <wp:extent cx="3441700" cy="2792566"/>
            <wp:effectExtent l="0" t="0" r="6350" b="8255"/>
            <wp:docPr id="6" name="Picture 6" descr="D:\Giorgi\Desktop\2019-2020\შპს ,,კომპოზიტური მასალები''\გზშ-ის მასალები\იასეს ფოტოები\DSCN0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შპს ,,კომპოზიტური მასალები''\გზშ-ის მასალები\იასეს ფოტოები\DSCN094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01091" cy="2840755"/>
                    </a:xfrm>
                    <a:prstGeom prst="rect">
                      <a:avLst/>
                    </a:prstGeom>
                    <a:noFill/>
                    <a:ln>
                      <a:noFill/>
                    </a:ln>
                  </pic:spPr>
                </pic:pic>
              </a:graphicData>
            </a:graphic>
          </wp:inline>
        </w:drawing>
      </w:r>
    </w:p>
    <w:p w14:paraId="35DCE516" w14:textId="77777777" w:rsidR="00505512" w:rsidRPr="00A94336" w:rsidRDefault="00505512" w:rsidP="00DC4462">
      <w:pPr>
        <w:spacing w:before="120"/>
        <w:jc w:val="both"/>
      </w:pPr>
      <w:r w:rsidRPr="00A94336">
        <w:t>დოზირების ავზებიდან, სხნარები ავტოკლავის კორპუსის ყელზე დამაგრებული ძაბრის მეშვეობით იტვირთება მასში. ამავე ძაბრის მეშვეობით ხდება სხნარებთან ერთად, ანტრახინონის და დასაფარი ფხვნილების: ალუმინი; ვოლფრამის კარბიდი; ტიტანის კარბიდი; ქრომის კარბიდი, გრაფიტი (იმის მიხედვით თუ რა მარკის პლაკირებული ფხნილია მისაღები) ჩატვირთვა ავტოკლავში.</w:t>
      </w:r>
    </w:p>
    <w:p w14:paraId="0E626E11" w14:textId="77777777" w:rsidR="00505512" w:rsidRPr="00A94336" w:rsidRDefault="00505512" w:rsidP="00DC4462">
      <w:pPr>
        <w:spacing w:before="120"/>
        <w:jc w:val="both"/>
      </w:pPr>
      <w:r w:rsidRPr="00A94336">
        <w:t>ავტოკლავის ჩატვირთვის შემდეგ ხდება მისი ჰერმეტიზაცია, რომლის მიზანია ავტოკლავიდან აირის გაჟონვის პრევენცია, რისთვისაც საჭიროა ყველა ონკანის გადაკეტვა.</w:t>
      </w:r>
    </w:p>
    <w:p w14:paraId="3A4627D3" w14:textId="77777777" w:rsidR="00505512" w:rsidRPr="00A94336" w:rsidRDefault="00505512" w:rsidP="00DC4462">
      <w:pPr>
        <w:spacing w:before="120"/>
        <w:jc w:val="both"/>
      </w:pPr>
      <w:r w:rsidRPr="00A94336">
        <w:t xml:space="preserve">ზემოაღნიშნული პროცესების დასრულების შემდეგ, კერძოდ ავტოკლავში სათანადოდ დოზირებული ხსნარებისა და დასაფარი ფხვნილების ჩატვირთვისა და მისი ჰერმეტულად </w:t>
      </w:r>
      <w:r w:rsidRPr="00A94336">
        <w:lastRenderedPageBreak/>
        <w:t>დახურვის შემდეგ, იწყება ძირითადი ტექნოლოგიური ციკლი, რასაც ჰქვია ავტოკლავში პლაკირებული ფხვნილების მიღება.</w:t>
      </w:r>
    </w:p>
    <w:p w14:paraId="391968E5" w14:textId="77777777" w:rsidR="00505512" w:rsidRPr="00A94336" w:rsidRDefault="00505512" w:rsidP="00DC4462">
      <w:pPr>
        <w:spacing w:before="120"/>
        <w:jc w:val="both"/>
      </w:pPr>
      <w:r w:rsidRPr="00A94336">
        <w:t>ავტოკლავის მუშაობის პირველ საფეხურს წარმოადგენს, მოსარევ მოწყობილობაზე წყლის მიწოდების ტუმბოს ჩართვა და შემამჭიდროებელ სისტემაში წნევის აწევა, 10 ატმოსფერომდე. შემდეგ, ხდება განბერვა ინერტული აირით და წყალბადის მიწოდება 20-25 ატმოსფეროთი. წყალბადის მიწოდებასთან ერთად, მომრევი მოწყობილობის შემამჭიდროებელ სისტემაში უნდა აიწიოს წყლის წნევაც 35 ატმოსფერომდე. წყლის წნევა ყოველთვის 3-4 ატმოსფეროთი მეტი უნდა იყოს წყალბადის წნევაზე.</w:t>
      </w:r>
    </w:p>
    <w:p w14:paraId="28929F7F" w14:textId="77777777" w:rsidR="00505512" w:rsidRPr="00A94336" w:rsidRDefault="00505512" w:rsidP="00DC4462">
      <w:pPr>
        <w:spacing w:before="120"/>
        <w:jc w:val="both"/>
      </w:pPr>
      <w:r w:rsidRPr="00A94336">
        <w:t>საწარმოს, ავტოკლავის მუშაობისთვის საჭირო წყალბადით მომარაგება მოხდება შპს ,,მტკვარი ენერჯი</w:t>
      </w:r>
      <w:r w:rsidR="00763372" w:rsidRPr="00A94336">
        <w:t>’’</w:t>
      </w:r>
      <w:r w:rsidRPr="00A94336">
        <w:t>-ს კუთვნილი ელექტროლიზიორის საამქროს ეზოში დამონტაჯებული რესივერებიდან (რომელშიც ხდება წყალბადის დაგროვება). წყალბადი, მილის საშუალებით მიეწოდება საწარმოს ტერიტორიაზე, ნახევრად ღია, მსუბუქი კონსტრუქციის შენობაში დამონტაჟებულ წყალბადის კომპრესორს, რომლის მეშვეობითაც იტუმბება წყალბადის ბალონებში, 150 ატმოსფერული წნევით. წყალბადის ბალონები, ონკანებით მიერთებულია სპეციალურ მილზე, საიდანაც მაღალი წნევის რეზინის მილებით, რედუქტორის გავლით, წყალბადი საჭირო წნევით მიეწოდება ავტოკლავს.</w:t>
      </w:r>
    </w:p>
    <w:p w14:paraId="34BC2547" w14:textId="096C813A" w:rsidR="00321F44" w:rsidRPr="00A94336" w:rsidRDefault="00321F44" w:rsidP="00DC4462">
      <w:pPr>
        <w:spacing w:before="120"/>
        <w:jc w:val="both"/>
        <w:rPr>
          <w:sz w:val="20"/>
          <w:szCs w:val="20"/>
        </w:rPr>
      </w:pPr>
      <w:r w:rsidRPr="00A94336">
        <w:rPr>
          <w:b/>
          <w:sz w:val="20"/>
          <w:szCs w:val="20"/>
        </w:rPr>
        <w:t>სურათი 4.2.4.2.</w:t>
      </w:r>
      <w:r w:rsidRPr="00A94336">
        <w:rPr>
          <w:sz w:val="20"/>
          <w:szCs w:val="20"/>
        </w:rPr>
        <w:t xml:space="preserve"> წყალბადის კომპრესორისთვის განკუთვნილი მსუბუქი კონსტრუქცია</w:t>
      </w:r>
    </w:p>
    <w:p w14:paraId="00F9D1E0" w14:textId="12C94B27" w:rsidR="00321F44" w:rsidRPr="00A94336" w:rsidRDefault="00321F44" w:rsidP="00321F44">
      <w:pPr>
        <w:spacing w:before="120"/>
        <w:jc w:val="center"/>
      </w:pPr>
      <w:r w:rsidRPr="00A94336">
        <w:rPr>
          <w:lang w:eastAsia="ka-GE"/>
        </w:rPr>
        <w:drawing>
          <wp:inline distT="0" distB="0" distL="0" distR="0" wp14:anchorId="45886F2F" wp14:editId="62999002">
            <wp:extent cx="3538556" cy="2600696"/>
            <wp:effectExtent l="0" t="0" r="5080" b="9525"/>
            <wp:docPr id="9" name="Picture 9" descr="D:\Giorgi\Desktop\2019-2020\შპს ,,კომპოზიტური მასალები''\გზშ-ის მასალები\იასეს ფოტოები\DSCN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შპს ,,კომპოზიტური მასალები''\გზშ-ის მასალები\იასეს ფოტოები\DSCN094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83943" cy="2634054"/>
                    </a:xfrm>
                    <a:prstGeom prst="rect">
                      <a:avLst/>
                    </a:prstGeom>
                    <a:noFill/>
                    <a:ln>
                      <a:noFill/>
                    </a:ln>
                  </pic:spPr>
                </pic:pic>
              </a:graphicData>
            </a:graphic>
          </wp:inline>
        </w:drawing>
      </w:r>
    </w:p>
    <w:p w14:paraId="69FCFB87" w14:textId="77777777" w:rsidR="00505512" w:rsidRPr="00A94336" w:rsidRDefault="00505512" w:rsidP="00DC4462">
      <w:pPr>
        <w:spacing w:before="120"/>
        <w:jc w:val="both"/>
      </w:pPr>
      <w:r w:rsidRPr="00A94336">
        <w:t>ავტოკლავში წყალბადის მიწოდების შემდეგ, მოხდება მოსარევი მოწყობილობის ჩართვა და მის პერანგში ორთქლის მიწოდება. სისტემაში საჭირო ტემპერატურის უზრუნველსაყოფად ორთქლის მიწოდება განხორციელდება ორთქლის ელექტრო გენერატორიდან მილის მეშვეობით.</w:t>
      </w:r>
    </w:p>
    <w:p w14:paraId="258793D2" w14:textId="77777777" w:rsidR="00505512" w:rsidRPr="00A94336" w:rsidRDefault="00505512" w:rsidP="00DC4462">
      <w:pPr>
        <w:spacing w:before="120"/>
        <w:jc w:val="both"/>
      </w:pPr>
      <w:r w:rsidRPr="00A94336">
        <w:t xml:space="preserve">ავტოკლავში მიმდინარეობს ხსნარიდან, წყალბადის საშუალებით ნიკელის აღდგენა და მისით დასაფარი ფხვნილის პლაკირება. ტექნოლოგიური ციკლის სრულყოფილად განხორციელებისთვის საჭირო პარამეტრებია </w:t>
      </w:r>
      <w:r w:rsidR="00B052DE" w:rsidRPr="00A94336">
        <w:t>P</w:t>
      </w:r>
      <w:r w:rsidRPr="00A94336">
        <w:t>-25-32 ატმოსფერო, ტემპერატურა 120-150 გრადუსი, პროცესი მიმდინარეობს 60-90 წუთის განმავლობაში. ავტოკლავში, ტექნოლოგიური პროცესის დამთავრების შემდეგ, წყდება წყალბადის და ორთქლის მიწოდება. მორევის შეუწყვეტლად იკეტება ორთქლის მიმწოდებელი ონკანი და მის პერანგში ხდება ცივი წყლის შეშვება, მიღებული ნარევის გასაციებლად. რისთვისაც გამოიყენება სასმელი წყალი. საწარმოს წყალმომარაგება გათვალისწინებულია საერთო წყალმომარაგების ქსელიდან.</w:t>
      </w:r>
    </w:p>
    <w:p w14:paraId="48628EE7" w14:textId="77777777" w:rsidR="00505512" w:rsidRPr="00A94336" w:rsidRDefault="00505512" w:rsidP="00DC4462">
      <w:pPr>
        <w:spacing w:before="120"/>
        <w:jc w:val="both"/>
      </w:pPr>
      <w:r w:rsidRPr="00A94336">
        <w:t xml:space="preserve">გასაციებლად გამოყენებულ წყალს არ აქვს კონტაქტი ავტოკლავში მიღებულ ნარევთან და მისი დაბინძურების შესაძლებლობა არ არსებობს, ამიტომ, გასაციებლად გამოყენებული ცირკულაციის წყალი, არ არის დაბინძურებული მავნე მინარევებით და მისი ჩაშვება ხდება საწარმოს ტერიტორიაზე არსებულ საკანალიზაციო კოლექტორში.   </w:t>
      </w:r>
    </w:p>
    <w:p w14:paraId="0D2C5371" w14:textId="14194805" w:rsidR="00321F44" w:rsidRPr="00A94336" w:rsidRDefault="00321F44" w:rsidP="00321F44">
      <w:pPr>
        <w:spacing w:before="120"/>
        <w:jc w:val="both"/>
        <w:rPr>
          <w:color w:val="auto"/>
          <w:sz w:val="20"/>
          <w:szCs w:val="20"/>
        </w:rPr>
      </w:pPr>
      <w:r w:rsidRPr="00A94336">
        <w:rPr>
          <w:b/>
          <w:sz w:val="20"/>
          <w:szCs w:val="20"/>
        </w:rPr>
        <w:lastRenderedPageBreak/>
        <w:t>სურათი 4.2.4.3.</w:t>
      </w:r>
      <w:r w:rsidRPr="00A94336">
        <w:rPr>
          <w:sz w:val="20"/>
          <w:szCs w:val="20"/>
        </w:rPr>
        <w:t xml:space="preserve"> </w:t>
      </w:r>
      <w:r w:rsidR="00C25DFC" w:rsidRPr="00A94336">
        <w:rPr>
          <w:color w:val="auto"/>
          <w:sz w:val="20"/>
          <w:szCs w:val="20"/>
        </w:rPr>
        <w:t>წყლის ავზები</w:t>
      </w:r>
    </w:p>
    <w:p w14:paraId="13F5BE5F" w14:textId="0BF195C8" w:rsidR="00505512" w:rsidRPr="00A94336" w:rsidRDefault="00321F44" w:rsidP="00321F44">
      <w:pPr>
        <w:jc w:val="center"/>
      </w:pPr>
      <w:r w:rsidRPr="00A94336">
        <w:rPr>
          <w:lang w:eastAsia="ka-GE"/>
        </w:rPr>
        <w:drawing>
          <wp:inline distT="0" distB="0" distL="0" distR="0" wp14:anchorId="4E0BE063" wp14:editId="480AD7B1">
            <wp:extent cx="3845509" cy="2766951"/>
            <wp:effectExtent l="0" t="0" r="3175" b="0"/>
            <wp:docPr id="19" name="Picture 19" descr="C:\Users\Giorgi\AppData\Local\Temp\Rar$DIa0.520\DSCN0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iorgi\AppData\Local\Temp\Rar$DIa0.520\DSCN094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72237" cy="2786183"/>
                    </a:xfrm>
                    <a:prstGeom prst="rect">
                      <a:avLst/>
                    </a:prstGeom>
                    <a:noFill/>
                    <a:ln>
                      <a:noFill/>
                    </a:ln>
                  </pic:spPr>
                </pic:pic>
              </a:graphicData>
            </a:graphic>
          </wp:inline>
        </w:drawing>
      </w:r>
    </w:p>
    <w:p w14:paraId="5F13A259" w14:textId="77777777" w:rsidR="00966D27" w:rsidRPr="00A94336" w:rsidRDefault="00966D27" w:rsidP="00DC4462"/>
    <w:p w14:paraId="032ABFA8" w14:textId="77777777" w:rsidR="00505512" w:rsidRPr="00A94336" w:rsidRDefault="00505512" w:rsidP="002C7F28">
      <w:pPr>
        <w:pStyle w:val="Heading3"/>
        <w:rPr>
          <w:lang w:val="ka-GE"/>
        </w:rPr>
      </w:pPr>
      <w:bookmarkStart w:id="41" w:name="_Toc53103938"/>
      <w:r w:rsidRPr="00A94336">
        <w:rPr>
          <w:lang w:val="ka-GE"/>
        </w:rPr>
        <w:t>პლაკირებული ფხვნილის ფილტრაცია და რეცხვა</w:t>
      </w:r>
      <w:bookmarkEnd w:id="41"/>
    </w:p>
    <w:p w14:paraId="24791B1C" w14:textId="77777777" w:rsidR="00505512" w:rsidRPr="00A94336" w:rsidRDefault="00505512" w:rsidP="003242EE">
      <w:pPr>
        <w:spacing w:before="120"/>
        <w:jc w:val="both"/>
      </w:pPr>
      <w:r w:rsidRPr="00A94336">
        <w:t>ტექნოლოგიური პროცესის დასრულების შემდეგ, ავტოკლავიდან, გაციებული ნარევი, რომელიც შედგება პლაკირებული ფხვნილისა და წყალხსნარისაგან, ქვედა დამცლელი ყელის მეშვეობით. გადაიტანება ნუტჩ-ფილტრზე. პროდუქციისა და წყალხსნარის განცალკევება მოხდება აღნიშნული ნუტჩ-ფილტრის მეშვეობით, რომელიც აღჭურვილია ცხელი და ცივი წყლის მიწოდების სისტემით. ნუტჩ-ფილტრი განთავსდება ავტოკლავისგან განცალკევებით.</w:t>
      </w:r>
    </w:p>
    <w:p w14:paraId="24ECE33A" w14:textId="77777777" w:rsidR="00505512" w:rsidRPr="00A94336" w:rsidRDefault="00505512" w:rsidP="00DC4462">
      <w:pPr>
        <w:spacing w:before="120"/>
        <w:jc w:val="both"/>
      </w:pPr>
      <w:r w:rsidRPr="00A94336">
        <w:rPr>
          <w:color w:val="auto"/>
        </w:rPr>
        <w:t>ავტოკლავში მიღებული ნარევის გაფილტვრის შემდეგ, ფილტრზე დარჩება პლაკირებული ფხნილი (პროდუქტი), ხოლო წყალხსნარი, რომელიც შეიცავს ამონიუმის სულფატს (სასუქი)</w:t>
      </w:r>
      <w:r w:rsidRPr="00A94336">
        <w:rPr>
          <w:color w:val="FF0000"/>
        </w:rPr>
        <w:t xml:space="preserve"> </w:t>
      </w:r>
      <w:r w:rsidRPr="00A94336">
        <w:rPr>
          <w:color w:val="auto"/>
        </w:rPr>
        <w:t xml:space="preserve">და </w:t>
      </w:r>
      <w:r w:rsidRPr="00A94336">
        <w:t xml:space="preserve">იონური ნიკელის უმნიშვნელო, შესაძლო მინარევებს, </w:t>
      </w:r>
      <w:r w:rsidRPr="00A94336">
        <w:rPr>
          <w:color w:val="auto"/>
        </w:rPr>
        <w:t>ნუტჩ-ფილტრიდან გადატანილი იქნება საწარმოო ჩამდინარე წყლების შემკრებ 2 მ</w:t>
      </w:r>
      <w:r w:rsidRPr="00A94336">
        <w:rPr>
          <w:color w:val="auto"/>
          <w:vertAlign w:val="superscript"/>
        </w:rPr>
        <w:t>3</w:t>
      </w:r>
      <w:r w:rsidRPr="00A94336">
        <w:rPr>
          <w:color w:val="auto"/>
        </w:rPr>
        <w:t xml:space="preserve"> მოცულობის რეზერვუარში.</w:t>
      </w:r>
    </w:p>
    <w:p w14:paraId="5FB2E03E" w14:textId="77777777" w:rsidR="00505512" w:rsidRPr="00A94336" w:rsidRDefault="00505512" w:rsidP="00DC4462">
      <w:pPr>
        <w:spacing w:before="120"/>
        <w:jc w:val="both"/>
      </w:pPr>
      <w:r w:rsidRPr="00A94336">
        <w:t>დაცლილი ავტოკლავის გარეცხვის მიზნით, მისი შევსება მოხდება წყლით და ნარეცხი წყალიც გადაიტანება ნუტჩ-ფილტრზე. ავტოკლავის ნარეცხი წყალი ასევე შეგროვდება საწარმოო ჩამდინარე წყლების შემკრებ რეზერვუარში, შედეგად, ჩამდინარე წყალში ამონიუმის სულფატის და ნიკელის კონცენტრაციები განახევრდება. ამის შემდეგ, მოხდება ნუტჩ-ფილტრის ზედა ნაწილში დარჩენილი პლაკირებული ფხვნილის (პროდუქტი) გარეცხვა ორ-სამჯერ, 200-200 ლიტრი წლის ოდენობით და პროდუქციის გასარეცხად გამოყენებული წყალი ასევე გადადის საწარმოო ჩამდინარე წყლების შემკრებ რეზერვუარში, რაც ასევე უზრუნველყოფს საწარმოო ჩამდინარე წყალში ამონიუმის სულფატის და ნიკელის კონცენტრაციების უკვე განახევრებული მნიშვნელობების 2-3-ჯერ შემცირებას.</w:t>
      </w:r>
    </w:p>
    <w:p w14:paraId="102A001F" w14:textId="1B081BA6" w:rsidR="00505512" w:rsidRPr="00A94336" w:rsidRDefault="00505512" w:rsidP="00DC4462">
      <w:pPr>
        <w:spacing w:before="120"/>
        <w:jc w:val="both"/>
      </w:pPr>
      <w:r w:rsidRPr="00A94336">
        <w:t xml:space="preserve">ავტოკლავში მიღებული ნარევის ნუტჩ-ფილტრზე გადატანა, გაფილტვრა და ფილტრატის საწარმოო ჩამდინარე წყლების რეზერვუარში გადატანა; ავტოკლავის გარეცხვა, ნარეცხი წყლის ნუტჩ-ფილტრე გადატანა და ნუტჩ-ფილტრიდან ფილტრატის საწარმოო ჩამდინარე წყლების რეზერვუარში გადატანა; ასევე ნუტჩ-ფილტრზე დალექილი პროდუქტის გარეცხვა და ნარეცხი წყლების საწარმოო ჩამდინარე წყლების რეზერვუარში გადატანა ხორციელდიება სპეციულური ვაკუუმ </w:t>
      </w:r>
      <w:r w:rsidR="00C25DFC" w:rsidRPr="00A94336">
        <w:t>ტუმბო</w:t>
      </w:r>
      <w:r w:rsidRPr="00A94336">
        <w:t>ებისა და მილსადენების მეშვეობით და ამ დროს არ არსებობს ჩამდინარე წყლების დაღვრის რისკები. აღნიშნული პროცესი დახურული პროცესია და არ არის მოსალოდნელი ემისიები.</w:t>
      </w:r>
    </w:p>
    <w:p w14:paraId="447C1C47" w14:textId="7834AF52" w:rsidR="003B190B" w:rsidRPr="00A94336" w:rsidRDefault="003B190B" w:rsidP="00401ADE">
      <w:pPr>
        <w:spacing w:before="120"/>
        <w:jc w:val="both"/>
      </w:pPr>
      <w:r w:rsidRPr="00A94336">
        <w:t>საწარმოო-ჩამდინარე წყლისთვის მოეწყობა 300 მ სიგრძის მილსადენი</w:t>
      </w:r>
      <w:r w:rsidR="00321F44" w:rsidRPr="00A94336">
        <w:t xml:space="preserve">, </w:t>
      </w:r>
      <w:r w:rsidRPr="00A94336">
        <w:t xml:space="preserve">რომელიც, ჩამდინარე წყლების ბუნებრივად აორთქლების მიზნით, მიუერთდება შპს „მტკვარი ენერჯის“ </w:t>
      </w:r>
      <w:r w:rsidR="00F90730" w:rsidRPr="00A94336">
        <w:t xml:space="preserve">შლამის </w:t>
      </w:r>
      <w:r w:rsidR="00F90730" w:rsidRPr="00A94336">
        <w:lastRenderedPageBreak/>
        <w:t>მილსადენს, რომელიც თავის მხრივ უკავშირდება „შლამსაცავს“</w:t>
      </w:r>
      <w:r w:rsidRPr="00A94336">
        <w:t>.</w:t>
      </w:r>
      <w:r w:rsidR="00401ADE" w:rsidRPr="00A94336">
        <w:t xml:space="preserve"> აღნიშნული „შლამსაცავის“ მოცულობაა 33000 მ</w:t>
      </w:r>
      <w:r w:rsidR="00401ADE" w:rsidRPr="00A94336">
        <w:rPr>
          <w:vertAlign w:val="superscript"/>
        </w:rPr>
        <w:t>3</w:t>
      </w:r>
      <w:r w:rsidR="00401ADE" w:rsidRPr="00A94336">
        <w:t>; სიმაღლე 5 მ</w:t>
      </w:r>
      <w:r w:rsidR="00C25DFC" w:rsidRPr="00A94336">
        <w:t>, მისი ფსკერი და გვერდები მოპირკეთებულია წყალგაუმტარი ასფალტით და ბეტონით.</w:t>
      </w:r>
      <w:r w:rsidR="00401ADE" w:rsidRPr="00A94336">
        <w:t xml:space="preserve"> დღეისათვის შევსებულია დაახლოებით </w:t>
      </w:r>
      <w:r w:rsidR="003E0AC5" w:rsidRPr="00A94336">
        <w:t>30-35</w:t>
      </w:r>
      <w:r w:rsidR="00401ADE" w:rsidRPr="00A94336">
        <w:t>%</w:t>
      </w:r>
      <w:r w:rsidR="003E0AC5" w:rsidRPr="00A94336">
        <w:t>-ით</w:t>
      </w:r>
      <w:r w:rsidR="00401ADE" w:rsidRPr="00A94336">
        <w:t>.</w:t>
      </w:r>
    </w:p>
    <w:p w14:paraId="39A6F295" w14:textId="7ADF88D5" w:rsidR="00321F44" w:rsidRPr="00A94336" w:rsidRDefault="00321F44" w:rsidP="003242EE">
      <w:pPr>
        <w:spacing w:before="120"/>
        <w:jc w:val="both"/>
        <w:rPr>
          <w:sz w:val="20"/>
          <w:szCs w:val="20"/>
        </w:rPr>
      </w:pPr>
      <w:r w:rsidRPr="00A94336">
        <w:rPr>
          <w:b/>
          <w:sz w:val="20"/>
          <w:szCs w:val="20"/>
        </w:rPr>
        <w:t>სურათი 4.2.5.1</w:t>
      </w:r>
      <w:r w:rsidRPr="00A94336">
        <w:rPr>
          <w:sz w:val="20"/>
          <w:szCs w:val="20"/>
        </w:rPr>
        <w:t xml:space="preserve">. წითელი </w:t>
      </w:r>
      <w:r w:rsidR="003E0AC5" w:rsidRPr="00A94336">
        <w:rPr>
          <w:sz w:val="20"/>
          <w:szCs w:val="20"/>
        </w:rPr>
        <w:t xml:space="preserve">ფერის </w:t>
      </w:r>
      <w:r w:rsidRPr="00A94336">
        <w:rPr>
          <w:sz w:val="20"/>
          <w:szCs w:val="20"/>
        </w:rPr>
        <w:t xml:space="preserve">მილი შპს „მტკვარი ენერჯი“-ს შლამსადენი </w:t>
      </w:r>
      <w:r w:rsidR="00401ADE" w:rsidRPr="00A94336">
        <w:rPr>
          <w:sz w:val="20"/>
          <w:szCs w:val="20"/>
        </w:rPr>
        <w:t>მილი, ხოლო შავი</w:t>
      </w:r>
      <w:r w:rsidR="003E0AC5" w:rsidRPr="00A94336">
        <w:rPr>
          <w:sz w:val="20"/>
          <w:szCs w:val="20"/>
        </w:rPr>
        <w:t xml:space="preserve"> ფერის</w:t>
      </w:r>
      <w:r w:rsidR="00401ADE" w:rsidRPr="00A94336">
        <w:rPr>
          <w:sz w:val="20"/>
          <w:szCs w:val="20"/>
        </w:rPr>
        <w:t xml:space="preserve"> მილი საპროექტო საწარმოს </w:t>
      </w:r>
      <w:r w:rsidR="00966D27" w:rsidRPr="00A94336">
        <w:rPr>
          <w:sz w:val="20"/>
          <w:szCs w:val="20"/>
        </w:rPr>
        <w:t>საწ</w:t>
      </w:r>
      <w:r w:rsidR="00401ADE" w:rsidRPr="00A94336">
        <w:rPr>
          <w:sz w:val="20"/>
          <w:szCs w:val="20"/>
        </w:rPr>
        <w:t>არმოო ჩამდინარე წყლების მილი</w:t>
      </w:r>
      <w:r w:rsidR="008E3BFF" w:rsidRPr="00A94336">
        <w:rPr>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21F44" w:rsidRPr="00A94336" w14:paraId="5CA68B22" w14:textId="77777777" w:rsidTr="00633C2C">
        <w:trPr>
          <w:jc w:val="center"/>
        </w:trPr>
        <w:tc>
          <w:tcPr>
            <w:tcW w:w="4814" w:type="dxa"/>
          </w:tcPr>
          <w:p w14:paraId="1BB61EA2" w14:textId="259F253F" w:rsidR="00401ADE" w:rsidRPr="00A94336" w:rsidRDefault="00325760" w:rsidP="00633C2C">
            <w:pPr>
              <w:spacing w:before="120"/>
              <w:jc w:val="center"/>
              <w:rPr>
                <w:rFonts w:ascii="Sylfaen" w:hAnsi="Sylfaen"/>
                <w:sz w:val="20"/>
                <w:szCs w:val="20"/>
              </w:rPr>
            </w:pPr>
            <w:r w:rsidRPr="00A94336">
              <w:rPr>
                <w:rFonts w:ascii="Sylfaen" w:hAnsi="Sylfaen"/>
                <w:sz w:val="20"/>
                <w:szCs w:val="20"/>
              </w:rPr>
              <w:t xml:space="preserve">საწარმოო ჩამდინარე </w:t>
            </w:r>
            <w:r w:rsidR="00A4058E" w:rsidRPr="00A94336">
              <w:rPr>
                <w:rFonts w:ascii="Sylfaen" w:hAnsi="Sylfaen"/>
                <w:sz w:val="20"/>
                <w:szCs w:val="20"/>
              </w:rPr>
              <w:t>წყ</w:t>
            </w:r>
            <w:r w:rsidRPr="00A94336">
              <w:rPr>
                <w:rFonts w:ascii="Sylfaen" w:hAnsi="Sylfaen"/>
                <w:sz w:val="20"/>
                <w:szCs w:val="20"/>
              </w:rPr>
              <w:t>ლების შპს „მტკვარი ენერჯი“-ს შლამსადინარზე მიერთების წერტილი</w:t>
            </w:r>
          </w:p>
          <w:p w14:paraId="6DA11ECD" w14:textId="15F7AEB7" w:rsidR="00401ADE" w:rsidRPr="00A94336" w:rsidRDefault="00401ADE" w:rsidP="00633C2C">
            <w:pPr>
              <w:spacing w:before="120"/>
              <w:jc w:val="center"/>
              <w:rPr>
                <w:rFonts w:ascii="Sylfaen" w:hAnsi="Sylfaen"/>
              </w:rPr>
            </w:pPr>
            <w:r w:rsidRPr="00A94336">
              <w:rPr>
                <w:lang w:eastAsia="ka-GE"/>
              </w:rPr>
              <w:drawing>
                <wp:inline distT="0" distB="0" distL="0" distR="0" wp14:anchorId="59F66F6E" wp14:editId="18A3736C">
                  <wp:extent cx="2534989" cy="2250440"/>
                  <wp:effectExtent l="0" t="0" r="0" b="0"/>
                  <wp:docPr id="14" name="Picture 14" descr="D:\Giorgi\Desktop\2019-2020\შპს ,,კომპოზიტური მასალები''\გზშ-ის მასალები\იასეს ფოტოები\DSCN0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2019-2020\შპს ,,კომპოზიტური მასალები''\გზშ-ის მასალები\იასეს ფოტოები\DSCN0962.JPG"/>
                          <pic:cNvPicPr>
                            <a:picLocks noChangeAspect="1" noChangeArrowheads="1"/>
                          </pic:cNvPicPr>
                        </pic:nvPicPr>
                        <pic:blipFill rotWithShape="1">
                          <a:blip r:embed="rId31">
                            <a:extLst>
                              <a:ext uri="{28A0092B-C50C-407E-A947-70E740481C1C}">
                                <a14:useLocalDpi xmlns:a14="http://schemas.microsoft.com/office/drawing/2010/main" val="0"/>
                              </a:ext>
                            </a:extLst>
                          </a:blip>
                          <a:srcRect b="9081"/>
                          <a:stretch/>
                        </pic:blipFill>
                        <pic:spPr bwMode="auto">
                          <a:xfrm>
                            <a:off x="0" y="0"/>
                            <a:ext cx="2534989" cy="22504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8DB0BDA" w14:textId="489C235A" w:rsidR="00321F44" w:rsidRPr="00A94336" w:rsidRDefault="00401ADE" w:rsidP="00633C2C">
            <w:pPr>
              <w:spacing w:before="120"/>
              <w:jc w:val="center"/>
              <w:rPr>
                <w:rFonts w:ascii="Sylfaen" w:hAnsi="Sylfaen"/>
                <w:color w:val="auto"/>
                <w:sz w:val="20"/>
                <w:szCs w:val="20"/>
              </w:rPr>
            </w:pPr>
            <w:r w:rsidRPr="00A94336">
              <w:rPr>
                <w:rFonts w:ascii="Sylfaen" w:hAnsi="Sylfaen"/>
                <w:color w:val="auto"/>
                <w:sz w:val="20"/>
                <w:szCs w:val="20"/>
              </w:rPr>
              <w:t>შლამსადენის მილის შლამსაცავთან მიერთების კოორდინატი:</w:t>
            </w:r>
            <w:r w:rsidR="00295EE3" w:rsidRPr="00A94336">
              <w:rPr>
                <w:rFonts w:ascii="Sylfaen" w:hAnsi="Sylfaen"/>
                <w:color w:val="auto"/>
                <w:sz w:val="20"/>
                <w:szCs w:val="20"/>
              </w:rPr>
              <w:t xml:space="preserve"> </w:t>
            </w:r>
            <w:r w:rsidR="007D1063" w:rsidRPr="00A94336">
              <w:rPr>
                <w:rFonts w:ascii="Sylfaen" w:hAnsi="Sylfaen"/>
                <w:color w:val="auto"/>
                <w:sz w:val="20"/>
                <w:szCs w:val="20"/>
              </w:rPr>
              <w:t xml:space="preserve">X </w:t>
            </w:r>
            <w:r w:rsidR="00BF0EA4" w:rsidRPr="00A94336">
              <w:rPr>
                <w:rFonts w:ascii="Sylfaen" w:hAnsi="Sylfaen"/>
                <w:color w:val="auto"/>
                <w:sz w:val="20"/>
                <w:szCs w:val="20"/>
              </w:rPr>
              <w:t xml:space="preserve">505010; </w:t>
            </w:r>
            <w:r w:rsidR="007D1063" w:rsidRPr="00A94336">
              <w:rPr>
                <w:rFonts w:ascii="Sylfaen" w:hAnsi="Sylfaen"/>
                <w:color w:val="auto"/>
                <w:sz w:val="20"/>
                <w:szCs w:val="20"/>
              </w:rPr>
              <w:t xml:space="preserve">Y </w:t>
            </w:r>
            <w:r w:rsidR="00BF0EA4" w:rsidRPr="00A94336">
              <w:rPr>
                <w:rFonts w:ascii="Sylfaen" w:hAnsi="Sylfaen"/>
                <w:color w:val="auto"/>
                <w:sz w:val="20"/>
                <w:szCs w:val="20"/>
              </w:rPr>
              <w:t>4590320</w:t>
            </w:r>
          </w:p>
          <w:p w14:paraId="59278858" w14:textId="5F24E0FD" w:rsidR="00401ADE" w:rsidRPr="00A94336" w:rsidRDefault="00401ADE" w:rsidP="00633C2C">
            <w:pPr>
              <w:spacing w:before="120"/>
              <w:jc w:val="center"/>
              <w:rPr>
                <w:rFonts w:ascii="Sylfaen" w:hAnsi="Sylfaen"/>
                <w:sz w:val="20"/>
                <w:szCs w:val="20"/>
              </w:rPr>
            </w:pPr>
            <w:r w:rsidRPr="00A94336">
              <w:rPr>
                <w:lang w:eastAsia="ka-GE"/>
              </w:rPr>
              <w:drawing>
                <wp:inline distT="0" distB="0" distL="0" distR="0" wp14:anchorId="24D843E5" wp14:editId="17B176F2">
                  <wp:extent cx="2562046" cy="2250892"/>
                  <wp:effectExtent l="0" t="0" r="0" b="0"/>
                  <wp:docPr id="21" name="Picture 21" descr="D:\Giorgi\Desktop\2019-2020\შპს ,,კომპოზიტური მასალები''\გზშ-ის მასალები\იასეს ფოტოები\DSCN0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Giorgi\Desktop\2019-2020\შპს ,,კომპოზიტური მასალები''\გზშ-ის მასალები\იასეს ფოტოები\DSCN096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05707" cy="2289251"/>
                          </a:xfrm>
                          <a:prstGeom prst="rect">
                            <a:avLst/>
                          </a:prstGeom>
                          <a:noFill/>
                          <a:ln>
                            <a:noFill/>
                          </a:ln>
                        </pic:spPr>
                      </pic:pic>
                    </a:graphicData>
                  </a:graphic>
                </wp:inline>
              </w:drawing>
            </w:r>
          </w:p>
        </w:tc>
      </w:tr>
    </w:tbl>
    <w:p w14:paraId="4CFF23EC" w14:textId="77777777" w:rsidR="00505512" w:rsidRPr="00A94336" w:rsidRDefault="00505512" w:rsidP="00B052DE">
      <w:pPr>
        <w:pStyle w:val="HTMLPreformatted"/>
        <w:shd w:val="clear" w:color="auto" w:fill="F8F9FA"/>
        <w:spacing w:before="120" w:after="120"/>
        <w:jc w:val="both"/>
        <w:rPr>
          <w:rFonts w:ascii="Sylfaen" w:hAnsi="Sylfaen"/>
          <w:sz w:val="22"/>
          <w:szCs w:val="22"/>
        </w:rPr>
      </w:pPr>
    </w:p>
    <w:p w14:paraId="34CFB368" w14:textId="77777777" w:rsidR="00505512" w:rsidRPr="00A94336" w:rsidRDefault="00505512" w:rsidP="002C7F28">
      <w:pPr>
        <w:pStyle w:val="Heading3"/>
        <w:rPr>
          <w:lang w:val="ka-GE"/>
        </w:rPr>
      </w:pPr>
      <w:bookmarkStart w:id="42" w:name="_Toc53103939"/>
      <w:r w:rsidRPr="00A94336">
        <w:rPr>
          <w:lang w:val="ka-GE"/>
        </w:rPr>
        <w:t>საწარმოში მიღებული პროდუქტის (პლაკირებული ფხვნილი) გაშრობა, გასაშუალება და დაფასოება.</w:t>
      </w:r>
      <w:bookmarkEnd w:id="42"/>
    </w:p>
    <w:p w14:paraId="04CF2A3C" w14:textId="77777777" w:rsidR="00505512" w:rsidRPr="00A94336" w:rsidRDefault="00505512" w:rsidP="00DC4462">
      <w:pPr>
        <w:spacing w:before="120"/>
        <w:jc w:val="both"/>
      </w:pPr>
      <w:r w:rsidRPr="00A94336">
        <w:t>ნუტჩ-ფილტრიდან, გარეცხილი პლაკირებული ფხვილის გადატანა საშრობ ღუმელში მოხდება პოლიეთილენის პარკის საშუალებით (რომელიც დაინომრება) და თავსდება უჟანგავი ფოლადისგან დამზადებულ, ოთკუთხედის ფორმის უჯრებში, ხოლო აღნიშნული უჯრები, გაშრობის მიზნით, თავსდება საშრობ ღუმელში. საშრობ ღუმელში ენერგიის წყაროდ გამოყენებულია ელექტრო ენერგია. პროდუქტის შრობა მიმდინარეობს 100-120</w:t>
      </w:r>
      <w:r w:rsidRPr="00A94336">
        <w:rPr>
          <w:vertAlign w:val="superscript"/>
        </w:rPr>
        <w:t>0</w:t>
      </w:r>
      <w:r w:rsidR="00664F0F" w:rsidRPr="00A94336">
        <w:t>C</w:t>
      </w:r>
      <w:r w:rsidRPr="00A94336">
        <w:t xml:space="preserve"> ტემპერატურაზე, 8-10 საათის განმავლობაში.</w:t>
      </w:r>
    </w:p>
    <w:p w14:paraId="3A24C7E0" w14:textId="77777777" w:rsidR="00505512" w:rsidRPr="00A94336" w:rsidRDefault="00505512" w:rsidP="00DC4462">
      <w:pPr>
        <w:spacing w:before="120"/>
        <w:jc w:val="both"/>
      </w:pPr>
      <w:r w:rsidRPr="00A94336">
        <w:t>მიღებული ფხვნილის პოლიეთილენის პარკში მოთავსება და ღუმელის უჯრებში ჩატვირთვა მოხდება ხელით. ნუტჩ-ფილტრიდან, პროდუქტის პოლიეთილენის პარკში და შემდეგ გაშრობის მიზნით, სპეციალურ უჯრებში მოთავსების დროს ემისიებს ადგილი არ ექნება, ვინაიდან მიღებული პროდუქტის მაღალი ხვედრითი წონა და ასევე ტენიანობა, ფხვნილის ამტვერების ძირითადი ხელისშემშლელი ფაქტორია.</w:t>
      </w:r>
    </w:p>
    <w:p w14:paraId="269C2246" w14:textId="77777777" w:rsidR="00505512" w:rsidRPr="00A94336" w:rsidRDefault="00505512" w:rsidP="00DC4462">
      <w:pPr>
        <w:spacing w:before="120"/>
        <w:jc w:val="both"/>
      </w:pPr>
      <w:r w:rsidRPr="00A94336">
        <w:t>მიღებული პლაკირებული ფხვნილის საშრობში გაშრობის შემდეგ, ვიბროსაცერის საშუალებით, მოხდება მშრალი ფხვნილის გაცრა და სხვადასხვა ზომის ფრაქციებად დახარისხება. საცრის ვიბრაციას უზრუნველყოფს სპეციალური ელექტრო ძრავა. საცერი აღჭურვილი იქნება ანაცარის შესაგროვებელით და ასევე მისი გამოსაშვები ყელით, რომლის საშუალებითაც მოხდება გაცრილი ფხვნილის ჩაყრა იმავე პოლიეთილენის ტომრებში (რომელიც დანომრილია), რომლითაც მოხდა მისი გადატანა ნუტჩ-ფილტრიდან საშრობში.</w:t>
      </w:r>
    </w:p>
    <w:p w14:paraId="5A805484" w14:textId="77777777" w:rsidR="00505512" w:rsidRPr="00A94336" w:rsidRDefault="00505512" w:rsidP="00DC4462">
      <w:pPr>
        <w:spacing w:before="120"/>
        <w:jc w:val="both"/>
      </w:pPr>
      <w:r w:rsidRPr="00A94336">
        <w:t>ფხვნილის საბოლოოდ დაფასოებამდე/შეფუთვამდე, საწარმოს ლაბორატორიაში მოხდება პროდუქსიის ხარისხის შემოწმება.</w:t>
      </w:r>
    </w:p>
    <w:p w14:paraId="49E209B0" w14:textId="7877357D" w:rsidR="00505512" w:rsidRPr="00A94336" w:rsidRDefault="00505512" w:rsidP="00DC4462">
      <w:pPr>
        <w:spacing w:before="120"/>
        <w:jc w:val="both"/>
      </w:pPr>
      <w:r w:rsidRPr="00A94336">
        <w:t xml:space="preserve">ვიბროსაცერზე მშრალი პროდუქტის გადატანა და გაცრა დაკავშირებული იქნება ემისიებთან, თუმცა საწარმოს წარმადობისა და ასევე მიღებული ფხვნილების მაღალი ხვედრითი წონის (მასში მძიმე მეტალების არსებობის გამო (ნიკელი და ალუმინი; ნიკელი და ვოლფრამის კარბიდი; ნიკელი და ტიტანი კარბიდი და ა. შ. მიიღება მძიმე ფხვნილი) გათვალისწინებით, </w:t>
      </w:r>
      <w:r w:rsidRPr="00A94336">
        <w:lastRenderedPageBreak/>
        <w:t>ტექნოლოგიური პროცესების ემისიები იქნება ლოკალური</w:t>
      </w:r>
      <w:r w:rsidR="003E0AC5" w:rsidRPr="00A94336">
        <w:t xml:space="preserve"> და</w:t>
      </w:r>
      <w:r w:rsidRPr="00A94336">
        <w:t xml:space="preserve"> არ გასცდება საწარმოს განთავსების შენობის ტერიტორიას.</w:t>
      </w:r>
    </w:p>
    <w:p w14:paraId="67C18A26" w14:textId="62FE6A47" w:rsidR="00505512" w:rsidRPr="00A94336" w:rsidRDefault="00505512" w:rsidP="00DC4462">
      <w:pPr>
        <w:spacing w:before="120"/>
        <w:jc w:val="both"/>
      </w:pPr>
      <w:r w:rsidRPr="00A94336">
        <w:t xml:space="preserve">ერთი სრული ტექნოლოგიური ციკლით, ავტოკლავის მოცულობიდან გამომდინარე, შესაძლებელია საშუალოდ 10-12 კგ პროდუქტის წარმოება, ხოლო დღის განმავლობაში შესაძლებელი იქნება </w:t>
      </w:r>
      <w:r w:rsidR="00DD3517" w:rsidRPr="00A94336">
        <w:t xml:space="preserve">მაქსიმუმ </w:t>
      </w:r>
      <w:r w:rsidRPr="00A94336">
        <w:t xml:space="preserve">7-8 ტექნოლოგიური ციკლის ჩატარება, შესაბამისად, საწარმოში დღის განმავლობაში შესაძლებელი იქნება </w:t>
      </w:r>
      <w:r w:rsidR="003E0AC5" w:rsidRPr="00A94336">
        <w:t>მაქსიმუმ</w:t>
      </w:r>
      <w:r w:rsidRPr="00A94336">
        <w:t xml:space="preserve"> 100 კგ პროდუქტის წარმოება, რაც არ განიხილება მასშტაბურ წარმოებად.</w:t>
      </w:r>
    </w:p>
    <w:p w14:paraId="04973F5F" w14:textId="77777777" w:rsidR="00505512" w:rsidRPr="00A94336" w:rsidRDefault="00505512" w:rsidP="00DC4462">
      <w:pPr>
        <w:spacing w:before="120"/>
        <w:jc w:val="both"/>
      </w:pPr>
      <w:r w:rsidRPr="00A94336">
        <w:t>საწარმოში თითოეული ტექნოლოგიური პროცესის შედეგად, შესაძლებელია მიღებული იქნას განსხვავებული შემადგენლობის ფხვნილები, რომლებიც მოთავსებულია დანომრილ პოლიეთილენის ტომრებში. იმ შემთხვევაში, თუ თითოეული ტექნოლოგიურ ციკლის შემდეგ, მიიღება სხვადასხვა კონცენტრაციის პროდუქტი, სასურველი კონცენტრაციის მისაღებად, მოხდება სახვადასხვა შემადგენლობის პროდუქტის განსაზღვრული რაოდენობის ერთმანეთში შერევა, ანუ გასაშუალება, გასაშუალებული ფხვნილი ინომრება ერთ პარტიად და დაფასოვდება სპეციალურ ჭურჭელში.</w:t>
      </w:r>
    </w:p>
    <w:p w14:paraId="6B23397C" w14:textId="41226884" w:rsidR="00725381" w:rsidRPr="00A94336" w:rsidRDefault="00505512" w:rsidP="00725381">
      <w:pPr>
        <w:spacing w:before="120"/>
        <w:jc w:val="both"/>
      </w:pPr>
      <w:r w:rsidRPr="00A94336">
        <w:t>პროდუქტის გასაშუალება მოხდება ცილინდრული ფორმის ჰერმეტულად დახურულ დოლურაში, დოლურას აქვს ამძრავი ძრავი, რომლის ბრუნვის სიჩქარე 30 ბრ/წთ-ია. პოლიეთილენის ტომრებიდან ფხვნილების ჩატვირთვა ხდება სარქველში მექანიკურად, არევის პროცესი გრძელდება 10-15 წთ. დოლურას სახურაცზე მოთავსებულია ფხვნილის ჩასატვირთ-განსატვირთი სარქველი. დოლურაში შესაძლებელია 160-200 კგ პლაკირებული ფხვნილის გასაშუალება</w:t>
      </w:r>
      <w:r w:rsidR="005B7947" w:rsidRPr="00A94336">
        <w:t>.</w:t>
      </w:r>
    </w:p>
    <w:p w14:paraId="19C54CDD" w14:textId="530661B9" w:rsidR="005B7947" w:rsidRPr="00A94336" w:rsidRDefault="005B7947" w:rsidP="00725381">
      <w:pPr>
        <w:spacing w:before="120"/>
        <w:jc w:val="both"/>
      </w:pPr>
      <w:r w:rsidRPr="00A94336">
        <w:t xml:space="preserve">საწარმოში მიღებული ფხვნილები წარმოადგენს თერმო და კოროზია მედეგ ფხვილს. მისი განთავსება მოხდება ნედლეულის სასაწყობე ფართში. რაც შეეხება პროდუქციის ტრანსპორტირებას, </w:t>
      </w:r>
      <w:r w:rsidR="007A13BD" w:rsidRPr="00A94336">
        <w:t xml:space="preserve">საწარმოს წარმადობის, </w:t>
      </w:r>
      <w:r w:rsidRPr="00A94336">
        <w:t>პროდუქტის</w:t>
      </w:r>
      <w:r w:rsidR="007A13BD" w:rsidRPr="00A94336">
        <w:t xml:space="preserve"> თვისებების და</w:t>
      </w:r>
      <w:r w:rsidRPr="00A94336">
        <w:t xml:space="preserve"> ხვედრითი წონის გათვალისწინებით</w:t>
      </w:r>
      <w:r w:rsidR="002C7F28" w:rsidRPr="00A94336">
        <w:t xml:space="preserve">, </w:t>
      </w:r>
      <w:r w:rsidR="007A13BD" w:rsidRPr="00A94336">
        <w:t xml:space="preserve">პროდუქტის ტრანსპორტირება შესაძლებელია განხორციელდეს </w:t>
      </w:r>
      <w:r w:rsidR="003E0AC5" w:rsidRPr="00A94336">
        <w:t xml:space="preserve">მცირე ტვირთამაწეობის </w:t>
      </w:r>
      <w:r w:rsidR="007A13BD" w:rsidRPr="00A94336">
        <w:t xml:space="preserve">ავტომობილის საშუალებით, პროდუქციაზე მოთხოვნის შესაბამისად (შესაძლებელია ყოველდღიურად).  </w:t>
      </w:r>
    </w:p>
    <w:p w14:paraId="1240CE85" w14:textId="77777777" w:rsidR="00D15E15" w:rsidRPr="00A94336" w:rsidRDefault="00D15E15" w:rsidP="00D15E15">
      <w:pPr>
        <w:jc w:val="both"/>
      </w:pPr>
    </w:p>
    <w:p w14:paraId="5B3F81E8" w14:textId="2E6786F6" w:rsidR="00D15E15" w:rsidRPr="00A94336" w:rsidRDefault="00D15E15" w:rsidP="002C7F28">
      <w:pPr>
        <w:pStyle w:val="Heading2"/>
        <w:rPr>
          <w:lang w:val="ka-GE"/>
        </w:rPr>
      </w:pPr>
      <w:bookmarkStart w:id="43" w:name="_Toc53103940"/>
      <w:r w:rsidRPr="00A94336">
        <w:rPr>
          <w:lang w:val="ka-GE"/>
        </w:rPr>
        <w:t>წყალმომარაგება და წყალარინება</w:t>
      </w:r>
      <w:bookmarkEnd w:id="43"/>
    </w:p>
    <w:p w14:paraId="21E0413F" w14:textId="36DFE88C" w:rsidR="0077004E" w:rsidRPr="00A94336" w:rsidRDefault="00401ADE" w:rsidP="00D15E15">
      <w:pPr>
        <w:jc w:val="both"/>
        <w:rPr>
          <w:color w:val="auto"/>
        </w:rPr>
      </w:pPr>
      <w:r w:rsidRPr="00A94336">
        <w:rPr>
          <w:color w:val="auto"/>
        </w:rPr>
        <w:t>საწარმოს სასმელ-სამეურნეო დანიშნულების წყალმომარაგება განხორციელდება შპს „მტკვარი ენერჯის“ წყალსადენი</w:t>
      </w:r>
      <w:r w:rsidR="003E0AC5" w:rsidRPr="00A94336">
        <w:rPr>
          <w:color w:val="auto"/>
        </w:rPr>
        <w:t>ს</w:t>
      </w:r>
      <w:r w:rsidRPr="00A94336">
        <w:rPr>
          <w:color w:val="auto"/>
        </w:rPr>
        <w:t xml:space="preserve"> მილიდან. იმის დათვალისწინებით, რომ</w:t>
      </w:r>
      <w:r w:rsidR="0077004E" w:rsidRPr="00A94336">
        <w:rPr>
          <w:color w:val="auto"/>
        </w:rPr>
        <w:t xml:space="preserve"> საწარმოში დასაქმდება დაახლოებით 15 ადამიანი, საწარმოს სამუშაო გრაფიკის გათვალისწინებით, სასმელ სამეურნეო დანიშნულების წყლის რაოდენობა იქნება:</w:t>
      </w:r>
    </w:p>
    <w:p w14:paraId="7BADF331" w14:textId="56CDD2B5" w:rsidR="00401ADE" w:rsidRPr="00A94336" w:rsidRDefault="0077004E" w:rsidP="0077004E">
      <w:pPr>
        <w:jc w:val="center"/>
        <w:rPr>
          <w:color w:val="auto"/>
        </w:rPr>
      </w:pPr>
      <w:r w:rsidRPr="00A94336">
        <w:rPr>
          <w:color w:val="auto"/>
        </w:rPr>
        <w:t>15 x 0.045 მ</w:t>
      </w:r>
      <w:r w:rsidRPr="00A94336">
        <w:rPr>
          <w:color w:val="auto"/>
          <w:vertAlign w:val="superscript"/>
        </w:rPr>
        <w:t>3</w:t>
      </w:r>
      <w:r w:rsidRPr="00A94336">
        <w:rPr>
          <w:color w:val="auto"/>
        </w:rPr>
        <w:t xml:space="preserve"> x 240 = 162 მ</w:t>
      </w:r>
      <w:r w:rsidRPr="00A94336">
        <w:rPr>
          <w:color w:val="auto"/>
          <w:vertAlign w:val="superscript"/>
        </w:rPr>
        <w:t>3</w:t>
      </w:r>
      <w:r w:rsidRPr="00A94336">
        <w:rPr>
          <w:color w:val="auto"/>
        </w:rPr>
        <w:t>/წელ</w:t>
      </w:r>
    </w:p>
    <w:p w14:paraId="31194A0A" w14:textId="7DB1E67C" w:rsidR="0077004E" w:rsidRPr="00A94336" w:rsidRDefault="0077004E" w:rsidP="00D15E15">
      <w:pPr>
        <w:jc w:val="both"/>
        <w:rPr>
          <w:color w:val="auto"/>
        </w:rPr>
      </w:pPr>
      <w:r w:rsidRPr="00A94336">
        <w:rPr>
          <w:color w:val="auto"/>
        </w:rPr>
        <w:t>ხოლო საწარმოში წარმოქმნილი სამეურნეო-ჩამდინარე წყლის რაოდენობა იქნება:</w:t>
      </w:r>
    </w:p>
    <w:p w14:paraId="68FB49E0" w14:textId="703C3E0C" w:rsidR="0077004E" w:rsidRPr="00A94336" w:rsidRDefault="0077004E" w:rsidP="0077004E">
      <w:pPr>
        <w:jc w:val="center"/>
        <w:rPr>
          <w:color w:val="auto"/>
        </w:rPr>
      </w:pPr>
      <w:r w:rsidRPr="00A94336">
        <w:rPr>
          <w:color w:val="auto"/>
        </w:rPr>
        <w:t>162 მ</w:t>
      </w:r>
      <w:r w:rsidRPr="00A94336">
        <w:rPr>
          <w:color w:val="auto"/>
          <w:vertAlign w:val="superscript"/>
        </w:rPr>
        <w:t>3</w:t>
      </w:r>
      <w:r w:rsidRPr="00A94336">
        <w:rPr>
          <w:color w:val="auto"/>
        </w:rPr>
        <w:t>/წელ x 0,95 = 153,9 მ</w:t>
      </w:r>
      <w:r w:rsidRPr="00A94336">
        <w:rPr>
          <w:color w:val="auto"/>
          <w:vertAlign w:val="superscript"/>
        </w:rPr>
        <w:t>3</w:t>
      </w:r>
      <w:r w:rsidRPr="00A94336">
        <w:rPr>
          <w:color w:val="auto"/>
        </w:rPr>
        <w:t>/წელ</w:t>
      </w:r>
    </w:p>
    <w:p w14:paraId="2CE42BB8" w14:textId="69845ED4" w:rsidR="0077004E" w:rsidRPr="00A94336" w:rsidRDefault="0077004E" w:rsidP="00D15E15">
      <w:pPr>
        <w:jc w:val="both"/>
        <w:rPr>
          <w:color w:val="auto"/>
        </w:rPr>
      </w:pPr>
      <w:r w:rsidRPr="00A94336">
        <w:rPr>
          <w:color w:val="auto"/>
        </w:rPr>
        <w:t>საწარმოში წარმოქმნილი საყოფაცხოვრებო ჩამდინარე წყლები, ჩაშვებული იქნება შპს „მტკვარი ენერჯი“-ს საკანალიზაციო კოლექტრში, შესაბამისი შეთანხმების საფუძველზე (იხ. დანართი 2).</w:t>
      </w:r>
    </w:p>
    <w:p w14:paraId="074039C3" w14:textId="2332FDF5" w:rsidR="00D15E15" w:rsidRPr="00A94336" w:rsidRDefault="0077004E" w:rsidP="00D15E15">
      <w:pPr>
        <w:jc w:val="both"/>
        <w:rPr>
          <w:color w:val="auto"/>
        </w:rPr>
      </w:pPr>
      <w:r w:rsidRPr="00A94336">
        <w:rPr>
          <w:color w:val="auto"/>
        </w:rPr>
        <w:t xml:space="preserve">რაც შეეხება საწარმოო დანიშნულებით წყალმომარაგებას, </w:t>
      </w:r>
      <w:r w:rsidR="00D15E15" w:rsidRPr="00A94336">
        <w:rPr>
          <w:color w:val="auto"/>
        </w:rPr>
        <w:t xml:space="preserve">საწარმოში </w:t>
      </w:r>
      <w:r w:rsidRPr="00A94336">
        <w:rPr>
          <w:color w:val="auto"/>
        </w:rPr>
        <w:t>მიმდინარე</w:t>
      </w:r>
      <w:r w:rsidR="00D15E15" w:rsidRPr="00A94336">
        <w:rPr>
          <w:color w:val="auto"/>
        </w:rPr>
        <w:t xml:space="preserve"> ტექნოლოგიურ პროცესებში გამოყენებული იქნება წყალსადენის წყალი, რომლის აღება მოხდება შპს „მტკვარი ენერჯი“-ს საპროექტო შენობაში შემავალი ქსელიდან. როგორც ზემოთ აღინიშნა საწარმოო დაინშნულებით გამოყენებული წყლის რაოდენობა 1 ტ მზა პროდუქციაზე შეადგენს 20 მ</w:t>
      </w:r>
      <w:r w:rsidR="00D15E15" w:rsidRPr="00A94336">
        <w:rPr>
          <w:color w:val="auto"/>
          <w:vertAlign w:val="superscript"/>
        </w:rPr>
        <w:t>3</w:t>
      </w:r>
      <w:r w:rsidR="00D15E15" w:rsidRPr="00A94336">
        <w:rPr>
          <w:color w:val="auto"/>
        </w:rPr>
        <w:t>-ს და თუ გავითვალისწინებთ, რომ წლის განმავლობაში წარმოებული პროდუქციის რაოდენობა იქნება 24 ტონა (100 კგ x 240 დღ), წლის განმავლობაში გამოყენებული წყლის საერთო რაოდენობა იქნება  480 მ</w:t>
      </w:r>
      <w:r w:rsidR="00D15E15" w:rsidRPr="00A94336">
        <w:rPr>
          <w:color w:val="auto"/>
          <w:vertAlign w:val="superscript"/>
        </w:rPr>
        <w:t>3</w:t>
      </w:r>
      <w:r w:rsidR="00D15E15" w:rsidRPr="00A94336">
        <w:rPr>
          <w:color w:val="auto"/>
        </w:rPr>
        <w:t>/წელ</w:t>
      </w:r>
      <w:r w:rsidRPr="00A94336">
        <w:rPr>
          <w:color w:val="auto"/>
        </w:rPr>
        <w:t xml:space="preserve">, ხოლო საწარმოო ჩამდინარე წყლების რაოდენობა, 20 %-იანი დანაკარგის გათვალისწინებით შეადგენს </w:t>
      </w:r>
      <w:r w:rsidR="005B7947" w:rsidRPr="00A94336">
        <w:rPr>
          <w:color w:val="auto"/>
        </w:rPr>
        <w:t>384 მ</w:t>
      </w:r>
      <w:r w:rsidR="005B7947" w:rsidRPr="00A94336">
        <w:rPr>
          <w:color w:val="auto"/>
          <w:vertAlign w:val="superscript"/>
        </w:rPr>
        <w:t>3</w:t>
      </w:r>
      <w:r w:rsidR="005B7947" w:rsidRPr="00A94336">
        <w:rPr>
          <w:color w:val="auto"/>
        </w:rPr>
        <w:t>/წელ.</w:t>
      </w:r>
    </w:p>
    <w:p w14:paraId="46D5DF19" w14:textId="46E923BE" w:rsidR="00D15E15" w:rsidRPr="00A94336" w:rsidRDefault="00D15E15" w:rsidP="00D15E15">
      <w:pPr>
        <w:jc w:val="both"/>
        <w:rPr>
          <w:color w:val="FF0000"/>
        </w:rPr>
      </w:pPr>
      <w:r w:rsidRPr="00A94336">
        <w:rPr>
          <w:color w:val="auto"/>
        </w:rPr>
        <w:lastRenderedPageBreak/>
        <w:t xml:space="preserve">საწარმოს ტექნოლოგიური ციკლი დაკავშირებულია საწარმოო ჩამდინარე წყლების წარმოქმნასთან, რომელიც შეიცავს ამონიუმის სულფატს (სასუქი) და იონური ნიკელის უმნიშვნელო, შესაძლო მინარევებს, საწარმოო ჩამდინარე წყლების ჩაშვება გათვალისწინებულია შპს „მტკვარი ენერჯი“-ს შლამსაცავში. </w:t>
      </w:r>
    </w:p>
    <w:p w14:paraId="55266294" w14:textId="509CE7B2" w:rsidR="0077004E" w:rsidRPr="00A94336" w:rsidRDefault="004313A6" w:rsidP="009F2D33">
      <w:pPr>
        <w:jc w:val="both"/>
      </w:pPr>
      <w:r w:rsidRPr="00A94336">
        <w:t>აღნიშნული „შლამსაცავის“ მოცულობაა 33000 მ</w:t>
      </w:r>
      <w:r w:rsidRPr="00A94336">
        <w:rPr>
          <w:vertAlign w:val="superscript"/>
        </w:rPr>
        <w:t>3</w:t>
      </w:r>
      <w:r w:rsidRPr="00A94336">
        <w:t>; სიმაღლე 5 მ, მისი ფსკერი და გვერდები მოპირკეთებულია წყალგაუმტარი ასფალტით და ბეტონით. დღეისათვის შევსებულია დაახლოებით 30-35%-ით.</w:t>
      </w:r>
    </w:p>
    <w:p w14:paraId="562AFCEB" w14:textId="77777777" w:rsidR="004313A6" w:rsidRPr="00A94336" w:rsidRDefault="004313A6" w:rsidP="004313A6">
      <w:pPr>
        <w:jc w:val="both"/>
      </w:pPr>
      <w:r w:rsidRPr="00A94336">
        <w:t xml:space="preserve">შლამსაცავი აშენებეულია ყოფილი „თბილსრესი“-ს ექსპლუატაციის პროცესში, ორთქლის ქვაბების რეცხვის დროს, წარმოქმნილი შლამების განთავსების მიზნით. ამ პერიოდისათვის „თბილსრესი“-ს შემადგენლობაში შედიოდა 10 ენერგობლოკი, რომელთაგან დღეისათვის ფუქნციონირებს მხოლოდ 3  ენერგობლოკი (შპს „მტკვარი ენერჯი“-ს მე-9 ენერგობლოკი და შპს „საქართველოს საერთაშორისო ენერგეტიკული კორპორაცია“-ს მე-3 და მე-4 ენერგობლოკები). შესაბამისად შლამსაცავში წლების განმავლობაში აღარ ხდება პროექტით გათვალისწინებული რაოდენობის შლამების განთავსება და ის მხოლოდ ნაწილობრივაა შევსებული. </w:t>
      </w:r>
    </w:p>
    <w:p w14:paraId="1836CBB0" w14:textId="74FD8421" w:rsidR="00C25DFC" w:rsidRPr="00A94336" w:rsidRDefault="004313A6" w:rsidP="004313A6">
      <w:pPr>
        <w:jc w:val="both"/>
        <w:rPr>
          <w:color w:val="auto"/>
          <w:lang w:val="ru-RU"/>
        </w:rPr>
      </w:pPr>
      <w:r w:rsidRPr="00A94336">
        <w:t>თუ გავითვალსიწინებთ, რომ შლავსაცავო წყალგაუმტარია, ადგილი ექნება საპროექტო საწარმოდან ჩაშვებული წყლების აორთქლებას და მიწი</w:t>
      </w:r>
      <w:r w:rsidR="006361F2" w:rsidRPr="00A94336">
        <w:t>ს</w:t>
      </w:r>
      <w:r w:rsidRPr="00A94336">
        <w:t>ქვეშა წყლების დაბინძურების რისკი პრაქტიკულად არ არსებობს. ამასთანავე მნიშვნელოვანია, რომ ჩამდინარე წყლებში იონური ნიკელის შემცველობა იქნება უმნიშვნელო</w:t>
      </w:r>
      <w:r w:rsidR="009B36E0" w:rsidRPr="00A94336">
        <w:t xml:space="preserve">. წყლიდან </w:t>
      </w:r>
      <w:r w:rsidR="009B36E0" w:rsidRPr="00A94336">
        <w:rPr>
          <w:color w:val="auto"/>
        </w:rPr>
        <w:t>გამოლექილი ამონიუმის სულფატი იშლება, ამონიუმი განიცდის ნიტრიფიკაციას, ხოლო სულფატის იონები ხელს უწყობს  ნიადაგის (შლამის)</w:t>
      </w:r>
      <w:r w:rsidR="009B36E0" w:rsidRPr="00A94336">
        <w:rPr>
          <w:color w:val="auto"/>
          <w:lang w:val="en-US"/>
        </w:rPr>
        <w:t xml:space="preserve"> pH-</w:t>
      </w:r>
      <w:r w:rsidR="009B36E0" w:rsidRPr="00A94336">
        <w:rPr>
          <w:color w:val="auto"/>
        </w:rPr>
        <w:t xml:space="preserve">ის შემცირებას, რაც ხელშემწყობი ფაქტორია ნიადაგების განაყოფიერებისთვის და მცენარეების ზრდისთვის. </w:t>
      </w:r>
    </w:p>
    <w:p w14:paraId="457D3B4B" w14:textId="6EE05237" w:rsidR="004313A6" w:rsidRPr="00A94336" w:rsidRDefault="004313A6" w:rsidP="004313A6">
      <w:pPr>
        <w:jc w:val="both"/>
      </w:pPr>
      <w:r w:rsidRPr="00A94336">
        <w:t xml:space="preserve">გამომდინარე იქედან, რომ შლამსაცავი აშენებულია თბოელექტროსადურების ექსპლუატაციის პროცესში წარმოქმნილი დაბინძურებული შლამების განთავსების მიზნით, მასში </w:t>
      </w:r>
      <w:r w:rsidR="0070480A" w:rsidRPr="00A94336">
        <w:t xml:space="preserve">კომპოზიტური ფხვნილების საწარმოს საწარმოო ჩადინარე წყლების ჩაშვება გარემოზე ნეგარიური ზემოქმედების დამატებით რისკებთან დაკავშირებული არ იქნება. </w:t>
      </w:r>
    </w:p>
    <w:p w14:paraId="0624C802" w14:textId="77777777" w:rsidR="006361F2" w:rsidRPr="00A94336" w:rsidRDefault="006361F2" w:rsidP="004313A6">
      <w:pPr>
        <w:jc w:val="both"/>
      </w:pPr>
    </w:p>
    <w:p w14:paraId="1AA9D45E" w14:textId="5B1F28E5" w:rsidR="00D15E15" w:rsidRPr="00A94336" w:rsidRDefault="00D15E15" w:rsidP="002C7F28">
      <w:pPr>
        <w:pStyle w:val="Heading2"/>
        <w:rPr>
          <w:lang w:val="ka-GE"/>
        </w:rPr>
      </w:pPr>
      <w:bookmarkStart w:id="44" w:name="_Toc53103941"/>
      <w:r w:rsidRPr="00A94336">
        <w:rPr>
          <w:lang w:val="ka-GE"/>
        </w:rPr>
        <w:t>ნარჩენების წარმოქმნა და გავრცელება</w:t>
      </w:r>
      <w:bookmarkEnd w:id="44"/>
    </w:p>
    <w:p w14:paraId="0044E4B5" w14:textId="77777777" w:rsidR="00D15E15" w:rsidRPr="00A94336" w:rsidRDefault="00D15E15" w:rsidP="00D15E15">
      <w:pPr>
        <w:jc w:val="both"/>
      </w:pPr>
      <w:r w:rsidRPr="00A94336">
        <w:t>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ნარჩენების რაოდენობა წლის განმავლობაში შეადგენს დაახლოებით 25 კგ-ს და არ აღემატება 120კგ-ს.</w:t>
      </w:r>
    </w:p>
    <w:p w14:paraId="0ADACCA4" w14:textId="77777777" w:rsidR="00D15E15" w:rsidRPr="00A94336" w:rsidRDefault="00D15E15" w:rsidP="00D15E15">
      <w:pPr>
        <w:jc w:val="both"/>
      </w:pPr>
      <w:r w:rsidRPr="00A94336">
        <w:t>საწარმოში განთავსებული დანადგარები არ საჭიროებს ნავთობ-პროდუქტებისა და საზეთ-საპოხი მასალების გამოყენებას, შესაბამისად საწარმოში ნავთობპროდუქტებით დაბინძურებული ჩვრებისა და მასალების წარმოქმნას ადგილი არ ექნება.</w:t>
      </w:r>
    </w:p>
    <w:p w14:paraId="06E97304" w14:textId="77777777" w:rsidR="00D15E15" w:rsidRPr="00A94336" w:rsidRDefault="00D15E15" w:rsidP="00D15E15">
      <w:pPr>
        <w:jc w:val="both"/>
      </w:pPr>
      <w:r w:rsidRPr="00A94336">
        <w:t>საწარმოს ექსპლუატაციის</w:t>
      </w:r>
      <w:r w:rsidRPr="00A94336">
        <w:rPr>
          <w:color w:val="auto"/>
        </w:rPr>
        <w:t xml:space="preserve"> პროცესში, წარმოქმნილი მუნიციპალური ნარჩენების რაოდენობა დამოკიდებულია დასაქმებული ადამიანების რაოდენობაზე. ობიექტზე დასაქმებული ადამიანების რაოდენობა შეადგენს 15 ადამიანს, შესაბამისად, წლის განმავლობაში წარმოქმნილი მუნიციპალური ნარჩენების რაოდენობა იქნება:</w:t>
      </w:r>
    </w:p>
    <w:p w14:paraId="44EE2636" w14:textId="77777777" w:rsidR="00D15E15" w:rsidRPr="00A94336" w:rsidRDefault="00D15E15" w:rsidP="00D15E15">
      <w:pPr>
        <w:jc w:val="center"/>
      </w:pPr>
      <w:r w:rsidRPr="00A94336">
        <w:t>15 x 0,75 მ</w:t>
      </w:r>
      <w:r w:rsidRPr="00A94336">
        <w:rPr>
          <w:vertAlign w:val="superscript"/>
        </w:rPr>
        <w:t>3</w:t>
      </w:r>
      <w:r w:rsidRPr="00A94336">
        <w:t xml:space="preserve"> = 11,25 მ</w:t>
      </w:r>
      <w:r w:rsidRPr="00A94336">
        <w:rPr>
          <w:vertAlign w:val="superscript"/>
        </w:rPr>
        <w:t>3</w:t>
      </w:r>
      <w:r w:rsidRPr="00A94336">
        <w:t>/წელ.</w:t>
      </w:r>
    </w:p>
    <w:p w14:paraId="7F3CC393" w14:textId="6855FF97" w:rsidR="00D15E15" w:rsidRPr="00A94336" w:rsidRDefault="00D15E15" w:rsidP="00D15E15">
      <w:pPr>
        <w:jc w:val="both"/>
        <w:rPr>
          <w:color w:val="auto"/>
        </w:rPr>
      </w:pPr>
      <w:r w:rsidRPr="00A94336">
        <w:rPr>
          <w:color w:val="auto"/>
        </w:rPr>
        <w:t>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ქ. გარ</w:t>
      </w:r>
      <w:r w:rsidR="00966D27" w:rsidRPr="00A94336">
        <w:rPr>
          <w:color w:val="auto"/>
        </w:rPr>
        <w:t>დ</w:t>
      </w:r>
      <w:r w:rsidRPr="00A94336">
        <w:rPr>
          <w:color w:val="auto"/>
        </w:rPr>
        <w:t>აბნის დასუფთავების მუნიციპალური სამსახურის მიერ ხელშეკრულების საფუძველზე.</w:t>
      </w:r>
      <w:r w:rsidR="00401ADE" w:rsidRPr="00A94336">
        <w:rPr>
          <w:color w:val="auto"/>
        </w:rPr>
        <w:t xml:space="preserve"> ხოლო სამრეწველო ნარჩენები, შეგროვდება მათთვის განკუთვნილ კონტეინერებში და შემდგომი მართვის მიზნით გადაეცემათ აღნიშნული ნარჩენების მართვაზე</w:t>
      </w:r>
      <w:r w:rsidR="0077004E" w:rsidRPr="00A94336">
        <w:rPr>
          <w:color w:val="auto"/>
        </w:rPr>
        <w:t>,</w:t>
      </w:r>
      <w:r w:rsidR="00401ADE" w:rsidRPr="00A94336">
        <w:rPr>
          <w:color w:val="auto"/>
        </w:rPr>
        <w:t xml:space="preserve"> შესაბამისი რეგისტრაციის ან/და ნებართვის მქონე ორგანიზაციებს.</w:t>
      </w:r>
    </w:p>
    <w:p w14:paraId="7C35D0EE" w14:textId="4C1FDB6B" w:rsidR="00F90730" w:rsidRPr="00A94336" w:rsidRDefault="00FB3625" w:rsidP="009F2D33">
      <w:pPr>
        <w:jc w:val="both"/>
      </w:pPr>
      <w:r w:rsidRPr="00A94336">
        <w:lastRenderedPageBreak/>
        <w:t xml:space="preserve"> „ნარჩენების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N661 დადგენილების მე-3 მუხლის მე-2 პუნქტის თანახმად</w:t>
      </w:r>
      <w:r w:rsidR="00966D27" w:rsidRPr="00A94336">
        <w:t xml:space="preserve">, </w:t>
      </w:r>
      <w:r w:rsidRPr="00A94336">
        <w:t>2025 წლამდე</w:t>
      </w:r>
      <w:r w:rsidR="00966D27" w:rsidRPr="00A94336">
        <w:t xml:space="preserve"> საწარმო</w:t>
      </w:r>
      <w:r w:rsidRPr="00A94336">
        <w:t xml:space="preserve"> თავისუფლდება კომპანიის ნარჩენების მართვის </w:t>
      </w:r>
      <w:r w:rsidR="00C96139" w:rsidRPr="00A94336">
        <w:t xml:space="preserve">გეგმის </w:t>
      </w:r>
      <w:r w:rsidRPr="00A94336">
        <w:t>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შემუშავდა ნარჩენების მართვის გეგმა, რომელიც წარმოდგენილი დანართი 1-ში.</w:t>
      </w:r>
    </w:p>
    <w:p w14:paraId="0930CBD3" w14:textId="77777777" w:rsidR="00C25DFC" w:rsidRPr="00A94336" w:rsidRDefault="00C25DFC" w:rsidP="009F2D33">
      <w:pPr>
        <w:jc w:val="both"/>
      </w:pPr>
    </w:p>
    <w:p w14:paraId="7FC0A986" w14:textId="1D346AAD" w:rsidR="00A80346" w:rsidRPr="00A94336" w:rsidRDefault="00A80346" w:rsidP="00A80346">
      <w:pPr>
        <w:pStyle w:val="Heading2"/>
        <w:rPr>
          <w:lang w:val="ka-GE"/>
        </w:rPr>
      </w:pPr>
      <w:bookmarkStart w:id="45" w:name="_Toc53103942"/>
      <w:r w:rsidRPr="00A94336">
        <w:rPr>
          <w:lang w:val="ka-GE"/>
        </w:rPr>
        <w:t>გათბობა და ვენტილაცია</w:t>
      </w:r>
      <w:bookmarkEnd w:id="45"/>
      <w:r w:rsidRPr="00A94336">
        <w:rPr>
          <w:lang w:val="ka-GE"/>
        </w:rPr>
        <w:t xml:space="preserve"> </w:t>
      </w:r>
    </w:p>
    <w:p w14:paraId="152BD048" w14:textId="51180395" w:rsidR="00A80346" w:rsidRPr="00A94336" w:rsidRDefault="00A80346" w:rsidP="009F2D33">
      <w:pPr>
        <w:jc w:val="both"/>
      </w:pPr>
      <w:r w:rsidRPr="00A94336">
        <w:t xml:space="preserve">პროექტის მიხედვით, საწარმოში გათვალისწინებულია გამწოვი სავენტილაციო სისტემების მოწყობა. ყველა სამუშაო ადგილზე მოეწყობა ამწოვი ქოლგები და სავენტილაციო მილების საშეალებით ჰაერი მიეწოდება გამწოვ სდავენტილაციო დანადგარებს, რომლებიც განთავსებული იქნება შენობის სახურავზე და გაქფრქვევა მოხდება 7.5 მ სიმაღლეზე. საწარმოში მოწყობილი იქნება 4 დამოუკიდებელი ავენტილაციო სიტემა, მათ შორის: სასაწობე სათავსოსათვს, ხსნარების დამზადები უბინისათვის, კომპოზიტური ფხვნელების შრობის და დახარისხების უბნისათვის და ლაბორატორიისათვის. სავენტილაციო სისტემების განლაგების სქემა მოცემულია </w:t>
      </w:r>
      <w:r w:rsidR="008D73DF" w:rsidRPr="00A94336">
        <w:t>ნახაზზე 4.5.1.</w:t>
      </w:r>
      <w:r w:rsidR="00AB6FC0" w:rsidRPr="00A94336">
        <w:t xml:space="preserve">. </w:t>
      </w:r>
    </w:p>
    <w:p w14:paraId="1AC27877" w14:textId="2CB7340E" w:rsidR="00A80346" w:rsidRPr="00A94336" w:rsidRDefault="00AB6FC0" w:rsidP="009F2D33">
      <w:pPr>
        <w:jc w:val="both"/>
      </w:pPr>
      <w:r w:rsidRPr="00A94336">
        <w:t>სასაწყობო სათავსის და კომპოზიტური ფხვნილების შრობა/დახარხების უბნების სავენტილაციო დანადგარების წარმადობა იქნება 3500 მ</w:t>
      </w:r>
      <w:r w:rsidRPr="00A94336">
        <w:rPr>
          <w:vertAlign w:val="superscript"/>
        </w:rPr>
        <w:t>3</w:t>
      </w:r>
      <w:r w:rsidRPr="00A94336">
        <w:t>/სთ, ხსნარების მომზადების უბნის დანადგარის წარმადობა 8000 მ</w:t>
      </w:r>
      <w:r w:rsidRPr="00A94336">
        <w:rPr>
          <w:vertAlign w:val="superscript"/>
        </w:rPr>
        <w:t>3</w:t>
      </w:r>
      <w:r w:rsidRPr="00A94336">
        <w:t>/სთ, ხოლო ლაბორატორიის 3100 მ</w:t>
      </w:r>
      <w:r w:rsidRPr="00A94336">
        <w:rPr>
          <w:vertAlign w:val="superscript"/>
        </w:rPr>
        <w:t>3</w:t>
      </w:r>
      <w:r w:rsidRPr="00A94336">
        <w:t xml:space="preserve">/სთ. ატმოსფერულ ჰაერში მავნე ნივთიერებათა გაფრქვევები გაანგარიშებულია სამი უბნის (საწყობი, ხსანარების დამზადბის უბანი და კომპოზიტური მასალების შრობა/დახარსხების უბანი) სავენტილაციო სისტემებიდან. ლაბორატორიის სავენტილაციო სისტემიდან ემისიების გაანგარიშება არ ჩაითვალა საჭიროდ, რადგან ლაბორატორიაში </w:t>
      </w:r>
      <w:r w:rsidR="004313A6" w:rsidRPr="00A94336">
        <w:t xml:space="preserve">მიმდინარე სამუშაოები მავნე ნივთიერებათა ემისიებთან დაკავშირებული არ არის.  </w:t>
      </w:r>
      <w:r w:rsidRPr="00A94336">
        <w:t xml:space="preserve"> </w:t>
      </w:r>
    </w:p>
    <w:p w14:paraId="31942F52" w14:textId="7D64722C" w:rsidR="00A80346" w:rsidRPr="00A94336" w:rsidRDefault="004313A6" w:rsidP="009F2D33">
      <w:pPr>
        <w:jc w:val="both"/>
      </w:pPr>
      <w:r w:rsidRPr="00A94336">
        <w:t>საწარმოს გათბობა მოხდება ელექტროკოლორიფერების საშუალებით.</w:t>
      </w:r>
    </w:p>
    <w:p w14:paraId="0864A169" w14:textId="117CF5D4" w:rsidR="004313A6" w:rsidRPr="00A94336" w:rsidRDefault="004313A6">
      <w:pPr>
        <w:spacing w:before="120"/>
      </w:pPr>
      <w:r w:rsidRPr="00A94336">
        <w:br w:type="page"/>
      </w:r>
    </w:p>
    <w:p w14:paraId="2671BF59" w14:textId="77777777" w:rsidR="008D73DF" w:rsidRPr="00A94336" w:rsidRDefault="008D73DF">
      <w:pPr>
        <w:spacing w:before="120"/>
        <w:sectPr w:rsidR="008D73DF" w:rsidRPr="00A94336" w:rsidSect="007A2FED">
          <w:headerReference w:type="even" r:id="rId33"/>
          <w:headerReference w:type="default" r:id="rId34"/>
          <w:footerReference w:type="even" r:id="rId35"/>
          <w:footerReference w:type="default" r:id="rId36"/>
          <w:headerReference w:type="first" r:id="rId37"/>
          <w:footerReference w:type="first" r:id="rId38"/>
          <w:pgSz w:w="11909" w:h="16834"/>
          <w:pgMar w:top="1134" w:right="1134" w:bottom="1134" w:left="1134" w:header="567" w:footer="714" w:gutter="0"/>
          <w:cols w:space="720"/>
          <w:docGrid w:linePitch="299"/>
        </w:sectPr>
      </w:pPr>
    </w:p>
    <w:p w14:paraId="7C6885EF" w14:textId="75B70AC3" w:rsidR="008D73DF" w:rsidRPr="00A94336" w:rsidRDefault="008D73DF">
      <w:pPr>
        <w:spacing w:before="120"/>
        <w:rPr>
          <w:sz w:val="20"/>
          <w:szCs w:val="20"/>
        </w:rPr>
      </w:pPr>
      <w:r w:rsidRPr="00A94336">
        <w:rPr>
          <w:b/>
          <w:sz w:val="20"/>
          <w:szCs w:val="20"/>
        </w:rPr>
        <w:lastRenderedPageBreak/>
        <w:t>ნახაზი 4.5.1.</w:t>
      </w:r>
      <w:r w:rsidRPr="00A94336">
        <w:rPr>
          <w:sz w:val="20"/>
          <w:szCs w:val="20"/>
        </w:rPr>
        <w:t xml:space="preserve"> სავენტილაციო სისტემების განლაგების სქემა</w:t>
      </w:r>
    </w:p>
    <w:p w14:paraId="28DE413F" w14:textId="7FF54DB6" w:rsidR="008D73DF" w:rsidRPr="00A94336" w:rsidRDefault="008D73DF">
      <w:pPr>
        <w:spacing w:before="120"/>
        <w:sectPr w:rsidR="008D73DF" w:rsidRPr="00A94336" w:rsidSect="008D73DF">
          <w:pgSz w:w="16834" w:h="11909" w:orient="landscape"/>
          <w:pgMar w:top="1134" w:right="1134" w:bottom="1134" w:left="1134" w:header="567" w:footer="714" w:gutter="0"/>
          <w:cols w:space="720"/>
          <w:docGrid w:linePitch="299"/>
        </w:sectPr>
      </w:pPr>
      <w:r w:rsidRPr="00A94336">
        <w:rPr>
          <w:lang w:eastAsia="ka-GE"/>
        </w:rPr>
        <w:drawing>
          <wp:inline distT="0" distB="0" distL="0" distR="0" wp14:anchorId="469DBCFD" wp14:editId="282DCBEF">
            <wp:extent cx="9254490" cy="244475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54490" cy="2444750"/>
                    </a:xfrm>
                    <a:prstGeom prst="rect">
                      <a:avLst/>
                    </a:prstGeom>
                    <a:noFill/>
                  </pic:spPr>
                </pic:pic>
              </a:graphicData>
            </a:graphic>
          </wp:inline>
        </w:drawing>
      </w:r>
    </w:p>
    <w:p w14:paraId="32B93DCC" w14:textId="77777777" w:rsidR="00A45FE2" w:rsidRPr="00A94336" w:rsidRDefault="00A45FE2" w:rsidP="00F90730">
      <w:pPr>
        <w:pStyle w:val="Heading1"/>
      </w:pPr>
      <w:bookmarkStart w:id="46" w:name="_Toc37715938"/>
      <w:bookmarkStart w:id="47" w:name="_Toc53103943"/>
      <w:r w:rsidRPr="00A94336">
        <w:lastRenderedPageBreak/>
        <w:t>გარემოს არსებული მდგომარეობის აღწერა</w:t>
      </w:r>
      <w:bookmarkEnd w:id="46"/>
      <w:bookmarkEnd w:id="47"/>
    </w:p>
    <w:p w14:paraId="38C802A8" w14:textId="780B02D9" w:rsidR="00A45FE2" w:rsidRPr="00A94336" w:rsidRDefault="00A45FE2" w:rsidP="002C7F28">
      <w:pPr>
        <w:pStyle w:val="Heading2"/>
        <w:rPr>
          <w:rFonts w:eastAsiaTheme="majorEastAsia"/>
          <w:lang w:val="ka-GE"/>
        </w:rPr>
      </w:pPr>
      <w:bookmarkStart w:id="48" w:name="_Toc37715939"/>
      <w:bookmarkStart w:id="49" w:name="_Toc53103944"/>
      <w:r w:rsidRPr="00A94336">
        <w:rPr>
          <w:rFonts w:eastAsiaTheme="majorEastAsia"/>
          <w:lang w:val="ka-GE"/>
        </w:rPr>
        <w:t>გარდაბნის მუნიციპალიტეტების ზოგადი გეოგრაფიული დახასიათება</w:t>
      </w:r>
      <w:bookmarkEnd w:id="48"/>
      <w:bookmarkEnd w:id="49"/>
    </w:p>
    <w:p w14:paraId="6C1AC870" w14:textId="03449FB6" w:rsidR="00A45FE2" w:rsidRPr="00A94336" w:rsidRDefault="00A45FE2" w:rsidP="00A45FE2">
      <w:pPr>
        <w:spacing w:before="120"/>
        <w:jc w:val="both"/>
        <w:rPr>
          <w:noProof w:val="0"/>
          <w:color w:val="auto"/>
        </w:rPr>
      </w:pPr>
      <w:r w:rsidRPr="00A94336">
        <w:rPr>
          <w:noProof w:val="0"/>
          <w:color w:val="auto"/>
        </w:rPr>
        <w:t>საკვლევი ტერიტორია ადმინისტრაციულად  ქვემო ქართლის რეგიონს მიეკუთვნება. რეგიონის ტერიტორიის ფართობი  6528 კმ</w:t>
      </w:r>
      <w:r w:rsidRPr="00A94336">
        <w:rPr>
          <w:noProof w:val="0"/>
          <w:color w:val="auto"/>
          <w:vertAlign w:val="superscript"/>
        </w:rPr>
        <w:t>2</w:t>
      </w:r>
      <w:r w:rsidRPr="00A94336">
        <w:rPr>
          <w:noProof w:val="0"/>
          <w:color w:val="auto"/>
        </w:rPr>
        <w:t>-ია, რაც საქართველოს მთლიანი ტერიტორიის 10 %-ია.</w:t>
      </w:r>
    </w:p>
    <w:p w14:paraId="5A885B16" w14:textId="77777777" w:rsidR="00A45FE2" w:rsidRPr="00A94336" w:rsidRDefault="00A45FE2" w:rsidP="00A45FE2">
      <w:pPr>
        <w:spacing w:before="120"/>
        <w:jc w:val="both"/>
        <w:rPr>
          <w:noProof w:val="0"/>
          <w:color w:val="auto"/>
        </w:rPr>
      </w:pPr>
      <w:r w:rsidRPr="00A94336">
        <w:rPr>
          <w:b/>
          <w:noProof w:val="0"/>
          <w:color w:val="auto"/>
          <w:u w:val="single"/>
        </w:rPr>
        <w:t>გარდაბნის მუნიციპალიტეტს</w:t>
      </w:r>
      <w:r w:rsidRPr="00A94336">
        <w:rPr>
          <w:noProof w:val="0"/>
          <w:color w:val="auto"/>
        </w:rPr>
        <w:t xml:space="preserve"> სამხრეთით ესაზღვრება </w:t>
      </w:r>
      <w:hyperlink r:id="rId40" w:tooltip="აზერბაიჯანი" w:history="1">
        <w:r w:rsidRPr="00A94336">
          <w:rPr>
            <w:noProof w:val="0"/>
            <w:color w:val="auto"/>
          </w:rPr>
          <w:t>აზერბაიჯანი</w:t>
        </w:r>
      </w:hyperlink>
      <w:r w:rsidRPr="00A94336">
        <w:rPr>
          <w:noProof w:val="0"/>
          <w:color w:val="auto"/>
        </w:rPr>
        <w:t xml:space="preserve">, ჩრდილოეთით </w:t>
      </w:r>
      <w:hyperlink r:id="rId41" w:tooltip="მცხეთის მუნიციპალიტეტი" w:history="1">
        <w:r w:rsidRPr="00A94336">
          <w:rPr>
            <w:noProof w:val="0"/>
            <w:color w:val="auto"/>
          </w:rPr>
          <w:t>მცხეთის</w:t>
        </w:r>
      </w:hyperlink>
      <w:r w:rsidRPr="00A94336">
        <w:rPr>
          <w:noProof w:val="0"/>
          <w:color w:val="auto"/>
        </w:rPr>
        <w:t xml:space="preserve"> და </w:t>
      </w:r>
      <w:hyperlink r:id="rId42" w:tooltip="თბილისი" w:history="1">
        <w:r w:rsidRPr="00A94336">
          <w:rPr>
            <w:noProof w:val="0"/>
            <w:color w:val="auto"/>
          </w:rPr>
          <w:t>თბილისის</w:t>
        </w:r>
      </w:hyperlink>
      <w:r w:rsidRPr="00A94336">
        <w:rPr>
          <w:noProof w:val="0"/>
          <w:color w:val="auto"/>
        </w:rPr>
        <w:t xml:space="preserve"> მუნიციპალიტეტები, აღმოსავლეთით </w:t>
      </w:r>
      <w:hyperlink r:id="rId43" w:tooltip="საგარეჯოს მუნიციპალიტეტი" w:history="1">
        <w:r w:rsidRPr="00A94336">
          <w:rPr>
            <w:noProof w:val="0"/>
            <w:color w:val="auto"/>
          </w:rPr>
          <w:t>საგარეჯოს</w:t>
        </w:r>
      </w:hyperlink>
      <w:r w:rsidRPr="00A94336">
        <w:rPr>
          <w:noProof w:val="0"/>
          <w:color w:val="auto"/>
        </w:rPr>
        <w:t xml:space="preserve">, დასავლეთით </w:t>
      </w:r>
      <w:hyperlink r:id="rId44" w:tooltip="თეთრიწყაროს მუნიციპალიტეტი" w:history="1">
        <w:r w:rsidRPr="00A94336">
          <w:rPr>
            <w:noProof w:val="0"/>
            <w:color w:val="auto"/>
          </w:rPr>
          <w:t>თეთრი წყაროსა</w:t>
        </w:r>
      </w:hyperlink>
      <w:r w:rsidRPr="00A94336">
        <w:rPr>
          <w:noProof w:val="0"/>
          <w:color w:val="auto"/>
        </w:rPr>
        <w:t xml:space="preserve"> და </w:t>
      </w:r>
      <w:hyperlink r:id="rId45" w:tooltip="მარნეულის მუნიციპალიტეტი" w:history="1">
        <w:r w:rsidRPr="00A94336">
          <w:rPr>
            <w:noProof w:val="0"/>
            <w:color w:val="auto"/>
          </w:rPr>
          <w:t>მარნეულის</w:t>
        </w:r>
      </w:hyperlink>
      <w:r w:rsidRPr="00A94336">
        <w:rPr>
          <w:noProof w:val="0"/>
          <w:color w:val="auto"/>
        </w:rPr>
        <w:t xml:space="preserve"> მუნიციპალიტეტები. გარდაბნის მუნიციპალიტეტის ფართობია 1304,1 კმ².</w:t>
      </w:r>
    </w:p>
    <w:p w14:paraId="3C1B3222" w14:textId="77777777" w:rsidR="00A45FE2" w:rsidRPr="00A94336" w:rsidRDefault="00A45FE2" w:rsidP="00A45FE2">
      <w:pPr>
        <w:shd w:val="clear" w:color="auto" w:fill="FFFFFF"/>
        <w:spacing w:before="120"/>
        <w:jc w:val="both"/>
        <w:rPr>
          <w:rFonts w:eastAsia="Times New Roman" w:cs="Sylfaen"/>
          <w:noProof w:val="0"/>
          <w:color w:val="222222"/>
          <w:lang w:eastAsia="ru-RU"/>
        </w:rPr>
      </w:pPr>
      <w:r w:rsidRPr="00A94336">
        <w:rPr>
          <w:rFonts w:eastAsia="Times New Roman" w:cs="Sylfaen"/>
          <w:noProof w:val="0"/>
          <w:color w:val="222222"/>
          <w:lang w:eastAsia="ru-RU"/>
        </w:rPr>
        <w:t>ტერიტორიის 15 % ტყესა და ბუჩქნარს უკავია. უდიდესი ნაწილი შემოსილია უროიან-ვაციწვერიანი და ჯაგ-ეკლიანი სტეპებით, უფრო მცირე ფართობი უჭირავს </w:t>
      </w:r>
      <w:hyperlink r:id="rId46" w:tooltip="ჭალის ტყე" w:history="1">
        <w:r w:rsidRPr="00A94336">
          <w:rPr>
            <w:rFonts w:eastAsia="Times New Roman" w:cs="Sylfaen"/>
            <w:noProof w:val="0"/>
            <w:color w:val="222222"/>
            <w:lang w:eastAsia="ru-RU"/>
          </w:rPr>
          <w:t>ჭალის ტყეებს</w:t>
        </w:r>
      </w:hyperlink>
      <w:r w:rsidRPr="00A94336">
        <w:rPr>
          <w:rFonts w:eastAsia="Times New Roman" w:cs="Sylfaen"/>
          <w:noProof w:val="0"/>
          <w:color w:val="222222"/>
          <w:lang w:eastAsia="ru-RU"/>
        </w:rPr>
        <w:t>, ხოლო კიდევ უფრო მცირე ჰემიქსელურ მეჩხერ ტყეებს.</w:t>
      </w:r>
    </w:p>
    <w:p w14:paraId="7A5F25B4" w14:textId="77777777" w:rsidR="00A45FE2" w:rsidRPr="00A94336" w:rsidRDefault="00A45FE2" w:rsidP="00A45FE2">
      <w:pPr>
        <w:shd w:val="clear" w:color="auto" w:fill="FFFFFF"/>
        <w:spacing w:before="120"/>
        <w:jc w:val="both"/>
        <w:rPr>
          <w:rFonts w:eastAsia="Times New Roman" w:cs="Sylfaen"/>
          <w:noProof w:val="0"/>
          <w:color w:val="222222"/>
          <w:lang w:eastAsia="ru-RU"/>
        </w:rPr>
      </w:pPr>
      <w:r w:rsidRPr="00A94336">
        <w:rPr>
          <w:rFonts w:eastAsia="Times New Roman" w:cs="Sylfaen"/>
          <w:noProof w:val="0"/>
          <w:color w:val="222222"/>
          <w:lang w:eastAsia="ru-RU"/>
        </w:rPr>
        <w:t xml:space="preserve">აქ ფართოდაა </w:t>
      </w:r>
      <w:hyperlink r:id="rId47" w:tooltip="შვრიელა (ჯერ არაა დაწერილი)" w:history="1">
        <w:r w:rsidRPr="00A94336">
          <w:rPr>
            <w:rFonts w:eastAsia="Times New Roman" w:cs="Sylfaen"/>
            <w:noProof w:val="0"/>
            <w:color w:val="222222"/>
            <w:lang w:eastAsia="ru-RU"/>
          </w:rPr>
          <w:t>შვრიელა</w:t>
        </w:r>
      </w:hyperlink>
      <w:r w:rsidRPr="00A94336">
        <w:rPr>
          <w:rFonts w:eastAsia="Times New Roman" w:cs="Sylfaen"/>
          <w:noProof w:val="0"/>
          <w:color w:val="222222"/>
          <w:lang w:eastAsia="ru-RU"/>
        </w:rPr>
        <w:t xml:space="preserve"> და </w:t>
      </w:r>
      <w:hyperlink r:id="rId48" w:tooltip="თივაქასრა" w:history="1">
        <w:r w:rsidRPr="00A94336">
          <w:rPr>
            <w:rFonts w:eastAsia="Times New Roman" w:cs="Sylfaen"/>
            <w:noProof w:val="0"/>
            <w:color w:val="222222"/>
            <w:lang w:eastAsia="ru-RU"/>
          </w:rPr>
          <w:t>თივაქასრა</w:t>
        </w:r>
      </w:hyperlink>
      <w:r w:rsidRPr="00A94336">
        <w:rPr>
          <w:rFonts w:eastAsia="Times New Roman" w:cs="Sylfaen"/>
          <w:noProof w:val="0"/>
          <w:color w:val="222222"/>
          <w:lang w:eastAsia="ru-RU"/>
        </w:rPr>
        <w:t xml:space="preserve">. კუმისის ტაფობში ხარობს </w:t>
      </w:r>
      <w:hyperlink r:id="rId49" w:tooltip="ხურხუმო (ჯერ არაა დაწერილი)" w:history="1">
        <w:r w:rsidRPr="00A94336">
          <w:rPr>
            <w:rFonts w:eastAsia="Times New Roman" w:cs="Sylfaen"/>
            <w:noProof w:val="0"/>
            <w:color w:val="222222"/>
            <w:lang w:eastAsia="ru-RU"/>
          </w:rPr>
          <w:t>ხურხუმო</w:t>
        </w:r>
      </w:hyperlink>
      <w:r w:rsidRPr="00A94336">
        <w:rPr>
          <w:rFonts w:eastAsia="Times New Roman" w:cs="Sylfaen"/>
          <w:noProof w:val="0"/>
          <w:color w:val="222222"/>
          <w:lang w:eastAsia="ru-RU"/>
        </w:rPr>
        <w:t xml:space="preserve">  </w:t>
      </w:r>
      <w:hyperlink r:id="rId50" w:tooltip="ჩოღანო" w:history="1">
        <w:r w:rsidRPr="00A94336">
          <w:rPr>
            <w:rFonts w:eastAsia="Times New Roman" w:cs="Sylfaen"/>
            <w:noProof w:val="0"/>
            <w:color w:val="222222"/>
            <w:lang w:eastAsia="ru-RU"/>
          </w:rPr>
          <w:t>ჩოღანო</w:t>
        </w:r>
      </w:hyperlink>
      <w:r w:rsidRPr="00A94336">
        <w:rPr>
          <w:rFonts w:eastAsia="Times New Roman" w:cs="Sylfaen"/>
          <w:noProof w:val="0"/>
          <w:color w:val="222222"/>
          <w:lang w:eastAsia="ru-RU"/>
        </w:rPr>
        <w:t xml:space="preserve">, </w:t>
      </w:r>
      <w:hyperlink r:id="rId51" w:tooltip="მხოხავი ჯანგა (ჯერ არაა დაწერილი)" w:history="1">
        <w:r w:rsidRPr="00A94336">
          <w:rPr>
            <w:rFonts w:eastAsia="Times New Roman" w:cs="Sylfaen"/>
            <w:noProof w:val="0"/>
            <w:color w:val="222222"/>
            <w:lang w:eastAsia="ru-RU"/>
          </w:rPr>
          <w:t>მხოხავი ჯანგა</w:t>
        </w:r>
      </w:hyperlink>
      <w:r w:rsidRPr="00A94336">
        <w:rPr>
          <w:rFonts w:eastAsia="Times New Roman" w:cs="Sylfaen"/>
          <w:noProof w:val="0"/>
          <w:color w:val="222222"/>
          <w:lang w:eastAsia="ru-RU"/>
        </w:rPr>
        <w:t xml:space="preserve">, </w:t>
      </w:r>
      <w:hyperlink r:id="rId52" w:tooltip="ხვარხვარა (ჯერ არაა დაწერილი)" w:history="1">
        <w:r w:rsidRPr="00A94336">
          <w:rPr>
            <w:rFonts w:eastAsia="Times New Roman" w:cs="Sylfaen"/>
            <w:noProof w:val="0"/>
            <w:color w:val="222222"/>
            <w:lang w:eastAsia="ru-RU"/>
          </w:rPr>
          <w:t>ხვარხვარა</w:t>
        </w:r>
      </w:hyperlink>
      <w:r w:rsidRPr="00A94336">
        <w:rPr>
          <w:rFonts w:eastAsia="Times New Roman" w:cs="Sylfaen"/>
          <w:noProof w:val="0"/>
          <w:color w:val="222222"/>
          <w:lang w:eastAsia="ru-RU"/>
        </w:rPr>
        <w:t xml:space="preserve">, </w:t>
      </w:r>
      <w:hyperlink r:id="rId53" w:tooltip="ავშანი" w:history="1">
        <w:r w:rsidRPr="00A94336">
          <w:rPr>
            <w:rFonts w:eastAsia="Times New Roman" w:cs="Sylfaen"/>
            <w:noProof w:val="0"/>
            <w:color w:val="222222"/>
            <w:lang w:eastAsia="ru-RU"/>
          </w:rPr>
          <w:t>ავშანი</w:t>
        </w:r>
      </w:hyperlink>
      <w:r w:rsidRPr="00A94336">
        <w:rPr>
          <w:rFonts w:eastAsia="Times New Roman" w:cs="Sylfaen"/>
          <w:noProof w:val="0"/>
          <w:color w:val="222222"/>
          <w:lang w:eastAsia="ru-RU"/>
        </w:rPr>
        <w:t xml:space="preserve">, </w:t>
      </w:r>
      <w:hyperlink r:id="rId54" w:tooltip="შორაქანი (ჯერ არაა დაწერილი)" w:history="1">
        <w:r w:rsidRPr="00A94336">
          <w:rPr>
            <w:rFonts w:eastAsia="Times New Roman" w:cs="Sylfaen"/>
            <w:noProof w:val="0"/>
            <w:color w:val="222222"/>
            <w:lang w:eastAsia="ru-RU"/>
          </w:rPr>
          <w:t>შორაქანი</w:t>
        </w:r>
      </w:hyperlink>
      <w:r w:rsidRPr="00A94336">
        <w:rPr>
          <w:rFonts w:eastAsia="Times New Roman" w:cs="Sylfaen"/>
          <w:noProof w:val="0"/>
          <w:color w:val="222222"/>
          <w:lang w:eastAsia="ru-RU"/>
        </w:rPr>
        <w:t xml:space="preserve">, </w:t>
      </w:r>
      <w:hyperlink r:id="rId55" w:tooltip="ჩარანი (ჯერ არაა დაწერილი)" w:history="1">
        <w:r w:rsidRPr="00A94336">
          <w:rPr>
            <w:rFonts w:eastAsia="Times New Roman" w:cs="Sylfaen"/>
            <w:noProof w:val="0"/>
            <w:color w:val="222222"/>
            <w:lang w:eastAsia="ru-RU"/>
          </w:rPr>
          <w:t>ჩარანი</w:t>
        </w:r>
      </w:hyperlink>
      <w:r w:rsidRPr="00A94336">
        <w:rPr>
          <w:rFonts w:eastAsia="Times New Roman" w:cs="Sylfaen"/>
          <w:noProof w:val="0"/>
          <w:color w:val="222222"/>
          <w:lang w:eastAsia="ru-RU"/>
        </w:rPr>
        <w:t xml:space="preserve"> და </w:t>
      </w:r>
      <w:hyperlink r:id="rId56" w:tooltip="ყარღანი (ჯერ არაა დაწერილი)" w:history="1">
        <w:r w:rsidRPr="00A94336">
          <w:rPr>
            <w:rFonts w:eastAsia="Times New Roman" w:cs="Sylfaen"/>
            <w:noProof w:val="0"/>
            <w:color w:val="222222"/>
            <w:lang w:eastAsia="ru-RU"/>
          </w:rPr>
          <w:t>ყარღანი</w:t>
        </w:r>
      </w:hyperlink>
      <w:r w:rsidRPr="00A94336">
        <w:rPr>
          <w:rFonts w:eastAsia="Times New Roman" w:cs="Sylfaen"/>
          <w:noProof w:val="0"/>
          <w:color w:val="222222"/>
          <w:lang w:eastAsia="ru-RU"/>
        </w:rPr>
        <w:t xml:space="preserve">. მთისწინეთში ძირითადად გვხვდება </w:t>
      </w:r>
      <w:hyperlink r:id="rId57" w:tooltip="შავჯაგა (ჯერ არაა დაწერილი)" w:history="1">
        <w:r w:rsidRPr="00A94336">
          <w:rPr>
            <w:rFonts w:eastAsia="Times New Roman" w:cs="Sylfaen"/>
            <w:noProof w:val="0"/>
            <w:color w:val="222222"/>
            <w:lang w:eastAsia="ru-RU"/>
          </w:rPr>
          <w:t>შავჯაგა</w:t>
        </w:r>
      </w:hyperlink>
      <w:r w:rsidRPr="00A94336">
        <w:rPr>
          <w:rFonts w:eastAsia="Times New Roman" w:cs="Sylfaen"/>
          <w:noProof w:val="0"/>
          <w:color w:val="222222"/>
          <w:lang w:eastAsia="ru-RU"/>
        </w:rPr>
        <w:t xml:space="preserve">, </w:t>
      </w:r>
      <w:hyperlink r:id="rId58" w:tooltip="გრაკლა" w:history="1">
        <w:r w:rsidRPr="00A94336">
          <w:rPr>
            <w:rFonts w:eastAsia="Times New Roman" w:cs="Sylfaen"/>
            <w:noProof w:val="0"/>
            <w:color w:val="222222"/>
            <w:lang w:eastAsia="ru-RU"/>
          </w:rPr>
          <w:t>გრაკლა</w:t>
        </w:r>
      </w:hyperlink>
      <w:r w:rsidRPr="00A94336">
        <w:rPr>
          <w:rFonts w:eastAsia="Times New Roman" w:cs="Sylfaen"/>
          <w:noProof w:val="0"/>
          <w:color w:val="222222"/>
          <w:lang w:eastAsia="ru-RU"/>
        </w:rPr>
        <w:t xml:space="preserve">, </w:t>
      </w:r>
      <w:hyperlink r:id="rId59" w:tooltip="ღვია" w:history="1">
        <w:r w:rsidRPr="00A94336">
          <w:rPr>
            <w:rFonts w:eastAsia="Times New Roman" w:cs="Sylfaen"/>
            <w:noProof w:val="0"/>
            <w:color w:val="222222"/>
            <w:lang w:eastAsia="ru-RU"/>
          </w:rPr>
          <w:t>ღვია</w:t>
        </w:r>
      </w:hyperlink>
      <w:r w:rsidRPr="00A94336">
        <w:rPr>
          <w:rFonts w:eastAsia="Times New Roman" w:cs="Sylfaen"/>
          <w:noProof w:val="0"/>
          <w:color w:val="222222"/>
          <w:lang w:eastAsia="ru-RU"/>
        </w:rPr>
        <w:t xml:space="preserve">, </w:t>
      </w:r>
      <w:hyperlink r:id="rId60" w:tooltip="კუნელი" w:history="1">
        <w:r w:rsidRPr="00A94336">
          <w:rPr>
            <w:rFonts w:eastAsia="Times New Roman" w:cs="Sylfaen"/>
            <w:noProof w:val="0"/>
            <w:color w:val="222222"/>
            <w:lang w:eastAsia="ru-RU"/>
          </w:rPr>
          <w:t>კუნელი</w:t>
        </w:r>
      </w:hyperlink>
      <w:r w:rsidRPr="00A94336">
        <w:rPr>
          <w:rFonts w:eastAsia="Times New Roman" w:cs="Sylfaen"/>
          <w:noProof w:val="0"/>
          <w:color w:val="222222"/>
          <w:lang w:eastAsia="ru-RU"/>
        </w:rPr>
        <w:t xml:space="preserve">, </w:t>
      </w:r>
      <w:hyperlink r:id="rId61" w:tooltip="ძეძვი" w:history="1">
        <w:r w:rsidRPr="00A94336">
          <w:rPr>
            <w:rFonts w:eastAsia="Times New Roman" w:cs="Sylfaen"/>
            <w:noProof w:val="0"/>
            <w:color w:val="222222"/>
            <w:lang w:eastAsia="ru-RU"/>
          </w:rPr>
          <w:t>ძეძვი</w:t>
        </w:r>
      </w:hyperlink>
      <w:r w:rsidRPr="00A94336">
        <w:rPr>
          <w:rFonts w:eastAsia="Times New Roman" w:cs="Sylfaen"/>
          <w:noProof w:val="0"/>
          <w:color w:val="222222"/>
          <w:lang w:eastAsia="ru-RU"/>
        </w:rPr>
        <w:t xml:space="preserve"> და </w:t>
      </w:r>
      <w:hyperlink r:id="rId62" w:tooltip="კვრინჩხი" w:history="1">
        <w:r w:rsidRPr="00A94336">
          <w:rPr>
            <w:rFonts w:eastAsia="Times New Roman" w:cs="Sylfaen"/>
            <w:noProof w:val="0"/>
            <w:color w:val="222222"/>
            <w:lang w:eastAsia="ru-RU"/>
          </w:rPr>
          <w:t>კვრინჩხი</w:t>
        </w:r>
      </w:hyperlink>
      <w:r w:rsidRPr="00A94336">
        <w:rPr>
          <w:rFonts w:eastAsia="Times New Roman" w:cs="Sylfaen"/>
          <w:noProof w:val="0"/>
          <w:color w:val="222222"/>
          <w:lang w:eastAsia="ru-RU"/>
        </w:rPr>
        <w:t xml:space="preserve">. ტერიტორიის ერთი ნაწილი ტყეებს უჭირავს. </w:t>
      </w:r>
      <w:hyperlink r:id="rId63" w:tooltip="ტყე" w:history="1">
        <w:r w:rsidRPr="00A94336">
          <w:rPr>
            <w:rFonts w:eastAsia="Times New Roman" w:cs="Sylfaen"/>
            <w:noProof w:val="0"/>
            <w:color w:val="222222"/>
            <w:lang w:eastAsia="ru-RU"/>
          </w:rPr>
          <w:t>ტყეები</w:t>
        </w:r>
      </w:hyperlink>
      <w:r w:rsidRPr="00A94336">
        <w:rPr>
          <w:rFonts w:eastAsia="Times New Roman" w:cs="Sylfaen"/>
          <w:noProof w:val="0"/>
          <w:color w:val="222222"/>
          <w:lang w:eastAsia="ru-RU"/>
        </w:rPr>
        <w:t xml:space="preserve"> შემორჩენილია ლილოსა და საცხენისის მიდამოებში, მდინარე საცხენისის გაყოლებით სოფელ ახალსოფლამდე არის გამეჩხრებული ტყეები, რომელშიც მუხნარია გაბატონებული. ქვეტყეში იზრდება </w:t>
      </w:r>
      <w:hyperlink r:id="rId64" w:tooltip="ჭყორი" w:history="1">
        <w:r w:rsidRPr="00A94336">
          <w:rPr>
            <w:rFonts w:eastAsia="Times New Roman" w:cs="Sylfaen"/>
            <w:noProof w:val="0"/>
            <w:color w:val="222222"/>
            <w:lang w:eastAsia="ru-RU"/>
          </w:rPr>
          <w:t>ჭყორი</w:t>
        </w:r>
      </w:hyperlink>
      <w:r w:rsidRPr="00A94336">
        <w:rPr>
          <w:rFonts w:eastAsia="Times New Roman" w:cs="Sylfaen"/>
          <w:noProof w:val="0"/>
          <w:color w:val="222222"/>
          <w:lang w:eastAsia="ru-RU"/>
        </w:rPr>
        <w:t xml:space="preserve"> და </w:t>
      </w:r>
      <w:hyperlink r:id="rId65" w:tooltip="ჭანჭყატი" w:history="1">
        <w:r w:rsidRPr="00A94336">
          <w:rPr>
            <w:rFonts w:eastAsia="Times New Roman" w:cs="Sylfaen"/>
            <w:noProof w:val="0"/>
            <w:color w:val="222222"/>
            <w:lang w:eastAsia="ru-RU"/>
          </w:rPr>
          <w:t>ჭანჭყატი</w:t>
        </w:r>
      </w:hyperlink>
      <w:r w:rsidRPr="00A94336">
        <w:rPr>
          <w:rFonts w:eastAsia="Times New Roman" w:cs="Sylfaen"/>
          <w:noProof w:val="0"/>
          <w:color w:val="222222"/>
          <w:lang w:eastAsia="ru-RU"/>
        </w:rPr>
        <w:t>.</w:t>
      </w:r>
    </w:p>
    <w:p w14:paraId="2F36650D" w14:textId="77777777" w:rsidR="00A45FE2" w:rsidRPr="00A94336" w:rsidRDefault="00AE5B23" w:rsidP="00A45FE2">
      <w:pPr>
        <w:shd w:val="clear" w:color="auto" w:fill="FFFFFF"/>
        <w:spacing w:before="120"/>
        <w:jc w:val="both"/>
        <w:rPr>
          <w:rFonts w:eastAsia="Times New Roman" w:cs="Sylfaen"/>
          <w:noProof w:val="0"/>
          <w:color w:val="222222"/>
          <w:lang w:eastAsia="ru-RU"/>
        </w:rPr>
      </w:pPr>
      <w:hyperlink r:id="rId66" w:tooltip="გარდაბნის ვაკე" w:history="1">
        <w:r w:rsidR="00A45FE2" w:rsidRPr="00A94336">
          <w:rPr>
            <w:rFonts w:eastAsia="Times New Roman" w:cs="Sylfaen"/>
            <w:noProof w:val="0"/>
            <w:color w:val="222222"/>
            <w:lang w:eastAsia="ru-RU"/>
          </w:rPr>
          <w:t>გარდაბნის</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ვაკეზე</w:t>
        </w:r>
      </w:hyperlink>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გაბატონებულია</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მშრალი</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ველისა</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და</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ნახევარუდაბნოს</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ასოციაციები</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გვხვდება</w:t>
      </w:r>
      <w:r w:rsidR="00A45FE2" w:rsidRPr="00A94336">
        <w:rPr>
          <w:rFonts w:ascii="Times New Roman" w:eastAsia="Times New Roman" w:hAnsi="Times New Roman" w:cs="Times New Roman"/>
          <w:noProof w:val="0"/>
          <w:color w:val="222222"/>
          <w:lang w:eastAsia="ru-RU"/>
        </w:rPr>
        <w:t xml:space="preserve"> </w:t>
      </w:r>
      <w:hyperlink r:id="rId67" w:tooltip="უროიანი" w:history="1">
        <w:r w:rsidR="00A45FE2" w:rsidRPr="00A94336">
          <w:rPr>
            <w:rFonts w:eastAsia="Times New Roman" w:cs="Sylfaen"/>
            <w:noProof w:val="0"/>
            <w:color w:val="222222"/>
            <w:lang w:eastAsia="ru-RU"/>
          </w:rPr>
          <w:t>უროიანი</w:t>
        </w:r>
      </w:hyperlink>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და</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ავშნიან</w:t>
      </w:r>
      <w:r w:rsidR="00A45FE2" w:rsidRPr="00A94336">
        <w:rPr>
          <w:rFonts w:ascii="Times New Roman" w:eastAsia="Times New Roman" w:hAnsi="Times New Roman" w:cs="Sylfaen"/>
          <w:noProof w:val="0"/>
          <w:color w:val="222222"/>
          <w:lang w:eastAsia="ru-RU"/>
        </w:rPr>
        <w:t>-</w:t>
      </w:r>
      <w:r w:rsidR="00A45FE2" w:rsidRPr="00A94336">
        <w:rPr>
          <w:rFonts w:eastAsia="Times New Roman" w:cs="Sylfaen"/>
          <w:noProof w:val="0"/>
          <w:color w:val="222222"/>
          <w:lang w:eastAsia="ru-RU"/>
        </w:rPr>
        <w:t>უროიანი</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ველები</w:t>
      </w:r>
      <w:r w:rsidR="00A45FE2" w:rsidRPr="00A94336">
        <w:rPr>
          <w:rFonts w:ascii="Times New Roman" w:eastAsia="Times New Roman" w:hAnsi="Times New Roman" w:cs="Sylfaen"/>
          <w:noProof w:val="0"/>
          <w:color w:val="222222"/>
          <w:lang w:eastAsia="ru-RU"/>
        </w:rPr>
        <w:t>.</w:t>
      </w:r>
      <w:r w:rsidR="00A45FE2" w:rsidRPr="00A94336">
        <w:rPr>
          <w:rFonts w:ascii="Times New Roman" w:eastAsia="Times New Roman" w:hAnsi="Times New Roman" w:cs="Times New Roman"/>
          <w:noProof w:val="0"/>
          <w:color w:val="222222"/>
          <w:lang w:eastAsia="ru-RU"/>
        </w:rPr>
        <w:t xml:space="preserve"> </w:t>
      </w:r>
      <w:hyperlink r:id="rId68" w:tooltip="სამგორის ვაკე" w:history="1">
        <w:r w:rsidR="00A45FE2" w:rsidRPr="00A94336">
          <w:rPr>
            <w:rFonts w:eastAsia="Times New Roman" w:cs="Sylfaen"/>
            <w:noProof w:val="0"/>
            <w:color w:val="222222"/>
            <w:lang w:eastAsia="ru-RU"/>
          </w:rPr>
          <w:t>სამგორის</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ვაკეზე</w:t>
        </w:r>
      </w:hyperlink>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უმეტესად</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გავრცელებულია</w:t>
      </w:r>
      <w:r w:rsidR="00A45FE2" w:rsidRPr="00A94336">
        <w:rPr>
          <w:rFonts w:ascii="Times New Roman" w:eastAsia="Times New Roman" w:hAnsi="Times New Roman" w:cs="Times New Roman"/>
          <w:noProof w:val="0"/>
          <w:color w:val="222222"/>
          <w:lang w:eastAsia="ru-RU"/>
        </w:rPr>
        <w:t xml:space="preserve"> </w:t>
      </w:r>
      <w:hyperlink r:id="rId69" w:tooltip="შიბლიაკი (ჯერ არაა დაწერილი)" w:history="1">
        <w:r w:rsidR="00A45FE2" w:rsidRPr="00A94336">
          <w:rPr>
            <w:rFonts w:eastAsia="Times New Roman" w:cs="Sylfaen"/>
            <w:noProof w:val="0"/>
            <w:color w:val="222222"/>
            <w:lang w:eastAsia="ru-RU"/>
          </w:rPr>
          <w:t>შიბლიაკი</w:t>
        </w:r>
      </w:hyperlink>
      <w:r w:rsidR="00A45FE2" w:rsidRPr="00A94336">
        <w:rPr>
          <w:rFonts w:ascii="Times New Roman" w:eastAsia="Times New Roman" w:hAnsi="Times New Roman" w:cs="Sylfaen"/>
          <w:noProof w:val="0"/>
          <w:color w:val="222222"/>
          <w:lang w:eastAsia="ru-RU"/>
        </w:rPr>
        <w:t>.</w:t>
      </w:r>
    </w:p>
    <w:p w14:paraId="08728BB1" w14:textId="77777777" w:rsidR="00A45FE2" w:rsidRPr="00A94336" w:rsidRDefault="00A45FE2" w:rsidP="00A45FE2">
      <w:pPr>
        <w:spacing w:before="120"/>
        <w:jc w:val="both"/>
        <w:rPr>
          <w:noProof w:val="0"/>
          <w:color w:val="auto"/>
        </w:rPr>
      </w:pPr>
      <w:r w:rsidRPr="00A94336">
        <w:rPr>
          <w:noProof w:val="0"/>
          <w:color w:val="auto"/>
        </w:rPr>
        <w:t>ქვემო ქართლის რეგიონის ადმინისტრაციული დაყოფის რუკა მოცემულია 5.1.1. სურათზე.</w:t>
      </w:r>
    </w:p>
    <w:p w14:paraId="2D65C404" w14:textId="77777777" w:rsidR="00A45FE2" w:rsidRPr="00A94336" w:rsidRDefault="00A45FE2" w:rsidP="00A45FE2">
      <w:pPr>
        <w:spacing w:before="120"/>
        <w:rPr>
          <w:noProof w:val="0"/>
          <w:color w:val="auto"/>
        </w:rPr>
      </w:pPr>
      <w:r w:rsidRPr="00A94336">
        <w:rPr>
          <w:b/>
          <w:noProof w:val="0"/>
          <w:color w:val="auto"/>
        </w:rPr>
        <w:t>სურათი 5.1.1.</w:t>
      </w:r>
      <w:r w:rsidRPr="00A94336">
        <w:rPr>
          <w:noProof w:val="0"/>
          <w:color w:val="auto"/>
        </w:rPr>
        <w:t xml:space="preserve">  ქვემო ქართლის რეგიონის ადმინისტრაციული დაყოფა</w:t>
      </w:r>
    </w:p>
    <w:p w14:paraId="341DA891" w14:textId="2FC1476B" w:rsidR="00A45FE2" w:rsidRPr="00A94336" w:rsidRDefault="00633C2C" w:rsidP="00A45FE2">
      <w:pPr>
        <w:spacing w:before="120"/>
        <w:jc w:val="center"/>
        <w:rPr>
          <w:noProof w:val="0"/>
          <w:color w:val="auto"/>
        </w:rPr>
      </w:pPr>
      <w:r>
        <w:object w:dxaOrig="8371" w:dyaOrig="4530" w14:anchorId="0040A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84.2pt" o:ole="">
            <v:imagedata r:id="rId70" o:title=""/>
          </v:shape>
          <o:OLEObject Type="Embed" ProgID="Visio.Drawing.15" ShapeID="_x0000_i1025" DrawAspect="Content" ObjectID="_1663761124" r:id="rId71"/>
        </w:object>
      </w:r>
    </w:p>
    <w:p w14:paraId="518FB480" w14:textId="77777777" w:rsidR="00325760" w:rsidRPr="00A94336" w:rsidRDefault="00325760" w:rsidP="00325760">
      <w:pPr>
        <w:spacing w:before="120"/>
        <w:rPr>
          <w:noProof w:val="0"/>
          <w:color w:val="auto"/>
        </w:rPr>
      </w:pPr>
    </w:p>
    <w:p w14:paraId="70D897B7" w14:textId="77777777" w:rsidR="00A45FE2" w:rsidRPr="00A94336" w:rsidRDefault="00A45FE2" w:rsidP="002C7F28">
      <w:pPr>
        <w:pStyle w:val="Heading2"/>
        <w:rPr>
          <w:rFonts w:ascii="Silfain" w:hAnsi="Silfain"/>
          <w:lang w:val="ka-GE" w:eastAsia="ru-RU"/>
        </w:rPr>
      </w:pPr>
      <w:bookmarkStart w:id="50" w:name="_Toc375678600"/>
      <w:bookmarkStart w:id="51" w:name="_Toc467233321"/>
      <w:bookmarkStart w:id="52" w:name="_Toc496827585"/>
      <w:bookmarkStart w:id="53" w:name="_Toc521504832"/>
      <w:bookmarkStart w:id="54" w:name="_Toc37715940"/>
      <w:bookmarkStart w:id="55" w:name="_Toc53103945"/>
      <w:r w:rsidRPr="00A94336">
        <w:rPr>
          <w:lang w:val="ka-GE" w:eastAsia="ru-RU"/>
        </w:rPr>
        <w:t>კლიმატი</w:t>
      </w:r>
      <w:r w:rsidRPr="00A94336">
        <w:rPr>
          <w:rFonts w:ascii="Silfain" w:hAnsi="Silfain"/>
          <w:lang w:val="ka-GE" w:eastAsia="ru-RU"/>
        </w:rPr>
        <w:t xml:space="preserve"> </w:t>
      </w:r>
      <w:r w:rsidRPr="00A94336">
        <w:rPr>
          <w:lang w:val="ka-GE" w:eastAsia="ru-RU"/>
        </w:rPr>
        <w:t>და</w:t>
      </w:r>
      <w:r w:rsidRPr="00A94336">
        <w:rPr>
          <w:rFonts w:ascii="Silfain" w:hAnsi="Silfain"/>
          <w:lang w:val="ka-GE" w:eastAsia="ru-RU"/>
        </w:rPr>
        <w:t xml:space="preserve"> </w:t>
      </w:r>
      <w:r w:rsidRPr="00A94336">
        <w:rPr>
          <w:lang w:val="ka-GE" w:eastAsia="ru-RU"/>
        </w:rPr>
        <w:t>მეტეოროლოგიური</w:t>
      </w:r>
      <w:r w:rsidRPr="00A94336">
        <w:rPr>
          <w:rFonts w:ascii="Silfain" w:hAnsi="Silfain"/>
          <w:lang w:val="ka-GE" w:eastAsia="ru-RU"/>
        </w:rPr>
        <w:t xml:space="preserve"> </w:t>
      </w:r>
      <w:r w:rsidRPr="00A94336">
        <w:rPr>
          <w:lang w:val="ka-GE" w:eastAsia="ru-RU"/>
        </w:rPr>
        <w:t>პირობები</w:t>
      </w:r>
      <w:bookmarkEnd w:id="50"/>
      <w:bookmarkEnd w:id="51"/>
      <w:bookmarkEnd w:id="52"/>
      <w:bookmarkEnd w:id="53"/>
      <w:bookmarkEnd w:id="54"/>
      <w:bookmarkEnd w:id="55"/>
    </w:p>
    <w:p w14:paraId="40414DE7" w14:textId="43F3F89B" w:rsidR="00A45FE2" w:rsidRPr="00A94336" w:rsidRDefault="00A45FE2" w:rsidP="00A45FE2">
      <w:pPr>
        <w:spacing w:before="120"/>
        <w:jc w:val="both"/>
        <w:rPr>
          <w:noProof w:val="0"/>
          <w:color w:val="auto"/>
        </w:rPr>
      </w:pPr>
      <w:r w:rsidRPr="00A94336">
        <w:rPr>
          <w:noProof w:val="0"/>
          <w:color w:val="auto"/>
        </w:rPr>
        <w:t>საკვლევი ტერიტორია მდებარეობს ქვემო ქართლის ბარში, სადაც გაბატონებულია ზო</w:t>
      </w:r>
      <w:r w:rsidRPr="00A94336">
        <w:rPr>
          <w:noProof w:val="0"/>
          <w:color w:val="auto"/>
        </w:rPr>
        <w:softHyphen/>
        <w:t>მიერად ნოტიო სუბტროპიკული კლიმატი. კლიმატური პირობების ჩამო</w:t>
      </w:r>
      <w:r w:rsidRPr="00A94336">
        <w:rPr>
          <w:noProof w:val="0"/>
          <w:color w:val="auto"/>
        </w:rPr>
        <w:softHyphen/>
        <w:t>ყალიბებას განაპი</w:t>
      </w:r>
      <w:r w:rsidRPr="00A94336">
        <w:rPr>
          <w:noProof w:val="0"/>
          <w:color w:val="auto"/>
        </w:rPr>
        <w:softHyphen/>
        <w:t>რო</w:t>
      </w:r>
      <w:r w:rsidRPr="00A94336">
        <w:rPr>
          <w:noProof w:val="0"/>
          <w:color w:val="auto"/>
        </w:rPr>
        <w:softHyphen/>
        <w:t>ბებს რამდენიმე ფაქტორი: ტერიტორიის ოროგრაფიული პირობები, მნიშ</w:t>
      </w:r>
      <w:r w:rsidRPr="00A94336">
        <w:rPr>
          <w:noProof w:val="0"/>
          <w:color w:val="auto"/>
        </w:rPr>
        <w:softHyphen/>
        <w:t>ვნელოვანი და</w:t>
      </w:r>
      <w:r w:rsidRPr="00A94336">
        <w:rPr>
          <w:noProof w:val="0"/>
          <w:color w:val="auto"/>
        </w:rPr>
        <w:softHyphen/>
        <w:t>ცი</w:t>
      </w:r>
      <w:r w:rsidRPr="00A94336">
        <w:rPr>
          <w:noProof w:val="0"/>
          <w:color w:val="auto"/>
        </w:rPr>
        <w:softHyphen/>
        <w:t>ლება შავი ზღვიდან და მდინარეთა ხეობებით შემოჭრილი ჰაერის მასები. აღნიშნული ტერი</w:t>
      </w:r>
      <w:r w:rsidRPr="00A94336">
        <w:rPr>
          <w:noProof w:val="0"/>
          <w:color w:val="auto"/>
        </w:rPr>
        <w:softHyphen/>
        <w:t>ტორიის კლიმატური დახასიათება შედგენილია უშუალოდ გარ</w:t>
      </w:r>
      <w:r w:rsidRPr="00A94336">
        <w:rPr>
          <w:noProof w:val="0"/>
          <w:color w:val="auto"/>
        </w:rPr>
        <w:softHyphen/>
        <w:t xml:space="preserve">დაბნისა და მარნეულის რაიონების ტერიტორიაზე ადრე არსებული, მეტეოროლოგიური </w:t>
      </w:r>
      <w:r w:rsidR="00F90730" w:rsidRPr="00A94336">
        <w:rPr>
          <w:noProof w:val="0"/>
          <w:color w:val="auto"/>
        </w:rPr>
        <w:t>სადგურ</w:t>
      </w:r>
      <w:r w:rsidRPr="00A94336">
        <w:rPr>
          <w:noProof w:val="0"/>
          <w:color w:val="auto"/>
        </w:rPr>
        <w:t>ის მრავალწლი</w:t>
      </w:r>
      <w:r w:rsidRPr="00A94336">
        <w:rPr>
          <w:noProof w:val="0"/>
          <w:color w:val="auto"/>
        </w:rPr>
        <w:softHyphen/>
        <w:t>ა</w:t>
      </w:r>
      <w:r w:rsidRPr="00A94336">
        <w:rPr>
          <w:noProof w:val="0"/>
          <w:color w:val="auto"/>
        </w:rPr>
        <w:softHyphen/>
        <w:t>ნი კვლევების და სნ. და წ. „საამშენებლო კლიმატოლოგია“-ს (პნ.01.05-08) მონაცემების სა</w:t>
      </w:r>
      <w:r w:rsidRPr="00A94336">
        <w:rPr>
          <w:noProof w:val="0"/>
          <w:color w:val="auto"/>
        </w:rPr>
        <w:softHyphen/>
        <w:t>ფუძ</w:t>
      </w:r>
      <w:r w:rsidRPr="00A94336">
        <w:rPr>
          <w:noProof w:val="0"/>
          <w:color w:val="auto"/>
        </w:rPr>
        <w:softHyphen/>
        <w:t>ველზე.</w:t>
      </w:r>
    </w:p>
    <w:p w14:paraId="24566BAA" w14:textId="09028E4E" w:rsidR="00A45FE2" w:rsidRPr="00A94336" w:rsidRDefault="00A45FE2" w:rsidP="00A45FE2">
      <w:pPr>
        <w:spacing w:before="120"/>
        <w:jc w:val="both"/>
        <w:rPr>
          <w:noProof w:val="0"/>
          <w:color w:val="auto"/>
        </w:rPr>
      </w:pPr>
      <w:r w:rsidRPr="00A94336">
        <w:rPr>
          <w:noProof w:val="0"/>
          <w:color w:val="auto"/>
        </w:rPr>
        <w:t xml:space="preserve">აღნიშნული </w:t>
      </w:r>
      <w:r w:rsidR="00C96139" w:rsidRPr="00A94336">
        <w:rPr>
          <w:noProof w:val="0"/>
          <w:color w:val="auto"/>
        </w:rPr>
        <w:t>მეტეოროლიგიური</w:t>
      </w:r>
      <w:r w:rsidRPr="00A94336">
        <w:rPr>
          <w:noProof w:val="0"/>
          <w:color w:val="auto"/>
        </w:rPr>
        <w:t xml:space="preserve"> </w:t>
      </w:r>
      <w:r w:rsidR="00F90730" w:rsidRPr="00A94336">
        <w:rPr>
          <w:noProof w:val="0"/>
          <w:color w:val="auto"/>
        </w:rPr>
        <w:t>სადგურ</w:t>
      </w:r>
      <w:r w:rsidRPr="00A94336">
        <w:rPr>
          <w:noProof w:val="0"/>
          <w:color w:val="auto"/>
        </w:rPr>
        <w:t>ის მონაცემებით, აქ მზის ნათების ხანგრძლი</w:t>
      </w:r>
      <w:r w:rsidRPr="00A94336">
        <w:rPr>
          <w:noProof w:val="0"/>
          <w:color w:val="auto"/>
        </w:rPr>
        <w:softHyphen/>
        <w:t xml:space="preserve">ვობა მთელი წლის განმავლობაში მაღალია და მის საშუალო წლიური სიდიდე 2300 საათს აღემატება. </w:t>
      </w:r>
      <w:r w:rsidRPr="00A94336">
        <w:rPr>
          <w:noProof w:val="0"/>
          <w:color w:val="auto"/>
        </w:rPr>
        <w:lastRenderedPageBreak/>
        <w:t>მაღალია ჯამური რადიაციაც, რომლის სიდიდე 120-130 კკალ/სმ</w:t>
      </w:r>
      <w:r w:rsidRPr="00A94336">
        <w:rPr>
          <w:noProof w:val="0"/>
          <w:color w:val="auto"/>
          <w:vertAlign w:val="superscript"/>
        </w:rPr>
        <w:t>2</w:t>
      </w:r>
      <w:r w:rsidRPr="00A94336">
        <w:rPr>
          <w:noProof w:val="0"/>
          <w:color w:val="auto"/>
        </w:rPr>
        <w:t>-ს შორის მერ</w:t>
      </w:r>
      <w:r w:rsidRPr="00A94336">
        <w:rPr>
          <w:noProof w:val="0"/>
          <w:color w:val="auto"/>
        </w:rPr>
        <w:softHyphen/>
        <w:t>ყეობს, ხოლო რადიაციული ბალანსის წლიური მაჩვენებელი 50 კკალ/სმ</w:t>
      </w:r>
      <w:r w:rsidRPr="00A94336">
        <w:rPr>
          <w:noProof w:val="0"/>
          <w:color w:val="auto"/>
          <w:vertAlign w:val="superscript"/>
        </w:rPr>
        <w:t>2</w:t>
      </w:r>
      <w:r w:rsidRPr="00A94336">
        <w:rPr>
          <w:noProof w:val="0"/>
          <w:color w:val="auto"/>
        </w:rPr>
        <w:t>-ს შეადგენს.</w:t>
      </w:r>
    </w:p>
    <w:p w14:paraId="226D1CF2" w14:textId="1A543B8D" w:rsidR="00A45FE2" w:rsidRPr="00A94336" w:rsidRDefault="00A45FE2" w:rsidP="00A45FE2">
      <w:pPr>
        <w:jc w:val="both"/>
        <w:rPr>
          <w:noProof w:val="0"/>
        </w:rPr>
      </w:pPr>
      <w:r w:rsidRPr="00A94336">
        <w:rPr>
          <w:noProof w:val="0"/>
        </w:rPr>
        <w:t xml:space="preserve">მზის რადიაციასთან უშუალო კავშირშია კლიმატური პირობების მაფორმირებელი ერთ-ერთი ძირითადი ფაქტორი - ჰაერის ტემპერატურა, რომლის საშუალო თვიური, წლიური და მაქსიმალური მნიშვნელობები, აღნიშნული მეტეოროლოგიური </w:t>
      </w:r>
      <w:r w:rsidR="00F90730" w:rsidRPr="00A94336">
        <w:rPr>
          <w:noProof w:val="0"/>
        </w:rPr>
        <w:t>სადგურ</w:t>
      </w:r>
      <w:r w:rsidRPr="00A94336">
        <w:rPr>
          <w:noProof w:val="0"/>
        </w:rPr>
        <w:t>ის მრავალწლიური დაკვირვების მონაცემების მიხედვით, მოცემულია ცხრილში 5.2.1.</w:t>
      </w:r>
    </w:p>
    <w:p w14:paraId="4EFC2EA1" w14:textId="77777777" w:rsidR="00A45FE2" w:rsidRPr="00A94336" w:rsidRDefault="00A45FE2" w:rsidP="00A45FE2">
      <w:pPr>
        <w:jc w:val="both"/>
        <w:rPr>
          <w:noProof w:val="0"/>
          <w:sz w:val="20"/>
          <w:szCs w:val="20"/>
        </w:rPr>
      </w:pPr>
      <w:r w:rsidRPr="00A94336">
        <w:rPr>
          <w:b/>
          <w:noProof w:val="0"/>
          <w:sz w:val="20"/>
          <w:szCs w:val="20"/>
        </w:rPr>
        <w:t>ცხრილი 5.2.1.</w:t>
      </w:r>
      <w:r w:rsidRPr="00A94336">
        <w:rPr>
          <w:noProof w:val="0"/>
          <w:sz w:val="20"/>
          <w:szCs w:val="20"/>
        </w:rPr>
        <w:t xml:space="preserve"> ჰაერის ტემპერატურის საშუალო თვიური, წლიური და მაქსიმალური სიდიდეები t</w:t>
      </w:r>
      <w:r w:rsidRPr="00A94336">
        <w:rPr>
          <w:noProof w:val="0"/>
          <w:sz w:val="20"/>
          <w:szCs w:val="20"/>
          <w:vertAlign w:val="superscript"/>
        </w:rPr>
        <w:t>0</w:t>
      </w:r>
      <w:r w:rsidRPr="00A94336">
        <w:rPr>
          <w:noProof w:val="0"/>
          <w:sz w:val="20"/>
          <w:szCs w:val="20"/>
        </w:rPr>
        <w:t>C</w:t>
      </w:r>
    </w:p>
    <w:tbl>
      <w:tblPr>
        <w:tblStyle w:val="TableGrid2"/>
        <w:tblpPr w:leftFromText="180" w:rightFromText="180" w:vertAnchor="text" w:tblpXSpec="center" w:tblpY="66"/>
        <w:tblW w:w="9707" w:type="dxa"/>
        <w:tblLook w:val="04A0" w:firstRow="1" w:lastRow="0" w:firstColumn="1" w:lastColumn="0" w:noHBand="0" w:noVBand="1"/>
      </w:tblPr>
      <w:tblGrid>
        <w:gridCol w:w="1219"/>
        <w:gridCol w:w="488"/>
        <w:gridCol w:w="474"/>
        <w:gridCol w:w="480"/>
        <w:gridCol w:w="560"/>
        <w:gridCol w:w="560"/>
        <w:gridCol w:w="560"/>
        <w:gridCol w:w="560"/>
        <w:gridCol w:w="592"/>
        <w:gridCol w:w="560"/>
        <w:gridCol w:w="560"/>
        <w:gridCol w:w="489"/>
        <w:gridCol w:w="505"/>
        <w:gridCol w:w="608"/>
        <w:gridCol w:w="708"/>
        <w:gridCol w:w="784"/>
      </w:tblGrid>
      <w:tr w:rsidR="00A45FE2" w:rsidRPr="00A94336" w14:paraId="128710D3" w14:textId="77777777" w:rsidTr="00F90730">
        <w:trPr>
          <w:trHeight w:val="1070"/>
        </w:trPr>
        <w:tc>
          <w:tcPr>
            <w:tcW w:w="1219" w:type="dxa"/>
            <w:vAlign w:val="center"/>
          </w:tcPr>
          <w:p w14:paraId="3B95B19A" w14:textId="77777777" w:rsidR="00A45FE2" w:rsidRPr="00A94336" w:rsidRDefault="00A45FE2" w:rsidP="00A45FE2">
            <w:pPr>
              <w:jc w:val="center"/>
              <w:rPr>
                <w:rFonts w:ascii="Sylfaen" w:hAnsi="Sylfaen"/>
                <w:b/>
                <w:noProof w:val="0"/>
                <w:color w:val="auto"/>
                <w:sz w:val="18"/>
                <w:szCs w:val="18"/>
              </w:rPr>
            </w:pPr>
          </w:p>
          <w:p w14:paraId="78CB35FC" w14:textId="77777777" w:rsidR="00A45FE2" w:rsidRPr="00A94336" w:rsidRDefault="00A45FE2" w:rsidP="00A45FE2">
            <w:pPr>
              <w:jc w:val="center"/>
              <w:rPr>
                <w:rFonts w:ascii="Sylfaen" w:hAnsi="Sylfaen"/>
                <w:b/>
                <w:noProof w:val="0"/>
                <w:color w:val="auto"/>
                <w:sz w:val="18"/>
                <w:szCs w:val="18"/>
              </w:rPr>
            </w:pPr>
            <w:r w:rsidRPr="00A94336">
              <w:rPr>
                <w:rFonts w:ascii="Sylfaen" w:hAnsi="Sylfaen"/>
                <w:b/>
                <w:noProof w:val="0"/>
                <w:color w:val="auto"/>
                <w:sz w:val="18"/>
                <w:szCs w:val="18"/>
              </w:rPr>
              <w:t xml:space="preserve">პუნქტის </w:t>
            </w:r>
            <w:r w:rsidRPr="00A94336">
              <w:rPr>
                <w:rFonts w:ascii="Sylfaen" w:hAnsi="Sylfaen" w:cs="Sylfaen"/>
                <w:b/>
                <w:noProof w:val="0"/>
                <w:color w:val="auto"/>
                <w:sz w:val="18"/>
                <w:szCs w:val="18"/>
              </w:rPr>
              <w:t>დასახელება</w:t>
            </w:r>
          </w:p>
        </w:tc>
        <w:tc>
          <w:tcPr>
            <w:tcW w:w="6388" w:type="dxa"/>
            <w:gridSpan w:val="12"/>
            <w:vAlign w:val="center"/>
          </w:tcPr>
          <w:p w14:paraId="26E30AF8" w14:textId="77777777" w:rsidR="00A45FE2" w:rsidRPr="00A94336" w:rsidRDefault="00A45FE2" w:rsidP="00A45FE2">
            <w:pPr>
              <w:jc w:val="center"/>
              <w:rPr>
                <w:rFonts w:ascii="Sylfaen" w:hAnsi="Sylfaen" w:cs="Sylfaen"/>
                <w:b/>
                <w:noProof w:val="0"/>
                <w:color w:val="auto"/>
                <w:sz w:val="18"/>
                <w:szCs w:val="18"/>
              </w:rPr>
            </w:pPr>
          </w:p>
          <w:p w14:paraId="6F28A0D6" w14:textId="77777777" w:rsidR="00A45FE2" w:rsidRPr="00A94336" w:rsidRDefault="00A45FE2" w:rsidP="00A45FE2">
            <w:pPr>
              <w:jc w:val="center"/>
              <w:rPr>
                <w:rFonts w:ascii="Sylfaen" w:hAnsi="Sylfaen"/>
                <w:b/>
                <w:noProof w:val="0"/>
                <w:color w:val="auto"/>
                <w:sz w:val="18"/>
                <w:szCs w:val="18"/>
              </w:rPr>
            </w:pPr>
            <w:r w:rsidRPr="00A94336">
              <w:rPr>
                <w:rFonts w:ascii="Sylfaen" w:hAnsi="Sylfaen" w:cs="Sylfaen"/>
                <w:b/>
                <w:noProof w:val="0"/>
                <w:color w:val="auto"/>
                <w:sz w:val="18"/>
                <w:szCs w:val="18"/>
              </w:rPr>
              <w:t>თვის</w:t>
            </w:r>
            <w:r w:rsidRPr="00A94336">
              <w:rPr>
                <w:rFonts w:ascii="Sylfaen" w:hAnsi="Sylfaen"/>
                <w:b/>
                <w:noProof w:val="0"/>
                <w:color w:val="auto"/>
                <w:sz w:val="18"/>
                <w:szCs w:val="18"/>
              </w:rPr>
              <w:t xml:space="preserve"> </w:t>
            </w:r>
            <w:r w:rsidRPr="00A94336">
              <w:rPr>
                <w:rFonts w:ascii="Sylfaen" w:hAnsi="Sylfaen" w:cs="Sylfaen"/>
                <w:b/>
                <w:noProof w:val="0"/>
                <w:color w:val="auto"/>
                <w:sz w:val="18"/>
                <w:szCs w:val="18"/>
              </w:rPr>
              <w:t>საშუალო</w:t>
            </w:r>
            <w:bookmarkStart w:id="56" w:name="OLE_LINK5"/>
            <w:bookmarkStart w:id="57" w:name="OLE_LINK6"/>
            <w:r w:rsidRPr="00A94336">
              <w:rPr>
                <w:rFonts w:ascii="Sylfaen" w:hAnsi="Sylfaen"/>
                <w:b/>
                <w:noProof w:val="0"/>
                <w:color w:val="auto"/>
                <w:sz w:val="18"/>
                <w:szCs w:val="18"/>
              </w:rPr>
              <w:t xml:space="preserve"> </w:t>
            </w:r>
            <w:r w:rsidRPr="00A94336">
              <w:rPr>
                <w:rFonts w:ascii="Sylfaen" w:hAnsi="Sylfaen" w:cs="Sylfaen"/>
                <w:b/>
                <w:noProof w:val="0"/>
                <w:color w:val="auto"/>
                <w:sz w:val="18"/>
                <w:szCs w:val="18"/>
                <w:vertAlign w:val="superscript"/>
              </w:rPr>
              <w:t>0</w:t>
            </w:r>
            <w:r w:rsidRPr="00A94336">
              <w:rPr>
                <w:rFonts w:ascii="Sylfaen" w:hAnsi="Sylfaen" w:cs="Sylfaen"/>
                <w:b/>
                <w:noProof w:val="0"/>
                <w:color w:val="auto"/>
                <w:sz w:val="18"/>
                <w:szCs w:val="18"/>
              </w:rPr>
              <w:t>C</w:t>
            </w:r>
            <w:bookmarkEnd w:id="56"/>
            <w:bookmarkEnd w:id="57"/>
          </w:p>
        </w:tc>
        <w:tc>
          <w:tcPr>
            <w:tcW w:w="608" w:type="dxa"/>
            <w:textDirection w:val="btLr"/>
            <w:vAlign w:val="center"/>
          </w:tcPr>
          <w:p w14:paraId="04AF1C4B" w14:textId="77777777" w:rsidR="00A45FE2" w:rsidRPr="00A94336" w:rsidRDefault="00A45FE2" w:rsidP="00A45FE2">
            <w:pPr>
              <w:ind w:left="113" w:right="113"/>
              <w:jc w:val="center"/>
              <w:rPr>
                <w:rFonts w:ascii="Sylfaen" w:hAnsi="Sylfaen"/>
                <w:b/>
                <w:noProof w:val="0"/>
                <w:color w:val="auto"/>
                <w:sz w:val="18"/>
                <w:szCs w:val="18"/>
              </w:rPr>
            </w:pPr>
            <w:r w:rsidRPr="00A94336">
              <w:rPr>
                <w:rFonts w:ascii="Sylfaen" w:hAnsi="Sylfaen" w:cs="Sylfaen"/>
                <w:b/>
                <w:noProof w:val="0"/>
                <w:color w:val="auto"/>
                <w:sz w:val="18"/>
                <w:szCs w:val="18"/>
              </w:rPr>
              <w:t>საშ</w:t>
            </w:r>
            <w:r w:rsidRPr="00A94336">
              <w:rPr>
                <w:rFonts w:ascii="Sylfaen" w:hAnsi="Sylfaen"/>
                <w:b/>
                <w:noProof w:val="0"/>
                <w:color w:val="auto"/>
                <w:sz w:val="18"/>
                <w:szCs w:val="18"/>
              </w:rPr>
              <w:t xml:space="preserve">. </w:t>
            </w:r>
            <w:r w:rsidRPr="00A94336">
              <w:rPr>
                <w:rFonts w:ascii="Sylfaen" w:hAnsi="Sylfaen" w:cs="Sylfaen"/>
                <w:b/>
                <w:noProof w:val="0"/>
                <w:color w:val="auto"/>
                <w:sz w:val="18"/>
                <w:szCs w:val="18"/>
              </w:rPr>
              <w:t>წლ</w:t>
            </w:r>
            <w:r w:rsidRPr="00A94336">
              <w:rPr>
                <w:rFonts w:ascii="Sylfaen" w:hAnsi="Sylfaen"/>
                <w:b/>
                <w:noProof w:val="0"/>
                <w:color w:val="auto"/>
                <w:sz w:val="18"/>
                <w:szCs w:val="18"/>
              </w:rPr>
              <w:t>.</w:t>
            </w:r>
          </w:p>
        </w:tc>
        <w:tc>
          <w:tcPr>
            <w:tcW w:w="708" w:type="dxa"/>
            <w:textDirection w:val="btLr"/>
            <w:vAlign w:val="center"/>
          </w:tcPr>
          <w:p w14:paraId="4CDD281C" w14:textId="77777777" w:rsidR="00A45FE2" w:rsidRPr="00A94336" w:rsidRDefault="00A45FE2" w:rsidP="00A45FE2">
            <w:pPr>
              <w:ind w:left="113" w:right="113"/>
              <w:jc w:val="center"/>
              <w:rPr>
                <w:rFonts w:ascii="Sylfaen" w:hAnsi="Sylfaen"/>
                <w:b/>
                <w:noProof w:val="0"/>
                <w:color w:val="auto"/>
                <w:sz w:val="18"/>
                <w:szCs w:val="18"/>
              </w:rPr>
            </w:pPr>
            <w:r w:rsidRPr="00A94336">
              <w:rPr>
                <w:rFonts w:ascii="Sylfaen" w:hAnsi="Sylfaen" w:cs="Sylfaen"/>
                <w:b/>
                <w:noProof w:val="0"/>
                <w:color w:val="auto"/>
                <w:sz w:val="18"/>
                <w:szCs w:val="18"/>
              </w:rPr>
              <w:t>აბს</w:t>
            </w:r>
            <w:r w:rsidRPr="00A94336">
              <w:rPr>
                <w:rFonts w:ascii="Sylfaen" w:hAnsi="Sylfaen"/>
                <w:b/>
                <w:noProof w:val="0"/>
                <w:color w:val="auto"/>
                <w:sz w:val="18"/>
                <w:szCs w:val="18"/>
              </w:rPr>
              <w:t xml:space="preserve">. </w:t>
            </w:r>
            <w:r w:rsidRPr="00A94336">
              <w:rPr>
                <w:rFonts w:ascii="Sylfaen" w:hAnsi="Sylfaen" w:cs="Sylfaen"/>
                <w:b/>
                <w:noProof w:val="0"/>
                <w:color w:val="auto"/>
                <w:sz w:val="18"/>
                <w:szCs w:val="18"/>
              </w:rPr>
              <w:t>მინ</w:t>
            </w:r>
            <w:r w:rsidRPr="00A94336">
              <w:rPr>
                <w:rFonts w:ascii="Sylfaen" w:hAnsi="Sylfaen"/>
                <w:b/>
                <w:noProof w:val="0"/>
                <w:color w:val="auto"/>
                <w:sz w:val="18"/>
                <w:szCs w:val="18"/>
              </w:rPr>
              <w:t>.</w:t>
            </w:r>
          </w:p>
          <w:p w14:paraId="5B58A338" w14:textId="77777777" w:rsidR="00A45FE2" w:rsidRPr="00A94336" w:rsidRDefault="00A45FE2" w:rsidP="00A45FE2">
            <w:pPr>
              <w:ind w:left="113" w:right="113"/>
              <w:jc w:val="center"/>
              <w:rPr>
                <w:rFonts w:ascii="Sylfaen" w:hAnsi="Sylfaen"/>
                <w:b/>
                <w:noProof w:val="0"/>
                <w:color w:val="auto"/>
                <w:sz w:val="18"/>
                <w:szCs w:val="18"/>
              </w:rPr>
            </w:pPr>
            <w:r w:rsidRPr="00A94336">
              <w:rPr>
                <w:rFonts w:ascii="Sylfaen" w:hAnsi="Sylfaen" w:cs="Sylfaen"/>
                <w:b/>
                <w:noProof w:val="0"/>
                <w:color w:val="auto"/>
                <w:sz w:val="18"/>
                <w:szCs w:val="18"/>
              </w:rPr>
              <w:t>წლ</w:t>
            </w:r>
            <w:r w:rsidRPr="00A94336">
              <w:rPr>
                <w:rFonts w:ascii="Sylfaen" w:hAnsi="Sylfaen"/>
                <w:b/>
                <w:noProof w:val="0"/>
                <w:color w:val="auto"/>
                <w:sz w:val="18"/>
                <w:szCs w:val="18"/>
              </w:rPr>
              <w:t>.</w:t>
            </w:r>
          </w:p>
        </w:tc>
        <w:tc>
          <w:tcPr>
            <w:tcW w:w="784" w:type="dxa"/>
            <w:textDirection w:val="btLr"/>
            <w:vAlign w:val="center"/>
          </w:tcPr>
          <w:p w14:paraId="727A8E81" w14:textId="77777777" w:rsidR="00A45FE2" w:rsidRPr="00A94336" w:rsidRDefault="00A45FE2" w:rsidP="00A45FE2">
            <w:pPr>
              <w:ind w:left="113" w:right="113"/>
              <w:jc w:val="center"/>
              <w:rPr>
                <w:rFonts w:ascii="Sylfaen" w:hAnsi="Sylfaen"/>
                <w:b/>
                <w:noProof w:val="0"/>
                <w:color w:val="auto"/>
                <w:sz w:val="18"/>
                <w:szCs w:val="18"/>
              </w:rPr>
            </w:pPr>
            <w:r w:rsidRPr="00A94336">
              <w:rPr>
                <w:rFonts w:ascii="Sylfaen" w:hAnsi="Sylfaen" w:cs="Sylfaen"/>
                <w:b/>
                <w:noProof w:val="0"/>
                <w:color w:val="auto"/>
                <w:sz w:val="18"/>
                <w:szCs w:val="18"/>
              </w:rPr>
              <w:t>აბს</w:t>
            </w:r>
            <w:r w:rsidRPr="00A94336">
              <w:rPr>
                <w:rFonts w:ascii="Sylfaen" w:hAnsi="Sylfaen"/>
                <w:b/>
                <w:noProof w:val="0"/>
                <w:color w:val="auto"/>
                <w:sz w:val="18"/>
                <w:szCs w:val="18"/>
              </w:rPr>
              <w:t xml:space="preserve">.  </w:t>
            </w:r>
            <w:r w:rsidRPr="00A94336">
              <w:rPr>
                <w:rFonts w:ascii="Sylfaen" w:hAnsi="Sylfaen" w:cs="Sylfaen"/>
                <w:b/>
                <w:noProof w:val="0"/>
                <w:color w:val="auto"/>
                <w:sz w:val="18"/>
                <w:szCs w:val="18"/>
              </w:rPr>
              <w:t>მაქს</w:t>
            </w:r>
            <w:r w:rsidRPr="00A94336">
              <w:rPr>
                <w:rFonts w:ascii="Sylfaen" w:hAnsi="Sylfaen"/>
                <w:b/>
                <w:noProof w:val="0"/>
                <w:color w:val="auto"/>
                <w:sz w:val="18"/>
                <w:szCs w:val="18"/>
              </w:rPr>
              <w:t>.</w:t>
            </w:r>
          </w:p>
          <w:p w14:paraId="62B9F208" w14:textId="77777777" w:rsidR="00A45FE2" w:rsidRPr="00A94336" w:rsidRDefault="00A45FE2" w:rsidP="00A45FE2">
            <w:pPr>
              <w:ind w:left="113" w:right="113"/>
              <w:jc w:val="center"/>
              <w:rPr>
                <w:rFonts w:ascii="Sylfaen" w:hAnsi="Sylfaen"/>
                <w:b/>
                <w:noProof w:val="0"/>
                <w:color w:val="auto"/>
                <w:sz w:val="18"/>
                <w:szCs w:val="18"/>
              </w:rPr>
            </w:pPr>
            <w:r w:rsidRPr="00A94336">
              <w:rPr>
                <w:rFonts w:ascii="Sylfaen" w:hAnsi="Sylfaen" w:cs="Sylfaen"/>
                <w:b/>
                <w:noProof w:val="0"/>
                <w:color w:val="auto"/>
                <w:sz w:val="18"/>
                <w:szCs w:val="18"/>
              </w:rPr>
              <w:t>წლ</w:t>
            </w:r>
            <w:r w:rsidRPr="00A94336">
              <w:rPr>
                <w:rFonts w:ascii="Sylfaen" w:hAnsi="Sylfaen"/>
                <w:b/>
                <w:noProof w:val="0"/>
                <w:color w:val="auto"/>
                <w:sz w:val="18"/>
                <w:szCs w:val="18"/>
              </w:rPr>
              <w:t>.</w:t>
            </w:r>
          </w:p>
        </w:tc>
      </w:tr>
      <w:tr w:rsidR="00A45FE2" w:rsidRPr="00A94336" w14:paraId="452EAA71" w14:textId="77777777" w:rsidTr="00F90730">
        <w:trPr>
          <w:trHeight w:val="402"/>
        </w:trPr>
        <w:tc>
          <w:tcPr>
            <w:tcW w:w="1219" w:type="dxa"/>
            <w:textDirection w:val="btLr"/>
          </w:tcPr>
          <w:p w14:paraId="629D220D" w14:textId="77777777" w:rsidR="00A45FE2" w:rsidRPr="00A94336" w:rsidRDefault="00A45FE2" w:rsidP="00A45FE2">
            <w:pPr>
              <w:ind w:left="113" w:right="113"/>
              <w:jc w:val="center"/>
              <w:rPr>
                <w:rFonts w:ascii="Sylfaen" w:hAnsi="Sylfaen"/>
                <w:noProof w:val="0"/>
                <w:color w:val="auto"/>
                <w:sz w:val="18"/>
                <w:szCs w:val="18"/>
              </w:rPr>
            </w:pPr>
            <w:bookmarkStart w:id="58" w:name="OLE_LINK9"/>
            <w:bookmarkStart w:id="59" w:name="OLE_LINK10"/>
          </w:p>
        </w:tc>
        <w:tc>
          <w:tcPr>
            <w:tcW w:w="488" w:type="dxa"/>
          </w:tcPr>
          <w:p w14:paraId="41303DCA"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I</w:t>
            </w:r>
          </w:p>
        </w:tc>
        <w:tc>
          <w:tcPr>
            <w:tcW w:w="474" w:type="dxa"/>
          </w:tcPr>
          <w:p w14:paraId="72BF4BE4"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II</w:t>
            </w:r>
          </w:p>
        </w:tc>
        <w:tc>
          <w:tcPr>
            <w:tcW w:w="480" w:type="dxa"/>
          </w:tcPr>
          <w:p w14:paraId="2FCF5E0B"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III</w:t>
            </w:r>
          </w:p>
        </w:tc>
        <w:tc>
          <w:tcPr>
            <w:tcW w:w="560" w:type="dxa"/>
          </w:tcPr>
          <w:p w14:paraId="41579B58"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IV</w:t>
            </w:r>
          </w:p>
        </w:tc>
        <w:tc>
          <w:tcPr>
            <w:tcW w:w="560" w:type="dxa"/>
          </w:tcPr>
          <w:p w14:paraId="58EF6685"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V</w:t>
            </w:r>
          </w:p>
        </w:tc>
        <w:tc>
          <w:tcPr>
            <w:tcW w:w="560" w:type="dxa"/>
          </w:tcPr>
          <w:p w14:paraId="733CD734"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VI</w:t>
            </w:r>
          </w:p>
        </w:tc>
        <w:tc>
          <w:tcPr>
            <w:tcW w:w="560" w:type="dxa"/>
          </w:tcPr>
          <w:p w14:paraId="0018CC66"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VII</w:t>
            </w:r>
          </w:p>
        </w:tc>
        <w:tc>
          <w:tcPr>
            <w:tcW w:w="592" w:type="dxa"/>
          </w:tcPr>
          <w:p w14:paraId="526604C0"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VIII</w:t>
            </w:r>
          </w:p>
        </w:tc>
        <w:tc>
          <w:tcPr>
            <w:tcW w:w="560" w:type="dxa"/>
          </w:tcPr>
          <w:p w14:paraId="2ED10D39"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IX</w:t>
            </w:r>
          </w:p>
        </w:tc>
        <w:tc>
          <w:tcPr>
            <w:tcW w:w="560" w:type="dxa"/>
          </w:tcPr>
          <w:p w14:paraId="24F51229"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X</w:t>
            </w:r>
          </w:p>
        </w:tc>
        <w:tc>
          <w:tcPr>
            <w:tcW w:w="489" w:type="dxa"/>
          </w:tcPr>
          <w:p w14:paraId="68C66930"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XI</w:t>
            </w:r>
          </w:p>
        </w:tc>
        <w:tc>
          <w:tcPr>
            <w:tcW w:w="505" w:type="dxa"/>
          </w:tcPr>
          <w:p w14:paraId="1EBE3C6B" w14:textId="77777777" w:rsidR="00A45FE2" w:rsidRPr="00A94336" w:rsidRDefault="00A45FE2" w:rsidP="00A45FE2">
            <w:pPr>
              <w:jc w:val="center"/>
              <w:rPr>
                <w:rFonts w:ascii="Sylfaen" w:hAnsi="Sylfaen"/>
                <w:noProof w:val="0"/>
                <w:color w:val="auto"/>
                <w:sz w:val="18"/>
                <w:szCs w:val="18"/>
              </w:rPr>
            </w:pPr>
            <w:r w:rsidRPr="00A94336">
              <w:rPr>
                <w:rFonts w:ascii="Sylfaen" w:hAnsi="Sylfaen"/>
                <w:noProof w:val="0"/>
                <w:color w:val="auto"/>
                <w:sz w:val="18"/>
                <w:szCs w:val="18"/>
              </w:rPr>
              <w:t>XII</w:t>
            </w:r>
          </w:p>
        </w:tc>
        <w:tc>
          <w:tcPr>
            <w:tcW w:w="608" w:type="dxa"/>
            <w:textDirection w:val="btLr"/>
          </w:tcPr>
          <w:p w14:paraId="03209085" w14:textId="77777777" w:rsidR="00A45FE2" w:rsidRPr="00A94336" w:rsidRDefault="00A45FE2" w:rsidP="00A45FE2">
            <w:pPr>
              <w:ind w:left="113" w:right="113"/>
              <w:jc w:val="center"/>
              <w:rPr>
                <w:rFonts w:ascii="Sylfaen" w:hAnsi="Sylfaen"/>
                <w:noProof w:val="0"/>
                <w:color w:val="auto"/>
                <w:sz w:val="18"/>
                <w:szCs w:val="18"/>
              </w:rPr>
            </w:pPr>
          </w:p>
        </w:tc>
        <w:tc>
          <w:tcPr>
            <w:tcW w:w="708" w:type="dxa"/>
            <w:textDirection w:val="btLr"/>
          </w:tcPr>
          <w:p w14:paraId="1354E1E9" w14:textId="77777777" w:rsidR="00A45FE2" w:rsidRPr="00A94336" w:rsidRDefault="00A45FE2" w:rsidP="00A45FE2">
            <w:pPr>
              <w:ind w:left="113" w:right="113"/>
              <w:jc w:val="center"/>
              <w:rPr>
                <w:rFonts w:ascii="Sylfaen" w:hAnsi="Sylfaen"/>
                <w:noProof w:val="0"/>
                <w:color w:val="auto"/>
                <w:sz w:val="18"/>
                <w:szCs w:val="18"/>
              </w:rPr>
            </w:pPr>
          </w:p>
        </w:tc>
        <w:tc>
          <w:tcPr>
            <w:tcW w:w="784" w:type="dxa"/>
            <w:textDirection w:val="btLr"/>
          </w:tcPr>
          <w:p w14:paraId="3A6B65D7" w14:textId="77777777" w:rsidR="00A45FE2" w:rsidRPr="00A94336" w:rsidRDefault="00A45FE2" w:rsidP="00A45FE2">
            <w:pPr>
              <w:ind w:left="113" w:right="113"/>
              <w:jc w:val="center"/>
              <w:rPr>
                <w:rFonts w:ascii="Sylfaen" w:hAnsi="Sylfaen"/>
                <w:noProof w:val="0"/>
                <w:color w:val="auto"/>
                <w:sz w:val="18"/>
                <w:szCs w:val="18"/>
              </w:rPr>
            </w:pPr>
          </w:p>
        </w:tc>
      </w:tr>
      <w:tr w:rsidR="00A45FE2" w:rsidRPr="00A94336" w14:paraId="470EAB93" w14:textId="77777777" w:rsidTr="00F90730">
        <w:trPr>
          <w:trHeight w:val="402"/>
        </w:trPr>
        <w:tc>
          <w:tcPr>
            <w:tcW w:w="1219" w:type="dxa"/>
          </w:tcPr>
          <w:p w14:paraId="2A4D99E1" w14:textId="77777777" w:rsidR="00A45FE2" w:rsidRPr="00A94336" w:rsidRDefault="00A45FE2" w:rsidP="00A45FE2">
            <w:pPr>
              <w:jc w:val="center"/>
              <w:rPr>
                <w:rFonts w:ascii="Sylfaen" w:hAnsi="Sylfaen"/>
                <w:noProof w:val="0"/>
                <w:color w:val="auto"/>
                <w:sz w:val="18"/>
                <w:szCs w:val="18"/>
              </w:rPr>
            </w:pPr>
            <w:r w:rsidRPr="00A94336">
              <w:rPr>
                <w:rFonts w:ascii="Sylfaen" w:hAnsi="Sylfaen" w:cs="Sylfaen"/>
                <w:noProof w:val="0"/>
                <w:color w:val="auto"/>
                <w:sz w:val="18"/>
                <w:szCs w:val="18"/>
              </w:rPr>
              <w:t>გარდაბანი</w:t>
            </w:r>
          </w:p>
        </w:tc>
        <w:tc>
          <w:tcPr>
            <w:tcW w:w="488" w:type="dxa"/>
          </w:tcPr>
          <w:p w14:paraId="7E1504A2"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0,3</w:t>
            </w:r>
          </w:p>
        </w:tc>
        <w:tc>
          <w:tcPr>
            <w:tcW w:w="474" w:type="dxa"/>
          </w:tcPr>
          <w:p w14:paraId="075FA807"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2,4</w:t>
            </w:r>
          </w:p>
        </w:tc>
        <w:tc>
          <w:tcPr>
            <w:tcW w:w="480" w:type="dxa"/>
          </w:tcPr>
          <w:p w14:paraId="7BBDBAAE"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6,7</w:t>
            </w:r>
          </w:p>
        </w:tc>
        <w:tc>
          <w:tcPr>
            <w:tcW w:w="560" w:type="dxa"/>
          </w:tcPr>
          <w:p w14:paraId="38AF9082"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12,1</w:t>
            </w:r>
          </w:p>
        </w:tc>
        <w:tc>
          <w:tcPr>
            <w:tcW w:w="560" w:type="dxa"/>
          </w:tcPr>
          <w:p w14:paraId="4247A943"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17,8</w:t>
            </w:r>
          </w:p>
        </w:tc>
        <w:tc>
          <w:tcPr>
            <w:tcW w:w="560" w:type="dxa"/>
          </w:tcPr>
          <w:p w14:paraId="5235479B"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21,9</w:t>
            </w:r>
          </w:p>
        </w:tc>
        <w:tc>
          <w:tcPr>
            <w:tcW w:w="560" w:type="dxa"/>
          </w:tcPr>
          <w:p w14:paraId="6108DE19"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25,3</w:t>
            </w:r>
          </w:p>
        </w:tc>
        <w:tc>
          <w:tcPr>
            <w:tcW w:w="592" w:type="dxa"/>
          </w:tcPr>
          <w:p w14:paraId="2C3D484A"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25,0</w:t>
            </w:r>
          </w:p>
        </w:tc>
        <w:tc>
          <w:tcPr>
            <w:tcW w:w="560" w:type="dxa"/>
          </w:tcPr>
          <w:p w14:paraId="460B053E"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20,1</w:t>
            </w:r>
          </w:p>
        </w:tc>
        <w:tc>
          <w:tcPr>
            <w:tcW w:w="560" w:type="dxa"/>
          </w:tcPr>
          <w:p w14:paraId="2FD4E481"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14,0</w:t>
            </w:r>
          </w:p>
        </w:tc>
        <w:tc>
          <w:tcPr>
            <w:tcW w:w="489" w:type="dxa"/>
          </w:tcPr>
          <w:p w14:paraId="154EFF8F"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7,4</w:t>
            </w:r>
          </w:p>
        </w:tc>
        <w:tc>
          <w:tcPr>
            <w:tcW w:w="505" w:type="dxa"/>
          </w:tcPr>
          <w:p w14:paraId="12AECA7F"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2,3</w:t>
            </w:r>
          </w:p>
        </w:tc>
        <w:tc>
          <w:tcPr>
            <w:tcW w:w="608" w:type="dxa"/>
          </w:tcPr>
          <w:p w14:paraId="569B30CB"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12,9</w:t>
            </w:r>
          </w:p>
        </w:tc>
        <w:tc>
          <w:tcPr>
            <w:tcW w:w="708" w:type="dxa"/>
          </w:tcPr>
          <w:p w14:paraId="1AABC09A"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-25</w:t>
            </w:r>
          </w:p>
        </w:tc>
        <w:tc>
          <w:tcPr>
            <w:tcW w:w="784" w:type="dxa"/>
          </w:tcPr>
          <w:p w14:paraId="4A089A27" w14:textId="77777777" w:rsidR="00A45FE2" w:rsidRPr="00A94336" w:rsidRDefault="00A45FE2" w:rsidP="00A45FE2">
            <w:pPr>
              <w:rPr>
                <w:rFonts w:ascii="Sylfaen" w:hAnsi="Sylfaen"/>
                <w:noProof w:val="0"/>
                <w:color w:val="auto"/>
                <w:sz w:val="18"/>
                <w:szCs w:val="18"/>
              </w:rPr>
            </w:pPr>
            <w:r w:rsidRPr="00A94336">
              <w:rPr>
                <w:rFonts w:ascii="Sylfaen" w:hAnsi="Sylfaen"/>
                <w:noProof w:val="0"/>
                <w:color w:val="auto"/>
                <w:sz w:val="18"/>
                <w:szCs w:val="18"/>
              </w:rPr>
              <w:t>41</w:t>
            </w:r>
          </w:p>
        </w:tc>
      </w:tr>
    </w:tbl>
    <w:bookmarkEnd w:id="58"/>
    <w:bookmarkEnd w:id="59"/>
    <w:p w14:paraId="6E844EE7" w14:textId="77777777" w:rsidR="00A45FE2" w:rsidRPr="00A94336" w:rsidRDefault="00A45FE2" w:rsidP="00A45FE2">
      <w:pPr>
        <w:tabs>
          <w:tab w:val="left" w:pos="0"/>
        </w:tabs>
        <w:spacing w:before="120"/>
        <w:jc w:val="both"/>
        <w:rPr>
          <w:rFonts w:eastAsia="Times New Roman" w:cs="Times New Roman"/>
          <w:noProof w:val="0"/>
          <w:color w:val="auto"/>
        </w:rPr>
      </w:pPr>
      <w:r w:rsidRPr="00A94336">
        <w:rPr>
          <w:rFonts w:eastAsia="Times New Roman" w:cs="Times New Roman"/>
          <w:noProof w:val="0"/>
          <w:color w:val="auto"/>
        </w:rPr>
        <w:t>როგორც წარმოდგენილი ცხრილიდან ჩანს, რაიონში ყველაზე ცხელი თვეებია ივლისი და აგვისტო, ხოლო ყველაზე ცივი - იანვარი.</w:t>
      </w:r>
    </w:p>
    <w:p w14:paraId="64D3D3C0" w14:textId="77777777" w:rsidR="00A45FE2" w:rsidRPr="00A94336" w:rsidRDefault="00A45FE2" w:rsidP="00A45FE2">
      <w:pPr>
        <w:tabs>
          <w:tab w:val="left" w:pos="0"/>
        </w:tabs>
        <w:spacing w:before="120"/>
        <w:jc w:val="both"/>
        <w:rPr>
          <w:rFonts w:eastAsia="Times New Roman" w:cs="Times New Roman"/>
          <w:noProof w:val="0"/>
          <w:color w:val="auto"/>
        </w:rPr>
      </w:pPr>
      <w:r w:rsidRPr="00A94336">
        <w:rPr>
          <w:rFonts w:eastAsia="Times New Roman" w:cs="Times New Roman"/>
          <w:noProof w:val="0"/>
          <w:color w:val="auto"/>
        </w:rPr>
        <w:t>რაიონში წაყინვები, ანუ საშუალო დღე-ღამური დადებითი ტემპერატურების ფონზე ჰაერის გაცივება 0</w:t>
      </w:r>
      <w:r w:rsidRPr="00A94336">
        <w:rPr>
          <w:rFonts w:eastAsia="Times New Roman" w:cs="Times New Roman"/>
          <w:noProof w:val="0"/>
          <w:color w:val="auto"/>
          <w:vertAlign w:val="superscript"/>
        </w:rPr>
        <w:t>0</w:t>
      </w:r>
      <w:r w:rsidRPr="00A94336">
        <w:rPr>
          <w:rFonts w:eastAsia="Times New Roman" w:cs="Times New Roman"/>
          <w:noProof w:val="0"/>
          <w:color w:val="auto"/>
        </w:rPr>
        <w:t>C-ზე, ფიქსირდება მხოლოდ იანვარში.</w:t>
      </w:r>
    </w:p>
    <w:p w14:paraId="2D6F52E1" w14:textId="77777777" w:rsidR="00A45FE2" w:rsidRPr="00A94336" w:rsidRDefault="00A45FE2" w:rsidP="00A45FE2">
      <w:pPr>
        <w:tabs>
          <w:tab w:val="left" w:pos="0"/>
        </w:tabs>
        <w:spacing w:before="120"/>
        <w:jc w:val="both"/>
        <w:rPr>
          <w:rFonts w:eastAsia="Times New Roman" w:cs="Times New Roman"/>
          <w:noProof w:val="0"/>
          <w:color w:val="auto"/>
        </w:rPr>
      </w:pPr>
      <w:r w:rsidRPr="00A94336">
        <w:rPr>
          <w:rFonts w:eastAsia="Times New Roman" w:cs="Times New Roman"/>
          <w:noProof w:val="0"/>
          <w:color w:val="auto"/>
        </w:rPr>
        <w:t xml:space="preserve">ატმოსფერული ნალექები, რომლებიც წარმოადგენენ რაიონის კლიმატური და ჰიდროლოგიური რეჟიმის მაფორმირებელ ერთ-ერთ ძირითად ელემენტს, საკვლევ ტერიტორიაზე არც თუ დიდი რაოდენობით მოდის. ამასთან, ნალექების წლიური მსვლელობა ხასიათდება კონტინენტური ტიპით, ერთი მაქსიმუმით მაის-ივნისში და მეორადი, უმნიშვნელო მაქსიმუმით სექტემბერ-ოქტომბერში. </w:t>
      </w:r>
    </w:p>
    <w:p w14:paraId="22CB4B52" w14:textId="298F8576" w:rsidR="00A45FE2" w:rsidRPr="00A94336" w:rsidRDefault="00A45FE2" w:rsidP="00A45FE2">
      <w:pPr>
        <w:tabs>
          <w:tab w:val="left" w:pos="0"/>
        </w:tabs>
        <w:spacing w:before="120"/>
        <w:jc w:val="both"/>
        <w:rPr>
          <w:rFonts w:eastAsia="Times New Roman" w:cs="Times New Roman"/>
          <w:noProof w:val="0"/>
          <w:color w:val="auto"/>
        </w:rPr>
      </w:pPr>
      <w:r w:rsidRPr="00A94336">
        <w:rPr>
          <w:rFonts w:eastAsia="Times New Roman" w:cs="Sylfaen"/>
          <w:noProof w:val="0"/>
          <w:color w:val="auto"/>
        </w:rPr>
        <w:t>ატმოსფერული</w:t>
      </w:r>
      <w:r w:rsidRPr="00A94336">
        <w:rPr>
          <w:rFonts w:eastAsia="Times New Roman" w:cs="Times New Roman"/>
          <w:noProof w:val="0"/>
          <w:color w:val="auto"/>
        </w:rPr>
        <w:t xml:space="preserve"> </w:t>
      </w:r>
      <w:r w:rsidRPr="00A94336">
        <w:rPr>
          <w:rFonts w:eastAsia="Times New Roman" w:cs="Sylfaen"/>
          <w:noProof w:val="0"/>
          <w:color w:val="auto"/>
        </w:rPr>
        <w:t>ნალექების</w:t>
      </w:r>
      <w:r w:rsidRPr="00A94336">
        <w:rPr>
          <w:rFonts w:eastAsia="Times New Roman" w:cs="Times New Roman"/>
          <w:noProof w:val="0"/>
          <w:color w:val="auto"/>
        </w:rPr>
        <w:t xml:space="preserve"> </w:t>
      </w:r>
      <w:r w:rsidRPr="00A94336">
        <w:rPr>
          <w:rFonts w:eastAsia="Times New Roman" w:cs="Sylfaen"/>
          <w:noProof w:val="0"/>
          <w:color w:val="auto"/>
        </w:rPr>
        <w:t>დღე-ღამური მაქსიმუმი</w:t>
      </w:r>
      <w:r w:rsidRPr="00A94336">
        <w:rPr>
          <w:rFonts w:eastAsia="Times New Roman" w:cs="Times New Roman"/>
          <w:noProof w:val="0"/>
          <w:color w:val="auto"/>
        </w:rPr>
        <w:t xml:space="preserve"> </w:t>
      </w:r>
      <w:r w:rsidRPr="00A94336">
        <w:rPr>
          <w:rFonts w:eastAsia="Times New Roman" w:cs="Sylfaen"/>
          <w:noProof w:val="0"/>
          <w:color w:val="auto"/>
        </w:rPr>
        <w:t>და</w:t>
      </w:r>
      <w:r w:rsidRPr="00A94336">
        <w:rPr>
          <w:rFonts w:eastAsia="Times New Roman" w:cs="Times New Roman"/>
          <w:noProof w:val="0"/>
          <w:color w:val="auto"/>
        </w:rPr>
        <w:t xml:space="preserve"> </w:t>
      </w:r>
      <w:r w:rsidRPr="00A94336">
        <w:rPr>
          <w:rFonts w:eastAsia="Times New Roman" w:cs="Sylfaen"/>
          <w:noProof w:val="0"/>
          <w:color w:val="auto"/>
        </w:rPr>
        <w:t>წლიური</w:t>
      </w:r>
      <w:r w:rsidRPr="00A94336">
        <w:rPr>
          <w:rFonts w:eastAsia="Times New Roman" w:cs="Times New Roman"/>
          <w:noProof w:val="0"/>
          <w:color w:val="auto"/>
        </w:rPr>
        <w:t xml:space="preserve"> </w:t>
      </w:r>
      <w:r w:rsidRPr="00A94336">
        <w:rPr>
          <w:rFonts w:eastAsia="Times New Roman" w:cs="Sylfaen"/>
          <w:noProof w:val="0"/>
          <w:color w:val="auto"/>
        </w:rPr>
        <w:t>ჯამი</w:t>
      </w:r>
      <w:r w:rsidRPr="00A94336">
        <w:rPr>
          <w:rFonts w:eastAsia="Times New Roman" w:cs="Times New Roman"/>
          <w:noProof w:val="0"/>
          <w:color w:val="auto"/>
        </w:rPr>
        <w:t xml:space="preserve">, </w:t>
      </w:r>
      <w:r w:rsidRPr="00A94336">
        <w:rPr>
          <w:rFonts w:eastAsia="Times New Roman" w:cs="Sylfaen"/>
          <w:noProof w:val="0"/>
          <w:color w:val="auto"/>
        </w:rPr>
        <w:t>იმავე</w:t>
      </w:r>
      <w:r w:rsidRPr="00A94336">
        <w:rPr>
          <w:rFonts w:eastAsia="Times New Roman" w:cs="Times New Roman"/>
          <w:noProof w:val="0"/>
          <w:color w:val="auto"/>
        </w:rPr>
        <w:t xml:space="preserve"> </w:t>
      </w:r>
      <w:r w:rsidR="00F90730" w:rsidRPr="00A94336">
        <w:rPr>
          <w:rFonts w:eastAsia="Times New Roman" w:cs="Sylfaen"/>
          <w:noProof w:val="0"/>
          <w:color w:val="auto"/>
        </w:rPr>
        <w:t>მეტეოსადგურ</w:t>
      </w:r>
      <w:r w:rsidRPr="00A94336">
        <w:rPr>
          <w:rFonts w:eastAsia="Times New Roman" w:cs="Sylfaen"/>
          <w:noProof w:val="0"/>
          <w:color w:val="auto"/>
        </w:rPr>
        <w:t>ის</w:t>
      </w:r>
      <w:r w:rsidRPr="00A94336">
        <w:rPr>
          <w:rFonts w:eastAsia="Times New Roman" w:cs="Times New Roman"/>
          <w:noProof w:val="0"/>
          <w:color w:val="auto"/>
        </w:rPr>
        <w:t xml:space="preserve"> </w:t>
      </w:r>
      <w:r w:rsidRPr="00A94336">
        <w:rPr>
          <w:rFonts w:eastAsia="Times New Roman" w:cs="Sylfaen"/>
          <w:noProof w:val="0"/>
          <w:color w:val="auto"/>
        </w:rPr>
        <w:t>მრავალწლიური</w:t>
      </w:r>
      <w:r w:rsidRPr="00A94336">
        <w:rPr>
          <w:rFonts w:eastAsia="Times New Roman" w:cs="Times New Roman"/>
          <w:noProof w:val="0"/>
          <w:color w:val="auto"/>
        </w:rPr>
        <w:t xml:space="preserve"> </w:t>
      </w:r>
      <w:r w:rsidRPr="00A94336">
        <w:rPr>
          <w:rFonts w:eastAsia="Times New Roman" w:cs="Sylfaen"/>
          <w:noProof w:val="0"/>
          <w:color w:val="auto"/>
        </w:rPr>
        <w:t>დაკვირვების</w:t>
      </w:r>
      <w:r w:rsidRPr="00A94336">
        <w:rPr>
          <w:rFonts w:eastAsia="Times New Roman" w:cs="Times New Roman"/>
          <w:noProof w:val="0"/>
          <w:color w:val="auto"/>
        </w:rPr>
        <w:t xml:space="preserve"> </w:t>
      </w:r>
      <w:r w:rsidRPr="00A94336">
        <w:rPr>
          <w:rFonts w:eastAsia="Times New Roman" w:cs="Sylfaen"/>
          <w:noProof w:val="0"/>
          <w:color w:val="auto"/>
        </w:rPr>
        <w:t>მონაცემების</w:t>
      </w:r>
      <w:r w:rsidRPr="00A94336">
        <w:rPr>
          <w:rFonts w:eastAsia="Times New Roman" w:cs="Times New Roman"/>
          <w:noProof w:val="0"/>
          <w:color w:val="auto"/>
        </w:rPr>
        <w:t xml:space="preserve"> </w:t>
      </w:r>
      <w:r w:rsidRPr="00A94336">
        <w:rPr>
          <w:rFonts w:eastAsia="Times New Roman" w:cs="Sylfaen"/>
          <w:noProof w:val="0"/>
          <w:color w:val="auto"/>
        </w:rPr>
        <w:t>მიხედვით</w:t>
      </w:r>
      <w:r w:rsidRPr="00A94336">
        <w:rPr>
          <w:rFonts w:eastAsia="Times New Roman" w:cs="Times New Roman"/>
          <w:noProof w:val="0"/>
          <w:color w:val="auto"/>
        </w:rPr>
        <w:t xml:space="preserve">, </w:t>
      </w:r>
      <w:r w:rsidRPr="00A94336">
        <w:rPr>
          <w:rFonts w:eastAsia="Times New Roman" w:cs="Sylfaen"/>
          <w:noProof w:val="0"/>
          <w:color w:val="auto"/>
        </w:rPr>
        <w:t>მოცემულია</w:t>
      </w:r>
      <w:r w:rsidRPr="00A94336">
        <w:rPr>
          <w:rFonts w:eastAsia="Times New Roman" w:cs="Times New Roman"/>
          <w:noProof w:val="0"/>
          <w:color w:val="auto"/>
        </w:rPr>
        <w:t xml:space="preserve"> </w:t>
      </w:r>
      <w:r w:rsidRPr="00A94336">
        <w:rPr>
          <w:rFonts w:eastAsia="Times New Roman" w:cs="Sylfaen"/>
          <w:noProof w:val="0"/>
          <w:color w:val="auto"/>
        </w:rPr>
        <w:t>ცხრილში 5.2.2</w:t>
      </w:r>
      <w:r w:rsidRPr="00A94336">
        <w:rPr>
          <w:rFonts w:eastAsia="Times New Roman" w:cs="Times New Roman"/>
          <w:noProof w:val="0"/>
          <w:color w:val="auto"/>
        </w:rPr>
        <w:t>.</w:t>
      </w:r>
    </w:p>
    <w:p w14:paraId="6C154A80" w14:textId="77777777" w:rsidR="00A45FE2" w:rsidRPr="00A94336" w:rsidRDefault="00A45FE2" w:rsidP="00A45FE2">
      <w:pPr>
        <w:tabs>
          <w:tab w:val="left" w:pos="0"/>
        </w:tabs>
        <w:spacing w:before="120"/>
        <w:jc w:val="both"/>
        <w:rPr>
          <w:rFonts w:eastAsia="Times New Roman" w:cs="Times New Roman"/>
          <w:noProof w:val="0"/>
          <w:color w:val="auto"/>
          <w:sz w:val="20"/>
          <w:szCs w:val="20"/>
        </w:rPr>
      </w:pPr>
      <w:r w:rsidRPr="00A94336">
        <w:rPr>
          <w:rFonts w:eastAsia="Times New Roman" w:cs="Sylfaen"/>
          <w:b/>
          <w:noProof w:val="0"/>
          <w:color w:val="auto"/>
          <w:sz w:val="20"/>
          <w:szCs w:val="20"/>
        </w:rPr>
        <w:t>ცხრილი</w:t>
      </w:r>
      <w:r w:rsidRPr="00A94336">
        <w:rPr>
          <w:rFonts w:eastAsia="Times New Roman" w:cs="Times New Roman"/>
          <w:b/>
          <w:noProof w:val="0"/>
          <w:color w:val="auto"/>
          <w:sz w:val="20"/>
          <w:szCs w:val="20"/>
        </w:rPr>
        <w:t xml:space="preserve"> 5.2.2.</w:t>
      </w:r>
      <w:r w:rsidRPr="00A94336">
        <w:rPr>
          <w:rFonts w:eastAsia="Times New Roman" w:cs="Times New Roman"/>
          <w:noProof w:val="0"/>
          <w:color w:val="auto"/>
          <w:sz w:val="20"/>
          <w:szCs w:val="20"/>
        </w:rPr>
        <w:t xml:space="preserve"> </w:t>
      </w:r>
      <w:r w:rsidRPr="00A94336">
        <w:rPr>
          <w:rFonts w:eastAsia="Times New Roman" w:cs="Sylfaen"/>
          <w:noProof w:val="0"/>
          <w:color w:val="auto"/>
          <w:sz w:val="20"/>
          <w:szCs w:val="20"/>
        </w:rPr>
        <w:t>ნალექების</w:t>
      </w:r>
      <w:r w:rsidRPr="00A94336">
        <w:rPr>
          <w:rFonts w:eastAsia="Times New Roman" w:cs="Times New Roman"/>
          <w:noProof w:val="0"/>
          <w:color w:val="auto"/>
          <w:sz w:val="20"/>
          <w:szCs w:val="20"/>
        </w:rPr>
        <w:t xml:space="preserve"> </w:t>
      </w:r>
      <w:r w:rsidRPr="00A94336">
        <w:rPr>
          <w:rFonts w:eastAsia="Times New Roman" w:cs="Sylfaen"/>
          <w:noProof w:val="0"/>
          <w:color w:val="auto"/>
          <w:sz w:val="20"/>
          <w:szCs w:val="20"/>
        </w:rPr>
        <w:t>დღე-ღამური</w:t>
      </w:r>
      <w:r w:rsidRPr="00A94336">
        <w:rPr>
          <w:rFonts w:eastAsia="Times New Roman" w:cs="Times New Roman"/>
          <w:noProof w:val="0"/>
          <w:color w:val="auto"/>
          <w:sz w:val="20"/>
          <w:szCs w:val="20"/>
        </w:rPr>
        <w:t xml:space="preserve"> </w:t>
      </w:r>
      <w:r w:rsidRPr="00A94336">
        <w:rPr>
          <w:rFonts w:eastAsia="Times New Roman" w:cs="Sylfaen"/>
          <w:noProof w:val="0"/>
          <w:color w:val="auto"/>
          <w:sz w:val="20"/>
          <w:szCs w:val="20"/>
        </w:rPr>
        <w:t>და წლიური</w:t>
      </w:r>
      <w:r w:rsidRPr="00A94336">
        <w:rPr>
          <w:rFonts w:eastAsia="Times New Roman" w:cs="Times New Roman"/>
          <w:noProof w:val="0"/>
          <w:color w:val="auto"/>
          <w:sz w:val="20"/>
          <w:szCs w:val="20"/>
        </w:rPr>
        <w:t xml:space="preserve"> </w:t>
      </w:r>
      <w:r w:rsidRPr="00A94336">
        <w:rPr>
          <w:rFonts w:eastAsia="Times New Roman" w:cs="Sylfaen"/>
          <w:noProof w:val="0"/>
          <w:color w:val="auto"/>
          <w:sz w:val="20"/>
          <w:szCs w:val="20"/>
        </w:rPr>
        <w:t>ჯამი</w:t>
      </w:r>
      <w:r w:rsidRPr="00A94336">
        <w:rPr>
          <w:rFonts w:eastAsia="Times New Roman" w:cs="Times New Roman"/>
          <w:noProof w:val="0"/>
          <w:color w:val="auto"/>
          <w:sz w:val="20"/>
          <w:szCs w:val="20"/>
        </w:rPr>
        <w:t xml:space="preserve"> </w:t>
      </w:r>
      <w:r w:rsidRPr="00A94336">
        <w:rPr>
          <w:rFonts w:eastAsia="Times New Roman" w:cs="Sylfaen"/>
          <w:noProof w:val="0"/>
          <w:color w:val="auto"/>
          <w:sz w:val="20"/>
          <w:szCs w:val="20"/>
        </w:rPr>
        <w:t>მმ</w:t>
      </w:r>
      <w:r w:rsidRPr="00A94336">
        <w:rPr>
          <w:rFonts w:eastAsia="Times New Roman" w:cs="Times New Roman"/>
          <w:noProof w:val="0"/>
          <w:color w:val="auto"/>
          <w:sz w:val="20"/>
          <w:szCs w:val="20"/>
        </w:rPr>
        <w:t>-</w:t>
      </w:r>
      <w:r w:rsidRPr="00A94336">
        <w:rPr>
          <w:rFonts w:eastAsia="Times New Roman" w:cs="Sylfaen"/>
          <w:noProof w:val="0"/>
          <w:color w:val="auto"/>
          <w:sz w:val="20"/>
          <w:szCs w:val="20"/>
        </w:rPr>
        <w:t>ში</w:t>
      </w:r>
    </w:p>
    <w:tbl>
      <w:tblPr>
        <w:tblW w:w="0" w:type="auto"/>
        <w:jc w:val="center"/>
        <w:tblCellMar>
          <w:left w:w="10" w:type="dxa"/>
          <w:right w:w="10" w:type="dxa"/>
        </w:tblCellMar>
        <w:tblLook w:val="04A0" w:firstRow="1" w:lastRow="0" w:firstColumn="1" w:lastColumn="0" w:noHBand="0" w:noVBand="1"/>
      </w:tblPr>
      <w:tblGrid>
        <w:gridCol w:w="1915"/>
        <w:gridCol w:w="2894"/>
        <w:gridCol w:w="2895"/>
      </w:tblGrid>
      <w:tr w:rsidR="00A45FE2" w:rsidRPr="00A94336" w14:paraId="5EC9B653" w14:textId="77777777" w:rsidTr="00A45FE2">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D7F5CF" w14:textId="77777777" w:rsidR="00A45FE2" w:rsidRPr="00A94336" w:rsidRDefault="00A45FE2" w:rsidP="00A45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Sylfaen" w:cs="Sylfaen"/>
                <w:noProof w:val="0"/>
                <w:color w:val="auto"/>
                <w:sz w:val="20"/>
              </w:rPr>
            </w:pPr>
            <w:r w:rsidRPr="00A94336">
              <w:rPr>
                <w:rFonts w:eastAsia="Sylfaen" w:cs="Sylfaen"/>
                <w:noProof w:val="0"/>
                <w:color w:val="auto"/>
                <w:sz w:val="20"/>
              </w:rPr>
              <w:t>პუნქტი</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DA97F" w14:textId="77777777" w:rsidR="00A45FE2" w:rsidRPr="00A94336" w:rsidRDefault="00A45FE2" w:rsidP="00A45FE2">
            <w:pPr>
              <w:spacing w:after="0"/>
              <w:jc w:val="center"/>
              <w:rPr>
                <w:rFonts w:eastAsia="Sylfaen" w:cs="Sylfaen"/>
                <w:noProof w:val="0"/>
                <w:color w:val="auto"/>
              </w:rPr>
            </w:pPr>
            <w:r w:rsidRPr="00A94336">
              <w:rPr>
                <w:rFonts w:eastAsia="Sylfaen" w:cs="Sylfaen"/>
                <w:noProof w:val="0"/>
                <w:color w:val="auto"/>
                <w:sz w:val="16"/>
              </w:rPr>
              <w:t>ნალექების რაოდენობა წელიწადში, მმ</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C0F74" w14:textId="77777777" w:rsidR="00A45FE2" w:rsidRPr="00A94336" w:rsidRDefault="00A45FE2" w:rsidP="00A45FE2">
            <w:pPr>
              <w:spacing w:after="0"/>
              <w:jc w:val="center"/>
              <w:rPr>
                <w:rFonts w:eastAsia="Sylfaen" w:cs="Sylfaen"/>
                <w:noProof w:val="0"/>
                <w:color w:val="auto"/>
              </w:rPr>
            </w:pPr>
            <w:r w:rsidRPr="00A94336">
              <w:rPr>
                <w:rFonts w:eastAsia="Sylfaen" w:cs="Sylfaen"/>
                <w:noProof w:val="0"/>
                <w:color w:val="auto"/>
                <w:sz w:val="16"/>
              </w:rPr>
              <w:t>ნალექების დღეღამური მაქსიმუმი, მმ</w:t>
            </w:r>
          </w:p>
        </w:tc>
      </w:tr>
      <w:tr w:rsidR="00A45FE2" w:rsidRPr="00A94336" w14:paraId="0B5F86C6" w14:textId="77777777" w:rsidTr="00A45FE2">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7B646F2E" w14:textId="77777777" w:rsidR="00A45FE2" w:rsidRPr="00A94336" w:rsidRDefault="00A45FE2" w:rsidP="00A45FE2">
            <w:pPr>
              <w:spacing w:after="0"/>
              <w:jc w:val="center"/>
              <w:rPr>
                <w:rFonts w:eastAsia="Sylfaen" w:cs="Sylfaen"/>
                <w:noProof w:val="0"/>
                <w:color w:val="auto"/>
              </w:rPr>
            </w:pPr>
            <w:r w:rsidRPr="00A94336">
              <w:rPr>
                <w:rFonts w:eastAsia="Sylfaen" w:cs="Sylfaen"/>
                <w:noProof w:val="0"/>
                <w:color w:val="auto"/>
                <w:sz w:val="16"/>
              </w:rPr>
              <w:t>გარდაბანი</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570A4087" w14:textId="77777777" w:rsidR="00A45FE2" w:rsidRPr="00A94336" w:rsidRDefault="00A45FE2" w:rsidP="00A45FE2">
            <w:pPr>
              <w:spacing w:after="0"/>
              <w:jc w:val="center"/>
              <w:rPr>
                <w:rFonts w:eastAsia="Sylfaen" w:cs="Sylfaen"/>
                <w:noProof w:val="0"/>
                <w:color w:val="auto"/>
              </w:rPr>
            </w:pPr>
            <w:r w:rsidRPr="00A94336">
              <w:rPr>
                <w:rFonts w:eastAsia="Sylfaen" w:cs="Sylfaen"/>
                <w:noProof w:val="0"/>
                <w:color w:val="auto"/>
                <w:sz w:val="16"/>
              </w:rPr>
              <w:t>422</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3F5A6EF5" w14:textId="77777777" w:rsidR="00A45FE2" w:rsidRPr="00A94336" w:rsidRDefault="00A45FE2" w:rsidP="00A45FE2">
            <w:pPr>
              <w:spacing w:after="0"/>
              <w:jc w:val="center"/>
              <w:rPr>
                <w:rFonts w:eastAsia="Sylfaen" w:cs="Sylfaen"/>
                <w:noProof w:val="0"/>
                <w:color w:val="auto"/>
              </w:rPr>
            </w:pPr>
            <w:r w:rsidRPr="00A94336">
              <w:rPr>
                <w:rFonts w:eastAsia="Sylfaen" w:cs="Sylfaen"/>
                <w:noProof w:val="0"/>
                <w:color w:val="auto"/>
                <w:sz w:val="16"/>
              </w:rPr>
              <w:t>82</w:t>
            </w:r>
          </w:p>
        </w:tc>
      </w:tr>
    </w:tbl>
    <w:p w14:paraId="423C2838" w14:textId="77777777" w:rsidR="00A45FE2" w:rsidRPr="00A94336" w:rsidRDefault="00A45FE2" w:rsidP="00A45FE2">
      <w:pPr>
        <w:spacing w:before="120"/>
        <w:jc w:val="both"/>
        <w:rPr>
          <w:noProof w:val="0"/>
        </w:rPr>
      </w:pPr>
      <w:r w:rsidRPr="00A94336">
        <w:rPr>
          <w:noProof w:val="0"/>
        </w:rPr>
        <w:t>ჰაერის სინოტივე ერთ-ერთი მნიშვნელოვანი კლიმატური ელემენტია. მას უმთავრესად სამი სიდიდით ახასიათებენ, ესენია: წყლის ორთქლის დრეკადობა ანუ აბსოლუტური სინოტივე, შეფარდებითი სინოტივე და სინოტივის დეფიციტი. პირველი ახასიათებს ჰაერში წყლის ორთქლის რაოდენობას, მეორე - ჰაერის ორთქლით გაჟღენთვის ხარისხს, ხოლო მესამე  - მიუთითებს შესაძლებელი აორთქლების სიდიდეზე.</w:t>
      </w:r>
    </w:p>
    <w:p w14:paraId="18DFB2EE" w14:textId="77777777" w:rsidR="00A45FE2" w:rsidRPr="00A94336" w:rsidRDefault="00A45FE2" w:rsidP="00A45FE2">
      <w:pPr>
        <w:spacing w:before="120"/>
        <w:jc w:val="both"/>
        <w:rPr>
          <w:noProof w:val="0"/>
        </w:rPr>
      </w:pPr>
      <w:r w:rsidRPr="00A94336">
        <w:rPr>
          <w:noProof w:val="0"/>
        </w:rPr>
        <w:t>საკვლევ ტერიტორიაზე ჰაერის სინოტივის მაჩვენებლები არც ისე მაღალია. აღსანიშნავია, რომ ჰაერის წყლის ორთქლით გაჯერებისა (აბსოლუტური სინოტივის) და მისი დეფიციტის მაჩვენებელის წლიური მსვლელობა პრაქტიკულად ემთხვევა ჰაერის ტემპერატურის წლიურ მსვლელობას.</w:t>
      </w:r>
    </w:p>
    <w:p w14:paraId="58E00BFB" w14:textId="4A3F60C0" w:rsidR="00A45FE2" w:rsidRPr="00A94336" w:rsidRDefault="00A45FE2" w:rsidP="00A45FE2">
      <w:pPr>
        <w:spacing w:before="120"/>
        <w:jc w:val="both"/>
        <w:rPr>
          <w:noProof w:val="0"/>
        </w:rPr>
      </w:pPr>
      <w:r w:rsidRPr="00A94336">
        <w:rPr>
          <w:noProof w:val="0"/>
        </w:rPr>
        <w:t xml:space="preserve">ჰაერის სინოტივის მაჩვენებლების საშუალო თვიური და წლიური სიდიდეები იმავე </w:t>
      </w:r>
      <w:r w:rsidR="00F90730" w:rsidRPr="00A94336">
        <w:rPr>
          <w:noProof w:val="0"/>
        </w:rPr>
        <w:t>მეტეოსადგურ</w:t>
      </w:r>
      <w:r w:rsidRPr="00A94336">
        <w:rPr>
          <w:noProof w:val="0"/>
        </w:rPr>
        <w:t>ის მრავალწლიური დაკვირვების მონაცემების მიხედვით, მოცემულია ცხრილში 5.2.3.</w:t>
      </w:r>
    </w:p>
    <w:p w14:paraId="1E8C8A13" w14:textId="77777777" w:rsidR="00633C2C" w:rsidRDefault="00633C2C">
      <w:pPr>
        <w:spacing w:before="120"/>
        <w:rPr>
          <w:b/>
          <w:noProof w:val="0"/>
          <w:sz w:val="20"/>
          <w:szCs w:val="20"/>
        </w:rPr>
      </w:pPr>
      <w:r>
        <w:rPr>
          <w:b/>
          <w:noProof w:val="0"/>
          <w:sz w:val="20"/>
          <w:szCs w:val="20"/>
        </w:rPr>
        <w:br w:type="page"/>
      </w:r>
    </w:p>
    <w:p w14:paraId="26388CE1" w14:textId="18BCD037" w:rsidR="00A45FE2" w:rsidRPr="00A94336" w:rsidRDefault="00A45FE2" w:rsidP="00A45FE2">
      <w:pPr>
        <w:spacing w:before="120"/>
        <w:jc w:val="both"/>
        <w:rPr>
          <w:noProof w:val="0"/>
        </w:rPr>
      </w:pPr>
      <w:r w:rsidRPr="00A94336">
        <w:rPr>
          <w:b/>
          <w:noProof w:val="0"/>
          <w:sz w:val="20"/>
          <w:szCs w:val="20"/>
        </w:rPr>
        <w:lastRenderedPageBreak/>
        <w:t>ცხრილი 5.2.3.</w:t>
      </w:r>
      <w:r w:rsidRPr="00A94336">
        <w:rPr>
          <w:noProof w:val="0"/>
          <w:sz w:val="20"/>
          <w:szCs w:val="20"/>
        </w:rPr>
        <w:t xml:space="preserve"> ჰაერის სინოტივის საშუალო თვიური და წლიური სიდიდეები </w:t>
      </w:r>
    </w:p>
    <w:tbl>
      <w:tblPr>
        <w:tblW w:w="0" w:type="auto"/>
        <w:jc w:val="center"/>
        <w:tblCellMar>
          <w:left w:w="10" w:type="dxa"/>
          <w:right w:w="10" w:type="dxa"/>
        </w:tblCellMar>
        <w:tblLook w:val="04A0" w:firstRow="1" w:lastRow="0" w:firstColumn="1" w:lastColumn="0" w:noHBand="0" w:noVBand="1"/>
      </w:tblPr>
      <w:tblGrid>
        <w:gridCol w:w="1105"/>
        <w:gridCol w:w="335"/>
        <w:gridCol w:w="335"/>
        <w:gridCol w:w="335"/>
        <w:gridCol w:w="335"/>
        <w:gridCol w:w="335"/>
        <w:gridCol w:w="335"/>
        <w:gridCol w:w="345"/>
        <w:gridCol w:w="380"/>
        <w:gridCol w:w="335"/>
        <w:gridCol w:w="335"/>
        <w:gridCol w:w="335"/>
        <w:gridCol w:w="340"/>
        <w:gridCol w:w="795"/>
        <w:gridCol w:w="842"/>
        <w:gridCol w:w="842"/>
        <w:gridCol w:w="842"/>
        <w:gridCol w:w="842"/>
      </w:tblGrid>
      <w:tr w:rsidR="00A45FE2" w:rsidRPr="00A94336" w14:paraId="36375706" w14:textId="77777777" w:rsidTr="00A45FE2">
        <w:trPr>
          <w:trHeight w:val="1"/>
          <w:jc w:val="center"/>
        </w:trPr>
        <w:tc>
          <w:tcPr>
            <w:tcW w:w="11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814E68"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პუნქტი</w:t>
            </w:r>
          </w:p>
        </w:tc>
        <w:tc>
          <w:tcPr>
            <w:tcW w:w="4875" w:type="dxa"/>
            <w:gridSpan w:val="13"/>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5A9CE3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გარე ჰაერის ფარდობითი ტენიანობა, %</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E59C790"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საშ. ფარდობითი ტენიანობა 13 საათზე</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549AB24"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ფარდ. ტენიანობის საშ. დღეღამ. ამპლიტუდა</w:t>
            </w:r>
          </w:p>
        </w:tc>
      </w:tr>
      <w:tr w:rsidR="00A45FE2" w:rsidRPr="00A94336" w14:paraId="30C70897" w14:textId="77777777" w:rsidTr="00A45FE2">
        <w:trPr>
          <w:jc w:val="center"/>
        </w:trPr>
        <w:tc>
          <w:tcPr>
            <w:tcW w:w="110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4125DF2" w14:textId="77777777" w:rsidR="00A45FE2" w:rsidRPr="00A94336" w:rsidRDefault="00A45FE2" w:rsidP="00A45FE2">
            <w:pPr>
              <w:spacing w:after="0"/>
              <w:rPr>
                <w:rFonts w:eastAsia="Sylfaen" w:cs="Sylfaen"/>
                <w:noProof w:val="0"/>
                <w:color w:val="auto"/>
                <w:sz w:val="18"/>
                <w:szCs w:val="18"/>
              </w:rPr>
            </w:pP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FAABB72"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3E5D68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364229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390702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IV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72C15F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15441C3"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VI</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86B87D2"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VII</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0463CAF"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VIII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192F02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IX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D142A64"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9AAFB78"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XI</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F7E0CD4"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XII</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BED982"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წლის საშუალო</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1AB4EC8"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ყველაზე ცივი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3FA208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ყველაზე ცხელ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DBFAF85"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ყველაზე ცივი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DBD432F"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ყველაზე ცხელ თვის</w:t>
            </w:r>
          </w:p>
        </w:tc>
      </w:tr>
      <w:tr w:rsidR="00A45FE2" w:rsidRPr="00A94336" w14:paraId="1F308168" w14:textId="77777777" w:rsidTr="00A45FE2">
        <w:trPr>
          <w:trHeight w:val="1"/>
          <w:jc w:val="center"/>
        </w:trPr>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EA14A44"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გარდაბანი</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CAB027E"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778B9C4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72</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1F7170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69</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F3C1DA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65</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04B220F"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65</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D66535E"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61</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99926A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55</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36C8CF0"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56</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667BCD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63</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4C43BE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72</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73BD94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79</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E0C2F8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80</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0487E54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68</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C736DBE"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62</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345FE8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40</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4F420EC1"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343CE52B"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33</w:t>
            </w:r>
          </w:p>
        </w:tc>
      </w:tr>
    </w:tbl>
    <w:p w14:paraId="7FE1FC2A" w14:textId="5EFFAFB0" w:rsidR="00A45FE2" w:rsidRPr="00A94336" w:rsidRDefault="00A45FE2" w:rsidP="00A45FE2">
      <w:pPr>
        <w:spacing w:before="120"/>
        <w:jc w:val="both"/>
        <w:rPr>
          <w:noProof w:val="0"/>
        </w:rPr>
      </w:pPr>
      <w:r w:rsidRPr="00A94336">
        <w:rPr>
          <w:noProof w:val="0"/>
        </w:rPr>
        <w:t xml:space="preserve">თოვლის საფარის წონა და დღეთა რაოდენობა, იმავე </w:t>
      </w:r>
      <w:r w:rsidR="00F90730" w:rsidRPr="00A94336">
        <w:rPr>
          <w:noProof w:val="0"/>
        </w:rPr>
        <w:t>მეტეოსადგურ</w:t>
      </w:r>
      <w:r w:rsidRPr="00A94336">
        <w:rPr>
          <w:noProof w:val="0"/>
        </w:rPr>
        <w:t>ის მრავალწლიური დაკვირვების მონაცემების მიხედვით, მოცემულია ცხრილში 5.2.4.</w:t>
      </w:r>
    </w:p>
    <w:p w14:paraId="1B93D849" w14:textId="77777777" w:rsidR="00A45FE2" w:rsidRPr="00A94336" w:rsidRDefault="00A45FE2" w:rsidP="00A45FE2">
      <w:pPr>
        <w:spacing w:before="120"/>
        <w:jc w:val="both"/>
        <w:rPr>
          <w:noProof w:val="0"/>
          <w:sz w:val="20"/>
          <w:szCs w:val="20"/>
        </w:rPr>
      </w:pPr>
      <w:r w:rsidRPr="00A94336">
        <w:rPr>
          <w:b/>
          <w:noProof w:val="0"/>
          <w:sz w:val="20"/>
          <w:szCs w:val="20"/>
        </w:rPr>
        <w:t>ცხრილი 5.2.4.</w:t>
      </w:r>
      <w:r w:rsidRPr="00A94336">
        <w:rPr>
          <w:noProof w:val="0"/>
          <w:sz w:val="20"/>
          <w:szCs w:val="20"/>
        </w:rPr>
        <w:t xml:space="preserve"> თოვლის საფარის წონა და დრეთა რაოდენობა</w:t>
      </w:r>
    </w:p>
    <w:tbl>
      <w:tblPr>
        <w:tblW w:w="0" w:type="auto"/>
        <w:jc w:val="center"/>
        <w:tblCellMar>
          <w:left w:w="10" w:type="dxa"/>
          <w:right w:w="10" w:type="dxa"/>
        </w:tblCellMar>
        <w:tblLook w:val="04A0" w:firstRow="1" w:lastRow="0" w:firstColumn="1" w:lastColumn="0" w:noHBand="0" w:noVBand="1"/>
      </w:tblPr>
      <w:tblGrid>
        <w:gridCol w:w="1861"/>
        <w:gridCol w:w="1980"/>
        <w:gridCol w:w="2135"/>
        <w:gridCol w:w="2340"/>
      </w:tblGrid>
      <w:tr w:rsidR="00A45FE2" w:rsidRPr="00A94336" w14:paraId="095283E8" w14:textId="77777777" w:rsidTr="00A45FE2">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DD3A45" w14:textId="77777777" w:rsidR="00A45FE2" w:rsidRPr="00A94336" w:rsidRDefault="00A45FE2" w:rsidP="00A45F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Sylfaen" w:cs="Sylfaen"/>
                <w:noProof w:val="0"/>
                <w:color w:val="auto"/>
                <w:sz w:val="20"/>
                <w:szCs w:val="20"/>
              </w:rPr>
            </w:pPr>
            <w:r w:rsidRPr="00A94336">
              <w:rPr>
                <w:rFonts w:eastAsia="Sylfaen" w:cs="Sylfaen"/>
                <w:noProof w:val="0"/>
                <w:color w:val="auto"/>
                <w:sz w:val="20"/>
                <w:szCs w:val="20"/>
              </w:rPr>
              <w:t>პუნქტი</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11230F"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თოვლის საფარის წონა, კპა</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7AE6EA"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თოვლის საფარის დღეთა რიცხვი</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F99193" w14:textId="4219FCCF"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თოვლის საფარის წყალშემცველობა,</w:t>
            </w:r>
            <w:r w:rsidR="00C96139" w:rsidRPr="00A94336">
              <w:rPr>
                <w:rFonts w:eastAsia="Sylfaen" w:cs="Sylfaen"/>
                <w:noProof w:val="0"/>
                <w:color w:val="auto"/>
                <w:sz w:val="20"/>
                <w:szCs w:val="20"/>
              </w:rPr>
              <w:t xml:space="preserve"> </w:t>
            </w:r>
            <w:r w:rsidRPr="00A94336">
              <w:rPr>
                <w:rFonts w:eastAsia="Sylfaen" w:cs="Sylfaen"/>
                <w:noProof w:val="0"/>
                <w:color w:val="auto"/>
                <w:sz w:val="20"/>
                <w:szCs w:val="20"/>
              </w:rPr>
              <w:t>მმ</w:t>
            </w:r>
          </w:p>
        </w:tc>
      </w:tr>
      <w:tr w:rsidR="00A45FE2" w:rsidRPr="00A94336" w14:paraId="0448DB0F" w14:textId="77777777" w:rsidTr="00A45FE2">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3D9B040B"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გარდაბანი</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7EF6ECA3"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0.50</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61E136D4"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9</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1801488C"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w:t>
            </w:r>
          </w:p>
        </w:tc>
      </w:tr>
    </w:tbl>
    <w:p w14:paraId="71DF205F" w14:textId="3B688B33" w:rsidR="00A45FE2" w:rsidRPr="00A94336" w:rsidRDefault="00A45FE2" w:rsidP="00A45FE2">
      <w:pPr>
        <w:tabs>
          <w:tab w:val="left" w:pos="0"/>
        </w:tabs>
        <w:spacing w:before="120"/>
        <w:jc w:val="both"/>
        <w:rPr>
          <w:rFonts w:eastAsia="Times New Roman" w:cs="Times New Roman"/>
          <w:noProof w:val="0"/>
          <w:color w:val="auto"/>
        </w:rPr>
      </w:pPr>
      <w:r w:rsidRPr="00A94336">
        <w:rPr>
          <w:rFonts w:eastAsia="Times New Roman" w:cs="Times New Roman"/>
          <w:noProof w:val="0"/>
          <w:color w:val="auto"/>
        </w:rPr>
        <w:t>ქარების მიმართულებები და შტილებ</w:t>
      </w:r>
      <w:r w:rsidR="00F90730" w:rsidRPr="00A94336">
        <w:rPr>
          <w:rFonts w:eastAsia="Times New Roman" w:cs="Times New Roman"/>
          <w:noProof w:val="0"/>
          <w:color w:val="auto"/>
        </w:rPr>
        <w:t>ის რაოდენობა იმავე მეტეოსადგურ</w:t>
      </w:r>
      <w:r w:rsidRPr="00A94336">
        <w:rPr>
          <w:rFonts w:eastAsia="Times New Roman" w:cs="Times New Roman"/>
          <w:noProof w:val="0"/>
          <w:color w:val="auto"/>
        </w:rPr>
        <w:t>ის მრავალწლიური დაკვირვების მონაცემების მიხედვით, მოცემულია ცხრილში 5.2.5.</w:t>
      </w:r>
    </w:p>
    <w:p w14:paraId="17E9DA9E" w14:textId="77777777" w:rsidR="00A45FE2" w:rsidRPr="00A94336" w:rsidRDefault="00A45FE2" w:rsidP="00A45FE2">
      <w:pPr>
        <w:tabs>
          <w:tab w:val="left" w:pos="0"/>
        </w:tabs>
        <w:spacing w:before="120"/>
        <w:ind w:right="43"/>
        <w:jc w:val="both"/>
        <w:rPr>
          <w:rFonts w:eastAsia="Times New Roman" w:cs="Times New Roman"/>
          <w:noProof w:val="0"/>
          <w:color w:val="auto"/>
          <w:sz w:val="20"/>
          <w:szCs w:val="20"/>
        </w:rPr>
      </w:pPr>
      <w:r w:rsidRPr="00A94336">
        <w:rPr>
          <w:rFonts w:eastAsia="Times New Roman" w:cs="Times New Roman"/>
          <w:b/>
          <w:noProof w:val="0"/>
          <w:color w:val="auto"/>
          <w:sz w:val="20"/>
          <w:szCs w:val="20"/>
        </w:rPr>
        <w:t xml:space="preserve">ცხრილი 5.2.5. </w:t>
      </w:r>
      <w:r w:rsidRPr="00A94336">
        <w:rPr>
          <w:rFonts w:eastAsia="Times New Roman" w:cs="Times New Roman"/>
          <w:noProof w:val="0"/>
          <w:color w:val="auto"/>
          <w:sz w:val="20"/>
          <w:szCs w:val="20"/>
        </w:rPr>
        <w:t>ქარების მიმართულება და შტილების რაოდენობა %-ში წლიურიდან</w:t>
      </w:r>
    </w:p>
    <w:tbl>
      <w:tblPr>
        <w:tblW w:w="0" w:type="auto"/>
        <w:jc w:val="center"/>
        <w:tblCellMar>
          <w:left w:w="10" w:type="dxa"/>
          <w:right w:w="10" w:type="dxa"/>
        </w:tblCellMar>
        <w:tblLook w:val="04A0" w:firstRow="1" w:lastRow="0" w:firstColumn="1" w:lastColumn="0" w:noHBand="0" w:noVBand="1"/>
      </w:tblPr>
      <w:tblGrid>
        <w:gridCol w:w="1010"/>
        <w:gridCol w:w="277"/>
        <w:gridCol w:w="272"/>
        <w:gridCol w:w="268"/>
        <w:gridCol w:w="265"/>
        <w:gridCol w:w="263"/>
        <w:gridCol w:w="460"/>
        <w:gridCol w:w="322"/>
        <w:gridCol w:w="460"/>
        <w:gridCol w:w="391"/>
        <w:gridCol w:w="384"/>
        <w:gridCol w:w="322"/>
        <w:gridCol w:w="460"/>
        <w:gridCol w:w="460"/>
        <w:gridCol w:w="700"/>
        <w:gridCol w:w="696"/>
        <w:gridCol w:w="253"/>
        <w:gridCol w:w="233"/>
        <w:gridCol w:w="253"/>
        <w:gridCol w:w="253"/>
        <w:gridCol w:w="184"/>
        <w:gridCol w:w="292"/>
        <w:gridCol w:w="225"/>
        <w:gridCol w:w="291"/>
        <w:gridCol w:w="635"/>
      </w:tblGrid>
      <w:tr w:rsidR="00A45FE2" w:rsidRPr="00A94336" w14:paraId="1AD4A1C1" w14:textId="77777777" w:rsidTr="00F90730">
        <w:trPr>
          <w:trHeight w:val="1"/>
          <w:jc w:val="center"/>
        </w:trPr>
        <w:tc>
          <w:tcPr>
            <w:tcW w:w="101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174ADDA"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პუნქტი</w:t>
            </w:r>
          </w:p>
        </w:tc>
        <w:tc>
          <w:tcPr>
            <w:tcW w:w="1345" w:type="dxa"/>
            <w:gridSpan w:val="5"/>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43E3E7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ქარის უდიდესი სიჩქარე შესაძლებელი  1, 5, 10, 15, 20 წელიწადში ერთხელ მ/წმ</w:t>
            </w:r>
          </w:p>
        </w:tc>
        <w:tc>
          <w:tcPr>
            <w:tcW w:w="3259" w:type="dxa"/>
            <w:gridSpan w:val="8"/>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2F02764"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ქარის მიმართულების განმეორებადობა (%) იანვარი, ივლისი</w:t>
            </w:r>
          </w:p>
        </w:tc>
        <w:tc>
          <w:tcPr>
            <w:tcW w:w="1396"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223EE9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ქარის საშუალო, უდიდესი და უმცირესი სიჩქარე, მ/წმ</w:t>
            </w:r>
          </w:p>
        </w:tc>
        <w:tc>
          <w:tcPr>
            <w:tcW w:w="2619" w:type="dxa"/>
            <w:gridSpan w:val="9"/>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784C05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ქარის მიმართულებისა და შტილის განმეორებადობა (%) წელიწადში</w:t>
            </w:r>
          </w:p>
        </w:tc>
      </w:tr>
      <w:tr w:rsidR="00A45FE2" w:rsidRPr="00A94336" w14:paraId="2D0FF23C" w14:textId="77777777" w:rsidTr="00F90730">
        <w:trPr>
          <w:jc w:val="center"/>
        </w:trPr>
        <w:tc>
          <w:tcPr>
            <w:tcW w:w="1010"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6A4E2727" w14:textId="77777777" w:rsidR="00A45FE2" w:rsidRPr="00A94336" w:rsidRDefault="00A45FE2" w:rsidP="00A45FE2">
            <w:pPr>
              <w:spacing w:after="0"/>
              <w:rPr>
                <w:rFonts w:eastAsia="Sylfaen" w:cs="Sylfaen"/>
                <w:noProof w:val="0"/>
                <w:color w:val="auto"/>
                <w:sz w:val="18"/>
                <w:szCs w:val="18"/>
              </w:rPr>
            </w:pPr>
          </w:p>
        </w:tc>
        <w:tc>
          <w:tcPr>
            <w:tcW w:w="2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340EC4B"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1</w:t>
            </w:r>
          </w:p>
        </w:tc>
        <w:tc>
          <w:tcPr>
            <w:tcW w:w="2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CB5CD03"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5</w:t>
            </w:r>
          </w:p>
        </w:tc>
        <w:tc>
          <w:tcPr>
            <w:tcW w:w="2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586EF23"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10</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4910615"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15</w:t>
            </w:r>
          </w:p>
        </w:tc>
        <w:tc>
          <w:tcPr>
            <w:tcW w:w="26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AA30A7A"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20</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BD5C2A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ჩ</w:t>
            </w:r>
          </w:p>
        </w:tc>
        <w:tc>
          <w:tcPr>
            <w:tcW w:w="32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299AD28"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ჩა</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C94906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ა</w:t>
            </w:r>
          </w:p>
        </w:tc>
        <w:tc>
          <w:tcPr>
            <w:tcW w:w="39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A74941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სა</w:t>
            </w:r>
          </w:p>
        </w:tc>
        <w:tc>
          <w:tcPr>
            <w:tcW w:w="38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5620A92"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w:t>
            </w:r>
          </w:p>
        </w:tc>
        <w:tc>
          <w:tcPr>
            <w:tcW w:w="32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D3C898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სდ</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675286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დ</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79BFD3D"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ჩდ</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64EF6B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იანვარი</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E5C619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ივლისი</w:t>
            </w:r>
          </w:p>
        </w:tc>
        <w:tc>
          <w:tcPr>
            <w:tcW w:w="2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918A8CA"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ჩ</w:t>
            </w:r>
          </w:p>
        </w:tc>
        <w:tc>
          <w:tcPr>
            <w:tcW w:w="2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20FF313"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ჩა</w:t>
            </w:r>
          </w:p>
        </w:tc>
        <w:tc>
          <w:tcPr>
            <w:tcW w:w="2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8ECE165"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ა</w:t>
            </w:r>
          </w:p>
        </w:tc>
        <w:tc>
          <w:tcPr>
            <w:tcW w:w="2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28F89BB"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სა</w:t>
            </w:r>
          </w:p>
        </w:tc>
        <w:tc>
          <w:tcPr>
            <w:tcW w:w="18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7A37A9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w:t>
            </w:r>
          </w:p>
        </w:tc>
        <w:tc>
          <w:tcPr>
            <w:tcW w:w="29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5A2BA6A"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სდ</w:t>
            </w:r>
          </w:p>
        </w:tc>
        <w:tc>
          <w:tcPr>
            <w:tcW w:w="2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ED650E5"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დ</w:t>
            </w:r>
          </w:p>
        </w:tc>
        <w:tc>
          <w:tcPr>
            <w:tcW w:w="29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EEA399B"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ჩდ</w:t>
            </w:r>
          </w:p>
        </w:tc>
        <w:tc>
          <w:tcPr>
            <w:tcW w:w="6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AB0D60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შტილი</w:t>
            </w:r>
          </w:p>
        </w:tc>
      </w:tr>
      <w:tr w:rsidR="00A45FE2" w:rsidRPr="00A94336" w14:paraId="62C86C25" w14:textId="77777777" w:rsidTr="00F90730">
        <w:trPr>
          <w:trHeight w:val="1"/>
          <w:jc w:val="center"/>
        </w:trPr>
        <w:tc>
          <w:tcPr>
            <w:tcW w:w="101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7CCAEE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გარდაბანი</w:t>
            </w:r>
          </w:p>
        </w:tc>
        <w:tc>
          <w:tcPr>
            <w:tcW w:w="2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5EBC3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20</w:t>
            </w:r>
          </w:p>
        </w:tc>
        <w:tc>
          <w:tcPr>
            <w:tcW w:w="2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7678430"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25</w:t>
            </w:r>
          </w:p>
        </w:tc>
        <w:tc>
          <w:tcPr>
            <w:tcW w:w="2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947091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27</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534A78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29</w:t>
            </w:r>
          </w:p>
        </w:tc>
        <w:tc>
          <w:tcPr>
            <w:tcW w:w="26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00B964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30</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791BA8C"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24/16</w:t>
            </w:r>
          </w:p>
        </w:tc>
        <w:tc>
          <w:tcPr>
            <w:tcW w:w="32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CAE7E00"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2/4</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D24AA7B"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3/5</w:t>
            </w:r>
          </w:p>
        </w:tc>
        <w:tc>
          <w:tcPr>
            <w:tcW w:w="39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2ACFA6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10/5</w:t>
            </w:r>
          </w:p>
        </w:tc>
        <w:tc>
          <w:tcPr>
            <w:tcW w:w="38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0F842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4/11</w:t>
            </w:r>
          </w:p>
        </w:tc>
        <w:tc>
          <w:tcPr>
            <w:tcW w:w="32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B4DCFAA"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2/5</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324A491"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9/9</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FCA399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45/15</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C10843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4.5/0.2</w:t>
            </w: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0ACFF75"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7.9/1.2</w:t>
            </w:r>
          </w:p>
        </w:tc>
        <w:tc>
          <w:tcPr>
            <w:tcW w:w="2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7D0FE74"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19</w:t>
            </w:r>
          </w:p>
        </w:tc>
        <w:tc>
          <w:tcPr>
            <w:tcW w:w="23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7BE5E8A"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2</w:t>
            </w:r>
          </w:p>
        </w:tc>
        <w:tc>
          <w:tcPr>
            <w:tcW w:w="2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D3DA90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5</w:t>
            </w:r>
          </w:p>
        </w:tc>
        <w:tc>
          <w:tcPr>
            <w:tcW w:w="2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8A43A9"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12</w:t>
            </w:r>
          </w:p>
        </w:tc>
        <w:tc>
          <w:tcPr>
            <w:tcW w:w="18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052AD98"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w:t>
            </w:r>
          </w:p>
        </w:tc>
        <w:tc>
          <w:tcPr>
            <w:tcW w:w="29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EDA7C27"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3</w:t>
            </w:r>
          </w:p>
        </w:tc>
        <w:tc>
          <w:tcPr>
            <w:tcW w:w="22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D9DF7F"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7</w:t>
            </w:r>
          </w:p>
        </w:tc>
        <w:tc>
          <w:tcPr>
            <w:tcW w:w="29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7600A98"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45</w:t>
            </w:r>
          </w:p>
        </w:tc>
        <w:tc>
          <w:tcPr>
            <w:tcW w:w="6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A831BA6" w14:textId="77777777" w:rsidR="00A45FE2" w:rsidRPr="00A94336" w:rsidRDefault="00A45FE2" w:rsidP="00A45FE2">
            <w:pPr>
              <w:spacing w:after="0"/>
              <w:jc w:val="center"/>
              <w:rPr>
                <w:rFonts w:eastAsia="Sylfaen" w:cs="Sylfaen"/>
                <w:noProof w:val="0"/>
                <w:color w:val="auto"/>
                <w:sz w:val="18"/>
                <w:szCs w:val="18"/>
              </w:rPr>
            </w:pPr>
            <w:r w:rsidRPr="00A94336">
              <w:rPr>
                <w:rFonts w:eastAsia="Sylfaen" w:cs="Sylfaen"/>
                <w:noProof w:val="0"/>
                <w:color w:val="auto"/>
                <w:sz w:val="18"/>
                <w:szCs w:val="18"/>
              </w:rPr>
              <w:t>58</w:t>
            </w:r>
          </w:p>
        </w:tc>
      </w:tr>
    </w:tbl>
    <w:p w14:paraId="282882DA" w14:textId="77777777" w:rsidR="00A45FE2" w:rsidRPr="00A94336" w:rsidRDefault="00A45FE2" w:rsidP="00A45FE2">
      <w:pPr>
        <w:spacing w:before="120"/>
        <w:jc w:val="both"/>
        <w:rPr>
          <w:noProof w:val="0"/>
        </w:rPr>
      </w:pPr>
      <w:r w:rsidRPr="00A94336">
        <w:rPr>
          <w:noProof w:val="0"/>
        </w:rPr>
        <w:t>გრუნტის სეზონური გაყინვის ნორმატიული სიღრმე მოცემულია ცხრილში 5.2.6.</w:t>
      </w:r>
    </w:p>
    <w:p w14:paraId="3530ADF4" w14:textId="77777777" w:rsidR="00A45FE2" w:rsidRPr="00A94336" w:rsidRDefault="00A45FE2" w:rsidP="00A45FE2">
      <w:pPr>
        <w:tabs>
          <w:tab w:val="left" w:pos="0"/>
        </w:tabs>
        <w:spacing w:before="120"/>
        <w:ind w:right="43"/>
        <w:jc w:val="both"/>
        <w:rPr>
          <w:rFonts w:eastAsia="Times New Roman" w:cs="Times New Roman"/>
          <w:noProof w:val="0"/>
          <w:color w:val="auto"/>
          <w:sz w:val="20"/>
          <w:szCs w:val="20"/>
        </w:rPr>
      </w:pPr>
      <w:r w:rsidRPr="00A94336">
        <w:rPr>
          <w:rFonts w:eastAsia="Times New Roman" w:cs="Times New Roman"/>
          <w:b/>
          <w:noProof w:val="0"/>
          <w:color w:val="auto"/>
          <w:sz w:val="20"/>
          <w:szCs w:val="20"/>
        </w:rPr>
        <w:t xml:space="preserve">ცხრილი 5.2.6. </w:t>
      </w:r>
      <w:r w:rsidRPr="00A94336">
        <w:rPr>
          <w:rFonts w:eastAsia="Times New Roman" w:cs="Times New Roman"/>
          <w:noProof w:val="0"/>
          <w:color w:val="auto"/>
          <w:sz w:val="20"/>
          <w:szCs w:val="20"/>
        </w:rPr>
        <w:t>გრუნტის სეზონური გაყინვის ნორმატიული სიღრმე.</w:t>
      </w:r>
      <w:r w:rsidRPr="00A94336">
        <w:rPr>
          <w:rFonts w:eastAsia="Times New Roman" w:cs="Times New Roman"/>
          <w:b/>
          <w:noProof w:val="0"/>
          <w:color w:val="auto"/>
          <w:sz w:val="20"/>
          <w:szCs w:val="20"/>
        </w:rPr>
        <w:t xml:space="preserve"> </w:t>
      </w:r>
    </w:p>
    <w:tbl>
      <w:tblPr>
        <w:tblW w:w="0" w:type="auto"/>
        <w:jc w:val="center"/>
        <w:tblCellMar>
          <w:left w:w="10" w:type="dxa"/>
          <w:right w:w="10" w:type="dxa"/>
        </w:tblCellMar>
        <w:tblLook w:val="04A0" w:firstRow="1" w:lastRow="0" w:firstColumn="1" w:lastColumn="0" w:noHBand="0" w:noVBand="1"/>
      </w:tblPr>
      <w:tblGrid>
        <w:gridCol w:w="1637"/>
        <w:gridCol w:w="1880"/>
        <w:gridCol w:w="2188"/>
        <w:gridCol w:w="1932"/>
        <w:gridCol w:w="1711"/>
      </w:tblGrid>
      <w:tr w:rsidR="00A45FE2" w:rsidRPr="00A94336" w14:paraId="45FEDCE9" w14:textId="77777777" w:rsidTr="00A45FE2">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8E2B6E"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პუნქტი</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24E0DF"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თიხოვანი და თიხნარი</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D3908B"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წვრილი და მტვრისებრი ქვიშის ქვიშნარი</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5D13EB"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მსხვილი და საშ. სიმსხვილის ხრეშისებური ქვიშის</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D1D5AC"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მსხვილნატეხი</w:t>
            </w:r>
          </w:p>
        </w:tc>
      </w:tr>
      <w:tr w:rsidR="00A45FE2" w:rsidRPr="00A94336" w14:paraId="19C8A171" w14:textId="77777777" w:rsidTr="00A45FE2">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5D6DAC0B"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გარდაბანი</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536E0666"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0</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3EF8602E"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0</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598E987B"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0</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4E7C835F" w14:textId="77777777" w:rsidR="00A45FE2" w:rsidRPr="00A94336" w:rsidRDefault="00A45FE2" w:rsidP="00A45FE2">
            <w:pPr>
              <w:spacing w:after="0"/>
              <w:jc w:val="center"/>
              <w:rPr>
                <w:rFonts w:eastAsia="Sylfaen" w:cs="Sylfaen"/>
                <w:noProof w:val="0"/>
                <w:color w:val="auto"/>
                <w:sz w:val="20"/>
                <w:szCs w:val="20"/>
              </w:rPr>
            </w:pPr>
            <w:r w:rsidRPr="00A94336">
              <w:rPr>
                <w:rFonts w:eastAsia="Sylfaen" w:cs="Sylfaen"/>
                <w:noProof w:val="0"/>
                <w:color w:val="auto"/>
                <w:sz w:val="20"/>
                <w:szCs w:val="20"/>
              </w:rPr>
              <w:t>0</w:t>
            </w:r>
          </w:p>
        </w:tc>
      </w:tr>
    </w:tbl>
    <w:p w14:paraId="5D28C504" w14:textId="77777777" w:rsidR="00A45FE2" w:rsidRPr="00A94336" w:rsidRDefault="00A45FE2" w:rsidP="00A45FE2">
      <w:pPr>
        <w:spacing w:before="120"/>
        <w:jc w:val="both"/>
        <w:rPr>
          <w:noProof w:val="0"/>
          <w:color w:val="auto"/>
        </w:rPr>
      </w:pPr>
    </w:p>
    <w:p w14:paraId="001B002D" w14:textId="77777777" w:rsidR="00A45FE2" w:rsidRPr="00A94336" w:rsidRDefault="00A45FE2" w:rsidP="002C7F28">
      <w:pPr>
        <w:pStyle w:val="Heading2"/>
        <w:rPr>
          <w:rFonts w:eastAsiaTheme="majorEastAsia"/>
          <w:lang w:val="ka-GE"/>
        </w:rPr>
      </w:pPr>
      <w:bookmarkStart w:id="60" w:name="_Toc37715941"/>
      <w:bookmarkStart w:id="61" w:name="_Toc53103946"/>
      <w:r w:rsidRPr="00A94336">
        <w:rPr>
          <w:rFonts w:eastAsiaTheme="majorEastAsia"/>
          <w:lang w:val="ka-GE"/>
        </w:rPr>
        <w:t>გეოლოგიური</w:t>
      </w:r>
      <w:r w:rsidRPr="00A94336">
        <w:rPr>
          <w:rFonts w:ascii="Silfain" w:eastAsiaTheme="majorEastAsia" w:hAnsi="Silfain"/>
          <w:lang w:val="ka-GE"/>
        </w:rPr>
        <w:t xml:space="preserve"> </w:t>
      </w:r>
      <w:r w:rsidRPr="00A94336">
        <w:rPr>
          <w:rFonts w:eastAsiaTheme="majorEastAsia"/>
          <w:lang w:val="ka-GE"/>
        </w:rPr>
        <w:t>გარემო</w:t>
      </w:r>
      <w:bookmarkEnd w:id="60"/>
      <w:bookmarkEnd w:id="61"/>
    </w:p>
    <w:p w14:paraId="26E26A08" w14:textId="77777777" w:rsidR="00A45FE2" w:rsidRPr="00A94336" w:rsidRDefault="00A45FE2" w:rsidP="00A45FE2">
      <w:pPr>
        <w:spacing w:before="120"/>
        <w:jc w:val="both"/>
        <w:rPr>
          <w:rFonts w:cs="Sylfaen"/>
          <w:noProof w:val="0"/>
          <w:color w:val="auto"/>
        </w:rPr>
      </w:pPr>
      <w:r w:rsidRPr="00A94336">
        <w:rPr>
          <w:rFonts w:cs="Sylfaen"/>
          <w:noProof w:val="0"/>
          <w:color w:val="auto"/>
        </w:rPr>
        <w:t>საკვლევი ტერიტორია წარმოადგენს ე.წ. „გარდაბან-მარ</w:t>
      </w:r>
      <w:r w:rsidRPr="00A94336">
        <w:rPr>
          <w:rFonts w:cs="Sylfaen"/>
          <w:noProof w:val="0"/>
          <w:color w:val="auto"/>
        </w:rPr>
        <w:softHyphen/>
        <w:t>ნეულის დაბლობი“-ს სამხრეთ-აღმოსავლეთ ნაწილს, რომელიც თავის მხრივ ქვემო ქართლის დაბლობის ერთ-ერთი შემადგენელი ფრაგმენტია. მთისწინეთისა და დაბალმთიანი (გორაკ-ბორცვიანი) ზონისათვის დამახასიათებელია რელიეფის რბილი კონტურები. აბსოლუტური ნიშ</w:t>
      </w:r>
      <w:r w:rsidRPr="00A94336">
        <w:rPr>
          <w:rFonts w:cs="Sylfaen"/>
          <w:noProof w:val="0"/>
          <w:color w:val="auto"/>
        </w:rPr>
        <w:softHyphen/>
        <w:t>ნუ</w:t>
      </w:r>
      <w:r w:rsidRPr="00A94336">
        <w:rPr>
          <w:rFonts w:cs="Sylfaen"/>
          <w:noProof w:val="0"/>
          <w:color w:val="auto"/>
        </w:rPr>
        <w:softHyphen/>
        <w:t>ლებია დაბლობისათვის 200-300 მ, ხოლო გორაკ-ბორცვიანი ზონისათვის 400-750 მ. ქვემო ქართლის დაბლობი მოქცეულია მდინარე მტკვრისა და ხრამის ხეობებს შორის, რაც განა</w:t>
      </w:r>
      <w:r w:rsidRPr="00A94336">
        <w:rPr>
          <w:rFonts w:cs="Sylfaen"/>
          <w:noProof w:val="0"/>
          <w:color w:val="auto"/>
        </w:rPr>
        <w:softHyphen/>
        <w:t>პირობებს ტერიტორიის კლიმატურ და რელიეფურ თავისებურებებს. რაიონისათვის მნიშ</w:t>
      </w:r>
      <w:r w:rsidRPr="00A94336">
        <w:rPr>
          <w:rFonts w:cs="Sylfaen"/>
          <w:noProof w:val="0"/>
          <w:color w:val="auto"/>
        </w:rPr>
        <w:softHyphen/>
        <w:t>ვნე</w:t>
      </w:r>
      <w:r w:rsidRPr="00A94336">
        <w:rPr>
          <w:rFonts w:cs="Sylfaen"/>
          <w:noProof w:val="0"/>
          <w:color w:val="auto"/>
        </w:rPr>
        <w:softHyphen/>
        <w:t>ლოვანი ჰიდროგრაფიული ერთეულია მდინარე მტკვარი. გარდაბნის მუნიციპალი</w:t>
      </w:r>
      <w:r w:rsidRPr="00A94336">
        <w:rPr>
          <w:rFonts w:cs="Sylfaen"/>
          <w:noProof w:val="0"/>
          <w:color w:val="auto"/>
        </w:rPr>
        <w:softHyphen/>
        <w:t>ტე</w:t>
      </w:r>
      <w:r w:rsidRPr="00A94336">
        <w:rPr>
          <w:rFonts w:cs="Sylfaen"/>
          <w:noProof w:val="0"/>
          <w:color w:val="auto"/>
        </w:rPr>
        <w:softHyphen/>
        <w:t>ტის ტერიტორიის ფარგლებში მას შენაკადები არ გააჩნია, თუ არ ჩავთვლით მდ. ალგეთს, რომელიც უერთდება მარჯვნიდან მარნეული-გარდაბნის ადმინისტრაციულ საზღვართან. ტერი</w:t>
      </w:r>
      <w:r w:rsidRPr="00A94336">
        <w:rPr>
          <w:rFonts w:cs="Sylfaen"/>
          <w:noProof w:val="0"/>
          <w:color w:val="auto"/>
        </w:rPr>
        <w:softHyphen/>
        <w:t>ტორია დაფარულია სარწყავი სისტემების ქსელით.</w:t>
      </w:r>
    </w:p>
    <w:p w14:paraId="570A8AC6" w14:textId="77777777" w:rsidR="00A45FE2" w:rsidRPr="00A94336" w:rsidRDefault="00A45FE2" w:rsidP="00325760">
      <w:pPr>
        <w:tabs>
          <w:tab w:val="left" w:pos="8105"/>
        </w:tabs>
        <w:spacing w:before="120"/>
        <w:jc w:val="both"/>
        <w:rPr>
          <w:rFonts w:cs="Sylfaen"/>
          <w:noProof w:val="0"/>
          <w:color w:val="auto"/>
        </w:rPr>
      </w:pPr>
    </w:p>
    <w:p w14:paraId="4A7ABC4C" w14:textId="77777777" w:rsidR="00A45FE2" w:rsidRPr="00A94336" w:rsidRDefault="00A45FE2" w:rsidP="002C7F28">
      <w:pPr>
        <w:pStyle w:val="Heading3"/>
        <w:rPr>
          <w:rFonts w:eastAsiaTheme="majorEastAsia"/>
          <w:lang w:val="ka-GE"/>
        </w:rPr>
      </w:pPr>
      <w:bookmarkStart w:id="62" w:name="_Toc37715942"/>
      <w:bookmarkStart w:id="63" w:name="_Toc53103947"/>
      <w:r w:rsidRPr="00A94336">
        <w:rPr>
          <w:rFonts w:eastAsiaTheme="majorEastAsia"/>
          <w:lang w:val="ka-GE"/>
        </w:rPr>
        <w:lastRenderedPageBreak/>
        <w:t>ტექტონიკა, გეოლოგიური აგებულება</w:t>
      </w:r>
      <w:bookmarkEnd w:id="62"/>
      <w:bookmarkEnd w:id="63"/>
    </w:p>
    <w:p w14:paraId="61969ECD" w14:textId="77777777" w:rsidR="00A45FE2" w:rsidRPr="00A94336" w:rsidRDefault="00A45FE2" w:rsidP="00A45FE2">
      <w:pPr>
        <w:spacing w:before="120"/>
        <w:jc w:val="both"/>
        <w:rPr>
          <w:rFonts w:cs="Sylfaen"/>
          <w:noProof w:val="0"/>
          <w:color w:val="FF0000"/>
        </w:rPr>
      </w:pPr>
      <w:r w:rsidRPr="00A94336">
        <w:rPr>
          <w:rFonts w:cs="Sylfaen"/>
          <w:noProof w:val="0"/>
          <w:color w:val="auto"/>
        </w:rPr>
        <w:t>საქართველოს ტერიტორიის ტექნიკური დარაიონების სქემის მიხედ</w:t>
      </w:r>
      <w:r w:rsidRPr="00A94336">
        <w:rPr>
          <w:rFonts w:cs="Sylfaen"/>
          <w:noProof w:val="0"/>
          <w:color w:val="auto"/>
        </w:rPr>
        <w:softHyphen/>
        <w:t>ვით (პ. გამყრელიძე) საკვლევი რაიონი განთავსებულია ართვინ (სომხეთის)-ბოლნისის ბელ</w:t>
      </w:r>
      <w:r w:rsidRPr="00A94336">
        <w:rPr>
          <w:rFonts w:cs="Sylfaen"/>
          <w:noProof w:val="0"/>
          <w:color w:val="auto"/>
        </w:rPr>
        <w:softHyphen/>
        <w:t>ტის ბოლნისის ქვეზონაში. რაიონის ტერიტორიის გეოლოგიურ აგებულებაში მონაწილეობენ ზედა ცარცულიდან დაწყებული და თანამედროვე მეოთხეულით დამთავრებული თითქმის ყველა ასაკის ფაცია</w:t>
      </w:r>
      <w:r w:rsidRPr="00A94336">
        <w:rPr>
          <w:rFonts w:cs="Sylfaen"/>
          <w:noProof w:val="0"/>
          <w:color w:val="auto"/>
        </w:rPr>
        <w:softHyphen/>
        <w:t>ლური წარმონაქმნები.</w:t>
      </w:r>
    </w:p>
    <w:p w14:paraId="6A570D97"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ცარცული</w:t>
      </w:r>
      <w:r w:rsidRPr="00A94336">
        <w:rPr>
          <w:b/>
          <w:noProof w:val="0"/>
          <w:color w:val="auto"/>
        </w:rPr>
        <w:t xml:space="preserve"> (K)</w:t>
      </w:r>
      <w:r w:rsidRPr="00A94336">
        <w:rPr>
          <w:noProof w:val="0"/>
          <w:color w:val="auto"/>
        </w:rPr>
        <w:t xml:space="preserve"> </w:t>
      </w:r>
      <w:r w:rsidRPr="00A94336">
        <w:rPr>
          <w:rFonts w:cs="Sylfaen"/>
          <w:noProof w:val="0"/>
          <w:color w:val="auto"/>
        </w:rPr>
        <w:t>ასაკის ნალექები საკვლევი ტერიტორიის ფარგლებში ტრანსგრესულად და უთანხმოდ ადევს იურულ წარმონაქმნებს (რომლებიც გახსნილია ჭაბურღილებით) და წარ</w:t>
      </w:r>
      <w:r w:rsidRPr="00A94336">
        <w:rPr>
          <w:rFonts w:cs="Sylfaen"/>
          <w:noProof w:val="0"/>
          <w:color w:val="auto"/>
        </w:rPr>
        <w:softHyphen/>
        <w:t>მოდგენილია ორი ფაციალური ნაირსახეობით: ვულკანოგენურით და კარბონატულით.</w:t>
      </w:r>
    </w:p>
    <w:p w14:paraId="28B14202" w14:textId="77777777" w:rsidR="00A45FE2" w:rsidRPr="00A94336" w:rsidRDefault="00A45FE2" w:rsidP="00A45FE2">
      <w:pPr>
        <w:spacing w:before="120"/>
        <w:jc w:val="both"/>
        <w:rPr>
          <w:rFonts w:cs="Sylfaen"/>
          <w:noProof w:val="0"/>
          <w:color w:val="FF0000"/>
        </w:rPr>
      </w:pPr>
      <w:r w:rsidRPr="00A94336">
        <w:rPr>
          <w:rFonts w:cs="Sylfaen"/>
          <w:b/>
          <w:noProof w:val="0"/>
          <w:color w:val="auto"/>
        </w:rPr>
        <w:t xml:space="preserve">ვულკანოგენური წყება </w:t>
      </w:r>
      <w:r w:rsidRPr="00A94336">
        <w:rPr>
          <w:b/>
          <w:noProof w:val="0"/>
          <w:color w:val="auto"/>
        </w:rPr>
        <w:t>(K</w:t>
      </w:r>
      <w:r w:rsidRPr="00A94336">
        <w:rPr>
          <w:b/>
          <w:noProof w:val="0"/>
          <w:color w:val="auto"/>
          <w:vertAlign w:val="subscript"/>
        </w:rPr>
        <w:t>2</w:t>
      </w:r>
      <w:r w:rsidRPr="00A94336">
        <w:rPr>
          <w:b/>
          <w:noProof w:val="0"/>
          <w:color w:val="auto"/>
        </w:rPr>
        <w:t>t - cp</w:t>
      </w:r>
      <w:r w:rsidRPr="00A94336">
        <w:rPr>
          <w:b/>
          <w:noProof w:val="0"/>
          <w:color w:val="auto"/>
          <w:vertAlign w:val="subscript"/>
        </w:rPr>
        <w:t>1</w:t>
      </w:r>
      <w:r w:rsidRPr="00A94336">
        <w:rPr>
          <w:b/>
          <w:noProof w:val="0"/>
          <w:color w:val="auto"/>
        </w:rPr>
        <w:t>)</w:t>
      </w:r>
      <w:r w:rsidRPr="00A94336">
        <w:rPr>
          <w:noProof w:val="0"/>
          <w:color w:val="auto"/>
        </w:rPr>
        <w:t xml:space="preserve"> </w:t>
      </w:r>
      <w:r w:rsidRPr="00A94336">
        <w:rPr>
          <w:rFonts w:cs="Sylfaen"/>
          <w:noProof w:val="0"/>
          <w:color w:val="auto"/>
        </w:rPr>
        <w:t>ტურინ-ქვედა კამპანის ასაკისაა და გავრცელებულია მდ. მაშავერას სინკლინური დეპრესიის ვრცელ ტერიტორიაზე. იგი აგებულია მომწვანო და ნაცრისფერი ტუფებით, ტუფოქვიშაქვებით, ტუფობრექჩიებით, ტუფოკონგლომერატებით, რომ</w:t>
      </w:r>
      <w:r w:rsidRPr="00A94336">
        <w:rPr>
          <w:rFonts w:cs="Sylfaen"/>
          <w:noProof w:val="0"/>
          <w:color w:val="auto"/>
        </w:rPr>
        <w:softHyphen/>
        <w:t>ლებშიც აღინიშნება მერგელებისა და კირქვების ლინზების იშვიათი ჩანართები. ამ წყე</w:t>
      </w:r>
      <w:r w:rsidRPr="00A94336">
        <w:rPr>
          <w:rFonts w:cs="Sylfaen"/>
          <w:noProof w:val="0"/>
          <w:color w:val="auto"/>
        </w:rPr>
        <w:softHyphen/>
        <w:t>ბის ქანები ცნობილია „ბოლნისის მოსაპირკეთებელი ტუფის“ სახით.</w:t>
      </w:r>
    </w:p>
    <w:p w14:paraId="333E0CA3"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კარბონატული წყება</w:t>
      </w:r>
      <w:r w:rsidRPr="00A94336">
        <w:rPr>
          <w:rFonts w:cs="Sylfaen"/>
          <w:noProof w:val="0"/>
          <w:color w:val="auto"/>
        </w:rPr>
        <w:t xml:space="preserve"> - ზედა კამპან-დანიური </w:t>
      </w:r>
      <w:r w:rsidRPr="00A94336">
        <w:rPr>
          <w:noProof w:val="0"/>
          <w:color w:val="auto"/>
        </w:rPr>
        <w:t>(K</w:t>
      </w:r>
      <w:r w:rsidRPr="00A94336">
        <w:rPr>
          <w:noProof w:val="0"/>
          <w:color w:val="auto"/>
          <w:vertAlign w:val="subscript"/>
        </w:rPr>
        <w:t>2</w:t>
      </w:r>
      <w:r w:rsidRPr="00A94336">
        <w:rPr>
          <w:noProof w:val="0"/>
          <w:color w:val="auto"/>
        </w:rPr>
        <w:t>cp</w:t>
      </w:r>
      <w:r w:rsidRPr="00A94336">
        <w:rPr>
          <w:noProof w:val="0"/>
          <w:color w:val="auto"/>
          <w:vertAlign w:val="subscript"/>
        </w:rPr>
        <w:t>2</w:t>
      </w:r>
      <w:r w:rsidRPr="00A94336">
        <w:rPr>
          <w:noProof w:val="0"/>
          <w:color w:val="auto"/>
        </w:rPr>
        <w:t xml:space="preserve"> – d) </w:t>
      </w:r>
      <w:r w:rsidRPr="00A94336">
        <w:rPr>
          <w:rFonts w:cs="Sylfaen"/>
          <w:noProof w:val="0"/>
          <w:color w:val="auto"/>
        </w:rPr>
        <w:t>ასაკისაა და იგი აგებულია ყვი</w:t>
      </w:r>
      <w:r w:rsidRPr="00A94336">
        <w:rPr>
          <w:rFonts w:cs="Sylfaen"/>
          <w:noProof w:val="0"/>
          <w:color w:val="auto"/>
        </w:rPr>
        <w:softHyphen/>
        <w:t>თელი, ნაცრისფერი და ვარდისფერი ჰელიტომორფული თიხებითა და მკვრივი კირქვებით, რომლებშიც აღინიშნება მერგელებისა და არგილიტების ლინზების იშვიათი ჩანართები.</w:t>
      </w:r>
    </w:p>
    <w:p w14:paraId="6E778EBF"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პალეოგენური სისტემა</w:t>
      </w:r>
      <w:r w:rsidRPr="00A94336">
        <w:rPr>
          <w:b/>
          <w:noProof w:val="0"/>
          <w:color w:val="auto"/>
        </w:rPr>
        <w:t xml:space="preserve"> (P)</w:t>
      </w:r>
      <w:r w:rsidRPr="00A94336">
        <w:rPr>
          <w:noProof w:val="0"/>
          <w:color w:val="auto"/>
        </w:rPr>
        <w:t xml:space="preserve"> </w:t>
      </w:r>
      <w:r w:rsidRPr="00A94336">
        <w:rPr>
          <w:rFonts w:cs="Sylfaen"/>
          <w:noProof w:val="0"/>
          <w:color w:val="auto"/>
        </w:rPr>
        <w:t>საკვლევი ტერიტორიის ფარგლებში წარმოდგენილია პალე</w:t>
      </w:r>
      <w:r w:rsidRPr="00A94336">
        <w:rPr>
          <w:rFonts w:cs="Sylfaen"/>
          <w:noProof w:val="0"/>
          <w:color w:val="auto"/>
        </w:rPr>
        <w:softHyphen/>
        <w:t>ო</w:t>
      </w:r>
      <w:r w:rsidRPr="00A94336">
        <w:rPr>
          <w:rFonts w:cs="Sylfaen"/>
          <w:noProof w:val="0"/>
          <w:color w:val="auto"/>
        </w:rPr>
        <w:softHyphen/>
        <w:t>ცენითა და ქვედა და შუა ეოცენით.</w:t>
      </w:r>
    </w:p>
    <w:p w14:paraId="7BAC24CD"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პალეოცენი</w:t>
      </w:r>
      <w:r w:rsidRPr="00A94336">
        <w:rPr>
          <w:b/>
          <w:noProof w:val="0"/>
          <w:color w:val="auto"/>
        </w:rPr>
        <w:t xml:space="preserve"> (P</w:t>
      </w:r>
      <w:r w:rsidRPr="00A94336">
        <w:rPr>
          <w:b/>
          <w:noProof w:val="0"/>
          <w:color w:val="auto"/>
          <w:vertAlign w:val="subscript"/>
        </w:rPr>
        <w:t>1</w:t>
      </w:r>
      <w:r w:rsidRPr="00A94336">
        <w:rPr>
          <w:b/>
          <w:noProof w:val="0"/>
          <w:color w:val="auto"/>
        </w:rPr>
        <w:t>)</w:t>
      </w:r>
      <w:r w:rsidRPr="00A94336">
        <w:rPr>
          <w:noProof w:val="0"/>
          <w:color w:val="auto"/>
        </w:rPr>
        <w:t xml:space="preserve"> </w:t>
      </w:r>
      <w:r w:rsidRPr="00A94336">
        <w:rPr>
          <w:rFonts w:cs="Sylfaen"/>
          <w:noProof w:val="0"/>
          <w:color w:val="auto"/>
        </w:rPr>
        <w:t>გადაფარულია ქვემო ქართლის პლატოს დოლერიტული წყებით და ლითოლოგიურად აგებულია პიროკლასტური, დაციტური მასალით. დაციტური საფარი მორიგეობს ტუფებთან, ტუფობრექჩიებთან, ტუფოლავებთან, რომლებშიც აღინიშნება თიხე</w:t>
      </w:r>
      <w:r w:rsidRPr="00A94336">
        <w:rPr>
          <w:rFonts w:cs="Sylfaen"/>
          <w:noProof w:val="0"/>
          <w:color w:val="auto"/>
        </w:rPr>
        <w:softHyphen/>
        <w:t>ბის, მერგელებისა და ქვიშების შუაშრეები.</w:t>
      </w:r>
    </w:p>
    <w:p w14:paraId="160CD093"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შუა ეოცენი</w:t>
      </w:r>
      <w:r w:rsidRPr="00A94336">
        <w:rPr>
          <w:b/>
          <w:noProof w:val="0"/>
          <w:color w:val="auto"/>
        </w:rPr>
        <w:t xml:space="preserve"> (P</w:t>
      </w:r>
      <w:r w:rsidRPr="00A94336">
        <w:rPr>
          <w:b/>
          <w:noProof w:val="0"/>
          <w:color w:val="auto"/>
          <w:vertAlign w:val="subscript"/>
        </w:rPr>
        <w:t>2</w:t>
      </w:r>
      <w:r w:rsidRPr="00A94336">
        <w:rPr>
          <w:b/>
          <w:noProof w:val="0"/>
          <w:color w:val="auto"/>
          <w:vertAlign w:val="superscript"/>
        </w:rPr>
        <w:t>2</w:t>
      </w:r>
      <w:r w:rsidRPr="00A94336">
        <w:rPr>
          <w:b/>
          <w:noProof w:val="0"/>
          <w:color w:val="auto"/>
        </w:rPr>
        <w:t>)</w:t>
      </w:r>
      <w:r w:rsidRPr="00A94336">
        <w:rPr>
          <w:noProof w:val="0"/>
          <w:color w:val="auto"/>
        </w:rPr>
        <w:t xml:space="preserve"> – </w:t>
      </w:r>
      <w:r w:rsidRPr="00A94336">
        <w:rPr>
          <w:rFonts w:cs="Sylfaen"/>
          <w:noProof w:val="0"/>
          <w:color w:val="auto"/>
        </w:rPr>
        <w:t>გავრცელებულია ვულკანოგენური ფაციესის სახით და აგებულია ტუ</w:t>
      </w:r>
      <w:r w:rsidRPr="00A94336">
        <w:rPr>
          <w:rFonts w:cs="Sylfaen"/>
          <w:noProof w:val="0"/>
          <w:color w:val="auto"/>
        </w:rPr>
        <w:softHyphen/>
        <w:t>ფებით, ტუფობრექჩიებით, ტუფოქვიშაქვებით, შრეებრივი ტუფებით და ლავური ბრექ</w:t>
      </w:r>
      <w:r w:rsidRPr="00A94336">
        <w:rPr>
          <w:rFonts w:cs="Sylfaen"/>
          <w:noProof w:val="0"/>
          <w:color w:val="auto"/>
        </w:rPr>
        <w:softHyphen/>
        <w:t>ჩიებით.</w:t>
      </w:r>
    </w:p>
    <w:p w14:paraId="04AA53E0"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ქვედა ეოცენი</w:t>
      </w:r>
      <w:r w:rsidRPr="00A94336">
        <w:rPr>
          <w:b/>
          <w:noProof w:val="0"/>
          <w:color w:val="auto"/>
        </w:rPr>
        <w:t xml:space="preserve"> (P</w:t>
      </w:r>
      <w:r w:rsidRPr="00A94336">
        <w:rPr>
          <w:b/>
          <w:noProof w:val="0"/>
          <w:color w:val="auto"/>
          <w:vertAlign w:val="subscript"/>
        </w:rPr>
        <w:t>2</w:t>
      </w:r>
      <w:r w:rsidRPr="00A94336">
        <w:rPr>
          <w:b/>
          <w:noProof w:val="0"/>
          <w:color w:val="auto"/>
          <w:vertAlign w:val="superscript"/>
        </w:rPr>
        <w:t>1</w:t>
      </w:r>
      <w:r w:rsidRPr="00A94336">
        <w:rPr>
          <w:b/>
          <w:noProof w:val="0"/>
          <w:color w:val="auto"/>
        </w:rPr>
        <w:t>)</w:t>
      </w:r>
      <w:r w:rsidRPr="00A94336">
        <w:rPr>
          <w:noProof w:val="0"/>
          <w:color w:val="auto"/>
        </w:rPr>
        <w:t xml:space="preserve"> – </w:t>
      </w:r>
      <w:r w:rsidRPr="00A94336">
        <w:rPr>
          <w:rFonts w:cs="Sylfaen"/>
          <w:noProof w:val="0"/>
          <w:color w:val="auto"/>
        </w:rPr>
        <w:t>მცირე გავრცელებით სარგებლობს და აგებულია მერგელოვანი ქვიშაქვებისა და კონგლომერატების შუაშრეებიანი თიხებით.</w:t>
      </w:r>
    </w:p>
    <w:p w14:paraId="15605BE5"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ნეოგენი</w:t>
      </w:r>
      <w:r w:rsidRPr="00A94336">
        <w:rPr>
          <w:b/>
          <w:noProof w:val="0"/>
          <w:color w:val="auto"/>
        </w:rPr>
        <w:t xml:space="preserve"> (N)</w:t>
      </w:r>
      <w:r w:rsidRPr="00A94336">
        <w:rPr>
          <w:noProof w:val="0"/>
          <w:color w:val="auto"/>
        </w:rPr>
        <w:t xml:space="preserve"> – </w:t>
      </w:r>
      <w:r w:rsidRPr="00A94336">
        <w:rPr>
          <w:rFonts w:cs="Sylfaen"/>
          <w:noProof w:val="0"/>
          <w:color w:val="auto"/>
        </w:rPr>
        <w:t>ამ ასაკის ნალექები წარმოდგენილია ორი ფაციალური სახესხვაობით: ტერი</w:t>
      </w:r>
      <w:r w:rsidRPr="00A94336">
        <w:rPr>
          <w:rFonts w:cs="Sylfaen"/>
          <w:noProof w:val="0"/>
          <w:color w:val="auto"/>
        </w:rPr>
        <w:softHyphen/>
        <w:t>გენული და ვულკანოგენური. ტერიგენული ნალექები ზედაპირზე არ შიშვლდებიან და მათი არსებობა დადგენილია ჭაბურღილებით.</w:t>
      </w:r>
    </w:p>
    <w:p w14:paraId="2CB2176A"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ვულკანოგენური ნალექები</w:t>
      </w:r>
      <w:r w:rsidRPr="00A94336">
        <w:rPr>
          <w:rFonts w:cs="Sylfaen"/>
          <w:noProof w:val="0"/>
          <w:color w:val="auto"/>
        </w:rPr>
        <w:t xml:space="preserve"> ფართო გავრცელებისაა და წარმოდგენილია ეფუზიური წარმონაქმნებით. ისინი აგებულია დოლერიტების, ბაზალტებისა და ანდეზიტო-ბაზალტე</w:t>
      </w:r>
      <w:r w:rsidRPr="00A94336">
        <w:rPr>
          <w:rFonts w:cs="Sylfaen"/>
          <w:noProof w:val="0"/>
          <w:color w:val="auto"/>
        </w:rPr>
        <w:softHyphen/>
        <w:t>ბის საფარით.</w:t>
      </w:r>
    </w:p>
    <w:p w14:paraId="47391254"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მეოთხეული</w:t>
      </w:r>
      <w:r w:rsidRPr="00A94336">
        <w:rPr>
          <w:b/>
          <w:noProof w:val="0"/>
          <w:color w:val="auto"/>
        </w:rPr>
        <w:t xml:space="preserve"> (Q) </w:t>
      </w:r>
      <w:r w:rsidRPr="00A94336">
        <w:rPr>
          <w:rFonts w:cs="Sylfaen"/>
          <w:b/>
          <w:noProof w:val="0"/>
          <w:color w:val="auto"/>
        </w:rPr>
        <w:t>ასაკის ნალექები</w:t>
      </w:r>
      <w:r w:rsidRPr="00A94336">
        <w:rPr>
          <w:rFonts w:cs="Sylfaen"/>
          <w:noProof w:val="0"/>
          <w:color w:val="auto"/>
        </w:rPr>
        <w:t xml:space="preserve"> ფართო გავრცელებით სარგებლობს. იგი წარმოდგე</w:t>
      </w:r>
      <w:r w:rsidRPr="00A94336">
        <w:rPr>
          <w:rFonts w:cs="Sylfaen"/>
          <w:noProof w:val="0"/>
          <w:color w:val="auto"/>
        </w:rPr>
        <w:softHyphen/>
        <w:t>ნილია შემდეგი გენეტიკური ტიპებით: ალუვიური, ალუვიურ-პროლუვიური, ტბიური და პროლუვიურ-დელუვიურით.</w:t>
      </w:r>
    </w:p>
    <w:p w14:paraId="7380EBAA"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თანამედროვე ალუვიური ჭალისა და ჭალისზედა ტერასული ნალექები</w:t>
      </w:r>
      <w:r w:rsidRPr="00A94336">
        <w:rPr>
          <w:rFonts w:cs="Sylfaen"/>
          <w:noProof w:val="0"/>
          <w:color w:val="auto"/>
        </w:rPr>
        <w:t xml:space="preserve"> გავრცელე</w:t>
      </w:r>
      <w:r w:rsidRPr="00A94336">
        <w:rPr>
          <w:rFonts w:cs="Sylfaen"/>
          <w:noProof w:val="0"/>
          <w:color w:val="auto"/>
        </w:rPr>
        <w:softHyphen/>
        <w:t>ბულია მდინარეების (ხრამის, მაშავერას და სხვათა) ჭალებში მარნეულის დაბლობის ტერი</w:t>
      </w:r>
      <w:r w:rsidRPr="00A94336">
        <w:rPr>
          <w:rFonts w:cs="Sylfaen"/>
          <w:noProof w:val="0"/>
          <w:color w:val="auto"/>
        </w:rPr>
        <w:softHyphen/>
        <w:t>ტორიაზე. ნალექები წარმოდგენილნი არიან ფხვიერი წარმონაქმნებით: ხრეშით, კაჭარით, ქვიშებით, ქვიშნარებითა და თიხნარებით.</w:t>
      </w:r>
    </w:p>
    <w:p w14:paraId="33DDE014" w14:textId="77777777" w:rsidR="00A45FE2" w:rsidRPr="00A94336" w:rsidRDefault="00A45FE2" w:rsidP="00A45FE2">
      <w:pPr>
        <w:spacing w:before="120"/>
        <w:jc w:val="both"/>
        <w:rPr>
          <w:rFonts w:cs="Sylfaen"/>
          <w:noProof w:val="0"/>
          <w:color w:val="FF0000"/>
        </w:rPr>
      </w:pPr>
      <w:r w:rsidRPr="00A94336">
        <w:rPr>
          <w:rFonts w:cs="Sylfaen"/>
          <w:b/>
          <w:noProof w:val="0"/>
          <w:color w:val="auto"/>
        </w:rPr>
        <w:t>თანამედროვე პროლუვიურ-დელუვიური</w:t>
      </w:r>
      <w:r w:rsidRPr="00A94336">
        <w:rPr>
          <w:b/>
          <w:noProof w:val="0"/>
          <w:color w:val="auto"/>
        </w:rPr>
        <w:t xml:space="preserve"> (pdQ</w:t>
      </w:r>
      <w:r w:rsidRPr="00A94336">
        <w:rPr>
          <w:b/>
          <w:noProof w:val="0"/>
          <w:color w:val="auto"/>
          <w:vertAlign w:val="subscript"/>
        </w:rPr>
        <w:t>IV</w:t>
      </w:r>
      <w:r w:rsidRPr="00A94336">
        <w:rPr>
          <w:b/>
          <w:noProof w:val="0"/>
          <w:color w:val="auto"/>
        </w:rPr>
        <w:t xml:space="preserve">) </w:t>
      </w:r>
      <w:r w:rsidRPr="00A94336">
        <w:rPr>
          <w:rFonts w:cs="Sylfaen"/>
          <w:b/>
          <w:noProof w:val="0"/>
          <w:color w:val="auto"/>
        </w:rPr>
        <w:t>წარმონაქმნები</w:t>
      </w:r>
      <w:r w:rsidRPr="00A94336">
        <w:rPr>
          <w:rFonts w:cs="Sylfaen"/>
          <w:noProof w:val="0"/>
          <w:color w:val="auto"/>
        </w:rPr>
        <w:t xml:space="preserve"> გავრცელებულია  ხევებისა და გორაკ-ბორცვების ფერდობებზე. ლითოლო</w:t>
      </w:r>
      <w:r w:rsidRPr="00A94336">
        <w:rPr>
          <w:rFonts w:cs="Sylfaen"/>
          <w:noProof w:val="0"/>
          <w:color w:val="auto"/>
        </w:rPr>
        <w:softHyphen/>
        <w:t>გი</w:t>
      </w:r>
      <w:r w:rsidRPr="00A94336">
        <w:rPr>
          <w:rFonts w:cs="Sylfaen"/>
          <w:noProof w:val="0"/>
          <w:color w:val="auto"/>
        </w:rPr>
        <w:softHyphen/>
        <w:t>ურად ეს ნალექები აგებულია თიხებით და თიხნარებით, რომლებშიც აღინიშნება ნამსხვრევი მასალის  ჩანართები.</w:t>
      </w:r>
    </w:p>
    <w:p w14:paraId="61EA3AE7" w14:textId="77777777" w:rsidR="00A45FE2" w:rsidRPr="00A94336" w:rsidRDefault="00A45FE2" w:rsidP="00A45FE2">
      <w:pPr>
        <w:spacing w:before="120"/>
        <w:jc w:val="both"/>
        <w:rPr>
          <w:rFonts w:cs="Sylfaen"/>
          <w:noProof w:val="0"/>
          <w:color w:val="FF0000"/>
        </w:rPr>
      </w:pPr>
      <w:r w:rsidRPr="00A94336">
        <w:rPr>
          <w:rFonts w:cs="Sylfaen"/>
          <w:b/>
          <w:noProof w:val="0"/>
          <w:color w:val="auto"/>
        </w:rPr>
        <w:lastRenderedPageBreak/>
        <w:t xml:space="preserve">თანამედროვე ელუვიურ-დელუვიური </w:t>
      </w:r>
      <w:r w:rsidRPr="00A94336">
        <w:rPr>
          <w:b/>
          <w:noProof w:val="0"/>
          <w:color w:val="auto"/>
        </w:rPr>
        <w:t>(edQ</w:t>
      </w:r>
      <w:r w:rsidRPr="00A94336">
        <w:rPr>
          <w:b/>
          <w:noProof w:val="0"/>
          <w:color w:val="auto"/>
          <w:vertAlign w:val="subscript"/>
        </w:rPr>
        <w:t>IV</w:t>
      </w:r>
      <w:r w:rsidRPr="00A94336">
        <w:rPr>
          <w:b/>
          <w:noProof w:val="0"/>
          <w:color w:val="auto"/>
        </w:rPr>
        <w:t xml:space="preserve">) </w:t>
      </w:r>
      <w:r w:rsidRPr="00A94336">
        <w:rPr>
          <w:rFonts w:cs="Sylfaen"/>
          <w:b/>
          <w:noProof w:val="0"/>
          <w:color w:val="auto"/>
        </w:rPr>
        <w:t>წარმონაქმნები</w:t>
      </w:r>
      <w:r w:rsidRPr="00A94336">
        <w:rPr>
          <w:rFonts w:cs="Sylfaen"/>
          <w:noProof w:val="0"/>
          <w:color w:val="auto"/>
        </w:rPr>
        <w:t xml:space="preserve"> ფართო გავრცელებით სარგებლობს და გვხვდება ფერდობებზე, ლავურ პლატოებზე, წყალგამყოფებზე და მათ ფერდობებზე. ლითოლოგიურად აგებულია თიხებით, ქვიშებით და დაუმუშავებელი ნატეხოვანი მასალით.</w:t>
      </w:r>
    </w:p>
    <w:p w14:paraId="71E28F60" w14:textId="77777777" w:rsidR="00A45FE2" w:rsidRPr="00A94336" w:rsidRDefault="00A45FE2" w:rsidP="00A45FE2">
      <w:pPr>
        <w:spacing w:before="120"/>
        <w:jc w:val="both"/>
        <w:rPr>
          <w:rFonts w:cs="Sylfaen"/>
          <w:noProof w:val="0"/>
          <w:color w:val="FF0000"/>
        </w:rPr>
      </w:pPr>
    </w:p>
    <w:p w14:paraId="1BA33F74" w14:textId="77777777" w:rsidR="00A45FE2" w:rsidRPr="00A94336" w:rsidRDefault="00A45FE2" w:rsidP="002C7F28">
      <w:pPr>
        <w:pStyle w:val="Heading3"/>
        <w:rPr>
          <w:rFonts w:eastAsiaTheme="majorEastAsia"/>
          <w:lang w:val="ka-GE"/>
        </w:rPr>
      </w:pPr>
      <w:bookmarkStart w:id="64" w:name="_Toc37715943"/>
      <w:bookmarkStart w:id="65" w:name="_Toc53103948"/>
      <w:r w:rsidRPr="00A94336">
        <w:rPr>
          <w:rFonts w:eastAsiaTheme="majorEastAsia"/>
          <w:lang w:val="ka-GE"/>
        </w:rPr>
        <w:t>ჰიდროგეოლოგია</w:t>
      </w:r>
      <w:bookmarkEnd w:id="64"/>
      <w:bookmarkEnd w:id="65"/>
    </w:p>
    <w:p w14:paraId="60C5F611" w14:textId="77777777" w:rsidR="00A45FE2" w:rsidRPr="00A94336" w:rsidRDefault="00A45FE2" w:rsidP="00A45FE2">
      <w:pPr>
        <w:spacing w:before="120"/>
        <w:jc w:val="both"/>
        <w:rPr>
          <w:rFonts w:cs="Sylfaen"/>
          <w:noProof w:val="0"/>
          <w:color w:val="auto"/>
        </w:rPr>
      </w:pPr>
      <w:r w:rsidRPr="00A94336">
        <w:rPr>
          <w:rFonts w:cs="Sylfaen"/>
          <w:noProof w:val="0"/>
          <w:color w:val="auto"/>
        </w:rPr>
        <w:t>საქართველოს ტერიტორიის ჰიდროგეოლოგიური დარაიონების მიხედვით (აკად. ი. ბუაჩიძე) ქვემო ქართლის ვრცელი ვაკე შედის მარნეული-გარდაბნის არტეზიული აუზის შემადგენლობაში. აქ გამოიყოფა შემდეგი ძირითადი წყალშემცველი კომპლექსები, ჰორი</w:t>
      </w:r>
      <w:r w:rsidRPr="00A94336">
        <w:rPr>
          <w:rFonts w:cs="Sylfaen"/>
          <w:noProof w:val="0"/>
          <w:color w:val="auto"/>
        </w:rPr>
        <w:softHyphen/>
        <w:t>ზონ</w:t>
      </w:r>
      <w:r w:rsidRPr="00A94336">
        <w:rPr>
          <w:rFonts w:cs="Sylfaen"/>
          <w:noProof w:val="0"/>
          <w:color w:val="auto"/>
        </w:rPr>
        <w:softHyphen/>
      </w:r>
      <w:r w:rsidRPr="00A94336">
        <w:rPr>
          <w:rFonts w:cs="Sylfaen"/>
          <w:noProof w:val="0"/>
          <w:color w:val="auto"/>
        </w:rPr>
        <w:softHyphen/>
        <w:t>ტები და სპორადულად გაწყლოვანებული ნალექები:</w:t>
      </w:r>
    </w:p>
    <w:p w14:paraId="257DDB78" w14:textId="77777777" w:rsidR="00A45FE2" w:rsidRPr="00A94336" w:rsidRDefault="00A45FE2" w:rsidP="005E2031">
      <w:pPr>
        <w:numPr>
          <w:ilvl w:val="0"/>
          <w:numId w:val="10"/>
        </w:numPr>
        <w:spacing w:before="120"/>
        <w:contextualSpacing/>
        <w:jc w:val="both"/>
        <w:rPr>
          <w:rFonts w:cs="Sylfaen"/>
          <w:noProof w:val="0"/>
          <w:color w:val="auto"/>
        </w:rPr>
      </w:pPr>
      <w:r w:rsidRPr="00A94336">
        <w:rPr>
          <w:noProof w:val="0"/>
          <w:color w:val="auto"/>
        </w:rPr>
        <w:t>მდ. მტკვარის ჭალისა და ჭალისზედა ტერასების ნალექების თანამედროვე ალუ</w:t>
      </w:r>
      <w:r w:rsidRPr="00A94336">
        <w:rPr>
          <w:noProof w:val="0"/>
          <w:color w:val="auto"/>
        </w:rPr>
        <w:softHyphen/>
        <w:t>ვი</w:t>
      </w:r>
      <w:r w:rsidRPr="00A94336">
        <w:rPr>
          <w:noProof w:val="0"/>
          <w:color w:val="auto"/>
        </w:rPr>
        <w:softHyphen/>
        <w:t>ური წყალშემცველი ჰორიზონტი (alQ</w:t>
      </w:r>
      <w:r w:rsidRPr="00A94336">
        <w:rPr>
          <w:noProof w:val="0"/>
          <w:color w:val="auto"/>
          <w:vertAlign w:val="subscript"/>
        </w:rPr>
        <w:t>IV</w:t>
      </w:r>
      <w:r w:rsidRPr="00A94336">
        <w:rPr>
          <w:noProof w:val="0"/>
          <w:color w:val="auto"/>
        </w:rPr>
        <w:t xml:space="preserve">), </w:t>
      </w:r>
      <w:r w:rsidRPr="00A94336">
        <w:rPr>
          <w:rFonts w:cs="Sylfaen"/>
          <w:noProof w:val="0"/>
          <w:color w:val="auto"/>
        </w:rPr>
        <w:t>რომელიც ფართო გავრცელებით სარგებლობს მდინარის ორივე ნაპირეთში. ლითოლოგიურად ისინი წარ</w:t>
      </w:r>
      <w:r w:rsidRPr="00A94336">
        <w:rPr>
          <w:rFonts w:cs="Sylfaen"/>
          <w:noProof w:val="0"/>
          <w:color w:val="auto"/>
        </w:rPr>
        <w:softHyphen/>
        <w:t>მოდგენილია ხრეშოვან-კენჭნა</w:t>
      </w:r>
      <w:r w:rsidRPr="00A94336">
        <w:rPr>
          <w:rFonts w:cs="Sylfaen"/>
          <w:noProof w:val="0"/>
          <w:color w:val="auto"/>
        </w:rPr>
        <w:softHyphen/>
        <w:t>რო</w:t>
      </w:r>
      <w:r w:rsidRPr="00A94336">
        <w:rPr>
          <w:rFonts w:cs="Sylfaen"/>
          <w:noProof w:val="0"/>
          <w:color w:val="auto"/>
        </w:rPr>
        <w:softHyphen/>
        <w:t>ვან-ქვიშნაროვანი წარმონაქმნებით. მათი სიმძლავრე 10 მეტ</w:t>
      </w:r>
      <w:r w:rsidRPr="00A94336">
        <w:rPr>
          <w:rFonts w:cs="Sylfaen"/>
          <w:noProof w:val="0"/>
          <w:color w:val="auto"/>
        </w:rPr>
        <w:softHyphen/>
        <w:t>რამდეა. ეს ჰორიზონტი იკვებება მდინარის წყლებით, რომლებიც თავის მხრივ წარმოქ</w:t>
      </w:r>
      <w:r w:rsidRPr="00A94336">
        <w:rPr>
          <w:rFonts w:cs="Sylfaen"/>
          <w:noProof w:val="0"/>
          <w:color w:val="auto"/>
        </w:rPr>
        <w:softHyphen/>
        <w:t>მნიან კალაპოტისქვეშა ნაკადებს და მოძრაობენ მდინარის დინების პარალელურად. ქიმიური შემადგენლობის მიხედვით წყლები სხვადასხვა ტიპისაა. მინერალიზაცია 1 გ/ლ-მდეა.</w:t>
      </w:r>
    </w:p>
    <w:p w14:paraId="685956A5" w14:textId="163624DA" w:rsidR="00A45FE2" w:rsidRPr="00A94336" w:rsidRDefault="00C96139" w:rsidP="005E2031">
      <w:pPr>
        <w:numPr>
          <w:ilvl w:val="0"/>
          <w:numId w:val="10"/>
        </w:numPr>
        <w:spacing w:before="120"/>
        <w:contextualSpacing/>
        <w:jc w:val="both"/>
        <w:rPr>
          <w:rFonts w:cs="Sylfaen"/>
          <w:noProof w:val="0"/>
          <w:color w:val="auto"/>
        </w:rPr>
      </w:pPr>
      <w:r w:rsidRPr="00A94336">
        <w:rPr>
          <w:noProof w:val="0"/>
          <w:color w:val="auto"/>
        </w:rPr>
        <w:t>ადრე მეოთხეული</w:t>
      </w:r>
      <w:r w:rsidR="00A45FE2" w:rsidRPr="00A94336">
        <w:rPr>
          <w:noProof w:val="0"/>
          <w:color w:val="auto"/>
        </w:rPr>
        <w:t xml:space="preserve"> (Q</w:t>
      </w:r>
      <w:r w:rsidR="00A45FE2" w:rsidRPr="00A94336">
        <w:rPr>
          <w:noProof w:val="0"/>
          <w:color w:val="auto"/>
          <w:vertAlign w:val="subscript"/>
        </w:rPr>
        <w:t>3-1</w:t>
      </w:r>
      <w:r w:rsidR="00A45FE2" w:rsidRPr="00A94336">
        <w:rPr>
          <w:noProof w:val="0"/>
          <w:color w:val="auto"/>
        </w:rPr>
        <w:t xml:space="preserve">) </w:t>
      </w:r>
      <w:r w:rsidR="00A45FE2" w:rsidRPr="00A94336">
        <w:rPr>
          <w:rFonts w:cs="Sylfaen"/>
          <w:noProof w:val="0"/>
          <w:color w:val="auto"/>
        </w:rPr>
        <w:t>ასაკის წყალშემცველი ჰორიზონტის ნალექები ფართო გავრცელებით სარგებლობს მარნეული-გარდაბანის არტეზიული აუზის საზღვრებში. ლითო</w:t>
      </w:r>
      <w:r w:rsidR="00A45FE2" w:rsidRPr="00A94336">
        <w:rPr>
          <w:rFonts w:cs="Sylfaen"/>
          <w:noProof w:val="0"/>
          <w:color w:val="auto"/>
        </w:rPr>
        <w:softHyphen/>
        <w:t>ლო</w:t>
      </w:r>
      <w:r w:rsidR="00A45FE2" w:rsidRPr="00A94336">
        <w:rPr>
          <w:rFonts w:cs="Sylfaen"/>
          <w:noProof w:val="0"/>
          <w:color w:val="auto"/>
        </w:rPr>
        <w:softHyphen/>
        <w:t>გი</w:t>
      </w:r>
      <w:r w:rsidR="00A45FE2" w:rsidRPr="00A94336">
        <w:rPr>
          <w:rFonts w:cs="Sylfaen"/>
          <w:noProof w:val="0"/>
          <w:color w:val="auto"/>
        </w:rPr>
        <w:softHyphen/>
      </w:r>
      <w:r w:rsidR="00A45FE2" w:rsidRPr="00A94336">
        <w:rPr>
          <w:rFonts w:cs="Sylfaen"/>
          <w:noProof w:val="0"/>
          <w:color w:val="auto"/>
        </w:rPr>
        <w:softHyphen/>
        <w:t>ურად აღნიშნული ჰორიზონტი აგებულია სუსტად შეცემენტებული, პრაქტიკულად ფხვი</w:t>
      </w:r>
      <w:r w:rsidR="00A45FE2" w:rsidRPr="00A94336">
        <w:rPr>
          <w:rFonts w:cs="Sylfaen"/>
          <w:noProof w:val="0"/>
          <w:color w:val="auto"/>
        </w:rPr>
        <w:softHyphen/>
        <w:t>ე</w:t>
      </w:r>
      <w:r w:rsidR="00A45FE2" w:rsidRPr="00A94336">
        <w:rPr>
          <w:rFonts w:cs="Sylfaen"/>
          <w:noProof w:val="0"/>
          <w:color w:val="auto"/>
        </w:rPr>
        <w:softHyphen/>
        <w:t>რი კონგლომერატებით, კენჭნარებითა და ქვიშნარებით (მოლასური წყება).</w:t>
      </w:r>
    </w:p>
    <w:p w14:paraId="465DDFCB" w14:textId="77777777" w:rsidR="00A45FE2" w:rsidRPr="00A94336" w:rsidRDefault="00A45FE2" w:rsidP="005E2031">
      <w:pPr>
        <w:numPr>
          <w:ilvl w:val="0"/>
          <w:numId w:val="10"/>
        </w:numPr>
        <w:spacing w:before="120"/>
        <w:contextualSpacing/>
        <w:jc w:val="both"/>
        <w:rPr>
          <w:rFonts w:cs="Sylfaen"/>
          <w:noProof w:val="0"/>
          <w:color w:val="auto"/>
        </w:rPr>
      </w:pPr>
      <w:r w:rsidRPr="00A94336">
        <w:rPr>
          <w:noProof w:val="0"/>
          <w:color w:val="auto"/>
        </w:rPr>
        <w:t>ქვედა მიოცენი-ზედა პლიოცენის (N</w:t>
      </w:r>
      <w:r w:rsidRPr="00A94336">
        <w:rPr>
          <w:noProof w:val="0"/>
          <w:color w:val="auto"/>
          <w:vertAlign w:val="subscript"/>
        </w:rPr>
        <w:t>1</w:t>
      </w:r>
      <w:r w:rsidRPr="00A94336">
        <w:rPr>
          <w:noProof w:val="0"/>
          <w:color w:val="auto"/>
          <w:vertAlign w:val="superscript"/>
        </w:rPr>
        <w:t>1</w:t>
      </w:r>
      <w:r w:rsidRPr="00A94336">
        <w:rPr>
          <w:noProof w:val="0"/>
          <w:color w:val="auto"/>
        </w:rPr>
        <w:t>-N</w:t>
      </w:r>
      <w:r w:rsidRPr="00A94336">
        <w:rPr>
          <w:noProof w:val="0"/>
          <w:color w:val="auto"/>
          <w:vertAlign w:val="subscript"/>
        </w:rPr>
        <w:t>2</w:t>
      </w:r>
      <w:r w:rsidRPr="00A94336">
        <w:rPr>
          <w:noProof w:val="0"/>
          <w:color w:val="auto"/>
          <w:vertAlign w:val="superscript"/>
        </w:rPr>
        <w:t>3</w:t>
      </w:r>
      <w:r w:rsidRPr="00A94336">
        <w:rPr>
          <w:noProof w:val="0"/>
          <w:color w:val="auto"/>
        </w:rPr>
        <w:t xml:space="preserve">) </w:t>
      </w:r>
      <w:r w:rsidRPr="00A94336">
        <w:rPr>
          <w:rFonts w:cs="Sylfaen"/>
          <w:noProof w:val="0"/>
          <w:color w:val="auto"/>
        </w:rPr>
        <w:t>ნალექების წყალშემცველი კომპლექსი საკვლევ რაიონში განლაგებულია თანამედროვე მეოთხეული ნალექების ქვეშ და ლითოლოგიურად წარმოდგენილია კაჭარ-კენჭნარის, თიხებისა და თიხნარების შერეული ფენებით.</w:t>
      </w:r>
    </w:p>
    <w:p w14:paraId="1A5F3F26" w14:textId="77777777" w:rsidR="00A45FE2" w:rsidRPr="00A94336" w:rsidRDefault="00A45FE2" w:rsidP="005E2031">
      <w:pPr>
        <w:numPr>
          <w:ilvl w:val="0"/>
          <w:numId w:val="10"/>
        </w:numPr>
        <w:spacing w:before="120"/>
        <w:contextualSpacing/>
        <w:jc w:val="both"/>
        <w:rPr>
          <w:rFonts w:cs="Sylfaen"/>
          <w:noProof w:val="0"/>
          <w:color w:val="auto"/>
        </w:rPr>
      </w:pPr>
      <w:r w:rsidRPr="00A94336">
        <w:rPr>
          <w:noProof w:val="0"/>
          <w:color w:val="auto"/>
        </w:rPr>
        <w:t>ზედა ცარცის (K</w:t>
      </w:r>
      <w:r w:rsidRPr="00A94336">
        <w:rPr>
          <w:noProof w:val="0"/>
          <w:color w:val="auto"/>
          <w:vertAlign w:val="subscript"/>
        </w:rPr>
        <w:t>2</w:t>
      </w:r>
      <w:r w:rsidRPr="00A94336">
        <w:rPr>
          <w:noProof w:val="0"/>
          <w:color w:val="auto"/>
        </w:rPr>
        <w:t xml:space="preserve">) </w:t>
      </w:r>
      <w:r w:rsidRPr="00A94336">
        <w:rPr>
          <w:rFonts w:cs="Sylfaen"/>
          <w:noProof w:val="0"/>
          <w:color w:val="auto"/>
        </w:rPr>
        <w:t>სპორადულად გაწყლოვანებული წყების ჰორიზონტი წარმოდგე</w:t>
      </w:r>
      <w:r w:rsidRPr="00A94336">
        <w:rPr>
          <w:rFonts w:cs="Sylfaen"/>
          <w:noProof w:val="0"/>
          <w:color w:val="auto"/>
        </w:rPr>
        <w:softHyphen/>
        <w:t xml:space="preserve">ნილია მდინარეთა ხეობებში და აგებულია ძირითადად პელიტომორფული კირქვებისაგან. წყლები სულფატურ-კარბონატულ-კალციუმიან-ნატრიუმიანი ტიპისაა. მინერალიზაცია 0.4-1.0 გ/ლ-ია. ტემპერატურა </w:t>
      </w:r>
      <w:r w:rsidRPr="00A94336">
        <w:rPr>
          <w:noProof w:val="0"/>
          <w:color w:val="auto"/>
        </w:rPr>
        <w:t>10</w:t>
      </w:r>
      <w:r w:rsidRPr="00A94336">
        <w:rPr>
          <w:noProof w:val="0"/>
          <w:color w:val="auto"/>
          <w:vertAlign w:val="superscript"/>
        </w:rPr>
        <w:t>0</w:t>
      </w:r>
      <w:r w:rsidRPr="00A94336">
        <w:rPr>
          <w:noProof w:val="0"/>
          <w:color w:val="auto"/>
        </w:rPr>
        <w:t>-12</w:t>
      </w:r>
      <w:r w:rsidRPr="00A94336">
        <w:rPr>
          <w:noProof w:val="0"/>
          <w:color w:val="auto"/>
          <w:vertAlign w:val="superscript"/>
        </w:rPr>
        <w:t>0</w:t>
      </w:r>
      <w:r w:rsidRPr="00A94336">
        <w:rPr>
          <w:noProof w:val="0"/>
          <w:color w:val="auto"/>
        </w:rPr>
        <w:t>C-ია.</w:t>
      </w:r>
    </w:p>
    <w:p w14:paraId="53064475" w14:textId="77777777" w:rsidR="00A45FE2" w:rsidRPr="00A94336" w:rsidRDefault="00A45FE2" w:rsidP="00A45FE2">
      <w:pPr>
        <w:spacing w:before="120"/>
        <w:ind w:left="720"/>
        <w:contextualSpacing/>
        <w:jc w:val="both"/>
        <w:rPr>
          <w:rFonts w:cs="Sylfaen"/>
          <w:noProof w:val="0"/>
          <w:color w:val="auto"/>
        </w:rPr>
      </w:pPr>
    </w:p>
    <w:p w14:paraId="51A2E03C" w14:textId="77777777" w:rsidR="00A45FE2" w:rsidRPr="00A94336" w:rsidRDefault="00A45FE2" w:rsidP="00A45FE2">
      <w:pPr>
        <w:spacing w:before="120"/>
        <w:jc w:val="center"/>
        <w:rPr>
          <w:b/>
          <w:noProof w:val="0"/>
          <w:color w:val="auto"/>
          <w:sz w:val="16"/>
          <w:szCs w:val="16"/>
        </w:rPr>
      </w:pPr>
    </w:p>
    <w:p w14:paraId="70813203" w14:textId="77777777" w:rsidR="00A45FE2" w:rsidRPr="00A94336" w:rsidRDefault="00A45FE2" w:rsidP="002C7F28">
      <w:pPr>
        <w:pStyle w:val="Heading3"/>
        <w:rPr>
          <w:rFonts w:eastAsiaTheme="majorEastAsia"/>
          <w:lang w:val="ka-GE"/>
        </w:rPr>
      </w:pPr>
      <w:bookmarkStart w:id="66" w:name="_Toc37715945"/>
      <w:bookmarkStart w:id="67" w:name="_Toc53103949"/>
      <w:r w:rsidRPr="00A94336">
        <w:rPr>
          <w:rFonts w:eastAsiaTheme="majorEastAsia"/>
          <w:lang w:val="ka-GE"/>
        </w:rPr>
        <w:t>სეისმოლოგია</w:t>
      </w:r>
      <w:bookmarkEnd w:id="66"/>
      <w:bookmarkEnd w:id="67"/>
    </w:p>
    <w:p w14:paraId="2768A397" w14:textId="77777777" w:rsidR="00A45FE2" w:rsidRPr="00A94336" w:rsidRDefault="00A45FE2" w:rsidP="00A45FE2">
      <w:pPr>
        <w:spacing w:before="120"/>
        <w:jc w:val="both"/>
        <w:rPr>
          <w:rFonts w:cs="AcadNusx"/>
          <w:noProof w:val="0"/>
          <w:color w:val="auto"/>
          <w:lang w:eastAsia="ru-RU"/>
        </w:rPr>
      </w:pPr>
      <w:r w:rsidRPr="00A94336">
        <w:rPr>
          <w:rFonts w:cs="AcadNusx"/>
          <w:noProof w:val="0"/>
          <w:color w:val="auto"/>
          <w:lang w:eastAsia="ru-RU"/>
        </w:rPr>
        <w:t>საკვლევი ტერიტორია მდებარეობს სამხრეთ კავკასიონის მოლასური დაძირვის</w:t>
      </w:r>
      <w:r w:rsidRPr="00A94336">
        <w:rPr>
          <w:noProof w:val="0"/>
          <w:color w:val="auto"/>
          <w:lang w:eastAsia="ru-RU"/>
        </w:rPr>
        <w:t xml:space="preserve"> </w:t>
      </w:r>
      <w:r w:rsidRPr="00A94336">
        <w:rPr>
          <w:rFonts w:cs="AcadNusx"/>
          <w:noProof w:val="0"/>
          <w:color w:val="auto"/>
          <w:lang w:eastAsia="ru-RU"/>
        </w:rPr>
        <w:t xml:space="preserve"> ზო</w:t>
      </w:r>
      <w:r w:rsidRPr="00A94336">
        <w:rPr>
          <w:rFonts w:cs="AcadNusx"/>
          <w:noProof w:val="0"/>
          <w:color w:val="auto"/>
          <w:lang w:eastAsia="ru-RU"/>
        </w:rPr>
        <w:softHyphen/>
      </w:r>
      <w:r w:rsidRPr="00A94336">
        <w:rPr>
          <w:rFonts w:cs="AcadNusx"/>
          <w:noProof w:val="0"/>
          <w:color w:val="auto"/>
          <w:lang w:eastAsia="ru-RU"/>
        </w:rPr>
        <w:softHyphen/>
        <w:t>ნაში, რომელიც თავის მხრივ მნიშვნელოვნად გართულებულია ურთიერთგადამკვეთი ტექტონიკური რღვევებით. ზონა განლაგებულია მაღალი სეისმური რისკის არეალში. სა</w:t>
      </w:r>
      <w:r w:rsidRPr="00A94336">
        <w:rPr>
          <w:rFonts w:cs="AcadNusx"/>
          <w:noProof w:val="0"/>
          <w:color w:val="auto"/>
          <w:lang w:eastAsia="ru-RU"/>
        </w:rPr>
        <w:softHyphen/>
        <w:t>ქარ</w:t>
      </w:r>
      <w:r w:rsidRPr="00A94336">
        <w:rPr>
          <w:rFonts w:cs="AcadNusx"/>
          <w:noProof w:val="0"/>
          <w:color w:val="auto"/>
          <w:lang w:eastAsia="ru-RU"/>
        </w:rPr>
        <w:softHyphen/>
      </w:r>
      <w:r w:rsidRPr="00A94336">
        <w:rPr>
          <w:rFonts w:cs="AcadNusx"/>
          <w:noProof w:val="0"/>
          <w:color w:val="auto"/>
          <w:lang w:eastAsia="ru-RU"/>
        </w:rPr>
        <w:softHyphen/>
        <w:t>თველოს მაკრო-სეისმური დარაიონების სქემის მიხედვით საკვლევ ტერიტორიაზე გან</w:t>
      </w:r>
      <w:r w:rsidRPr="00A94336">
        <w:rPr>
          <w:rFonts w:cs="AcadNusx"/>
          <w:noProof w:val="0"/>
          <w:color w:val="auto"/>
          <w:lang w:eastAsia="ru-RU"/>
        </w:rPr>
        <w:softHyphen/>
        <w:t>ლა</w:t>
      </w:r>
      <w:r w:rsidRPr="00A94336">
        <w:rPr>
          <w:rFonts w:cs="AcadNusx"/>
          <w:noProof w:val="0"/>
          <w:color w:val="auto"/>
          <w:lang w:eastAsia="ru-RU"/>
        </w:rPr>
        <w:softHyphen/>
        <w:t>გებულ დასახლებულ პუნქტებს (გარდაბანი, მარნეული, მცხეთა), ემუქრებათ 8 ბალიანი ინ</w:t>
      </w:r>
      <w:r w:rsidRPr="00A94336">
        <w:rPr>
          <w:rFonts w:cs="AcadNusx"/>
          <w:noProof w:val="0"/>
          <w:color w:val="auto"/>
          <w:lang w:eastAsia="ru-RU"/>
        </w:rPr>
        <w:softHyphen/>
        <w:t>ტენ</w:t>
      </w:r>
      <w:r w:rsidRPr="00A94336">
        <w:rPr>
          <w:rFonts w:cs="AcadNusx"/>
          <w:noProof w:val="0"/>
          <w:color w:val="auto"/>
          <w:lang w:eastAsia="ru-RU"/>
        </w:rPr>
        <w:softHyphen/>
      </w:r>
      <w:r w:rsidRPr="00A94336">
        <w:rPr>
          <w:rFonts w:cs="AcadNusx"/>
          <w:noProof w:val="0"/>
          <w:color w:val="auto"/>
          <w:lang w:eastAsia="ru-RU"/>
        </w:rPr>
        <w:softHyphen/>
        <w:t>სი</w:t>
      </w:r>
      <w:r w:rsidRPr="00A94336">
        <w:rPr>
          <w:rFonts w:cs="AcadNusx"/>
          <w:noProof w:val="0"/>
          <w:color w:val="auto"/>
          <w:lang w:eastAsia="ru-RU"/>
        </w:rPr>
        <w:softHyphen/>
        <w:t>ვობის მიწისძვრა, გამონაკლისია საგარეჯო, რომელიც ხვდება 9 ბალიან ზონაში. არსე</w:t>
      </w:r>
      <w:r w:rsidRPr="00A94336">
        <w:rPr>
          <w:rFonts w:cs="AcadNusx"/>
          <w:noProof w:val="0"/>
          <w:color w:val="auto"/>
          <w:lang w:eastAsia="ru-RU"/>
        </w:rPr>
        <w:softHyphen/>
        <w:t>ბუ</w:t>
      </w:r>
      <w:r w:rsidRPr="00A94336">
        <w:rPr>
          <w:rFonts w:cs="AcadNusx"/>
          <w:noProof w:val="0"/>
          <w:color w:val="auto"/>
          <w:lang w:eastAsia="ru-RU"/>
        </w:rPr>
        <w:softHyphen/>
        <w:t>ლი სტატისტიკური მონაცემებით შეუძლიათ მნიშვნელოვანი ზიანი მიაყენონ თანამედ</w:t>
      </w:r>
      <w:r w:rsidRPr="00A94336">
        <w:rPr>
          <w:rFonts w:cs="AcadNusx"/>
          <w:noProof w:val="0"/>
          <w:color w:val="auto"/>
          <w:lang w:eastAsia="ru-RU"/>
        </w:rPr>
        <w:softHyphen/>
        <w:t>რო</w:t>
      </w:r>
      <w:r w:rsidRPr="00A94336">
        <w:rPr>
          <w:rFonts w:cs="AcadNusx"/>
          <w:noProof w:val="0"/>
          <w:color w:val="auto"/>
          <w:lang w:eastAsia="ru-RU"/>
        </w:rPr>
        <w:softHyphen/>
        <w:t>ვე საინჟინრო ნაგებობებს და გავლენა იქო</w:t>
      </w:r>
      <w:r w:rsidRPr="00A94336">
        <w:rPr>
          <w:rFonts w:cs="AcadNusx"/>
          <w:noProof w:val="0"/>
          <w:color w:val="auto"/>
          <w:lang w:eastAsia="ru-RU"/>
        </w:rPr>
        <w:softHyphen/>
        <w:t>ნი</w:t>
      </w:r>
      <w:r w:rsidRPr="00A94336">
        <w:rPr>
          <w:rFonts w:cs="AcadNusx"/>
          <w:noProof w:val="0"/>
          <w:color w:val="auto"/>
          <w:lang w:eastAsia="ru-RU"/>
        </w:rPr>
        <w:softHyphen/>
        <w:t xml:space="preserve">ონ რელიეფის მორფოდინამიკაზე. </w:t>
      </w:r>
    </w:p>
    <w:p w14:paraId="337CDE4A" w14:textId="1B349B2F" w:rsidR="00A45FE2" w:rsidRPr="00A94336" w:rsidRDefault="00A45FE2" w:rsidP="00A45FE2">
      <w:pPr>
        <w:spacing w:before="120"/>
        <w:jc w:val="both"/>
        <w:rPr>
          <w:rFonts w:cs="AcadNusx"/>
          <w:noProof w:val="0"/>
          <w:color w:val="auto"/>
          <w:lang w:eastAsia="ru-RU"/>
        </w:rPr>
      </w:pPr>
      <w:r w:rsidRPr="00A94336">
        <w:rPr>
          <w:rFonts w:eastAsia="Calibri" w:cs="AcadNusx"/>
          <w:noProof w:val="0"/>
          <w:color w:val="auto"/>
        </w:rPr>
        <w:t>საქართველოს ტერიტორიის სეისმური დარაიონების სქემის მიხედვით საკვლევი ტერი</w:t>
      </w:r>
      <w:r w:rsidRPr="00A94336">
        <w:rPr>
          <w:rFonts w:eastAsia="Calibri" w:cs="AcadNusx"/>
          <w:noProof w:val="0"/>
          <w:color w:val="auto"/>
        </w:rPr>
        <w:softHyphen/>
        <w:t>ტორია მიეკუთვნება 8 ბალიან სეის</w:t>
      </w:r>
      <w:r w:rsidRPr="00A94336">
        <w:rPr>
          <w:rFonts w:eastAsia="Calibri" w:cs="AcadNusx"/>
          <w:noProof w:val="0"/>
          <w:color w:val="auto"/>
        </w:rPr>
        <w:softHyphen/>
        <w:t xml:space="preserve">მური აქტივობის ზონას. (საქართველოს ეკონომიკური განვითარების </w:t>
      </w:r>
      <w:r w:rsidRPr="00A94336">
        <w:rPr>
          <w:rFonts w:cs="AcadNusx"/>
          <w:noProof w:val="0"/>
          <w:color w:val="auto"/>
          <w:lang w:eastAsia="ru-RU"/>
        </w:rPr>
        <w:t>მინისტრის ბრძა</w:t>
      </w:r>
      <w:r w:rsidRPr="00A94336">
        <w:rPr>
          <w:rFonts w:cs="AcadNusx"/>
          <w:noProof w:val="0"/>
          <w:color w:val="auto"/>
          <w:lang w:eastAsia="ru-RU"/>
        </w:rPr>
        <w:softHyphen/>
        <w:t>ნება №1-1/2284, 2009 წლის 7 ოქტომბერი, ქ. თბილისი. სამშე</w:t>
      </w:r>
      <w:r w:rsidRPr="00A94336">
        <w:rPr>
          <w:rFonts w:cs="AcadNusx"/>
          <w:noProof w:val="0"/>
          <w:color w:val="auto"/>
          <w:lang w:eastAsia="ru-RU"/>
        </w:rPr>
        <w:softHyphen/>
        <w:t>ნებ</w:t>
      </w:r>
      <w:r w:rsidRPr="00A94336">
        <w:rPr>
          <w:rFonts w:cs="AcadNusx"/>
          <w:noProof w:val="0"/>
          <w:color w:val="auto"/>
          <w:lang w:eastAsia="ru-RU"/>
        </w:rPr>
        <w:softHyphen/>
        <w:t>ლო ნორმების და წესების – „სეისმომე</w:t>
      </w:r>
      <w:r w:rsidRPr="00A94336">
        <w:rPr>
          <w:rFonts w:cs="AcadNusx"/>
          <w:noProof w:val="0"/>
          <w:color w:val="auto"/>
          <w:lang w:eastAsia="ru-RU"/>
        </w:rPr>
        <w:softHyphen/>
        <w:t>დე</w:t>
      </w:r>
      <w:r w:rsidRPr="00A94336">
        <w:rPr>
          <w:rFonts w:cs="AcadNusx"/>
          <w:noProof w:val="0"/>
          <w:color w:val="auto"/>
          <w:lang w:eastAsia="ru-RU"/>
        </w:rPr>
        <w:softHyphen/>
        <w:t>გი მშენებლობა“ (პნ 01.01-09) – დამტკიცების შესა</w:t>
      </w:r>
      <w:r w:rsidRPr="00A94336">
        <w:rPr>
          <w:rFonts w:cs="AcadNusx"/>
          <w:noProof w:val="0"/>
          <w:color w:val="auto"/>
          <w:lang w:eastAsia="ru-RU"/>
        </w:rPr>
        <w:softHyphen/>
        <w:t>ხებ). იხ. ნახაზი</w:t>
      </w:r>
      <w:r w:rsidR="00DA7CD2" w:rsidRPr="00A94336">
        <w:rPr>
          <w:rFonts w:cs="AcadNusx"/>
          <w:noProof w:val="0"/>
          <w:color w:val="auto"/>
          <w:lang w:eastAsia="ru-RU"/>
        </w:rPr>
        <w:t xml:space="preserve"> 5.3.3</w:t>
      </w:r>
      <w:r w:rsidRPr="00A94336">
        <w:rPr>
          <w:rFonts w:cs="AcadNusx"/>
          <w:noProof w:val="0"/>
          <w:color w:val="auto"/>
          <w:lang w:eastAsia="ru-RU"/>
        </w:rPr>
        <w:t>.1.</w:t>
      </w:r>
    </w:p>
    <w:p w14:paraId="76A62429" w14:textId="77777777" w:rsidR="00633C2C" w:rsidRDefault="00633C2C">
      <w:pPr>
        <w:spacing w:before="120"/>
        <w:rPr>
          <w:rFonts w:cs="AcadNusx"/>
          <w:b/>
          <w:noProof w:val="0"/>
          <w:color w:val="auto"/>
          <w:sz w:val="20"/>
          <w:szCs w:val="20"/>
          <w:lang w:eastAsia="ru-RU"/>
        </w:rPr>
      </w:pPr>
      <w:r>
        <w:rPr>
          <w:rFonts w:cs="AcadNusx"/>
          <w:b/>
          <w:noProof w:val="0"/>
          <w:color w:val="auto"/>
          <w:sz w:val="20"/>
          <w:szCs w:val="20"/>
          <w:lang w:eastAsia="ru-RU"/>
        </w:rPr>
        <w:br w:type="page"/>
      </w:r>
    </w:p>
    <w:p w14:paraId="58688EC7" w14:textId="1099C84E" w:rsidR="00A45FE2" w:rsidRPr="00A94336" w:rsidRDefault="00A45FE2" w:rsidP="00A45FE2">
      <w:pPr>
        <w:spacing w:before="120"/>
        <w:jc w:val="both"/>
        <w:rPr>
          <w:rFonts w:cs="AcadNusx"/>
          <w:noProof w:val="0"/>
          <w:color w:val="auto"/>
          <w:sz w:val="20"/>
          <w:szCs w:val="20"/>
          <w:lang w:eastAsia="ru-RU"/>
        </w:rPr>
      </w:pPr>
      <w:r w:rsidRPr="00A94336">
        <w:rPr>
          <w:rFonts w:cs="AcadNusx"/>
          <w:b/>
          <w:noProof w:val="0"/>
          <w:color w:val="auto"/>
          <w:sz w:val="20"/>
          <w:szCs w:val="20"/>
          <w:lang w:eastAsia="ru-RU"/>
        </w:rPr>
        <w:lastRenderedPageBreak/>
        <w:t>ნახაზი</w:t>
      </w:r>
      <w:r w:rsidR="00DA7CD2" w:rsidRPr="00A94336">
        <w:rPr>
          <w:rFonts w:cs="AcadNusx"/>
          <w:b/>
          <w:noProof w:val="0"/>
          <w:color w:val="auto"/>
          <w:sz w:val="20"/>
          <w:szCs w:val="20"/>
          <w:lang w:eastAsia="ru-RU"/>
        </w:rPr>
        <w:t xml:space="preserve"> 5.3.3</w:t>
      </w:r>
      <w:r w:rsidRPr="00A94336">
        <w:rPr>
          <w:rFonts w:cs="AcadNusx"/>
          <w:b/>
          <w:noProof w:val="0"/>
          <w:color w:val="auto"/>
          <w:sz w:val="20"/>
          <w:szCs w:val="20"/>
          <w:lang w:eastAsia="ru-RU"/>
        </w:rPr>
        <w:t>.1.</w:t>
      </w:r>
      <w:r w:rsidRPr="00A94336">
        <w:rPr>
          <w:rFonts w:cs="AcadNusx"/>
          <w:noProof w:val="0"/>
          <w:color w:val="auto"/>
          <w:sz w:val="20"/>
          <w:szCs w:val="20"/>
          <w:lang w:eastAsia="ru-RU"/>
        </w:rPr>
        <w:t xml:space="preserve"> საქართველოს სეისმური რუკა.</w:t>
      </w:r>
    </w:p>
    <w:p w14:paraId="3E3A5696" w14:textId="77777777" w:rsidR="00A45FE2" w:rsidRPr="00A94336" w:rsidRDefault="00A45FE2" w:rsidP="00A45FE2">
      <w:pPr>
        <w:spacing w:before="120"/>
        <w:contextualSpacing/>
        <w:jc w:val="center"/>
        <w:rPr>
          <w:rFonts w:eastAsia="Calibri" w:cs="AcadNusx"/>
          <w:noProof w:val="0"/>
          <w:color w:val="auto"/>
        </w:rPr>
      </w:pPr>
      <w:r w:rsidRPr="00A94336">
        <w:rPr>
          <w:rFonts w:eastAsia="Calibri" w:cs="AcadNusx"/>
          <w:color w:val="auto"/>
          <w:lang w:eastAsia="ka-GE"/>
        </w:rPr>
        <w:drawing>
          <wp:inline distT="0" distB="0" distL="0" distR="0" wp14:anchorId="7545A630" wp14:editId="012B3DC9">
            <wp:extent cx="5146904" cy="2778826"/>
            <wp:effectExtent l="0" t="0" r="0" b="2540"/>
            <wp:docPr id="1078789" name="Picture 1078789" descr="C:\Users\User\Desktop\330 კვ ეგხ გარდაბანი - გზშ\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330 კვ ეგხ გარდაბანი - გზშ\Geo_seismic.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67171" cy="2789768"/>
                    </a:xfrm>
                    <a:prstGeom prst="rect">
                      <a:avLst/>
                    </a:prstGeom>
                    <a:noFill/>
                    <a:ln>
                      <a:noFill/>
                    </a:ln>
                  </pic:spPr>
                </pic:pic>
              </a:graphicData>
            </a:graphic>
          </wp:inline>
        </w:drawing>
      </w:r>
    </w:p>
    <w:p w14:paraId="5F18A0B7" w14:textId="77777777" w:rsidR="00A45FE2" w:rsidRPr="00A94336" w:rsidRDefault="00A45FE2" w:rsidP="00A45FE2">
      <w:pPr>
        <w:spacing w:before="120"/>
        <w:rPr>
          <w:noProof w:val="0"/>
          <w:color w:val="auto"/>
        </w:rPr>
      </w:pPr>
    </w:p>
    <w:p w14:paraId="76456BAE" w14:textId="77777777" w:rsidR="005B7947" w:rsidRPr="00A94336" w:rsidRDefault="005B7947" w:rsidP="00A45FE2">
      <w:pPr>
        <w:spacing w:before="120"/>
        <w:rPr>
          <w:noProof w:val="0"/>
          <w:color w:val="auto"/>
        </w:rPr>
      </w:pPr>
    </w:p>
    <w:p w14:paraId="61F072E8" w14:textId="77777777" w:rsidR="00A45FE2" w:rsidRPr="00A94336" w:rsidRDefault="00A45FE2" w:rsidP="002C7F28">
      <w:pPr>
        <w:pStyle w:val="Heading2"/>
        <w:rPr>
          <w:rFonts w:eastAsiaTheme="majorEastAsia"/>
          <w:lang w:val="ka-GE"/>
        </w:rPr>
      </w:pPr>
      <w:bookmarkStart w:id="68" w:name="_Toc37715951"/>
      <w:bookmarkStart w:id="69" w:name="_Toc53103950"/>
      <w:r w:rsidRPr="00A94336">
        <w:rPr>
          <w:rFonts w:eastAsiaTheme="majorEastAsia"/>
          <w:lang w:val="ka-GE"/>
        </w:rPr>
        <w:t>მდ. მტკვარის  ჰიდროლოგიური რეჟიმი</w:t>
      </w:r>
      <w:bookmarkEnd w:id="68"/>
      <w:bookmarkEnd w:id="69"/>
    </w:p>
    <w:p w14:paraId="60751D40" w14:textId="77182404" w:rsidR="00A45FE2" w:rsidRPr="00A94336" w:rsidRDefault="00A45FE2" w:rsidP="00A45FE2">
      <w:pPr>
        <w:spacing w:before="120"/>
        <w:jc w:val="both"/>
        <w:rPr>
          <w:rFonts w:eastAsia="Times New Roman"/>
          <w:noProof w:val="0"/>
          <w:color w:val="auto"/>
        </w:rPr>
      </w:pPr>
      <w:r w:rsidRPr="00A94336">
        <w:rPr>
          <w:rFonts w:eastAsia="Times New Roman" w:cs="Arial"/>
          <w:noProof w:val="0"/>
          <w:color w:val="auto"/>
        </w:rPr>
        <w:t xml:space="preserve">საკვლევი ზოლის რელიეფი ძირითადად ვაკეა. იგი მდ. მტკვარს კვეთს ერთ ადგილზე. მარცხენა ნაპირზე განთავსებულია საკვლევი ზოლის  დაახლოებით  4.5 კმ-ი, ხოლო მარჯვენაზე 16 კმ-ი.  </w:t>
      </w:r>
      <w:r w:rsidRPr="00A94336">
        <w:rPr>
          <w:rFonts w:eastAsia="Times New Roman"/>
          <w:noProof w:val="0"/>
          <w:color w:val="auto"/>
        </w:rPr>
        <w:t>მდ.</w:t>
      </w:r>
      <w:r w:rsidR="00C96139" w:rsidRPr="00A94336">
        <w:rPr>
          <w:rFonts w:eastAsia="Times New Roman"/>
          <w:noProof w:val="0"/>
          <w:color w:val="auto"/>
        </w:rPr>
        <w:t xml:space="preserve"> </w:t>
      </w:r>
      <w:r w:rsidRPr="00A94336">
        <w:rPr>
          <w:rFonts w:eastAsia="Times New Roman"/>
          <w:noProof w:val="0"/>
          <w:color w:val="auto"/>
        </w:rPr>
        <w:t>მტკვრის</w:t>
      </w:r>
      <w:r w:rsidRPr="00A94336">
        <w:rPr>
          <w:rFonts w:ascii="Arial" w:eastAsia="Times New Roman" w:hAnsi="Arial" w:cs="Arial"/>
          <w:noProof w:val="0"/>
          <w:color w:val="auto"/>
        </w:rPr>
        <w:t xml:space="preserve"> </w:t>
      </w:r>
      <w:r w:rsidRPr="00A94336">
        <w:rPr>
          <w:rFonts w:eastAsia="Times New Roman"/>
          <w:noProof w:val="0"/>
          <w:color w:val="auto"/>
        </w:rPr>
        <w:t>აუზი</w:t>
      </w:r>
      <w:r w:rsidRPr="00A94336">
        <w:rPr>
          <w:rFonts w:ascii="Arial" w:eastAsia="Times New Roman" w:hAnsi="Arial" w:cs="Arial"/>
          <w:noProof w:val="0"/>
          <w:color w:val="auto"/>
        </w:rPr>
        <w:t xml:space="preserve"> </w:t>
      </w:r>
      <w:r w:rsidRPr="00A94336">
        <w:rPr>
          <w:rFonts w:eastAsia="Times New Roman"/>
          <w:noProof w:val="0"/>
          <w:color w:val="auto"/>
        </w:rPr>
        <w:t>მეტად</w:t>
      </w:r>
      <w:r w:rsidRPr="00A94336">
        <w:rPr>
          <w:rFonts w:ascii="Arial" w:eastAsia="Times New Roman" w:hAnsi="Arial" w:cs="Arial"/>
          <w:noProof w:val="0"/>
          <w:color w:val="auto"/>
        </w:rPr>
        <w:t xml:space="preserve"> </w:t>
      </w:r>
      <w:r w:rsidRPr="00A94336">
        <w:rPr>
          <w:rFonts w:eastAsia="Times New Roman"/>
          <w:noProof w:val="0"/>
          <w:color w:val="auto"/>
        </w:rPr>
        <w:t>მრავალფეროვანი</w:t>
      </w:r>
      <w:r w:rsidRPr="00A94336">
        <w:rPr>
          <w:rFonts w:ascii="Arial" w:eastAsia="Times New Roman" w:hAnsi="Arial" w:cs="Arial"/>
          <w:noProof w:val="0"/>
          <w:color w:val="auto"/>
        </w:rPr>
        <w:t xml:space="preserve"> </w:t>
      </w:r>
      <w:r w:rsidRPr="00A94336">
        <w:rPr>
          <w:rFonts w:eastAsia="Times New Roman"/>
          <w:noProof w:val="0"/>
          <w:color w:val="auto"/>
        </w:rPr>
        <w:t>ლანდშაფტებით</w:t>
      </w:r>
      <w:r w:rsidRPr="00A94336">
        <w:rPr>
          <w:rFonts w:ascii="Arial" w:eastAsia="Times New Roman" w:hAnsi="Arial" w:cs="Arial"/>
          <w:noProof w:val="0"/>
          <w:color w:val="auto"/>
        </w:rPr>
        <w:t xml:space="preserve"> </w:t>
      </w:r>
      <w:r w:rsidRPr="00A94336">
        <w:rPr>
          <w:rFonts w:eastAsia="Times New Roman"/>
          <w:noProof w:val="0"/>
          <w:color w:val="auto"/>
        </w:rPr>
        <w:t>ხასიათდება</w:t>
      </w:r>
      <w:r w:rsidRPr="00A94336">
        <w:rPr>
          <w:rFonts w:ascii="Arial" w:eastAsia="Times New Roman" w:hAnsi="Arial" w:cs="Arial"/>
          <w:noProof w:val="0"/>
          <w:color w:val="auto"/>
        </w:rPr>
        <w:t xml:space="preserve">, </w:t>
      </w:r>
      <w:r w:rsidRPr="00A94336">
        <w:rPr>
          <w:rFonts w:eastAsia="Times New Roman"/>
          <w:noProof w:val="0"/>
          <w:color w:val="auto"/>
        </w:rPr>
        <w:t>რაც</w:t>
      </w:r>
      <w:r w:rsidRPr="00A94336">
        <w:rPr>
          <w:rFonts w:ascii="Arial" w:eastAsia="Times New Roman" w:hAnsi="Arial" w:cs="Arial"/>
          <w:noProof w:val="0"/>
          <w:color w:val="auto"/>
        </w:rPr>
        <w:t xml:space="preserve"> </w:t>
      </w:r>
      <w:r w:rsidRPr="00A94336">
        <w:rPr>
          <w:rFonts w:eastAsia="Times New Roman"/>
          <w:noProof w:val="0"/>
          <w:color w:val="auto"/>
        </w:rPr>
        <w:t>არსებით</w:t>
      </w:r>
      <w:r w:rsidRPr="00A94336">
        <w:rPr>
          <w:rFonts w:ascii="Arial" w:eastAsia="Times New Roman" w:hAnsi="Arial" w:cs="Arial"/>
          <w:noProof w:val="0"/>
          <w:color w:val="auto"/>
        </w:rPr>
        <w:t xml:space="preserve"> </w:t>
      </w:r>
      <w:r w:rsidRPr="00A94336">
        <w:rPr>
          <w:rFonts w:eastAsia="Times New Roman"/>
          <w:noProof w:val="0"/>
          <w:color w:val="auto"/>
        </w:rPr>
        <w:t>გავლენას</w:t>
      </w:r>
      <w:r w:rsidRPr="00A94336">
        <w:rPr>
          <w:rFonts w:ascii="Arial" w:eastAsia="Times New Roman" w:hAnsi="Arial" w:cs="Arial"/>
          <w:noProof w:val="0"/>
          <w:color w:val="auto"/>
        </w:rPr>
        <w:t xml:space="preserve"> </w:t>
      </w:r>
      <w:r w:rsidRPr="00A94336">
        <w:rPr>
          <w:rFonts w:eastAsia="Times New Roman"/>
          <w:noProof w:val="0"/>
          <w:color w:val="auto"/>
        </w:rPr>
        <w:t>ახდენს</w:t>
      </w:r>
      <w:r w:rsidRPr="00A94336">
        <w:rPr>
          <w:rFonts w:ascii="Arial" w:eastAsia="Times New Roman" w:hAnsi="Arial" w:cs="Arial"/>
          <w:noProof w:val="0"/>
          <w:color w:val="auto"/>
        </w:rPr>
        <w:t xml:space="preserve"> </w:t>
      </w:r>
      <w:r w:rsidRPr="00A94336">
        <w:rPr>
          <w:rFonts w:eastAsia="Times New Roman"/>
          <w:noProof w:val="0"/>
          <w:color w:val="auto"/>
        </w:rPr>
        <w:t>მდინარის</w:t>
      </w:r>
      <w:r w:rsidRPr="00A94336">
        <w:rPr>
          <w:rFonts w:ascii="Arial" w:eastAsia="Times New Roman" w:hAnsi="Arial" w:cs="Arial"/>
          <w:noProof w:val="0"/>
          <w:color w:val="auto"/>
        </w:rPr>
        <w:t xml:space="preserve"> </w:t>
      </w:r>
      <w:r w:rsidRPr="00A94336">
        <w:rPr>
          <w:rFonts w:eastAsia="Times New Roman" w:cs="Arial"/>
          <w:noProof w:val="0"/>
          <w:color w:val="auto"/>
        </w:rPr>
        <w:t xml:space="preserve">ჰიდროლოგიურ </w:t>
      </w:r>
      <w:r w:rsidRPr="00A94336">
        <w:rPr>
          <w:rFonts w:eastAsia="Times New Roman"/>
          <w:noProof w:val="0"/>
          <w:color w:val="auto"/>
        </w:rPr>
        <w:t>რეჟიმზე</w:t>
      </w:r>
      <w:r w:rsidRPr="00A94336">
        <w:rPr>
          <w:rFonts w:ascii="Arial" w:eastAsia="Times New Roman" w:hAnsi="Arial" w:cs="Arial"/>
          <w:noProof w:val="0"/>
          <w:color w:val="auto"/>
        </w:rPr>
        <w:t xml:space="preserve">. </w:t>
      </w:r>
      <w:r w:rsidRPr="00A94336">
        <w:rPr>
          <w:rFonts w:eastAsia="Times New Roman"/>
          <w:noProof w:val="0"/>
          <w:color w:val="auto"/>
        </w:rPr>
        <w:t>მტკვარი</w:t>
      </w:r>
      <w:r w:rsidRPr="00A94336">
        <w:rPr>
          <w:rFonts w:ascii="Arial" w:eastAsia="Times New Roman" w:hAnsi="Arial" w:cs="Arial"/>
          <w:noProof w:val="0"/>
          <w:color w:val="auto"/>
        </w:rPr>
        <w:t xml:space="preserve"> </w:t>
      </w:r>
      <w:r w:rsidRPr="00A94336">
        <w:rPr>
          <w:rFonts w:eastAsia="Times New Roman"/>
          <w:noProof w:val="0"/>
          <w:color w:val="auto"/>
        </w:rPr>
        <w:t>შერეული</w:t>
      </w:r>
      <w:r w:rsidRPr="00A94336">
        <w:rPr>
          <w:rFonts w:ascii="Arial" w:eastAsia="Times New Roman" w:hAnsi="Arial" w:cs="Arial"/>
          <w:noProof w:val="0"/>
          <w:color w:val="auto"/>
        </w:rPr>
        <w:t xml:space="preserve"> </w:t>
      </w:r>
      <w:r w:rsidRPr="00A94336">
        <w:rPr>
          <w:rFonts w:eastAsia="Times New Roman"/>
          <w:noProof w:val="0"/>
          <w:color w:val="auto"/>
        </w:rPr>
        <w:t>საზრდოობის</w:t>
      </w:r>
      <w:r w:rsidRPr="00A94336">
        <w:rPr>
          <w:rFonts w:ascii="Arial" w:eastAsia="Times New Roman" w:hAnsi="Arial" w:cs="Arial"/>
          <w:noProof w:val="0"/>
          <w:color w:val="auto"/>
        </w:rPr>
        <w:t xml:space="preserve"> </w:t>
      </w:r>
      <w:r w:rsidRPr="00A94336">
        <w:rPr>
          <w:rFonts w:eastAsia="Times New Roman"/>
          <w:noProof w:val="0"/>
          <w:color w:val="auto"/>
        </w:rPr>
        <w:t>მდინარეა</w:t>
      </w:r>
      <w:r w:rsidRPr="00A94336">
        <w:rPr>
          <w:rFonts w:ascii="Arial" w:eastAsia="Times New Roman" w:hAnsi="Arial" w:cs="Arial"/>
          <w:noProof w:val="0"/>
          <w:color w:val="auto"/>
        </w:rPr>
        <w:t xml:space="preserve">. </w:t>
      </w:r>
      <w:r w:rsidRPr="00A94336">
        <w:rPr>
          <w:rFonts w:eastAsia="Times New Roman"/>
          <w:noProof w:val="0"/>
          <w:color w:val="auto"/>
        </w:rPr>
        <w:t>საზრდოობს</w:t>
      </w:r>
      <w:r w:rsidRPr="00A94336">
        <w:rPr>
          <w:rFonts w:ascii="Arial" w:eastAsia="Times New Roman" w:hAnsi="Arial" w:cs="Arial"/>
          <w:noProof w:val="0"/>
          <w:color w:val="auto"/>
        </w:rPr>
        <w:t xml:space="preserve"> </w:t>
      </w:r>
      <w:r w:rsidRPr="00A94336">
        <w:rPr>
          <w:rFonts w:eastAsia="Times New Roman"/>
          <w:noProof w:val="0"/>
          <w:color w:val="auto"/>
        </w:rPr>
        <w:t>თოვლის</w:t>
      </w:r>
      <w:r w:rsidRPr="00A94336">
        <w:rPr>
          <w:rFonts w:ascii="Arial" w:eastAsia="Times New Roman" w:hAnsi="Arial" w:cs="Arial"/>
          <w:noProof w:val="0"/>
          <w:color w:val="auto"/>
        </w:rPr>
        <w:t xml:space="preserve">, </w:t>
      </w:r>
      <w:r w:rsidRPr="00A94336">
        <w:rPr>
          <w:rFonts w:eastAsia="Times New Roman"/>
          <w:noProof w:val="0"/>
          <w:color w:val="auto"/>
        </w:rPr>
        <w:t>წვიმისა</w:t>
      </w:r>
      <w:r w:rsidRPr="00A94336">
        <w:rPr>
          <w:rFonts w:ascii="Arial" w:eastAsia="Times New Roman" w:hAnsi="Arial" w:cs="Arial"/>
          <w:noProof w:val="0"/>
          <w:color w:val="auto"/>
        </w:rPr>
        <w:t xml:space="preserve"> </w:t>
      </w:r>
      <w:r w:rsidRPr="00A94336">
        <w:rPr>
          <w:rFonts w:eastAsia="Times New Roman"/>
          <w:noProof w:val="0"/>
          <w:color w:val="auto"/>
        </w:rPr>
        <w:t>და</w:t>
      </w:r>
      <w:r w:rsidRPr="00A94336">
        <w:rPr>
          <w:rFonts w:ascii="Arial" w:eastAsia="Times New Roman" w:hAnsi="Arial" w:cs="Arial"/>
          <w:noProof w:val="0"/>
          <w:color w:val="auto"/>
        </w:rPr>
        <w:t xml:space="preserve"> </w:t>
      </w:r>
      <w:r w:rsidRPr="00A94336">
        <w:rPr>
          <w:rFonts w:eastAsia="Times New Roman"/>
          <w:noProof w:val="0"/>
          <w:color w:val="auto"/>
        </w:rPr>
        <w:t>მიწისქვეშა</w:t>
      </w:r>
      <w:r w:rsidRPr="00A94336">
        <w:rPr>
          <w:rFonts w:ascii="Arial" w:eastAsia="Times New Roman" w:hAnsi="Arial" w:cs="Arial"/>
          <w:noProof w:val="0"/>
          <w:color w:val="auto"/>
        </w:rPr>
        <w:t xml:space="preserve"> </w:t>
      </w:r>
      <w:r w:rsidRPr="00A94336">
        <w:rPr>
          <w:rFonts w:eastAsia="Times New Roman"/>
          <w:noProof w:val="0"/>
          <w:color w:val="auto"/>
        </w:rPr>
        <w:t>წყლებით</w:t>
      </w:r>
      <w:r w:rsidRPr="00A94336">
        <w:rPr>
          <w:rFonts w:ascii="Arial" w:eastAsia="Times New Roman" w:hAnsi="Arial" w:cs="Arial"/>
          <w:noProof w:val="0"/>
          <w:color w:val="auto"/>
        </w:rPr>
        <w:t>.</w:t>
      </w:r>
      <w:r w:rsidRPr="00A94336">
        <w:rPr>
          <w:rFonts w:eastAsia="Times New Roman" w:cs="Arial"/>
          <w:noProof w:val="0"/>
          <w:color w:val="auto"/>
        </w:rPr>
        <w:t xml:space="preserve"> </w:t>
      </w:r>
      <w:r w:rsidRPr="00A94336">
        <w:rPr>
          <w:rFonts w:eastAsia="Times New Roman"/>
          <w:noProof w:val="0"/>
          <w:color w:val="auto"/>
        </w:rPr>
        <w:t>დამახასიათებელია გაზაფხულის წყალდიდობა და  </w:t>
      </w:r>
      <w:hyperlink r:id="rId73" w:tooltip="ზაფხული" w:history="1">
        <w:r w:rsidRPr="00A94336">
          <w:rPr>
            <w:noProof w:val="0"/>
            <w:color w:val="auto"/>
          </w:rPr>
          <w:t>ზაფხულისა</w:t>
        </w:r>
      </w:hyperlink>
      <w:r w:rsidRPr="00A94336">
        <w:rPr>
          <w:rFonts w:eastAsia="Times New Roman"/>
          <w:noProof w:val="0"/>
          <w:color w:val="auto"/>
        </w:rPr>
        <w:t xml:space="preserve"> და </w:t>
      </w:r>
      <w:hyperlink r:id="rId74" w:tooltip="ზამთარი" w:history="1">
        <w:r w:rsidRPr="00A94336">
          <w:rPr>
            <w:noProof w:val="0"/>
            <w:color w:val="auto"/>
          </w:rPr>
          <w:t>ზამთრის</w:t>
        </w:r>
      </w:hyperlink>
      <w:r w:rsidRPr="00A94336">
        <w:rPr>
          <w:rFonts w:eastAsia="Times New Roman"/>
          <w:noProof w:val="0"/>
          <w:color w:val="auto"/>
        </w:rPr>
        <w:t xml:space="preserve"> წყალმცირობა </w:t>
      </w:r>
      <w:hyperlink r:id="rId75" w:tooltip="გაზაფხული" w:history="1">
        <w:r w:rsidRPr="00A94336">
          <w:rPr>
            <w:noProof w:val="0"/>
            <w:color w:val="auto"/>
          </w:rPr>
          <w:t>გაზაფხულის</w:t>
        </w:r>
      </w:hyperlink>
      <w:r w:rsidRPr="00A94336">
        <w:rPr>
          <w:rFonts w:eastAsia="Times New Roman"/>
          <w:noProof w:val="0"/>
          <w:color w:val="auto"/>
        </w:rPr>
        <w:t xml:space="preserve"> წყალდიდობა </w:t>
      </w:r>
      <w:hyperlink r:id="rId76" w:tooltip="მარტი" w:history="1">
        <w:r w:rsidRPr="00A94336">
          <w:rPr>
            <w:noProof w:val="0"/>
            <w:color w:val="auto"/>
          </w:rPr>
          <w:t>მარტის</w:t>
        </w:r>
      </w:hyperlink>
      <w:r w:rsidRPr="00A94336">
        <w:rPr>
          <w:rFonts w:eastAsia="Times New Roman"/>
          <w:noProof w:val="0"/>
          <w:color w:val="auto"/>
        </w:rPr>
        <w:t xml:space="preserve"> პირველ ნახევარში იწყება, </w:t>
      </w:r>
      <w:hyperlink r:id="rId77" w:tooltip="მაისი" w:history="1">
        <w:r w:rsidRPr="00A94336">
          <w:rPr>
            <w:noProof w:val="0"/>
            <w:color w:val="auto"/>
          </w:rPr>
          <w:t>მაისის</w:t>
        </w:r>
      </w:hyperlink>
      <w:r w:rsidRPr="00A94336">
        <w:rPr>
          <w:rFonts w:eastAsia="Times New Roman"/>
          <w:noProof w:val="0"/>
          <w:color w:val="auto"/>
        </w:rPr>
        <w:t xml:space="preserve"> დასაწყისში მაქსიმუმს აღწევს, </w:t>
      </w:r>
      <w:hyperlink r:id="rId78" w:tooltip="ივნისი" w:history="1">
        <w:r w:rsidRPr="00A94336">
          <w:rPr>
            <w:noProof w:val="0"/>
            <w:color w:val="auto"/>
          </w:rPr>
          <w:t>ივნისის</w:t>
        </w:r>
      </w:hyperlink>
      <w:r w:rsidRPr="00A94336">
        <w:rPr>
          <w:rFonts w:eastAsia="Times New Roman"/>
          <w:noProof w:val="0"/>
          <w:color w:val="auto"/>
        </w:rPr>
        <w:t xml:space="preserve"> ბოლოს კი თავდება. </w:t>
      </w:r>
      <w:hyperlink r:id="rId79" w:tooltip="ივლისი" w:history="1">
        <w:r w:rsidRPr="00A94336">
          <w:rPr>
            <w:noProof w:val="0"/>
            <w:color w:val="auto"/>
          </w:rPr>
          <w:t>ივლისს</w:t>
        </w:r>
      </w:hyperlink>
      <w:r w:rsidRPr="00A94336">
        <w:rPr>
          <w:rFonts w:eastAsia="Times New Roman"/>
          <w:noProof w:val="0"/>
          <w:color w:val="auto"/>
        </w:rPr>
        <w:t>-</w:t>
      </w:r>
      <w:hyperlink r:id="rId80" w:tooltip="აგვისტო" w:history="1">
        <w:r w:rsidRPr="00A94336">
          <w:rPr>
            <w:noProof w:val="0"/>
            <w:color w:val="auto"/>
          </w:rPr>
          <w:t>აგვისტოში</w:t>
        </w:r>
      </w:hyperlink>
      <w:r w:rsidRPr="00A94336">
        <w:rPr>
          <w:rFonts w:eastAsia="Times New Roman"/>
          <w:noProof w:val="0"/>
          <w:color w:val="auto"/>
        </w:rPr>
        <w:t xml:space="preserve"> მტკვარზე წყალმცირობაა, შემოდგომაზე წვიმებით გამოწვეული წყალმოვარდნები იცის. ხოლო ზამთრობით მდგრადი წყალმცირობა.</w:t>
      </w:r>
    </w:p>
    <w:p w14:paraId="07EFFA78" w14:textId="77777777" w:rsidR="00A45FE2" w:rsidRPr="00A94336" w:rsidRDefault="00A45FE2" w:rsidP="00A45FE2">
      <w:pPr>
        <w:spacing w:before="120"/>
        <w:jc w:val="both"/>
        <w:rPr>
          <w:noProof w:val="0"/>
          <w:color w:val="auto"/>
        </w:rPr>
      </w:pPr>
      <w:r w:rsidRPr="00A94336">
        <w:rPr>
          <w:noProof w:val="0"/>
          <w:color w:val="auto"/>
        </w:rPr>
        <w:t>მდ. მტკვარი   </w:t>
      </w:r>
      <w:hyperlink r:id="rId81" w:tooltip="ამიერკავკასია" w:history="1">
        <w:r w:rsidRPr="00A94336">
          <w:rPr>
            <w:rFonts w:cs="Sylfaen"/>
            <w:noProof w:val="0"/>
            <w:color w:val="auto"/>
          </w:rPr>
          <w:t>ამიერკავკასიის</w:t>
        </w:r>
      </w:hyperlink>
      <w:r w:rsidRPr="00A94336">
        <w:rPr>
          <w:noProof w:val="0"/>
          <w:color w:val="auto"/>
        </w:rPr>
        <w:t> უდიდესი </w:t>
      </w:r>
      <w:hyperlink r:id="rId82" w:tooltip="მდინარე" w:history="1">
        <w:r w:rsidRPr="00A94336">
          <w:rPr>
            <w:rFonts w:cs="Sylfaen"/>
            <w:noProof w:val="0"/>
            <w:color w:val="auto"/>
          </w:rPr>
          <w:t>მდინარე</w:t>
        </w:r>
      </w:hyperlink>
      <w:r w:rsidRPr="00A94336">
        <w:rPr>
          <w:noProof w:val="0"/>
          <w:color w:val="auto"/>
        </w:rPr>
        <w:t>ა. სათავე აქვს </w:t>
      </w:r>
      <w:hyperlink r:id="rId83" w:tooltip="თურქეთი" w:history="1">
        <w:r w:rsidRPr="00A94336">
          <w:rPr>
            <w:rFonts w:cs="Sylfaen"/>
            <w:noProof w:val="0"/>
            <w:color w:val="auto"/>
          </w:rPr>
          <w:t>თურქეთში</w:t>
        </w:r>
      </w:hyperlink>
      <w:r w:rsidRPr="00A94336">
        <w:rPr>
          <w:noProof w:val="0"/>
          <w:color w:val="auto"/>
        </w:rPr>
        <w:t> 2742 მ-ზე, ყიზილ-გიადუკის მთის აღმოსავლეთ კალთაზე. მისი სიგრძეა 1515 კმ. აუზის ფართობი 188 ათ. კმ². </w:t>
      </w:r>
      <w:hyperlink r:id="rId84" w:tooltip="საქართველო" w:history="1">
        <w:r w:rsidRPr="00A94336">
          <w:rPr>
            <w:rFonts w:cs="Sylfaen"/>
            <w:noProof w:val="0"/>
            <w:color w:val="auto"/>
          </w:rPr>
          <w:t>საქართველოში</w:t>
        </w:r>
      </w:hyperlink>
      <w:r w:rsidRPr="00A94336">
        <w:rPr>
          <w:noProof w:val="0"/>
          <w:color w:val="auto"/>
        </w:rPr>
        <w:t> მოქცეულია მტკვრის შუაწელის დაახლოებით 400 კმ მონაკვეთი. მდინარის  ყველაზე გრძელი მონაკვეთი  აზერბაიჯანის ტერიტორიაზეა, სადაც მისი სიგრძე 906 კმ-ს უდრის.</w:t>
      </w:r>
    </w:p>
    <w:p w14:paraId="1C687562" w14:textId="77777777" w:rsidR="00A45FE2" w:rsidRPr="00A94336" w:rsidRDefault="00A45FE2" w:rsidP="00A45FE2">
      <w:pPr>
        <w:spacing w:before="120"/>
        <w:jc w:val="both"/>
        <w:rPr>
          <w:noProof w:val="0"/>
          <w:color w:val="auto"/>
        </w:rPr>
      </w:pPr>
      <w:r w:rsidRPr="00A94336">
        <w:rPr>
          <w:noProof w:val="0"/>
          <w:color w:val="auto"/>
        </w:rPr>
        <w:t>მტკვრის აუზი მოიცავს: </w:t>
      </w:r>
      <w:hyperlink r:id="rId85" w:tooltip="სომხეთი" w:history="1">
        <w:r w:rsidRPr="00A94336">
          <w:rPr>
            <w:rFonts w:cs="Sylfaen"/>
            <w:noProof w:val="0"/>
            <w:color w:val="auto"/>
          </w:rPr>
          <w:t>სომხეთის</w:t>
        </w:r>
      </w:hyperlink>
      <w:r w:rsidRPr="00A94336">
        <w:rPr>
          <w:noProof w:val="0"/>
          <w:color w:val="auto"/>
        </w:rPr>
        <w:t> ტერიტორიას მთლიანად, აზერბაიჯანისა და საქართველოს ტერიტორიის დიდ ნაწილს, აგრეთვე თურქეთისა და </w:t>
      </w:r>
      <w:hyperlink r:id="rId86" w:tooltip="ირანი" w:history="1">
        <w:r w:rsidRPr="00A94336">
          <w:rPr>
            <w:rFonts w:cs="Sylfaen"/>
            <w:noProof w:val="0"/>
            <w:color w:val="auto"/>
          </w:rPr>
          <w:t>ირანის</w:t>
        </w:r>
      </w:hyperlink>
      <w:r w:rsidRPr="00A94336">
        <w:rPr>
          <w:noProof w:val="0"/>
          <w:color w:val="auto"/>
        </w:rPr>
        <w:t> ტერიტორიის ნაწილს. მტკვრის საშუალო წლიური ხარჯი ხერთვისთან 32,6 მ³/წმ, ლიკანთან 84,1 მ³/წმ, ძეგვთან 143 მ³/წმ, თბილისთან 205 მ³/წმ, მინგეჩაურთან 402 მ³/წმ, შესართავთან 580 მ³/წმ. მტკვარს წლიურად კასპიის ზღვაში 18,1 კმ³ წყალი შეაქვს.</w:t>
      </w:r>
    </w:p>
    <w:p w14:paraId="6E6BF562" w14:textId="77777777" w:rsidR="00A45FE2" w:rsidRPr="00A94336" w:rsidRDefault="00A45FE2" w:rsidP="00A45FE2">
      <w:pPr>
        <w:spacing w:before="120"/>
        <w:jc w:val="both"/>
        <w:rPr>
          <w:rFonts w:eastAsia="Times New Roman"/>
          <w:noProof w:val="0"/>
          <w:color w:val="auto"/>
        </w:rPr>
      </w:pPr>
      <w:r w:rsidRPr="00A94336">
        <w:rPr>
          <w:rFonts w:eastAsia="Times New Roman"/>
          <w:noProof w:val="0"/>
          <w:color w:val="auto"/>
        </w:rPr>
        <w:t xml:space="preserve">მტკვრის ჩამონადენი წლის სეზონების მიხედვით ასეთია: გაზაფხულზე ჩამოედინება წლიური ჩამონადენის 48,5 %, ზაფხულში - 26,9 %, შემოდგომაზე -13,7 %, ზამთარში - 10,9 %. ჩამონადენის განაწილება საზრდოობს კომპონენტების მიხედვით: მიწისქვეშა წყლები-38,6 %, თოვლის წყლები -36,6 %, წვიმის წყლები-24,8 %. </w:t>
      </w:r>
      <w:hyperlink r:id="rId87" w:tooltip="წყალდიდობა" w:history="1">
        <w:r w:rsidRPr="00A94336">
          <w:rPr>
            <w:noProof w:val="0"/>
            <w:color w:val="auto"/>
          </w:rPr>
          <w:t>წყალდიდობის</w:t>
        </w:r>
      </w:hyperlink>
      <w:r w:rsidRPr="00A94336">
        <w:rPr>
          <w:rFonts w:eastAsia="Times New Roman"/>
          <w:noProof w:val="0"/>
          <w:color w:val="auto"/>
        </w:rPr>
        <w:t xml:space="preserve"> დროს მტკვარი დიდი რაოდენობის წყალს ატარებს, ცალკეულ წლებში კი კატასტროფული წყალდიდობა იცის:</w:t>
      </w:r>
    </w:p>
    <w:p w14:paraId="3EB1A710" w14:textId="742A9E71" w:rsidR="00A45FE2" w:rsidRPr="00A94336" w:rsidRDefault="00A45FE2" w:rsidP="00A45FE2">
      <w:pPr>
        <w:spacing w:before="120"/>
        <w:jc w:val="both"/>
        <w:rPr>
          <w:rFonts w:eastAsia="Times New Roman" w:cs="Arial"/>
          <w:noProof w:val="0"/>
          <w:color w:val="auto"/>
        </w:rPr>
      </w:pPr>
      <w:r w:rsidRPr="00A94336">
        <w:rPr>
          <w:rFonts w:ascii="Arial" w:eastAsia="Times New Roman" w:hAnsi="Arial" w:cs="Arial"/>
          <w:noProof w:val="0"/>
          <w:color w:val="auto"/>
        </w:rPr>
        <w:t xml:space="preserve">1968 </w:t>
      </w:r>
      <w:r w:rsidRPr="00A94336">
        <w:rPr>
          <w:rFonts w:eastAsia="Times New Roman" w:cs="Arial"/>
          <w:noProof w:val="0"/>
          <w:color w:val="auto"/>
        </w:rPr>
        <w:t xml:space="preserve">წელს </w:t>
      </w:r>
      <w:r w:rsidRPr="00A94336">
        <w:rPr>
          <w:rFonts w:eastAsia="Times New Roman"/>
          <w:noProof w:val="0"/>
          <w:color w:val="auto"/>
        </w:rPr>
        <w:t>მტკვრის</w:t>
      </w:r>
      <w:r w:rsidRPr="00A94336">
        <w:rPr>
          <w:rFonts w:ascii="Arial" w:eastAsia="Times New Roman" w:hAnsi="Arial" w:cs="Arial"/>
          <w:noProof w:val="0"/>
          <w:color w:val="auto"/>
        </w:rPr>
        <w:t xml:space="preserve"> </w:t>
      </w:r>
      <w:r w:rsidRPr="00A94336">
        <w:rPr>
          <w:rFonts w:eastAsia="Times New Roman"/>
          <w:noProof w:val="0"/>
          <w:color w:val="auto"/>
        </w:rPr>
        <w:t>ხარჯი</w:t>
      </w:r>
      <w:r w:rsidRPr="00A94336">
        <w:rPr>
          <w:rFonts w:ascii="Arial" w:eastAsia="Times New Roman" w:hAnsi="Arial" w:cs="Arial"/>
          <w:noProof w:val="0"/>
          <w:color w:val="auto"/>
        </w:rPr>
        <w:t xml:space="preserve"> </w:t>
      </w:r>
      <w:r w:rsidRPr="00A94336">
        <w:rPr>
          <w:rFonts w:eastAsia="Times New Roman"/>
          <w:noProof w:val="0"/>
          <w:color w:val="auto"/>
        </w:rPr>
        <w:t>ხერ</w:t>
      </w:r>
      <w:r w:rsidR="00C96139" w:rsidRPr="00A94336">
        <w:rPr>
          <w:rFonts w:eastAsia="Times New Roman"/>
          <w:noProof w:val="0"/>
          <w:color w:val="auto"/>
        </w:rPr>
        <w:t>თ</w:t>
      </w:r>
      <w:r w:rsidRPr="00A94336">
        <w:rPr>
          <w:rFonts w:eastAsia="Times New Roman"/>
          <w:noProof w:val="0"/>
          <w:color w:val="auto"/>
        </w:rPr>
        <w:t>ვისთან</w:t>
      </w:r>
      <w:r w:rsidRPr="00A94336">
        <w:rPr>
          <w:rFonts w:ascii="Arial" w:eastAsia="Times New Roman" w:hAnsi="Arial" w:cs="Arial"/>
          <w:noProof w:val="0"/>
          <w:color w:val="auto"/>
        </w:rPr>
        <w:t xml:space="preserve"> </w:t>
      </w:r>
      <w:r w:rsidRPr="00A94336">
        <w:rPr>
          <w:rFonts w:eastAsia="Times New Roman" w:cs="Arial"/>
          <w:noProof w:val="0"/>
          <w:color w:val="auto"/>
        </w:rPr>
        <w:t>-</w:t>
      </w:r>
      <w:r w:rsidRPr="00A94336">
        <w:rPr>
          <w:rFonts w:ascii="Arial" w:eastAsia="Times New Roman" w:hAnsi="Arial" w:cs="Arial"/>
          <w:noProof w:val="0"/>
          <w:color w:val="auto"/>
        </w:rPr>
        <w:t xml:space="preserve">742 </w:t>
      </w:r>
      <w:r w:rsidRPr="00A94336">
        <w:rPr>
          <w:rFonts w:eastAsia="Times New Roman"/>
          <w:noProof w:val="0"/>
          <w:color w:val="auto"/>
        </w:rPr>
        <w:t>მ</w:t>
      </w:r>
      <w:r w:rsidRPr="00A94336">
        <w:rPr>
          <w:rFonts w:ascii="Arial" w:eastAsia="Times New Roman" w:hAnsi="Arial" w:cs="Arial"/>
          <w:noProof w:val="0"/>
          <w:color w:val="auto"/>
        </w:rPr>
        <w:t>³/</w:t>
      </w:r>
      <w:r w:rsidRPr="00A94336">
        <w:rPr>
          <w:rFonts w:eastAsia="Times New Roman"/>
          <w:noProof w:val="0"/>
          <w:color w:val="auto"/>
        </w:rPr>
        <w:t>წმ</w:t>
      </w:r>
      <w:r w:rsidRPr="00A94336">
        <w:rPr>
          <w:rFonts w:ascii="Arial" w:eastAsia="Times New Roman" w:hAnsi="Arial" w:cs="Arial"/>
          <w:noProof w:val="0"/>
          <w:color w:val="auto"/>
        </w:rPr>
        <w:t xml:space="preserve"> </w:t>
      </w:r>
      <w:r w:rsidRPr="00A94336">
        <w:rPr>
          <w:rFonts w:eastAsia="Times New Roman"/>
          <w:noProof w:val="0"/>
          <w:color w:val="auto"/>
        </w:rPr>
        <w:t>იყო</w:t>
      </w:r>
      <w:r w:rsidRPr="00A94336">
        <w:rPr>
          <w:rFonts w:ascii="Arial" w:eastAsia="Times New Roman" w:hAnsi="Arial" w:cs="Arial"/>
          <w:noProof w:val="0"/>
          <w:color w:val="auto"/>
        </w:rPr>
        <w:t xml:space="preserve">, </w:t>
      </w:r>
      <w:r w:rsidRPr="00A94336">
        <w:rPr>
          <w:rFonts w:eastAsia="Times New Roman"/>
          <w:noProof w:val="0"/>
          <w:color w:val="auto"/>
        </w:rPr>
        <w:t>ლიკანთან</w:t>
      </w:r>
      <w:r w:rsidRPr="00A94336">
        <w:rPr>
          <w:rFonts w:ascii="Arial" w:eastAsia="Times New Roman" w:hAnsi="Arial" w:cs="Arial"/>
          <w:noProof w:val="0"/>
          <w:color w:val="auto"/>
        </w:rPr>
        <w:t xml:space="preserve"> </w:t>
      </w:r>
      <w:r w:rsidRPr="00A94336">
        <w:rPr>
          <w:rFonts w:eastAsia="Times New Roman" w:cs="Arial"/>
          <w:noProof w:val="0"/>
          <w:color w:val="auto"/>
        </w:rPr>
        <w:t>-</w:t>
      </w:r>
      <w:r w:rsidRPr="00A94336">
        <w:rPr>
          <w:rFonts w:ascii="Arial" w:eastAsia="Times New Roman" w:hAnsi="Arial" w:cs="Arial"/>
          <w:noProof w:val="0"/>
          <w:color w:val="auto"/>
        </w:rPr>
        <w:t xml:space="preserve"> 1520 </w:t>
      </w:r>
      <w:r w:rsidRPr="00A94336">
        <w:rPr>
          <w:rFonts w:eastAsia="Times New Roman"/>
          <w:noProof w:val="0"/>
          <w:color w:val="auto"/>
        </w:rPr>
        <w:t>მ</w:t>
      </w:r>
      <w:r w:rsidRPr="00A94336">
        <w:rPr>
          <w:rFonts w:ascii="Arial" w:eastAsia="Times New Roman" w:hAnsi="Arial" w:cs="Arial"/>
          <w:noProof w:val="0"/>
          <w:color w:val="auto"/>
        </w:rPr>
        <w:t>³/</w:t>
      </w:r>
      <w:r w:rsidRPr="00A94336">
        <w:rPr>
          <w:rFonts w:eastAsia="Times New Roman"/>
          <w:noProof w:val="0"/>
          <w:color w:val="auto"/>
        </w:rPr>
        <w:t>წმ</w:t>
      </w:r>
      <w:r w:rsidRPr="00A94336">
        <w:rPr>
          <w:rFonts w:ascii="Arial" w:eastAsia="Times New Roman" w:hAnsi="Arial" w:cs="Arial"/>
          <w:noProof w:val="0"/>
          <w:color w:val="auto"/>
        </w:rPr>
        <w:t xml:space="preserve">, </w:t>
      </w:r>
      <w:r w:rsidRPr="00A94336">
        <w:rPr>
          <w:rFonts w:eastAsia="Times New Roman"/>
          <w:noProof w:val="0"/>
          <w:color w:val="auto"/>
        </w:rPr>
        <w:t>ძეგვთან</w:t>
      </w:r>
      <w:r w:rsidRPr="00A94336">
        <w:rPr>
          <w:rFonts w:ascii="Arial" w:eastAsia="Times New Roman" w:hAnsi="Arial" w:cs="Arial"/>
          <w:noProof w:val="0"/>
          <w:color w:val="auto"/>
        </w:rPr>
        <w:t xml:space="preserve"> </w:t>
      </w:r>
      <w:r w:rsidRPr="00A94336">
        <w:rPr>
          <w:rFonts w:eastAsia="Times New Roman" w:cs="Arial"/>
          <w:noProof w:val="0"/>
          <w:color w:val="auto"/>
        </w:rPr>
        <w:t>-</w:t>
      </w:r>
      <w:r w:rsidRPr="00A94336">
        <w:rPr>
          <w:rFonts w:ascii="Arial" w:eastAsia="Times New Roman" w:hAnsi="Arial" w:cs="Arial"/>
          <w:noProof w:val="0"/>
          <w:color w:val="auto"/>
        </w:rPr>
        <w:t xml:space="preserve"> 2170 </w:t>
      </w:r>
      <w:r w:rsidRPr="00A94336">
        <w:rPr>
          <w:rFonts w:eastAsia="Times New Roman"/>
          <w:noProof w:val="0"/>
          <w:color w:val="auto"/>
        </w:rPr>
        <w:t>მ</w:t>
      </w:r>
      <w:r w:rsidRPr="00A94336">
        <w:rPr>
          <w:rFonts w:ascii="Arial" w:eastAsia="Times New Roman" w:hAnsi="Arial" w:cs="Arial"/>
          <w:noProof w:val="0"/>
          <w:color w:val="auto"/>
        </w:rPr>
        <w:t>³/</w:t>
      </w:r>
      <w:r w:rsidRPr="00A94336">
        <w:rPr>
          <w:rFonts w:eastAsia="Times New Roman"/>
          <w:noProof w:val="0"/>
          <w:color w:val="auto"/>
        </w:rPr>
        <w:t>წმ</w:t>
      </w:r>
      <w:r w:rsidRPr="00A94336">
        <w:rPr>
          <w:rFonts w:ascii="Arial" w:eastAsia="Times New Roman" w:hAnsi="Arial" w:cs="Arial"/>
          <w:noProof w:val="0"/>
          <w:color w:val="auto"/>
        </w:rPr>
        <w:t xml:space="preserve">, </w:t>
      </w:r>
      <w:r w:rsidRPr="00A94336">
        <w:rPr>
          <w:rFonts w:eastAsia="Times New Roman"/>
          <w:noProof w:val="0"/>
          <w:color w:val="auto"/>
        </w:rPr>
        <w:t>თბილისთან</w:t>
      </w:r>
      <w:r w:rsidRPr="00A94336">
        <w:rPr>
          <w:rFonts w:ascii="Arial" w:eastAsia="Times New Roman" w:hAnsi="Arial" w:cs="Arial"/>
          <w:noProof w:val="0"/>
          <w:color w:val="auto"/>
        </w:rPr>
        <w:t xml:space="preserve"> </w:t>
      </w:r>
      <w:r w:rsidRPr="00A94336">
        <w:rPr>
          <w:rFonts w:eastAsia="Times New Roman" w:cs="Arial"/>
          <w:noProof w:val="0"/>
          <w:color w:val="auto"/>
        </w:rPr>
        <w:t>-</w:t>
      </w:r>
      <w:r w:rsidRPr="00A94336">
        <w:rPr>
          <w:rFonts w:ascii="Arial" w:eastAsia="Times New Roman" w:hAnsi="Arial" w:cs="Arial"/>
          <w:noProof w:val="0"/>
          <w:color w:val="auto"/>
        </w:rPr>
        <w:t xml:space="preserve"> 2450 </w:t>
      </w:r>
      <w:r w:rsidRPr="00A94336">
        <w:rPr>
          <w:rFonts w:eastAsia="Times New Roman"/>
          <w:noProof w:val="0"/>
          <w:color w:val="auto"/>
        </w:rPr>
        <w:t>მ</w:t>
      </w:r>
      <w:r w:rsidRPr="00A94336">
        <w:rPr>
          <w:rFonts w:ascii="Arial" w:eastAsia="Times New Roman" w:hAnsi="Arial" w:cs="Arial"/>
          <w:noProof w:val="0"/>
          <w:color w:val="auto"/>
        </w:rPr>
        <w:t>³/</w:t>
      </w:r>
      <w:r w:rsidRPr="00A94336">
        <w:rPr>
          <w:rFonts w:eastAsia="Times New Roman"/>
          <w:noProof w:val="0"/>
          <w:color w:val="auto"/>
        </w:rPr>
        <w:t>წმ</w:t>
      </w:r>
      <w:r w:rsidRPr="00A94336">
        <w:rPr>
          <w:rFonts w:ascii="Arial" w:eastAsia="Times New Roman" w:hAnsi="Arial" w:cs="Arial"/>
          <w:noProof w:val="0"/>
          <w:color w:val="auto"/>
        </w:rPr>
        <w:t xml:space="preserve">, </w:t>
      </w:r>
      <w:r w:rsidRPr="00A94336">
        <w:rPr>
          <w:rFonts w:eastAsia="Times New Roman"/>
          <w:noProof w:val="0"/>
          <w:color w:val="auto"/>
        </w:rPr>
        <w:t>შესართავთან*</w:t>
      </w:r>
      <w:r w:rsidRPr="00A94336">
        <w:rPr>
          <w:rFonts w:ascii="Arial" w:eastAsia="Times New Roman" w:hAnsi="Arial" w:cs="Arial"/>
          <w:noProof w:val="0"/>
          <w:color w:val="auto"/>
        </w:rPr>
        <w:t xml:space="preserve"> 2240 </w:t>
      </w:r>
      <w:r w:rsidRPr="00A94336">
        <w:rPr>
          <w:rFonts w:eastAsia="Times New Roman"/>
          <w:noProof w:val="0"/>
          <w:color w:val="auto"/>
        </w:rPr>
        <w:t>მ</w:t>
      </w:r>
      <w:r w:rsidRPr="00A94336">
        <w:rPr>
          <w:rFonts w:ascii="Arial" w:eastAsia="Times New Roman" w:hAnsi="Arial" w:cs="Arial"/>
          <w:noProof w:val="0"/>
          <w:color w:val="auto"/>
        </w:rPr>
        <w:t>³/</w:t>
      </w:r>
      <w:r w:rsidRPr="00A94336">
        <w:rPr>
          <w:rFonts w:eastAsia="Times New Roman"/>
          <w:noProof w:val="0"/>
          <w:color w:val="auto"/>
        </w:rPr>
        <w:t>წმ</w:t>
      </w:r>
      <w:r w:rsidRPr="00A94336">
        <w:rPr>
          <w:rFonts w:ascii="Arial" w:eastAsia="Times New Roman" w:hAnsi="Arial" w:cs="Arial"/>
          <w:noProof w:val="0"/>
          <w:color w:val="auto"/>
        </w:rPr>
        <w:t xml:space="preserve">, </w:t>
      </w:r>
      <w:r w:rsidRPr="00A94336">
        <w:rPr>
          <w:rFonts w:eastAsia="Times New Roman"/>
          <w:noProof w:val="0"/>
          <w:color w:val="auto"/>
        </w:rPr>
        <w:t>წყალდიდობა</w:t>
      </w:r>
      <w:r w:rsidRPr="00A94336">
        <w:rPr>
          <w:rFonts w:ascii="Arial" w:eastAsia="Times New Roman" w:hAnsi="Arial" w:cs="Arial"/>
          <w:noProof w:val="0"/>
          <w:color w:val="auto"/>
        </w:rPr>
        <w:t xml:space="preserve"> </w:t>
      </w:r>
      <w:r w:rsidRPr="00A94336">
        <w:rPr>
          <w:rFonts w:eastAsia="Times New Roman"/>
          <w:noProof w:val="0"/>
          <w:color w:val="auto"/>
        </w:rPr>
        <w:t>გამოიწვია</w:t>
      </w:r>
      <w:r w:rsidRPr="00A94336">
        <w:rPr>
          <w:rFonts w:ascii="Arial" w:eastAsia="Times New Roman" w:hAnsi="Arial" w:cs="Arial"/>
          <w:noProof w:val="0"/>
          <w:color w:val="auto"/>
        </w:rPr>
        <w:t xml:space="preserve"> </w:t>
      </w:r>
      <w:r w:rsidRPr="00A94336">
        <w:rPr>
          <w:rFonts w:eastAsia="Times New Roman"/>
          <w:noProof w:val="0"/>
          <w:color w:val="auto"/>
        </w:rPr>
        <w:t>უჩვეულო</w:t>
      </w:r>
      <w:r w:rsidRPr="00A94336">
        <w:rPr>
          <w:rFonts w:ascii="Arial" w:eastAsia="Times New Roman" w:hAnsi="Arial" w:cs="Arial"/>
          <w:noProof w:val="0"/>
          <w:color w:val="auto"/>
        </w:rPr>
        <w:t xml:space="preserve"> </w:t>
      </w:r>
      <w:r w:rsidRPr="00A94336">
        <w:rPr>
          <w:rFonts w:eastAsia="Times New Roman"/>
          <w:noProof w:val="0"/>
          <w:color w:val="auto"/>
        </w:rPr>
        <w:t>დათბობამ</w:t>
      </w:r>
      <w:r w:rsidRPr="00A94336">
        <w:rPr>
          <w:rFonts w:ascii="Arial" w:eastAsia="Times New Roman" w:hAnsi="Arial" w:cs="Arial"/>
          <w:noProof w:val="0"/>
          <w:color w:val="auto"/>
        </w:rPr>
        <w:t xml:space="preserve"> </w:t>
      </w:r>
      <w:r w:rsidRPr="00A94336">
        <w:rPr>
          <w:rFonts w:eastAsia="Times New Roman"/>
          <w:noProof w:val="0"/>
          <w:color w:val="auto"/>
        </w:rPr>
        <w:t>აპრილის</w:t>
      </w:r>
      <w:r w:rsidRPr="00A94336">
        <w:rPr>
          <w:rFonts w:ascii="Arial" w:eastAsia="Times New Roman" w:hAnsi="Arial" w:cs="Arial"/>
          <w:noProof w:val="0"/>
          <w:color w:val="auto"/>
        </w:rPr>
        <w:t xml:space="preserve"> </w:t>
      </w:r>
      <w:r w:rsidRPr="00A94336">
        <w:rPr>
          <w:rFonts w:eastAsia="Times New Roman"/>
          <w:noProof w:val="0"/>
          <w:color w:val="auto"/>
        </w:rPr>
        <w:t>შუა</w:t>
      </w:r>
      <w:r w:rsidRPr="00A94336">
        <w:rPr>
          <w:rFonts w:ascii="Arial" w:eastAsia="Times New Roman" w:hAnsi="Arial" w:cs="Arial"/>
          <w:noProof w:val="0"/>
          <w:color w:val="auto"/>
        </w:rPr>
        <w:t xml:space="preserve"> </w:t>
      </w:r>
      <w:r w:rsidRPr="00A94336">
        <w:rPr>
          <w:rFonts w:eastAsia="Times New Roman"/>
          <w:noProof w:val="0"/>
          <w:color w:val="auto"/>
        </w:rPr>
        <w:t>რიცხვებში</w:t>
      </w:r>
      <w:r w:rsidRPr="00A94336">
        <w:rPr>
          <w:rFonts w:ascii="Arial" w:eastAsia="Times New Roman" w:hAnsi="Arial" w:cs="Arial"/>
          <w:noProof w:val="0"/>
          <w:color w:val="auto"/>
        </w:rPr>
        <w:t xml:space="preserve">, </w:t>
      </w:r>
      <w:r w:rsidRPr="00A94336">
        <w:rPr>
          <w:rFonts w:eastAsia="Times New Roman"/>
          <w:noProof w:val="0"/>
          <w:color w:val="auto"/>
        </w:rPr>
        <w:t>რასაც</w:t>
      </w:r>
      <w:r w:rsidRPr="00A94336">
        <w:rPr>
          <w:rFonts w:ascii="Arial" w:eastAsia="Times New Roman" w:hAnsi="Arial" w:cs="Arial"/>
          <w:noProof w:val="0"/>
          <w:color w:val="auto"/>
        </w:rPr>
        <w:t xml:space="preserve"> </w:t>
      </w:r>
      <w:r w:rsidRPr="00A94336">
        <w:rPr>
          <w:rFonts w:eastAsia="Times New Roman"/>
          <w:noProof w:val="0"/>
          <w:color w:val="auto"/>
        </w:rPr>
        <w:t>თოვლის</w:t>
      </w:r>
      <w:r w:rsidRPr="00A94336">
        <w:rPr>
          <w:rFonts w:ascii="Arial" w:eastAsia="Times New Roman" w:hAnsi="Arial" w:cs="Arial"/>
          <w:noProof w:val="0"/>
          <w:color w:val="auto"/>
        </w:rPr>
        <w:t xml:space="preserve"> </w:t>
      </w:r>
      <w:r w:rsidRPr="00A94336">
        <w:rPr>
          <w:rFonts w:eastAsia="Times New Roman"/>
          <w:noProof w:val="0"/>
          <w:color w:val="auto"/>
        </w:rPr>
        <w:t>ინტენსიური</w:t>
      </w:r>
      <w:r w:rsidRPr="00A94336">
        <w:rPr>
          <w:rFonts w:ascii="Arial" w:eastAsia="Times New Roman" w:hAnsi="Arial" w:cs="Arial"/>
          <w:noProof w:val="0"/>
          <w:color w:val="auto"/>
        </w:rPr>
        <w:t xml:space="preserve"> </w:t>
      </w:r>
      <w:r w:rsidRPr="00A94336">
        <w:rPr>
          <w:rFonts w:eastAsia="Times New Roman"/>
          <w:noProof w:val="0"/>
          <w:color w:val="auto"/>
        </w:rPr>
        <w:t>დნობა</w:t>
      </w:r>
      <w:r w:rsidRPr="00A94336">
        <w:rPr>
          <w:rFonts w:ascii="Arial" w:eastAsia="Times New Roman" w:hAnsi="Arial" w:cs="Arial"/>
          <w:noProof w:val="0"/>
          <w:color w:val="auto"/>
        </w:rPr>
        <w:t xml:space="preserve"> </w:t>
      </w:r>
      <w:r w:rsidRPr="00A94336">
        <w:rPr>
          <w:rFonts w:eastAsia="Times New Roman"/>
          <w:noProof w:val="0"/>
          <w:color w:val="auto"/>
        </w:rPr>
        <w:t>მოყვა</w:t>
      </w:r>
      <w:r w:rsidRPr="00A94336">
        <w:rPr>
          <w:rFonts w:ascii="Arial" w:eastAsia="Times New Roman" w:hAnsi="Arial" w:cs="Arial"/>
          <w:noProof w:val="0"/>
          <w:color w:val="auto"/>
        </w:rPr>
        <w:t xml:space="preserve">. </w:t>
      </w:r>
      <w:r w:rsidRPr="00A94336">
        <w:rPr>
          <w:rFonts w:eastAsia="Times New Roman"/>
          <w:noProof w:val="0"/>
          <w:color w:val="auto"/>
        </w:rPr>
        <w:t>მას</w:t>
      </w:r>
      <w:r w:rsidRPr="00A94336">
        <w:rPr>
          <w:rFonts w:ascii="Arial" w:eastAsia="Times New Roman" w:hAnsi="Arial" w:cs="Arial"/>
          <w:noProof w:val="0"/>
          <w:color w:val="auto"/>
        </w:rPr>
        <w:t xml:space="preserve"> </w:t>
      </w:r>
      <w:r w:rsidRPr="00A94336">
        <w:rPr>
          <w:rFonts w:eastAsia="Times New Roman"/>
          <w:noProof w:val="0"/>
          <w:color w:val="auto"/>
        </w:rPr>
        <w:t>დაემატა</w:t>
      </w:r>
      <w:r w:rsidRPr="00A94336">
        <w:rPr>
          <w:rFonts w:ascii="Arial" w:eastAsia="Times New Roman" w:hAnsi="Arial" w:cs="Arial"/>
          <w:noProof w:val="0"/>
          <w:color w:val="auto"/>
        </w:rPr>
        <w:t xml:space="preserve"> </w:t>
      </w:r>
      <w:r w:rsidRPr="00A94336">
        <w:rPr>
          <w:rFonts w:eastAsia="Times New Roman"/>
          <w:noProof w:val="0"/>
          <w:color w:val="auto"/>
        </w:rPr>
        <w:t>ინტენსიური</w:t>
      </w:r>
      <w:r w:rsidRPr="00A94336">
        <w:rPr>
          <w:rFonts w:ascii="Arial" w:eastAsia="Times New Roman" w:hAnsi="Arial" w:cs="Arial"/>
          <w:noProof w:val="0"/>
          <w:color w:val="auto"/>
        </w:rPr>
        <w:t xml:space="preserve"> </w:t>
      </w:r>
      <w:r w:rsidRPr="00A94336">
        <w:rPr>
          <w:rFonts w:eastAsia="Times New Roman"/>
          <w:noProof w:val="0"/>
          <w:color w:val="auto"/>
        </w:rPr>
        <w:t>წვიმები</w:t>
      </w:r>
      <w:r w:rsidRPr="00A94336">
        <w:rPr>
          <w:rFonts w:ascii="Arial" w:eastAsia="Times New Roman" w:hAnsi="Arial" w:cs="Arial"/>
          <w:noProof w:val="0"/>
          <w:color w:val="auto"/>
        </w:rPr>
        <w:t xml:space="preserve">. </w:t>
      </w:r>
      <w:r w:rsidRPr="00A94336">
        <w:rPr>
          <w:rFonts w:eastAsia="Times New Roman"/>
          <w:noProof w:val="0"/>
          <w:color w:val="auto"/>
        </w:rPr>
        <w:t>მინიმალური</w:t>
      </w:r>
      <w:r w:rsidRPr="00A94336">
        <w:rPr>
          <w:rFonts w:ascii="Arial" w:eastAsia="Times New Roman" w:hAnsi="Arial" w:cs="Arial"/>
          <w:noProof w:val="0"/>
          <w:color w:val="auto"/>
        </w:rPr>
        <w:t xml:space="preserve"> </w:t>
      </w:r>
      <w:r w:rsidRPr="00A94336">
        <w:rPr>
          <w:rFonts w:eastAsia="Times New Roman"/>
          <w:noProof w:val="0"/>
          <w:color w:val="auto"/>
        </w:rPr>
        <w:t>ხარჯი</w:t>
      </w:r>
      <w:r w:rsidRPr="00A94336">
        <w:rPr>
          <w:rFonts w:ascii="Arial" w:eastAsia="Times New Roman" w:hAnsi="Arial" w:cs="Arial"/>
          <w:noProof w:val="0"/>
          <w:color w:val="auto"/>
        </w:rPr>
        <w:t xml:space="preserve"> </w:t>
      </w:r>
      <w:r w:rsidRPr="00A94336">
        <w:rPr>
          <w:rFonts w:eastAsia="Times New Roman"/>
          <w:noProof w:val="0"/>
          <w:color w:val="auto"/>
        </w:rPr>
        <w:t>ზამთარში</w:t>
      </w:r>
      <w:r w:rsidRPr="00A94336">
        <w:rPr>
          <w:rFonts w:ascii="Arial" w:eastAsia="Times New Roman" w:hAnsi="Arial" w:cs="Arial"/>
          <w:noProof w:val="0"/>
          <w:color w:val="auto"/>
        </w:rPr>
        <w:t xml:space="preserve"> </w:t>
      </w:r>
      <w:r w:rsidRPr="00A94336">
        <w:rPr>
          <w:rFonts w:eastAsia="Times New Roman"/>
          <w:noProof w:val="0"/>
          <w:color w:val="auto"/>
        </w:rPr>
        <w:t>იცის</w:t>
      </w:r>
      <w:r w:rsidRPr="00A94336">
        <w:rPr>
          <w:rFonts w:ascii="Arial" w:eastAsia="Times New Roman" w:hAnsi="Arial" w:cs="Arial"/>
          <w:noProof w:val="0"/>
          <w:color w:val="auto"/>
        </w:rPr>
        <w:t xml:space="preserve">, </w:t>
      </w:r>
      <w:r w:rsidRPr="00A94336">
        <w:rPr>
          <w:rFonts w:eastAsia="Times New Roman"/>
          <w:noProof w:val="0"/>
          <w:color w:val="auto"/>
        </w:rPr>
        <w:t>იშვიათად</w:t>
      </w:r>
      <w:r w:rsidRPr="00A94336">
        <w:rPr>
          <w:rFonts w:ascii="Arial" w:eastAsia="Times New Roman" w:hAnsi="Arial" w:cs="Arial"/>
          <w:noProof w:val="0"/>
          <w:color w:val="auto"/>
        </w:rPr>
        <w:t xml:space="preserve"> </w:t>
      </w:r>
      <w:r w:rsidRPr="00A94336">
        <w:rPr>
          <w:rFonts w:eastAsia="Times New Roman"/>
          <w:noProof w:val="0"/>
          <w:color w:val="auto"/>
        </w:rPr>
        <w:t>კი</w:t>
      </w:r>
      <w:r w:rsidRPr="00A94336">
        <w:rPr>
          <w:rFonts w:ascii="Arial" w:eastAsia="Times New Roman" w:hAnsi="Arial" w:cs="Arial"/>
          <w:noProof w:val="0"/>
          <w:color w:val="auto"/>
        </w:rPr>
        <w:t xml:space="preserve"> </w:t>
      </w:r>
      <w:r w:rsidRPr="00A94336">
        <w:rPr>
          <w:rFonts w:eastAsia="Times New Roman"/>
          <w:noProof w:val="0"/>
          <w:color w:val="auto"/>
        </w:rPr>
        <w:t>ზაფხულში</w:t>
      </w:r>
      <w:r w:rsidRPr="00A94336">
        <w:rPr>
          <w:rFonts w:eastAsia="Times New Roman" w:cs="Arial"/>
          <w:noProof w:val="0"/>
          <w:color w:val="auto"/>
        </w:rPr>
        <w:t>.</w:t>
      </w:r>
    </w:p>
    <w:p w14:paraId="129931EC" w14:textId="77777777" w:rsidR="00A45FE2" w:rsidRPr="00A94336" w:rsidRDefault="00A45FE2" w:rsidP="002C7F28">
      <w:pPr>
        <w:pStyle w:val="Heading2"/>
        <w:rPr>
          <w:rFonts w:eastAsiaTheme="majorEastAsia"/>
          <w:lang w:val="ka-GE"/>
        </w:rPr>
      </w:pPr>
      <w:bookmarkStart w:id="70" w:name="_Toc37715953"/>
      <w:bookmarkStart w:id="71" w:name="_Toc53103951"/>
      <w:r w:rsidRPr="00A94336">
        <w:rPr>
          <w:rFonts w:eastAsiaTheme="majorEastAsia"/>
          <w:lang w:val="ka-GE"/>
        </w:rPr>
        <w:lastRenderedPageBreak/>
        <w:t>ლანდშაფტები და ნიადაგები</w:t>
      </w:r>
      <w:bookmarkEnd w:id="70"/>
      <w:bookmarkEnd w:id="71"/>
    </w:p>
    <w:p w14:paraId="1A1CDAEA" w14:textId="77777777" w:rsidR="00A45FE2" w:rsidRPr="00A94336" w:rsidRDefault="00AE5B23" w:rsidP="00A45FE2">
      <w:pPr>
        <w:shd w:val="clear" w:color="auto" w:fill="FFFFFF"/>
        <w:spacing w:before="120"/>
        <w:jc w:val="both"/>
        <w:rPr>
          <w:rFonts w:eastAsia="Times New Roman" w:cs="Sylfaen"/>
          <w:noProof w:val="0"/>
          <w:color w:val="222222"/>
          <w:lang w:eastAsia="ru-RU"/>
        </w:rPr>
      </w:pPr>
      <w:hyperlink r:id="rId88" w:tooltip="გარდაბნის ვაკე" w:history="1">
        <w:r w:rsidR="00A45FE2" w:rsidRPr="00A94336">
          <w:rPr>
            <w:rFonts w:eastAsia="Times New Roman" w:cs="Sylfaen"/>
            <w:b/>
            <w:noProof w:val="0"/>
            <w:color w:val="222222"/>
            <w:u w:val="single"/>
            <w:lang w:eastAsia="ru-RU"/>
          </w:rPr>
          <w:t>გარდაბნის</w:t>
        </w:r>
        <w:r w:rsidR="00A45FE2" w:rsidRPr="00A94336">
          <w:rPr>
            <w:rFonts w:ascii="Times New Roman" w:eastAsia="Times New Roman" w:hAnsi="Times New Roman" w:cs="Sylfaen"/>
            <w:b/>
            <w:noProof w:val="0"/>
            <w:color w:val="222222"/>
            <w:u w:val="single"/>
            <w:lang w:eastAsia="ru-RU"/>
          </w:rPr>
          <w:t xml:space="preserve"> </w:t>
        </w:r>
        <w:r w:rsidR="00A45FE2" w:rsidRPr="00A94336">
          <w:rPr>
            <w:rFonts w:eastAsia="Times New Roman" w:cs="Sylfaen"/>
            <w:b/>
            <w:noProof w:val="0"/>
            <w:color w:val="222222"/>
            <w:u w:val="single"/>
            <w:lang w:eastAsia="ru-RU"/>
          </w:rPr>
          <w:t>ვაკეზე</w:t>
        </w:r>
      </w:hyperlink>
      <w:r w:rsidR="00A45FE2" w:rsidRPr="00A94336">
        <w:rPr>
          <w:rFonts w:eastAsia="Times New Roman" w:cs="Sylfaen"/>
          <w:noProof w:val="0"/>
          <w:color w:val="222222"/>
          <w:lang w:eastAsia="ru-RU"/>
        </w:rPr>
        <w:t xml:space="preserve"> ჩამოყალიბებულია სხვადასხვა სახის წაბლა ნიადაგი. ტაფობებში გვხვდება დამლაშეული და ბიცობიანი </w:t>
      </w:r>
      <w:hyperlink r:id="rId89" w:tooltip="ნიადაგი" w:history="1">
        <w:r w:rsidR="00A45FE2" w:rsidRPr="00A94336">
          <w:rPr>
            <w:rFonts w:eastAsia="Times New Roman" w:cs="Sylfaen"/>
            <w:noProof w:val="0"/>
            <w:color w:val="222222"/>
            <w:lang w:eastAsia="ru-RU"/>
          </w:rPr>
          <w:t>ნიადაგი</w:t>
        </w:r>
      </w:hyperlink>
      <w:r w:rsidR="00A45FE2" w:rsidRPr="00A94336">
        <w:rPr>
          <w:rFonts w:eastAsia="Times New Roman" w:cs="Sylfaen"/>
          <w:noProof w:val="0"/>
          <w:color w:val="222222"/>
          <w:lang w:eastAsia="ru-RU"/>
        </w:rPr>
        <w:t>, მდინარე მტკვრის გასწვრივ კი არის ალუვიური ნიადაგები.</w:t>
      </w:r>
    </w:p>
    <w:p w14:paraId="600714FA" w14:textId="77777777" w:rsidR="00A45FE2" w:rsidRPr="00A94336" w:rsidRDefault="00AE5B23" w:rsidP="00A45FE2">
      <w:pPr>
        <w:shd w:val="clear" w:color="auto" w:fill="FFFFFF"/>
        <w:spacing w:before="120"/>
        <w:jc w:val="both"/>
        <w:rPr>
          <w:rFonts w:eastAsia="Times New Roman" w:cs="Sylfaen"/>
          <w:noProof w:val="0"/>
          <w:color w:val="222222"/>
          <w:lang w:eastAsia="ru-RU"/>
        </w:rPr>
      </w:pPr>
      <w:hyperlink r:id="rId90" w:tooltip="სამგორის ვაკე" w:history="1">
        <w:r w:rsidR="00A45FE2" w:rsidRPr="00A94336">
          <w:rPr>
            <w:rFonts w:eastAsia="Times New Roman" w:cs="Sylfaen"/>
            <w:noProof w:val="0"/>
            <w:color w:val="222222"/>
            <w:lang w:eastAsia="ru-RU"/>
          </w:rPr>
          <w:t>სამგორის</w:t>
        </w:r>
        <w:r w:rsidR="00A45FE2" w:rsidRPr="00A94336">
          <w:rPr>
            <w:rFonts w:ascii="Times New Roman" w:eastAsia="Times New Roman" w:hAnsi="Times New Roman" w:cs="Sylfaen"/>
            <w:noProof w:val="0"/>
            <w:color w:val="222222"/>
            <w:lang w:eastAsia="ru-RU"/>
          </w:rPr>
          <w:t xml:space="preserve"> </w:t>
        </w:r>
        <w:r w:rsidR="00A45FE2" w:rsidRPr="00A94336">
          <w:rPr>
            <w:rFonts w:eastAsia="Times New Roman" w:cs="Sylfaen"/>
            <w:noProof w:val="0"/>
            <w:color w:val="222222"/>
            <w:lang w:eastAsia="ru-RU"/>
          </w:rPr>
          <w:t>ვაკეზე</w:t>
        </w:r>
      </w:hyperlink>
      <w:r w:rsidR="00A45FE2" w:rsidRPr="00A94336">
        <w:rPr>
          <w:rFonts w:eastAsia="Times New Roman" w:cs="Sylfaen"/>
          <w:noProof w:val="0"/>
          <w:color w:val="222222"/>
          <w:lang w:eastAsia="ru-RU"/>
        </w:rPr>
        <w:t xml:space="preserve"> ჭარბობს რუხი ყავისფერი ნიადაგები. განვითარებულია ასევე შავმიწისებრი და ბიცობიანი ნიადაგები. გარდაბნის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მუნიციპალიტეტის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მთისწინეთებში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ტყის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ყავისფერი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და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მდელოს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ყავისფერი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ნიადაგებია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ქედების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თხემები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და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მწვერვალები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მეორეული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მთის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მდელოს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ნიადაგებს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უჭირავს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ტბისპირა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ზოლში</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გვხვდება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ჭაობისა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და</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მლაშობის</w:t>
      </w:r>
      <w:r w:rsidR="00A45FE2" w:rsidRPr="00A94336">
        <w:rPr>
          <w:rFonts w:eastAsia="Times New Roman" w:cs="Arial"/>
          <w:noProof w:val="0"/>
          <w:color w:val="222222"/>
          <w:lang w:eastAsia="ru-RU"/>
        </w:rPr>
        <w:t xml:space="preserve"> </w:t>
      </w:r>
      <w:r w:rsidR="00A45FE2" w:rsidRPr="00A94336">
        <w:rPr>
          <w:rFonts w:eastAsia="Times New Roman" w:cs="Sylfaen"/>
          <w:noProof w:val="0"/>
          <w:color w:val="222222"/>
          <w:lang w:eastAsia="ru-RU"/>
        </w:rPr>
        <w:t>ნიადაგები</w:t>
      </w:r>
      <w:r w:rsidR="00A45FE2" w:rsidRPr="00A94336">
        <w:rPr>
          <w:rFonts w:eastAsia="Times New Roman" w:cs="Arial"/>
          <w:noProof w:val="0"/>
          <w:color w:val="222222"/>
          <w:lang w:eastAsia="ru-RU"/>
        </w:rPr>
        <w:t>.</w:t>
      </w:r>
    </w:p>
    <w:p w14:paraId="0ABCB016" w14:textId="77777777" w:rsidR="00A45FE2" w:rsidRPr="00A94336" w:rsidRDefault="00A45FE2" w:rsidP="00A45FE2">
      <w:pPr>
        <w:shd w:val="clear" w:color="auto" w:fill="FFFFFF"/>
        <w:spacing w:before="120"/>
        <w:jc w:val="both"/>
        <w:rPr>
          <w:rFonts w:eastAsia="Times New Roman" w:cs="Sylfaen"/>
          <w:noProof w:val="0"/>
          <w:color w:val="222222"/>
          <w:lang w:eastAsia="ru-RU"/>
        </w:rPr>
      </w:pPr>
      <w:r w:rsidRPr="00A94336">
        <w:rPr>
          <w:rFonts w:eastAsia="Times New Roman" w:cs="Sylfaen"/>
          <w:noProof w:val="0"/>
          <w:color w:val="222222"/>
          <w:lang w:eastAsia="ru-RU"/>
        </w:rPr>
        <w:t xml:space="preserve">გარდაბნის მუნიციპალიტეტის ტერიტორიაზე გამოიყოფა </w:t>
      </w:r>
      <w:hyperlink r:id="rId91" w:tooltip="ლანდშაფტი" w:history="1">
        <w:r w:rsidRPr="00A94336">
          <w:rPr>
            <w:rFonts w:eastAsia="Times New Roman" w:cs="Sylfaen"/>
            <w:noProof w:val="0"/>
            <w:color w:val="222222"/>
            <w:lang w:eastAsia="ru-RU"/>
          </w:rPr>
          <w:t>ლანდშაფტის</w:t>
        </w:r>
      </w:hyperlink>
      <w:r w:rsidRPr="00A94336">
        <w:rPr>
          <w:rFonts w:eastAsia="Times New Roman" w:cs="Sylfaen"/>
          <w:noProof w:val="0"/>
          <w:color w:val="222222"/>
          <w:lang w:eastAsia="ru-RU"/>
        </w:rPr>
        <w:t xml:space="preserve"> შემდეგი სახეები:</w:t>
      </w:r>
    </w:p>
    <w:p w14:paraId="03BBF9BD" w14:textId="77777777" w:rsidR="00A45FE2" w:rsidRPr="00A94336" w:rsidRDefault="00A45FE2" w:rsidP="005E2031">
      <w:pPr>
        <w:numPr>
          <w:ilvl w:val="0"/>
          <w:numId w:val="11"/>
        </w:numPr>
        <w:shd w:val="clear" w:color="auto" w:fill="FFFFFF"/>
        <w:spacing w:before="120" w:after="0"/>
        <w:jc w:val="both"/>
        <w:rPr>
          <w:rFonts w:eastAsia="Times New Roman" w:cs="Sylfaen"/>
          <w:noProof w:val="0"/>
          <w:color w:val="222222"/>
          <w:lang w:eastAsia="ru-RU"/>
        </w:rPr>
      </w:pPr>
      <w:r w:rsidRPr="00A94336">
        <w:rPr>
          <w:rFonts w:eastAsia="Times New Roman" w:cs="Sylfaen"/>
          <w:noProof w:val="0"/>
          <w:color w:val="222222"/>
          <w:lang w:eastAsia="ru-RU"/>
        </w:rPr>
        <w:t>ტერასული ვაკე ჯაგ-ეკლიანი ვაციწვერიან უროიანი და ავშნიან ნაირბალახოვანი მცენარეულობით წაბლა, ყავისფერ, დამლაშებულ და გაჯიან ნიადაგებზე;</w:t>
      </w:r>
    </w:p>
    <w:p w14:paraId="5D686E8C" w14:textId="77777777" w:rsidR="00A45FE2" w:rsidRPr="00A94336" w:rsidRDefault="00A45FE2" w:rsidP="005E2031">
      <w:pPr>
        <w:numPr>
          <w:ilvl w:val="0"/>
          <w:numId w:val="11"/>
        </w:numPr>
        <w:shd w:val="clear" w:color="auto" w:fill="FFFFFF"/>
        <w:spacing w:before="120" w:after="0"/>
        <w:jc w:val="both"/>
        <w:rPr>
          <w:rFonts w:eastAsia="Times New Roman" w:cs="Sylfaen"/>
          <w:noProof w:val="0"/>
          <w:color w:val="222222"/>
          <w:lang w:eastAsia="ru-RU"/>
        </w:rPr>
      </w:pPr>
      <w:r w:rsidRPr="00A94336">
        <w:rPr>
          <w:rFonts w:eastAsia="Times New Roman" w:cs="Sylfaen"/>
          <w:noProof w:val="0"/>
          <w:color w:val="222222"/>
          <w:lang w:eastAsia="ru-RU"/>
        </w:rPr>
        <w:t>ბორცვიანი ვაკე ჯაგრცხილნარით და ჯაგეკლიან სტეპური მცენარეულობით, წაბლა, შავმიწა და ტყის ყავისფერ ნიადაგებზე;</w:t>
      </w:r>
    </w:p>
    <w:p w14:paraId="0A65D51E" w14:textId="77777777" w:rsidR="00A45FE2" w:rsidRPr="00A94336" w:rsidRDefault="00A45FE2" w:rsidP="005E2031">
      <w:pPr>
        <w:numPr>
          <w:ilvl w:val="0"/>
          <w:numId w:val="11"/>
        </w:numPr>
        <w:shd w:val="clear" w:color="auto" w:fill="FFFFFF"/>
        <w:spacing w:before="120" w:after="0"/>
        <w:jc w:val="both"/>
        <w:rPr>
          <w:rFonts w:eastAsia="Times New Roman" w:cs="Sylfaen"/>
          <w:noProof w:val="0"/>
          <w:color w:val="222222"/>
          <w:lang w:eastAsia="ru-RU"/>
        </w:rPr>
      </w:pPr>
      <w:r w:rsidRPr="00A94336">
        <w:rPr>
          <w:rFonts w:eastAsia="Times New Roman" w:cs="Sylfaen"/>
          <w:noProof w:val="0"/>
          <w:color w:val="222222"/>
          <w:lang w:eastAsia="ru-RU"/>
        </w:rPr>
        <w:t>ნახევარუდაბნოს მშრალი სტეპური (</w:t>
      </w:r>
      <w:hyperlink r:id="rId92" w:tooltip="ვაკე (გეოგრაფია)" w:history="1">
        <w:r w:rsidRPr="00A94336">
          <w:rPr>
            <w:rFonts w:eastAsia="Times New Roman" w:cs="Sylfaen"/>
            <w:noProof w:val="0"/>
            <w:color w:val="222222"/>
            <w:lang w:eastAsia="ru-RU"/>
          </w:rPr>
          <w:t>ვაკეებზე</w:t>
        </w:r>
      </w:hyperlink>
      <w:r w:rsidRPr="00A94336">
        <w:rPr>
          <w:rFonts w:eastAsia="Times New Roman" w:cs="Sylfaen"/>
          <w:noProof w:val="0"/>
          <w:color w:val="222222"/>
          <w:lang w:eastAsia="ru-RU"/>
        </w:rPr>
        <w:t>, </w:t>
      </w:r>
      <w:hyperlink r:id="rId93" w:tooltip="ზეგანი (გეოგრაფია) (ჯერ არაა დაწერილი)" w:history="1">
        <w:r w:rsidRPr="00A94336">
          <w:rPr>
            <w:rFonts w:eastAsia="Times New Roman" w:cs="Sylfaen"/>
            <w:noProof w:val="0"/>
            <w:color w:val="222222"/>
            <w:lang w:eastAsia="ru-RU"/>
          </w:rPr>
          <w:t>ზეგნებზე</w:t>
        </w:r>
      </w:hyperlink>
      <w:r w:rsidRPr="00A94336">
        <w:rPr>
          <w:rFonts w:eastAsia="Times New Roman" w:cs="Sylfaen"/>
          <w:noProof w:val="0"/>
          <w:color w:val="222222"/>
          <w:lang w:eastAsia="ru-RU"/>
        </w:rPr>
        <w:t>) ლანდშაფტი;</w:t>
      </w:r>
    </w:p>
    <w:p w14:paraId="7FAD94B8" w14:textId="77777777" w:rsidR="00A45FE2" w:rsidRPr="00A94336" w:rsidRDefault="00A45FE2" w:rsidP="005E2031">
      <w:pPr>
        <w:numPr>
          <w:ilvl w:val="0"/>
          <w:numId w:val="11"/>
        </w:numPr>
        <w:shd w:val="clear" w:color="auto" w:fill="FFFFFF"/>
        <w:spacing w:before="120"/>
        <w:jc w:val="both"/>
        <w:rPr>
          <w:rFonts w:eastAsia="Times New Roman" w:cs="Sylfaen"/>
          <w:noProof w:val="0"/>
          <w:color w:val="222222"/>
          <w:lang w:eastAsia="ru-RU"/>
        </w:rPr>
      </w:pPr>
      <w:r w:rsidRPr="00A94336">
        <w:rPr>
          <w:rFonts w:eastAsia="Times New Roman" w:cs="Sylfaen"/>
          <w:noProof w:val="0"/>
          <w:color w:val="222222"/>
          <w:lang w:eastAsia="ru-RU"/>
        </w:rPr>
        <w:t>მთა ტყისა და მთა მდელოს </w:t>
      </w:r>
      <w:hyperlink r:id="rId94" w:tooltip="ლანდშაფტი" w:history="1">
        <w:r w:rsidRPr="00A94336">
          <w:rPr>
            <w:rFonts w:eastAsia="Times New Roman" w:cs="Sylfaen"/>
            <w:noProof w:val="0"/>
            <w:color w:val="222222"/>
            <w:lang w:eastAsia="ru-RU"/>
          </w:rPr>
          <w:t>ლანდშაფტი</w:t>
        </w:r>
      </w:hyperlink>
      <w:r w:rsidRPr="00A94336">
        <w:rPr>
          <w:rFonts w:eastAsia="Times New Roman" w:cs="Sylfaen"/>
          <w:noProof w:val="0"/>
          <w:color w:val="222222"/>
          <w:lang w:eastAsia="ru-RU"/>
        </w:rPr>
        <w:t> ტყის ყავისფერ ნიადაგებზე.</w:t>
      </w:r>
    </w:p>
    <w:p w14:paraId="393D5649" w14:textId="77777777" w:rsidR="00DA7CD2" w:rsidRPr="00A94336" w:rsidRDefault="00DA7CD2" w:rsidP="00DA7CD2">
      <w:pPr>
        <w:shd w:val="clear" w:color="auto" w:fill="FFFFFF"/>
        <w:spacing w:before="120"/>
        <w:jc w:val="both"/>
        <w:rPr>
          <w:rFonts w:eastAsia="Times New Roman" w:cs="Sylfaen"/>
          <w:noProof w:val="0"/>
          <w:color w:val="222222"/>
          <w:lang w:eastAsia="ru-RU"/>
        </w:rPr>
      </w:pPr>
    </w:p>
    <w:p w14:paraId="60551F52" w14:textId="77777777" w:rsidR="00A45FE2" w:rsidRPr="00A94336" w:rsidRDefault="00A45FE2" w:rsidP="002C7F28">
      <w:pPr>
        <w:pStyle w:val="Heading2"/>
        <w:rPr>
          <w:rFonts w:ascii="Silfain" w:eastAsiaTheme="majorEastAsia" w:hAnsi="Silfain"/>
          <w:lang w:val="ka-GE"/>
        </w:rPr>
      </w:pPr>
      <w:bookmarkStart w:id="72" w:name="_Toc37715954"/>
      <w:bookmarkStart w:id="73" w:name="_Toc53103952"/>
      <w:r w:rsidRPr="00A94336">
        <w:rPr>
          <w:rFonts w:eastAsiaTheme="majorEastAsia"/>
          <w:lang w:val="ka-GE"/>
        </w:rPr>
        <w:t>ბიოლოგიური</w:t>
      </w:r>
      <w:r w:rsidRPr="00A94336">
        <w:rPr>
          <w:rFonts w:ascii="Silfain" w:eastAsiaTheme="majorEastAsia" w:hAnsi="Silfain"/>
          <w:lang w:val="ka-GE"/>
        </w:rPr>
        <w:t xml:space="preserve"> </w:t>
      </w:r>
      <w:r w:rsidRPr="00A94336">
        <w:rPr>
          <w:rFonts w:eastAsiaTheme="majorEastAsia"/>
          <w:lang w:val="ka-GE"/>
        </w:rPr>
        <w:t>გარემო</w:t>
      </w:r>
      <w:bookmarkEnd w:id="72"/>
      <w:bookmarkEnd w:id="73"/>
    </w:p>
    <w:p w14:paraId="482541B9" w14:textId="1E55F604" w:rsidR="00A45FE2" w:rsidRPr="00A94336" w:rsidRDefault="00A45FE2" w:rsidP="002C7F28">
      <w:pPr>
        <w:pStyle w:val="Heading3"/>
        <w:rPr>
          <w:rFonts w:eastAsiaTheme="majorEastAsia"/>
          <w:lang w:val="ka-GE"/>
        </w:rPr>
      </w:pPr>
      <w:bookmarkStart w:id="74" w:name="_Toc53103953"/>
      <w:r w:rsidRPr="00A94336">
        <w:rPr>
          <w:rFonts w:eastAsiaTheme="majorEastAsia"/>
          <w:lang w:val="ka-GE"/>
        </w:rPr>
        <w:t>რეგიონის ზოგადი დახასიათება</w:t>
      </w:r>
      <w:bookmarkEnd w:id="74"/>
    </w:p>
    <w:p w14:paraId="585730B9" w14:textId="6E220632" w:rsidR="00A45FE2" w:rsidRPr="00A94336" w:rsidRDefault="00A45FE2" w:rsidP="00A45FE2">
      <w:pPr>
        <w:spacing w:before="120"/>
        <w:jc w:val="both"/>
        <w:rPr>
          <w:noProof w:val="0"/>
          <w:color w:val="auto"/>
        </w:rPr>
      </w:pPr>
      <w:r w:rsidRPr="00A94336">
        <w:rPr>
          <w:noProof w:val="0"/>
          <w:color w:val="auto"/>
        </w:rPr>
        <w:t>საპროექტო ტერიტორია</w:t>
      </w:r>
      <w:r w:rsidR="004742BC" w:rsidRPr="00A94336">
        <w:rPr>
          <w:noProof w:val="0"/>
          <w:color w:val="auto"/>
        </w:rPr>
        <w:t>,</w:t>
      </w:r>
      <w:r w:rsidRPr="00A94336">
        <w:rPr>
          <w:noProof w:val="0"/>
          <w:color w:val="auto"/>
        </w:rPr>
        <w:t xml:space="preserve"> რ. ქვაჩაკიძის საქართველოს გეობოტანიკური რაიონების მიხედვით მდებარეობს ქვემო ქართლის ბარის გეობოტანიკურ რაიონში. რომლის დახასიათება შემდეგნაირია:</w:t>
      </w:r>
    </w:p>
    <w:p w14:paraId="23F503DF" w14:textId="77777777" w:rsidR="00A45FE2" w:rsidRPr="00A94336" w:rsidRDefault="00A45FE2" w:rsidP="00A45FE2">
      <w:pPr>
        <w:spacing w:before="120"/>
        <w:jc w:val="both"/>
        <w:rPr>
          <w:noProof w:val="0"/>
          <w:color w:val="auto"/>
        </w:rPr>
      </w:pPr>
      <w:r w:rsidRPr="00A94336">
        <w:rPr>
          <w:noProof w:val="0"/>
          <w:color w:val="auto"/>
        </w:rPr>
        <w:t>ქვემო ქართლის ბარის გეობოტანიკური რაიონი მოიცავს ტერიტორიას ქ. თბილისს (სოღანლუღს) ქვემოთ, მდ. მტკვრის ორივე სანაპიროზე. იგი მოქცეულია თრიალეთის ქედს, სომხითის ქედს და ივრის ზეგანს შორის. აღმოსავლეთისაკენ ქვემო ქართლის ბარი გრძელდება აზერბაიჯანის ფარგლებში (მტკვარ-არაქსის დაბლობი, რომლის ნაწილსაც იგი წარმოადგენს). რაიონი მოიცავს აკუმულაციურ ვაკეებს (მარნეულის, გარდაბნის), ტექტონიკური წარმოშობის სერებს და ვულკანურ პლატოებს (თეთრი წყაროს, დისველის). ტერიტორიის აბსოლუტური სიმაღლე მერყეობს 265 მ-დან (წითელი ხიდის მიდამოები) 1200-1500 მ-მდე (თეთრი წყაროს პლატო).</w:t>
      </w:r>
    </w:p>
    <w:p w14:paraId="09A2539D" w14:textId="77777777" w:rsidR="00A45FE2" w:rsidRPr="00A94336" w:rsidRDefault="00A45FE2" w:rsidP="00A45FE2">
      <w:pPr>
        <w:spacing w:before="120"/>
        <w:jc w:val="both"/>
        <w:rPr>
          <w:noProof w:val="0"/>
          <w:color w:val="auto"/>
        </w:rPr>
      </w:pPr>
      <w:r w:rsidRPr="00A94336">
        <w:rPr>
          <w:noProof w:val="0"/>
          <w:color w:val="auto"/>
        </w:rPr>
        <w:t>რაიონის ჰავა მშრალი (კონტინენტური) სუბტროპიკული ხასიათისაა. იგი განიცდის აზიის კონტინენტის არიდული ჰავის მნიშვნელოვან გავლენას. საშუალო წლიური ტემპერატურა შეადგენს 11,5-13,0 °C. ატმოსფერული ნალექების წლიური ჯამი მერყეობს 350 მმ-დან 500 მმ-მდე. ნალექები წლის მანძილზე განაწილებულია მეტად არათანაბრად (მაქსიმალური მოდის მაის-ივნისის თვეებზე).</w:t>
      </w:r>
    </w:p>
    <w:p w14:paraId="336E5A18" w14:textId="77777777" w:rsidR="00A45FE2" w:rsidRPr="00A94336" w:rsidRDefault="00A45FE2" w:rsidP="00A45FE2">
      <w:pPr>
        <w:spacing w:before="120"/>
        <w:jc w:val="both"/>
        <w:rPr>
          <w:noProof w:val="0"/>
          <w:color w:val="auto"/>
        </w:rPr>
      </w:pPr>
    </w:p>
    <w:p w14:paraId="2B831D11" w14:textId="77777777" w:rsidR="00A45FE2" w:rsidRPr="00A94336" w:rsidRDefault="00A45FE2" w:rsidP="007A2FED">
      <w:pPr>
        <w:pStyle w:val="Heading4"/>
      </w:pPr>
      <w:r w:rsidRPr="00A94336">
        <w:rPr>
          <w:rFonts w:cs="Sylfaen"/>
        </w:rPr>
        <w:t>მცენარეულობა</w:t>
      </w:r>
    </w:p>
    <w:p w14:paraId="5FFEE08D" w14:textId="77777777" w:rsidR="00A45FE2" w:rsidRPr="00A94336" w:rsidRDefault="00A45FE2" w:rsidP="00A45FE2">
      <w:pPr>
        <w:spacing w:before="120"/>
        <w:jc w:val="both"/>
        <w:rPr>
          <w:noProof w:val="0"/>
          <w:color w:val="auto"/>
        </w:rPr>
      </w:pPr>
      <w:r w:rsidRPr="00A94336">
        <w:rPr>
          <w:noProof w:val="0"/>
          <w:color w:val="auto"/>
        </w:rPr>
        <w:t>ბუნებრივი მცენარეულობით დაფარულია რაიონის ტერიტორიის მცირე ნაწილი (ერთ-ერთი ყველაზე ნაკლები აღმოსავლეთ საქართველოს რეგიონებს შორის). ამასთან, ბუნებრივი მცენარეულობა ძლიერ სახეცვლილია ადამიანის სამეურნეო საქმიანობის გავლენით. ეს განსაკუთრებით ვაკეებზე ითქმის, სადაც ბუნებრივი მცენარეულობა დიდი ხანია კულტურულმა მცენარეულობამ შეცვალა.</w:t>
      </w:r>
    </w:p>
    <w:p w14:paraId="4FF97716" w14:textId="77777777" w:rsidR="00A45FE2" w:rsidRPr="00A94336" w:rsidRDefault="00A45FE2" w:rsidP="00A45FE2">
      <w:pPr>
        <w:spacing w:before="120"/>
        <w:jc w:val="both"/>
        <w:rPr>
          <w:noProof w:val="0"/>
          <w:color w:val="auto"/>
        </w:rPr>
      </w:pPr>
      <w:r w:rsidRPr="00A94336">
        <w:rPr>
          <w:noProof w:val="0"/>
          <w:color w:val="auto"/>
        </w:rPr>
        <w:t xml:space="preserve">რაიონის ტერიტორიაზე განვითარებული მცენარეული საფარი, მიუხედავად შეზღუდული ფართობისა, ტიპოლოგიური სტრუქტურისა და განვითარების ისტორიის, აგრეთვე </w:t>
      </w:r>
      <w:r w:rsidRPr="00A94336">
        <w:rPr>
          <w:noProof w:val="0"/>
          <w:color w:val="auto"/>
        </w:rPr>
        <w:lastRenderedPageBreak/>
        <w:t xml:space="preserve">თანამედროვე სუქცესიური ცვლის თვალსაზრისით, ძალზე მრავალფეროვან და რთულ სურათს იძლევა. </w:t>
      </w:r>
    </w:p>
    <w:p w14:paraId="305A561E" w14:textId="1DF476AC" w:rsidR="00A45FE2" w:rsidRPr="00A94336" w:rsidRDefault="00A45FE2" w:rsidP="00A45FE2">
      <w:pPr>
        <w:spacing w:before="120"/>
        <w:jc w:val="both"/>
        <w:rPr>
          <w:noProof w:val="0"/>
          <w:color w:val="auto"/>
        </w:rPr>
      </w:pPr>
      <w:r w:rsidRPr="00A94336">
        <w:rPr>
          <w:noProof w:val="0"/>
          <w:color w:val="auto"/>
        </w:rPr>
        <w:t xml:space="preserve">რეგიონის მასშტაბით </w:t>
      </w:r>
      <w:r w:rsidR="004742BC" w:rsidRPr="00A94336">
        <w:rPr>
          <w:noProof w:val="0"/>
          <w:color w:val="auto"/>
        </w:rPr>
        <w:t>აღსანიშნავია</w:t>
      </w:r>
      <w:r w:rsidRPr="00A94336">
        <w:rPr>
          <w:noProof w:val="0"/>
          <w:color w:val="auto"/>
        </w:rPr>
        <w:t xml:space="preserve"> ჭალის ტყეების, ქსეროფილური ბუჩქნარისა და სტეპის მცენარეულობა, რომლებიც შემდეგნაირად გამოიყურება:</w:t>
      </w:r>
    </w:p>
    <w:p w14:paraId="14A68F8C" w14:textId="77777777" w:rsidR="00A45FE2" w:rsidRPr="00A94336" w:rsidRDefault="00A45FE2" w:rsidP="00A45FE2">
      <w:pPr>
        <w:spacing w:before="120"/>
        <w:jc w:val="both"/>
        <w:rPr>
          <w:noProof w:val="0"/>
          <w:color w:val="auto"/>
        </w:rPr>
      </w:pPr>
      <w:r w:rsidRPr="00A94336">
        <w:rPr>
          <w:noProof w:val="0"/>
          <w:color w:val="auto"/>
        </w:rPr>
        <w:t>მდ. მტკვრისა და ხრამის ჭალებში შემორჩენილია (განადგურებას გადაურჩა) ოდესღაც ვრცელი ჭალის ტყეების ნაშთები - ტირიფნარი (Salix excelsa, S. alba, S. pseudomedemii) და ვერხვნარ-ტირიფნარი (Salix excels + Populus canescens + P. nigra), მათი ფიტოცენოზების დამახასიათებელი სახეობებით (თელა - Ulmus minor, ჭალის მუხა - Quercus pedunculiflora, თუთა - Morus alba, შინდანწლა - Swida australis, იალღუნი - Tamarix ramosissima, კვრინჩხი - Prunus spinosa, ღვედკეცი - Periploca graeca, მაყვალი - Rubus anatolicus, ქაცვი - Huppophaë rhamnoides, კატაბარდა - Clematis orientalis, და სხვ.)</w:t>
      </w:r>
    </w:p>
    <w:p w14:paraId="54DDAEBF" w14:textId="77777777" w:rsidR="00A45FE2" w:rsidRPr="00A94336" w:rsidRDefault="00A45FE2" w:rsidP="00A45FE2">
      <w:pPr>
        <w:spacing w:before="120"/>
        <w:jc w:val="both"/>
        <w:rPr>
          <w:noProof w:val="0"/>
          <w:color w:val="auto"/>
        </w:rPr>
      </w:pPr>
      <w:r w:rsidRPr="00A94336">
        <w:rPr>
          <w:noProof w:val="0"/>
          <w:color w:val="auto"/>
        </w:rPr>
        <w:t>ჰემიქსეროფილური და ქსეროფილური ბუჩქნარები გავრცელებულია სერების ფერდობებზე და პლატოებზე. შემადგენლობაში მონაწილეობს მრავალი ფორმაცია - ძეძვიანები (Paliurus spina-christi), გრაკლიანები (Spiraea hypericifolia), შავჯაგიანები (Rhamnus palasii), ჯაგრცხილნარები (Carpinus orientalis), ნაირბუჩქნარები და სხვ. ეროზირებულ მშრალ ფერდობებზე გავრცელებულია გლერძიანები (Astragalus microcephalus) და ზღარბიანები (Acantholimon lepturoides).</w:t>
      </w:r>
    </w:p>
    <w:p w14:paraId="5785BAC3" w14:textId="77777777" w:rsidR="00A45FE2" w:rsidRPr="00A94336" w:rsidRDefault="00A45FE2" w:rsidP="00A45FE2">
      <w:pPr>
        <w:spacing w:before="120"/>
        <w:jc w:val="both"/>
        <w:rPr>
          <w:noProof w:val="0"/>
          <w:color w:val="auto"/>
        </w:rPr>
      </w:pPr>
      <w:r w:rsidRPr="00A94336">
        <w:rPr>
          <w:noProof w:val="0"/>
          <w:color w:val="auto"/>
        </w:rPr>
        <w:t>სტეპის მცენარეულობა განვითარებულია რაიონის მთელ ტერიტორიაზე (ვაკეები, პლატოები, სერების კალთები), მეტწილად შავმიწისებრ ნიადაგებზე. ფართოდაა გავრცელებული უროიანები (Botriochloa ischaemum) და ავშნიან-უროიანები (Botriochloa ischaemum + Artemisia lerchiana). ტერიტორიის შემაღლებულ ნაწილში ჩვეულებრივია ძეძვიან-უროიანები (Paliurus spina-christi – Botriochloa ischaemum), ვაციწვერიანები (Stipa lessingiana, St. pulcherriana) და მარცვლოვან-ნაირბალახოვანი სტეპის დაჯგუფებები (Festuca valesiaca, Bromus japonicus, Phleum phleoides, Ph. Paniculatum, Cynodon dactylon, Achillea biebersteinii, Filago arvensis, Salvia sclarea, Xeranthemum squarrosum და სხვ).</w:t>
      </w:r>
    </w:p>
    <w:p w14:paraId="5A9FAA8D" w14:textId="77777777" w:rsidR="00CC11ED" w:rsidRPr="00A94336" w:rsidRDefault="008E3BFF" w:rsidP="00CC11ED">
      <w:pPr>
        <w:spacing w:before="120" w:after="148"/>
        <w:ind w:left="18" w:right="-140"/>
        <w:jc w:val="both"/>
        <w:rPr>
          <w:rFonts w:eastAsia="Sylfaen" w:cs="Sylfaen"/>
          <w:noProof w:val="0"/>
          <w:color w:val="auto"/>
        </w:rPr>
      </w:pPr>
      <w:r w:rsidRPr="00A94336">
        <w:rPr>
          <w:rFonts w:eastAsia="Sylfaen" w:cs="Sylfaen"/>
          <w:noProof w:val="0"/>
          <w:color w:val="auto"/>
        </w:rPr>
        <w:t xml:space="preserve">საველე კვლევის დროს საწარმოს ტერიტორიაზე გამოიყო 1 ჰაბიტატი, რომლებიც EUNIS- ის ჰაბიტატების კლასიფიკაციის მიხედვით იქნა გამოყოფილი, ეს ჰაბიტატია: </w:t>
      </w:r>
    </w:p>
    <w:p w14:paraId="59A76632" w14:textId="3A5EC874" w:rsidR="008E3BFF" w:rsidRPr="00A94336" w:rsidRDefault="008E3BFF" w:rsidP="005E2031">
      <w:pPr>
        <w:pStyle w:val="ListParagraph"/>
        <w:numPr>
          <w:ilvl w:val="0"/>
          <w:numId w:val="127"/>
        </w:numPr>
        <w:spacing w:before="120" w:after="148"/>
        <w:ind w:right="-140"/>
        <w:jc w:val="both"/>
        <w:rPr>
          <w:rFonts w:eastAsia="Sylfaen" w:cs="Sylfaen"/>
          <w:noProof w:val="0"/>
          <w:color w:val="auto"/>
        </w:rPr>
      </w:pPr>
      <w:r w:rsidRPr="00A94336">
        <w:rPr>
          <w:noProof w:val="0"/>
          <w:color w:val="auto"/>
        </w:rPr>
        <w:t>J განაშენიანებული, სამრეწველო ან სხვა ხელოვნური ჰაბიტატები</w:t>
      </w:r>
    </w:p>
    <w:p w14:paraId="6F9EAE14" w14:textId="77777777" w:rsidR="007A2FED" w:rsidRPr="00A94336" w:rsidRDefault="007A2FED" w:rsidP="008E3BFF">
      <w:pPr>
        <w:spacing w:before="120" w:line="248" w:lineRule="auto"/>
        <w:ind w:left="24" w:hanging="10"/>
        <w:jc w:val="both"/>
        <w:rPr>
          <w:rFonts w:eastAsia="Sylfaen" w:cs="Sylfaen"/>
          <w:noProof w:val="0"/>
          <w:color w:val="auto"/>
        </w:rPr>
      </w:pPr>
      <w:r w:rsidRPr="00A94336">
        <w:rPr>
          <w:rFonts w:eastAsia="Sylfaen" w:cs="Sylfaen"/>
          <w:noProof w:val="0"/>
          <w:color w:val="auto"/>
        </w:rPr>
        <w:t xml:space="preserve">საპროექტო ტერიტორია წლების განმავლობაში განიცდიდა მაღალ ტექნოგენურ და ანთროპოგენურ დატვირთვას, რის გამოც ჩამოყალიბებულია ტიპიური ტექნოგენური ლანდშაფტი, შესაბამისად აღნიშნულ ტერიტორიებს რაიმე დაცვითი ღირებულება არ გააჩნიათ. </w:t>
      </w:r>
    </w:p>
    <w:p w14:paraId="33818235" w14:textId="77777777" w:rsidR="005B7947" w:rsidRPr="00A94336" w:rsidRDefault="005B7947" w:rsidP="00A45FE2">
      <w:pPr>
        <w:spacing w:before="120"/>
        <w:jc w:val="both"/>
        <w:rPr>
          <w:noProof w:val="0"/>
          <w:color w:val="auto"/>
        </w:rPr>
      </w:pPr>
    </w:p>
    <w:p w14:paraId="5609AD89" w14:textId="77777777" w:rsidR="007A2FED" w:rsidRPr="00A94336" w:rsidRDefault="007A2FED" w:rsidP="007A2FED">
      <w:pPr>
        <w:pStyle w:val="Heading4"/>
      </w:pPr>
      <w:bookmarkStart w:id="75" w:name="_Toc51739928"/>
      <w:r w:rsidRPr="00A94336">
        <w:t>ფაუნა</w:t>
      </w:r>
      <w:bookmarkEnd w:id="75"/>
      <w:r w:rsidRPr="00A94336">
        <w:t xml:space="preserve"> </w:t>
      </w:r>
    </w:p>
    <w:p w14:paraId="4C5347A5" w14:textId="77777777" w:rsidR="007A2FED" w:rsidRPr="00A94336" w:rsidRDefault="007A2FED" w:rsidP="007A2FED">
      <w:pPr>
        <w:spacing w:before="120"/>
        <w:jc w:val="both"/>
        <w:rPr>
          <w:noProof w:val="0"/>
          <w:color w:val="auto"/>
        </w:rPr>
      </w:pPr>
      <w:r w:rsidRPr="00A94336">
        <w:rPr>
          <w:noProof w:val="0"/>
          <w:color w:val="auto"/>
        </w:rPr>
        <w:t xml:space="preserve">ზოოლოგიური კვლევის მიზანს წარმოადგენდა, ფაუნის სახეობრივი შემადგენლობის აღწერა და მობინადრე ცხოველთათვის მნიშვნელოვანი საარსებო ჰაბიტატების განსაზღვრა, რომლებიც გვხვდება ან/და შესაძლოა შეგვხვდეს საწარმოს მიმდებარე ტერიტორიაზე. განსაკუთრებული ყურადღება გამახვილდა, საქართველოს კანონმდებლობით და საერთაშორისო ხელშეკრულებებით დაცულ სახეობებზე (წითელ ნუსხებში შეტანილი სახეობები, ბერნის, ბონის კონვენციებით და სხვა ნორმატიული აქტებით დაცული სახეობები).  </w:t>
      </w:r>
    </w:p>
    <w:p w14:paraId="48AE6206" w14:textId="72EDEB88" w:rsidR="007A2FED" w:rsidRPr="00A94336" w:rsidRDefault="007A2FED" w:rsidP="007A2FED">
      <w:pPr>
        <w:spacing w:before="120"/>
        <w:jc w:val="both"/>
        <w:rPr>
          <w:noProof w:val="0"/>
          <w:color w:val="auto"/>
        </w:rPr>
      </w:pPr>
      <w:r w:rsidRPr="00A94336">
        <w:rPr>
          <w:noProof w:val="0"/>
          <w:color w:val="auto"/>
        </w:rPr>
        <w:t xml:space="preserve"> </w:t>
      </w:r>
    </w:p>
    <w:p w14:paraId="64F365EE" w14:textId="77777777" w:rsidR="007A2FED" w:rsidRPr="00A94336" w:rsidRDefault="007A2FED" w:rsidP="007A2FED">
      <w:pPr>
        <w:pStyle w:val="Heading5"/>
      </w:pPr>
      <w:r w:rsidRPr="00A94336">
        <w:t xml:space="preserve">ფაუნისტური კვლევის შედეგები </w:t>
      </w:r>
    </w:p>
    <w:p w14:paraId="689A4EEC" w14:textId="56A149E5" w:rsidR="007A2FED" w:rsidRPr="00A94336" w:rsidRDefault="007A2FED" w:rsidP="007A2FED">
      <w:pPr>
        <w:spacing w:before="120"/>
        <w:jc w:val="both"/>
        <w:rPr>
          <w:noProof w:val="0"/>
          <w:color w:val="auto"/>
        </w:rPr>
      </w:pPr>
      <w:r w:rsidRPr="00A94336">
        <w:rPr>
          <w:noProof w:val="0"/>
          <w:color w:val="auto"/>
        </w:rPr>
        <w:t>საწარმოს მიმდებარე ტერიტორიაზე ჩატარებული ხმელეთის ფაუნის საველე კვლევების და არსებული სამეცნიერო ლიტერატურული მონაცემების საფუძველზე დადგინდა</w:t>
      </w:r>
      <w:r w:rsidR="004742BC" w:rsidRPr="00A94336">
        <w:rPr>
          <w:noProof w:val="0"/>
          <w:color w:val="auto"/>
        </w:rPr>
        <w:t xml:space="preserve"> </w:t>
      </w:r>
      <w:r w:rsidRPr="00A94336">
        <w:rPr>
          <w:noProof w:val="0"/>
          <w:color w:val="auto"/>
        </w:rPr>
        <w:t xml:space="preserve">ფაუნის, რომელი წარმომადგენლები არიან გავრცელებული საწარმოს მიმდებარედ (სამრეწველო ზონის </w:t>
      </w:r>
      <w:r w:rsidRPr="00A94336">
        <w:rPr>
          <w:noProof w:val="0"/>
          <w:color w:val="auto"/>
        </w:rPr>
        <w:lastRenderedPageBreak/>
        <w:t xml:space="preserve">მიმდებარე ტერიტორიებზე). ასევე მოხდა სახეობების იდენტიფიკაცია და მათი ტაქსონომიურად ვალიდური სამეცნიერო სახელწოდებების განსაზღვრა.  </w:t>
      </w:r>
    </w:p>
    <w:p w14:paraId="66F28039" w14:textId="77777777" w:rsidR="00CC11ED" w:rsidRPr="00A94336" w:rsidRDefault="00CC11ED" w:rsidP="007A2FED">
      <w:pPr>
        <w:spacing w:before="120"/>
        <w:jc w:val="both"/>
        <w:rPr>
          <w:noProof w:val="0"/>
          <w:color w:val="auto"/>
        </w:rPr>
      </w:pPr>
    </w:p>
    <w:p w14:paraId="4D3E9374" w14:textId="77777777" w:rsidR="007A2FED" w:rsidRPr="00A94336" w:rsidRDefault="007A2FED" w:rsidP="007A2FED">
      <w:pPr>
        <w:pStyle w:val="Heading5"/>
      </w:pPr>
      <w:r w:rsidRPr="00A94336">
        <w:t xml:space="preserve">ძუძუმწოვრები </w:t>
      </w:r>
    </w:p>
    <w:p w14:paraId="74AB9CC2" w14:textId="77777777" w:rsidR="007A2FED" w:rsidRPr="00A94336" w:rsidRDefault="007A2FED" w:rsidP="007A2FED">
      <w:pPr>
        <w:spacing w:before="120"/>
        <w:jc w:val="both"/>
        <w:rPr>
          <w:noProof w:val="0"/>
          <w:color w:val="auto"/>
        </w:rPr>
      </w:pPr>
      <w:r w:rsidRPr="00A94336">
        <w:rPr>
          <w:noProof w:val="0"/>
          <w:color w:val="auto"/>
        </w:rPr>
        <w:t xml:space="preserve">საწარმოს განთავსების რაიონში მტაცებელი ძუძუმწოვრებიდან  გვხვდება: მგელი (Canis lupus), ტურა (Canis aureus), მელა (Vulpes vulpes),  დედოფალა (Mustela nivalis), კვერნა (Martes sp.), მაჩვი (Meles meles). მღრღნელებიდან: ციყვი (Sciurus vulgaris), ტყის ძილგუდა (Dryomys nitedula), ჩვეულებრივი ძილგუდა (Glis glis), მცირეაზიური მემინდვრია (Chionomys roberti), ჩვეულებრივი მემინდვრია (Microtus arvalis), საზოგადოებრივი მემინდვრია (Microtus socialis), მცირე თაგვი (Sylvaemus uralensis), სტეპის თაგვი (Apodemus fulvipectus), სახლის თაგვი (Mus musculus), შავი ვირთაგვა (Rattus rattus),  რუხი ვირთაგვა (Rattus norvegicus) და ა.შ. მწერიჭამიებიდან: ზღარბი (Erinaceus concolor), მცირე თხუნელა (Talpa levantis), გრძელკუდა კბილთეთრა (Crocidura gueldenstaedti), თეთრმუცელა კბილთეთრა (Crocidura leucodon), ასევე კურდღელი (Lepus europeus) და სხვა. </w:t>
      </w:r>
    </w:p>
    <w:p w14:paraId="76A9B396" w14:textId="08CC8395" w:rsidR="007A2FED" w:rsidRPr="00A94336" w:rsidRDefault="007A2FED" w:rsidP="007A2FED">
      <w:pPr>
        <w:spacing w:before="120"/>
        <w:jc w:val="both"/>
        <w:rPr>
          <w:noProof w:val="0"/>
          <w:color w:val="auto"/>
        </w:rPr>
      </w:pPr>
      <w:r w:rsidRPr="00A94336">
        <w:rPr>
          <w:noProof w:val="0"/>
          <w:color w:val="auto"/>
        </w:rPr>
        <w:t xml:space="preserve">საკვლევ რეგიონში გავრცელებული ძუძუმწოვრების სახეობები წარმოდგენილია </w:t>
      </w:r>
      <w:r w:rsidR="004742BC" w:rsidRPr="00A94336">
        <w:rPr>
          <w:noProof w:val="0"/>
          <w:color w:val="auto"/>
        </w:rPr>
        <w:t>5.6.1.2.2</w:t>
      </w:r>
      <w:r w:rsidR="00C96139" w:rsidRPr="00A94336">
        <w:rPr>
          <w:noProof w:val="0"/>
          <w:color w:val="auto"/>
        </w:rPr>
        <w:t>.1.</w:t>
      </w:r>
      <w:r w:rsidRPr="00A94336">
        <w:rPr>
          <w:noProof w:val="0"/>
          <w:color w:val="auto"/>
        </w:rPr>
        <w:t xml:space="preserve"> ცხრილში.</w:t>
      </w:r>
    </w:p>
    <w:p w14:paraId="675B7E19" w14:textId="4EC6943C" w:rsidR="007A2FED" w:rsidRPr="00A94336" w:rsidRDefault="007A2FED" w:rsidP="007A2FED">
      <w:pPr>
        <w:spacing w:before="120"/>
        <w:jc w:val="both"/>
        <w:rPr>
          <w:noProof w:val="0"/>
          <w:color w:val="auto"/>
          <w:sz w:val="20"/>
          <w:szCs w:val="20"/>
        </w:rPr>
      </w:pPr>
      <w:r w:rsidRPr="00A94336">
        <w:rPr>
          <w:b/>
          <w:noProof w:val="0"/>
          <w:color w:val="auto"/>
          <w:sz w:val="20"/>
          <w:szCs w:val="20"/>
        </w:rPr>
        <w:t>ცხრილი</w:t>
      </w:r>
      <w:r w:rsidR="00AF2AF1" w:rsidRPr="00A94336">
        <w:rPr>
          <w:b/>
          <w:noProof w:val="0"/>
          <w:color w:val="auto"/>
          <w:sz w:val="20"/>
          <w:szCs w:val="20"/>
        </w:rPr>
        <w:t xml:space="preserve"> 5.</w:t>
      </w:r>
      <w:r w:rsidR="00C96139" w:rsidRPr="00A94336">
        <w:rPr>
          <w:b/>
          <w:noProof w:val="0"/>
          <w:color w:val="auto"/>
          <w:sz w:val="20"/>
          <w:szCs w:val="20"/>
        </w:rPr>
        <w:t>6</w:t>
      </w:r>
      <w:r w:rsidR="004742BC" w:rsidRPr="00A94336">
        <w:rPr>
          <w:b/>
          <w:noProof w:val="0"/>
          <w:color w:val="auto"/>
          <w:sz w:val="20"/>
          <w:szCs w:val="20"/>
        </w:rPr>
        <w:t>.1.2.2</w:t>
      </w:r>
      <w:r w:rsidRPr="00A94336">
        <w:rPr>
          <w:b/>
          <w:noProof w:val="0"/>
          <w:color w:val="auto"/>
          <w:sz w:val="20"/>
          <w:szCs w:val="20"/>
        </w:rPr>
        <w:t>.1.</w:t>
      </w:r>
      <w:r w:rsidRPr="00A94336">
        <w:rPr>
          <w:noProof w:val="0"/>
          <w:color w:val="auto"/>
          <w:sz w:val="20"/>
          <w:szCs w:val="20"/>
        </w:rPr>
        <w:t xml:space="preserve"> საკვლევ რეგიონში გავრცელებული ძუძუმწოვრების სახეობები </w:t>
      </w:r>
    </w:p>
    <w:tbl>
      <w:tblPr>
        <w:tblStyle w:val="TableGrid0"/>
        <w:tblW w:w="10102" w:type="dxa"/>
        <w:tblInd w:w="-210" w:type="dxa"/>
        <w:tblCellMar>
          <w:top w:w="46" w:type="dxa"/>
          <w:left w:w="5" w:type="dxa"/>
          <w:right w:w="5" w:type="dxa"/>
        </w:tblCellMar>
        <w:tblLook w:val="04A0" w:firstRow="1" w:lastRow="0" w:firstColumn="1" w:lastColumn="0" w:noHBand="0" w:noVBand="1"/>
      </w:tblPr>
      <w:tblGrid>
        <w:gridCol w:w="633"/>
        <w:gridCol w:w="2538"/>
        <w:gridCol w:w="2709"/>
        <w:gridCol w:w="841"/>
        <w:gridCol w:w="758"/>
        <w:gridCol w:w="844"/>
        <w:gridCol w:w="1779"/>
      </w:tblGrid>
      <w:tr w:rsidR="007A2FED" w:rsidRPr="00633C2C" w14:paraId="541AE791" w14:textId="77777777" w:rsidTr="007A2FED">
        <w:trPr>
          <w:trHeight w:val="1066"/>
        </w:trPr>
        <w:tc>
          <w:tcPr>
            <w:tcW w:w="634" w:type="dxa"/>
            <w:tcBorders>
              <w:top w:val="single" w:sz="4" w:space="0" w:color="000000"/>
              <w:left w:val="single" w:sz="4" w:space="0" w:color="000000"/>
              <w:bottom w:val="single" w:sz="4" w:space="0" w:color="000000"/>
              <w:right w:val="single" w:sz="4" w:space="0" w:color="000000"/>
            </w:tcBorders>
            <w:vAlign w:val="center"/>
          </w:tcPr>
          <w:p w14:paraId="3C01619E"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N </w:t>
            </w:r>
          </w:p>
        </w:tc>
        <w:tc>
          <w:tcPr>
            <w:tcW w:w="2540" w:type="dxa"/>
            <w:tcBorders>
              <w:top w:val="single" w:sz="4" w:space="0" w:color="000000"/>
              <w:left w:val="single" w:sz="4" w:space="0" w:color="000000"/>
              <w:bottom w:val="single" w:sz="4" w:space="0" w:color="000000"/>
              <w:right w:val="single" w:sz="4" w:space="0" w:color="000000"/>
            </w:tcBorders>
            <w:vAlign w:val="center"/>
          </w:tcPr>
          <w:p w14:paraId="1C0AD0C1" w14:textId="77777777" w:rsidR="007A2FED" w:rsidRPr="00633C2C" w:rsidRDefault="007A2FED" w:rsidP="00AF2AF1">
            <w:pPr>
              <w:jc w:val="both"/>
              <w:rPr>
                <w:rFonts w:ascii="Sylfaen" w:hAnsi="Sylfaen"/>
                <w:b/>
                <w:noProof w:val="0"/>
                <w:color w:val="auto"/>
                <w:sz w:val="20"/>
                <w:szCs w:val="20"/>
              </w:rPr>
            </w:pPr>
            <w:r w:rsidRPr="00633C2C">
              <w:rPr>
                <w:rFonts w:ascii="Sylfaen" w:hAnsi="Sylfaen" w:cs="Sylfaen"/>
                <w:b/>
                <w:noProof w:val="0"/>
                <w:color w:val="auto"/>
                <w:sz w:val="20"/>
                <w:szCs w:val="20"/>
              </w:rPr>
              <w:t>ქართული</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დასახელება</w:t>
            </w:r>
            <w:r w:rsidRPr="00633C2C">
              <w:rPr>
                <w:rFonts w:ascii="Sylfaen" w:hAnsi="Sylfaen"/>
                <w:b/>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vAlign w:val="center"/>
          </w:tcPr>
          <w:p w14:paraId="65F7343C" w14:textId="77777777" w:rsidR="007A2FED" w:rsidRPr="00633C2C" w:rsidRDefault="007A2FED" w:rsidP="00AF2AF1">
            <w:pPr>
              <w:jc w:val="both"/>
              <w:rPr>
                <w:rFonts w:ascii="Sylfaen" w:hAnsi="Sylfaen"/>
                <w:b/>
                <w:noProof w:val="0"/>
                <w:color w:val="auto"/>
                <w:sz w:val="20"/>
                <w:szCs w:val="20"/>
              </w:rPr>
            </w:pPr>
            <w:r w:rsidRPr="00633C2C">
              <w:rPr>
                <w:rFonts w:ascii="Sylfaen" w:hAnsi="Sylfaen" w:cs="Sylfaen"/>
                <w:b/>
                <w:noProof w:val="0"/>
                <w:color w:val="auto"/>
                <w:sz w:val="20"/>
                <w:szCs w:val="20"/>
              </w:rPr>
              <w:t>ლათინური</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დასახლება</w:t>
            </w:r>
            <w:r w:rsidRPr="00633C2C">
              <w:rPr>
                <w:rFonts w:ascii="Sylfaen" w:hAnsi="Sylfaen"/>
                <w:b/>
                <w:noProof w:val="0"/>
                <w:color w:val="auto"/>
                <w:sz w:val="20"/>
                <w:szCs w:val="20"/>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tcPr>
          <w:p w14:paraId="579BBD82"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IUCN  </w:t>
            </w:r>
          </w:p>
        </w:tc>
        <w:tc>
          <w:tcPr>
            <w:tcW w:w="749" w:type="dxa"/>
            <w:tcBorders>
              <w:top w:val="single" w:sz="4" w:space="0" w:color="000000"/>
              <w:left w:val="single" w:sz="4" w:space="0" w:color="000000"/>
              <w:bottom w:val="single" w:sz="4" w:space="0" w:color="000000"/>
              <w:right w:val="single" w:sz="4" w:space="0" w:color="000000"/>
            </w:tcBorders>
            <w:vAlign w:val="center"/>
          </w:tcPr>
          <w:p w14:paraId="0CC20AA8"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RLG </w:t>
            </w:r>
          </w:p>
        </w:tc>
        <w:tc>
          <w:tcPr>
            <w:tcW w:w="845" w:type="dxa"/>
            <w:tcBorders>
              <w:top w:val="single" w:sz="4" w:space="0" w:color="000000"/>
              <w:left w:val="single" w:sz="4" w:space="0" w:color="000000"/>
              <w:bottom w:val="single" w:sz="4" w:space="0" w:color="000000"/>
              <w:right w:val="single" w:sz="4" w:space="0" w:color="000000"/>
            </w:tcBorders>
          </w:tcPr>
          <w:p w14:paraId="0B1F8E20"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Bern Conv. </w:t>
            </w:r>
          </w:p>
        </w:tc>
        <w:tc>
          <w:tcPr>
            <w:tcW w:w="1779" w:type="dxa"/>
            <w:tcBorders>
              <w:top w:val="single" w:sz="4" w:space="0" w:color="000000"/>
              <w:left w:val="single" w:sz="4" w:space="0" w:color="000000"/>
              <w:bottom w:val="single" w:sz="4" w:space="0" w:color="000000"/>
              <w:right w:val="single" w:sz="4" w:space="0" w:color="000000"/>
            </w:tcBorders>
          </w:tcPr>
          <w:p w14:paraId="549C12DA" w14:textId="77777777" w:rsidR="007A2FED" w:rsidRPr="00633C2C" w:rsidRDefault="007A2FED" w:rsidP="00AF2AF1">
            <w:pPr>
              <w:jc w:val="both"/>
              <w:rPr>
                <w:rFonts w:ascii="Sylfaen" w:hAnsi="Sylfaen"/>
                <w:b/>
                <w:noProof w:val="0"/>
                <w:color w:val="auto"/>
                <w:sz w:val="20"/>
                <w:szCs w:val="20"/>
              </w:rPr>
            </w:pPr>
            <w:r w:rsidRPr="00633C2C">
              <w:rPr>
                <w:rFonts w:ascii="Sylfaen" w:hAnsi="Sylfaen" w:cs="Sylfaen"/>
                <w:b/>
                <w:noProof w:val="0"/>
                <w:color w:val="auto"/>
                <w:sz w:val="20"/>
                <w:szCs w:val="20"/>
              </w:rPr>
              <w:t>დაფიქსირდა</w:t>
            </w:r>
            <w:r w:rsidRPr="00633C2C">
              <w:rPr>
                <w:rFonts w:ascii="Sylfaen" w:hAnsi="Sylfaen"/>
                <w:b/>
                <w:noProof w:val="0"/>
                <w:color w:val="auto"/>
                <w:sz w:val="20"/>
                <w:szCs w:val="20"/>
              </w:rPr>
              <w:t xml:space="preserve"> </w:t>
            </w:r>
          </w:p>
          <w:p w14:paraId="028C1C00"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w:t>
            </w:r>
            <w:r w:rsidRPr="00633C2C">
              <w:rPr>
                <w:rFonts w:ascii="Sylfaen" w:hAnsi="Sylfaen" w:cs="Sylfaen"/>
                <w:b/>
                <w:noProof w:val="0"/>
                <w:color w:val="auto"/>
                <w:sz w:val="20"/>
                <w:szCs w:val="20"/>
              </w:rPr>
              <w:t>ჰაბიტატის</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ტიპები</w:t>
            </w:r>
            <w:r w:rsidRPr="00633C2C">
              <w:rPr>
                <w:rFonts w:ascii="Sylfaen" w:hAnsi="Sylfaen"/>
                <w:b/>
                <w:noProof w:val="0"/>
                <w:color w:val="auto"/>
                <w:sz w:val="20"/>
                <w:szCs w:val="20"/>
              </w:rPr>
              <w:t xml:space="preserve"> - 1-) </w:t>
            </w:r>
            <w:r w:rsidRPr="00633C2C">
              <w:rPr>
                <w:rFonts w:ascii="Sylfaen" w:hAnsi="Sylfaen" w:cs="Sylfaen"/>
                <w:b/>
                <w:noProof w:val="0"/>
                <w:color w:val="auto"/>
                <w:sz w:val="20"/>
                <w:szCs w:val="20"/>
              </w:rPr>
              <w:t>არ</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დაფიქსირდა</w:t>
            </w:r>
            <w:r w:rsidRPr="00633C2C">
              <w:rPr>
                <w:rFonts w:ascii="Sylfaen" w:hAnsi="Sylfaen"/>
                <w:b/>
                <w:noProof w:val="0"/>
                <w:color w:val="auto"/>
                <w:sz w:val="20"/>
                <w:szCs w:val="20"/>
              </w:rPr>
              <w:t xml:space="preserve"> X </w:t>
            </w:r>
          </w:p>
        </w:tc>
      </w:tr>
      <w:tr w:rsidR="007A2FED" w:rsidRPr="00633C2C" w14:paraId="57FDA1BC"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27328F0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 </w:t>
            </w:r>
          </w:p>
        </w:tc>
        <w:tc>
          <w:tcPr>
            <w:tcW w:w="2540" w:type="dxa"/>
            <w:tcBorders>
              <w:top w:val="single" w:sz="4" w:space="0" w:color="000000"/>
              <w:left w:val="single" w:sz="4" w:space="0" w:color="000000"/>
              <w:bottom w:val="single" w:sz="4" w:space="0" w:color="000000"/>
              <w:right w:val="single" w:sz="4" w:space="0" w:color="000000"/>
            </w:tcBorders>
          </w:tcPr>
          <w:p w14:paraId="59A5D8DB"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მაჩვი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4A7D372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Meles meles </w:t>
            </w:r>
          </w:p>
        </w:tc>
        <w:tc>
          <w:tcPr>
            <w:tcW w:w="842" w:type="dxa"/>
            <w:tcBorders>
              <w:top w:val="single" w:sz="4" w:space="0" w:color="000000"/>
              <w:left w:val="single" w:sz="4" w:space="0" w:color="000000"/>
              <w:bottom w:val="single" w:sz="4" w:space="0" w:color="000000"/>
              <w:right w:val="single" w:sz="4" w:space="0" w:color="000000"/>
            </w:tcBorders>
          </w:tcPr>
          <w:p w14:paraId="40BAAF9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54EED91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6A0B521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4F5A586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D60675A"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383285F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 </w:t>
            </w:r>
          </w:p>
        </w:tc>
        <w:tc>
          <w:tcPr>
            <w:tcW w:w="2540" w:type="dxa"/>
            <w:tcBorders>
              <w:top w:val="single" w:sz="4" w:space="0" w:color="000000"/>
              <w:left w:val="single" w:sz="4" w:space="0" w:color="000000"/>
              <w:bottom w:val="single" w:sz="4" w:space="0" w:color="000000"/>
              <w:right w:val="single" w:sz="4" w:space="0" w:color="000000"/>
            </w:tcBorders>
          </w:tcPr>
          <w:p w14:paraId="054AE27A"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კურდღელი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4DF123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Lepus europeus </w:t>
            </w:r>
          </w:p>
        </w:tc>
        <w:tc>
          <w:tcPr>
            <w:tcW w:w="842" w:type="dxa"/>
            <w:tcBorders>
              <w:top w:val="single" w:sz="4" w:space="0" w:color="000000"/>
              <w:left w:val="single" w:sz="4" w:space="0" w:color="000000"/>
              <w:bottom w:val="single" w:sz="4" w:space="0" w:color="000000"/>
              <w:right w:val="single" w:sz="4" w:space="0" w:color="000000"/>
            </w:tcBorders>
          </w:tcPr>
          <w:p w14:paraId="1CCA0AF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0E146B4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064FED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D91CC8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34A236C"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5669E1E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3. </w:t>
            </w:r>
          </w:p>
        </w:tc>
        <w:tc>
          <w:tcPr>
            <w:tcW w:w="2540" w:type="dxa"/>
            <w:tcBorders>
              <w:top w:val="single" w:sz="4" w:space="0" w:color="000000"/>
              <w:left w:val="single" w:sz="4" w:space="0" w:color="000000"/>
              <w:bottom w:val="single" w:sz="4" w:space="0" w:color="000000"/>
              <w:right w:val="single" w:sz="4" w:space="0" w:color="000000"/>
            </w:tcBorders>
          </w:tcPr>
          <w:p w14:paraId="370C3E93"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კლდის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კვერნა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6BC9573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Martes foina </w:t>
            </w:r>
          </w:p>
        </w:tc>
        <w:tc>
          <w:tcPr>
            <w:tcW w:w="842" w:type="dxa"/>
            <w:tcBorders>
              <w:top w:val="single" w:sz="4" w:space="0" w:color="000000"/>
              <w:left w:val="single" w:sz="4" w:space="0" w:color="000000"/>
              <w:bottom w:val="single" w:sz="4" w:space="0" w:color="000000"/>
              <w:right w:val="single" w:sz="4" w:space="0" w:color="000000"/>
            </w:tcBorders>
          </w:tcPr>
          <w:p w14:paraId="262362D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3694DDF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0813A46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497815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A47CA1C"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7E3DDC3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4. </w:t>
            </w:r>
          </w:p>
        </w:tc>
        <w:tc>
          <w:tcPr>
            <w:tcW w:w="2540" w:type="dxa"/>
            <w:tcBorders>
              <w:top w:val="single" w:sz="4" w:space="0" w:color="000000"/>
              <w:left w:val="single" w:sz="4" w:space="0" w:color="000000"/>
              <w:bottom w:val="single" w:sz="4" w:space="0" w:color="000000"/>
              <w:right w:val="single" w:sz="4" w:space="0" w:color="000000"/>
            </w:tcBorders>
          </w:tcPr>
          <w:p w14:paraId="26373A06"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დედოფალა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FB9C9A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Mustela nivalis  </w:t>
            </w:r>
          </w:p>
        </w:tc>
        <w:tc>
          <w:tcPr>
            <w:tcW w:w="842" w:type="dxa"/>
            <w:tcBorders>
              <w:top w:val="single" w:sz="4" w:space="0" w:color="000000"/>
              <w:left w:val="single" w:sz="4" w:space="0" w:color="000000"/>
              <w:bottom w:val="single" w:sz="4" w:space="0" w:color="000000"/>
              <w:right w:val="single" w:sz="4" w:space="0" w:color="000000"/>
            </w:tcBorders>
          </w:tcPr>
          <w:p w14:paraId="0578E9F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0AB4D00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59E26F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2F4A8E7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58A5A95" w14:textId="77777777" w:rsidTr="007A2FED">
        <w:trPr>
          <w:trHeight w:val="363"/>
        </w:trPr>
        <w:tc>
          <w:tcPr>
            <w:tcW w:w="634" w:type="dxa"/>
            <w:tcBorders>
              <w:top w:val="single" w:sz="4" w:space="0" w:color="000000"/>
              <w:left w:val="single" w:sz="4" w:space="0" w:color="000000"/>
              <w:bottom w:val="single" w:sz="4" w:space="0" w:color="000000"/>
              <w:right w:val="single" w:sz="4" w:space="0" w:color="000000"/>
            </w:tcBorders>
          </w:tcPr>
          <w:p w14:paraId="0F21897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5. </w:t>
            </w:r>
          </w:p>
        </w:tc>
        <w:tc>
          <w:tcPr>
            <w:tcW w:w="2540" w:type="dxa"/>
            <w:tcBorders>
              <w:top w:val="single" w:sz="4" w:space="0" w:color="000000"/>
              <w:left w:val="single" w:sz="4" w:space="0" w:color="000000"/>
              <w:bottom w:val="single" w:sz="4" w:space="0" w:color="000000"/>
              <w:right w:val="single" w:sz="4" w:space="0" w:color="000000"/>
            </w:tcBorders>
          </w:tcPr>
          <w:p w14:paraId="14A24B6E"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ტყის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ძილგუდა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3134883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Dryomys nitedula </w:t>
            </w:r>
          </w:p>
        </w:tc>
        <w:tc>
          <w:tcPr>
            <w:tcW w:w="842" w:type="dxa"/>
            <w:tcBorders>
              <w:top w:val="single" w:sz="4" w:space="0" w:color="000000"/>
              <w:left w:val="single" w:sz="4" w:space="0" w:color="000000"/>
              <w:bottom w:val="single" w:sz="4" w:space="0" w:color="000000"/>
              <w:right w:val="single" w:sz="4" w:space="0" w:color="000000"/>
            </w:tcBorders>
          </w:tcPr>
          <w:p w14:paraId="475A63D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vMerge w:val="restart"/>
            <w:tcBorders>
              <w:top w:val="single" w:sz="4" w:space="0" w:color="000000"/>
              <w:left w:val="single" w:sz="4" w:space="0" w:color="000000"/>
              <w:bottom w:val="single" w:sz="4" w:space="0" w:color="000000"/>
              <w:right w:val="single" w:sz="4" w:space="0" w:color="000000"/>
            </w:tcBorders>
          </w:tcPr>
          <w:p w14:paraId="71B63D32" w14:textId="77777777" w:rsidR="007A2FED" w:rsidRPr="00633C2C" w:rsidRDefault="007A2FED" w:rsidP="00AF2AF1">
            <w:pPr>
              <w:jc w:val="both"/>
              <w:rPr>
                <w:rFonts w:ascii="Sylfaen" w:hAnsi="Sylfaen"/>
                <w:noProof w:val="0"/>
                <w:color w:val="auto"/>
                <w:sz w:val="20"/>
                <w:szCs w:val="20"/>
              </w:rPr>
            </w:pPr>
            <w:r w:rsidRPr="00633C2C">
              <w:rPr>
                <w:color w:val="auto"/>
                <w:sz w:val="20"/>
                <w:szCs w:val="20"/>
                <w:lang w:eastAsia="ka-GE"/>
              </w:rPr>
              <w:drawing>
                <wp:inline distT="0" distB="0" distL="0" distR="0" wp14:anchorId="6A09C19B" wp14:editId="1355556A">
                  <wp:extent cx="475488" cy="207264"/>
                  <wp:effectExtent l="0" t="0" r="0" b="0"/>
                  <wp:docPr id="747979" name="Picture 747979"/>
                  <wp:cNvGraphicFramePr/>
                  <a:graphic xmlns:a="http://schemas.openxmlformats.org/drawingml/2006/main">
                    <a:graphicData uri="http://schemas.openxmlformats.org/drawingml/2006/picture">
                      <pic:pic xmlns:pic="http://schemas.openxmlformats.org/drawingml/2006/picture">
                        <pic:nvPicPr>
                          <pic:cNvPr id="747979" name="Picture 747979"/>
                          <pic:cNvPicPr/>
                        </pic:nvPicPr>
                        <pic:blipFill>
                          <a:blip r:embed="rId95"/>
                          <a:stretch>
                            <a:fillRect/>
                          </a:stretch>
                        </pic:blipFill>
                        <pic:spPr>
                          <a:xfrm>
                            <a:off x="0" y="0"/>
                            <a:ext cx="475488" cy="207264"/>
                          </a:xfrm>
                          <a:prstGeom prst="rect">
                            <a:avLst/>
                          </a:prstGeom>
                        </pic:spPr>
                      </pic:pic>
                    </a:graphicData>
                  </a:graphic>
                </wp:inline>
              </w:drawing>
            </w:r>
          </w:p>
        </w:tc>
        <w:tc>
          <w:tcPr>
            <w:tcW w:w="845" w:type="dxa"/>
            <w:tcBorders>
              <w:top w:val="single" w:sz="4" w:space="0" w:color="000000"/>
              <w:left w:val="single" w:sz="4" w:space="0" w:color="000000"/>
              <w:bottom w:val="single" w:sz="4" w:space="0" w:color="000000"/>
              <w:right w:val="single" w:sz="4" w:space="0" w:color="000000"/>
            </w:tcBorders>
          </w:tcPr>
          <w:p w14:paraId="7756A98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52B2EF1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2B0A255E"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17C1E63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6. </w:t>
            </w:r>
          </w:p>
        </w:tc>
        <w:tc>
          <w:tcPr>
            <w:tcW w:w="2540" w:type="dxa"/>
            <w:tcBorders>
              <w:top w:val="single" w:sz="4" w:space="0" w:color="000000"/>
              <w:left w:val="single" w:sz="4" w:space="0" w:color="000000"/>
              <w:bottom w:val="single" w:sz="4" w:space="0" w:color="000000"/>
              <w:right w:val="single" w:sz="4" w:space="0" w:color="000000"/>
            </w:tcBorders>
          </w:tcPr>
          <w:p w14:paraId="04A89409"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სტეპის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თაგვი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5243D38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Apodemus fulvipectus </w:t>
            </w:r>
          </w:p>
        </w:tc>
        <w:tc>
          <w:tcPr>
            <w:tcW w:w="842" w:type="dxa"/>
            <w:tcBorders>
              <w:top w:val="single" w:sz="4" w:space="0" w:color="000000"/>
              <w:left w:val="single" w:sz="4" w:space="0" w:color="000000"/>
              <w:bottom w:val="single" w:sz="4" w:space="0" w:color="000000"/>
              <w:right w:val="single" w:sz="4" w:space="0" w:color="000000"/>
            </w:tcBorders>
          </w:tcPr>
          <w:p w14:paraId="0F165C4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vMerge/>
            <w:tcBorders>
              <w:top w:val="nil"/>
              <w:left w:val="single" w:sz="4" w:space="0" w:color="000000"/>
              <w:bottom w:val="single" w:sz="4" w:space="0" w:color="000000"/>
              <w:right w:val="single" w:sz="4" w:space="0" w:color="000000"/>
            </w:tcBorders>
            <w:vAlign w:val="bottom"/>
          </w:tcPr>
          <w:p w14:paraId="67DEC3CB" w14:textId="77777777" w:rsidR="007A2FED" w:rsidRPr="00633C2C" w:rsidRDefault="007A2FED" w:rsidP="00AF2AF1">
            <w:pPr>
              <w:jc w:val="both"/>
              <w:rPr>
                <w:rFonts w:ascii="Sylfaen" w:hAnsi="Sylfaen"/>
                <w:noProof w:val="0"/>
                <w:color w:val="auto"/>
                <w:sz w:val="20"/>
                <w:szCs w:val="20"/>
              </w:rPr>
            </w:pPr>
          </w:p>
        </w:tc>
        <w:tc>
          <w:tcPr>
            <w:tcW w:w="845" w:type="dxa"/>
            <w:tcBorders>
              <w:top w:val="single" w:sz="4" w:space="0" w:color="000000"/>
              <w:left w:val="single" w:sz="4" w:space="0" w:color="000000"/>
              <w:bottom w:val="single" w:sz="4" w:space="0" w:color="000000"/>
              <w:right w:val="single" w:sz="4" w:space="0" w:color="000000"/>
            </w:tcBorders>
          </w:tcPr>
          <w:p w14:paraId="680A1ED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674DB44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CFFD48B"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3F48609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7. </w:t>
            </w:r>
          </w:p>
        </w:tc>
        <w:tc>
          <w:tcPr>
            <w:tcW w:w="2540" w:type="dxa"/>
            <w:tcBorders>
              <w:top w:val="single" w:sz="4" w:space="0" w:color="000000"/>
              <w:left w:val="single" w:sz="4" w:space="0" w:color="000000"/>
              <w:bottom w:val="single" w:sz="4" w:space="0" w:color="000000"/>
              <w:right w:val="single" w:sz="4" w:space="0" w:color="000000"/>
            </w:tcBorders>
          </w:tcPr>
          <w:p w14:paraId="56AF3C3A"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ევროპული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ზღარბი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1BA66B1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Erinaceus concolor </w:t>
            </w:r>
          </w:p>
        </w:tc>
        <w:tc>
          <w:tcPr>
            <w:tcW w:w="842" w:type="dxa"/>
            <w:tcBorders>
              <w:top w:val="single" w:sz="4" w:space="0" w:color="000000"/>
              <w:left w:val="single" w:sz="4" w:space="0" w:color="000000"/>
              <w:bottom w:val="single" w:sz="4" w:space="0" w:color="000000"/>
              <w:right w:val="single" w:sz="4" w:space="0" w:color="000000"/>
            </w:tcBorders>
          </w:tcPr>
          <w:p w14:paraId="5A66378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1E6D136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98E3CB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40BB502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66BD31B"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2D89BE8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8. </w:t>
            </w:r>
          </w:p>
        </w:tc>
        <w:tc>
          <w:tcPr>
            <w:tcW w:w="2540" w:type="dxa"/>
            <w:tcBorders>
              <w:top w:val="single" w:sz="4" w:space="0" w:color="000000"/>
              <w:left w:val="single" w:sz="4" w:space="0" w:color="000000"/>
              <w:bottom w:val="single" w:sz="4" w:space="0" w:color="000000"/>
              <w:right w:val="single" w:sz="4" w:space="0" w:color="000000"/>
            </w:tcBorders>
          </w:tcPr>
          <w:p w14:paraId="185FE9FD"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მცირე</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თხუნელა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32A03C5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Talpa levantis </w:t>
            </w:r>
          </w:p>
        </w:tc>
        <w:tc>
          <w:tcPr>
            <w:tcW w:w="842" w:type="dxa"/>
            <w:tcBorders>
              <w:top w:val="single" w:sz="4" w:space="0" w:color="000000"/>
              <w:left w:val="single" w:sz="4" w:space="0" w:color="000000"/>
              <w:bottom w:val="single" w:sz="4" w:space="0" w:color="000000"/>
              <w:right w:val="single" w:sz="4" w:space="0" w:color="000000"/>
            </w:tcBorders>
          </w:tcPr>
          <w:p w14:paraId="4836CC1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7941427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79F7F1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1CDC31B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ED4E941"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318E914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9. </w:t>
            </w:r>
          </w:p>
        </w:tc>
        <w:tc>
          <w:tcPr>
            <w:tcW w:w="2540" w:type="dxa"/>
            <w:tcBorders>
              <w:top w:val="single" w:sz="4" w:space="0" w:color="000000"/>
              <w:left w:val="single" w:sz="4" w:space="0" w:color="000000"/>
              <w:bottom w:val="single" w:sz="4" w:space="0" w:color="000000"/>
              <w:right w:val="single" w:sz="4" w:space="0" w:color="000000"/>
            </w:tcBorders>
          </w:tcPr>
          <w:p w14:paraId="4568C5F5"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მგელი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5F7F2E6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Canis lupus </w:t>
            </w:r>
          </w:p>
        </w:tc>
        <w:tc>
          <w:tcPr>
            <w:tcW w:w="842" w:type="dxa"/>
            <w:tcBorders>
              <w:top w:val="single" w:sz="4" w:space="0" w:color="000000"/>
              <w:left w:val="single" w:sz="4" w:space="0" w:color="000000"/>
              <w:bottom w:val="single" w:sz="4" w:space="0" w:color="000000"/>
              <w:right w:val="single" w:sz="4" w:space="0" w:color="000000"/>
            </w:tcBorders>
          </w:tcPr>
          <w:p w14:paraId="2D25176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0300151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53646E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E4A2E0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C3B37B5"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490568A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10. </w:t>
            </w:r>
          </w:p>
        </w:tc>
        <w:tc>
          <w:tcPr>
            <w:tcW w:w="2540" w:type="dxa"/>
            <w:tcBorders>
              <w:top w:val="single" w:sz="4" w:space="0" w:color="000000"/>
              <w:left w:val="single" w:sz="4" w:space="0" w:color="000000"/>
              <w:bottom w:val="single" w:sz="4" w:space="0" w:color="000000"/>
              <w:right w:val="single" w:sz="4" w:space="0" w:color="000000"/>
            </w:tcBorders>
          </w:tcPr>
          <w:p w14:paraId="6F8CF395"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მელა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0D69935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Vulpes vulpes </w:t>
            </w:r>
          </w:p>
        </w:tc>
        <w:tc>
          <w:tcPr>
            <w:tcW w:w="842" w:type="dxa"/>
            <w:tcBorders>
              <w:top w:val="single" w:sz="4" w:space="0" w:color="000000"/>
              <w:left w:val="single" w:sz="4" w:space="0" w:color="000000"/>
              <w:bottom w:val="single" w:sz="4" w:space="0" w:color="000000"/>
              <w:right w:val="single" w:sz="4" w:space="0" w:color="000000"/>
            </w:tcBorders>
          </w:tcPr>
          <w:p w14:paraId="26454B6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4B6A015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CC1269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58F14D9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C99F67D"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46D4F30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11. </w:t>
            </w:r>
          </w:p>
        </w:tc>
        <w:tc>
          <w:tcPr>
            <w:tcW w:w="2540" w:type="dxa"/>
            <w:tcBorders>
              <w:top w:val="single" w:sz="4" w:space="0" w:color="000000"/>
              <w:left w:val="single" w:sz="4" w:space="0" w:color="000000"/>
              <w:bottom w:val="single" w:sz="4" w:space="0" w:color="000000"/>
              <w:right w:val="single" w:sz="4" w:space="0" w:color="000000"/>
            </w:tcBorders>
          </w:tcPr>
          <w:p w14:paraId="727BDF9B"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ტურა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153E208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Canis aureus </w:t>
            </w:r>
          </w:p>
        </w:tc>
        <w:tc>
          <w:tcPr>
            <w:tcW w:w="842" w:type="dxa"/>
            <w:tcBorders>
              <w:top w:val="single" w:sz="4" w:space="0" w:color="000000"/>
              <w:left w:val="single" w:sz="4" w:space="0" w:color="000000"/>
              <w:bottom w:val="single" w:sz="4" w:space="0" w:color="000000"/>
              <w:right w:val="single" w:sz="4" w:space="0" w:color="000000"/>
            </w:tcBorders>
          </w:tcPr>
          <w:p w14:paraId="0B722E5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36677C0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B0E88B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379EA7D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6FA2D59"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1991FE4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12. </w:t>
            </w:r>
          </w:p>
        </w:tc>
        <w:tc>
          <w:tcPr>
            <w:tcW w:w="2540" w:type="dxa"/>
            <w:tcBorders>
              <w:top w:val="single" w:sz="4" w:space="0" w:color="000000"/>
              <w:left w:val="single" w:sz="4" w:space="0" w:color="000000"/>
              <w:bottom w:val="single" w:sz="4" w:space="0" w:color="000000"/>
              <w:right w:val="single" w:sz="4" w:space="0" w:color="000000"/>
            </w:tcBorders>
          </w:tcPr>
          <w:p w14:paraId="10D43CEA"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კავკასიური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ციყვი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3931980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Sciurus anomalus </w:t>
            </w:r>
          </w:p>
        </w:tc>
        <w:tc>
          <w:tcPr>
            <w:tcW w:w="842" w:type="dxa"/>
            <w:tcBorders>
              <w:top w:val="single" w:sz="4" w:space="0" w:color="000000"/>
              <w:left w:val="single" w:sz="4" w:space="0" w:color="000000"/>
              <w:bottom w:val="single" w:sz="4" w:space="0" w:color="000000"/>
              <w:right w:val="single" w:sz="4" w:space="0" w:color="000000"/>
            </w:tcBorders>
          </w:tcPr>
          <w:p w14:paraId="3EA309A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0FB6513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VU </w:t>
            </w:r>
          </w:p>
        </w:tc>
        <w:tc>
          <w:tcPr>
            <w:tcW w:w="845" w:type="dxa"/>
            <w:tcBorders>
              <w:top w:val="single" w:sz="4" w:space="0" w:color="000000"/>
              <w:left w:val="single" w:sz="4" w:space="0" w:color="000000"/>
              <w:bottom w:val="single" w:sz="4" w:space="0" w:color="000000"/>
              <w:right w:val="single" w:sz="4" w:space="0" w:color="000000"/>
            </w:tcBorders>
          </w:tcPr>
          <w:p w14:paraId="6055928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4DE2203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02C87854"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76AAB3F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13. </w:t>
            </w:r>
          </w:p>
        </w:tc>
        <w:tc>
          <w:tcPr>
            <w:tcW w:w="2540" w:type="dxa"/>
            <w:tcBorders>
              <w:top w:val="single" w:sz="4" w:space="0" w:color="000000"/>
              <w:left w:val="single" w:sz="4" w:space="0" w:color="000000"/>
              <w:bottom w:val="single" w:sz="4" w:space="0" w:color="000000"/>
              <w:right w:val="single" w:sz="4" w:space="0" w:color="000000"/>
            </w:tcBorders>
          </w:tcPr>
          <w:p w14:paraId="0DC684F7"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კავკასიური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თხუნელა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13E7ABC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Talpa caucasica  </w:t>
            </w:r>
          </w:p>
        </w:tc>
        <w:tc>
          <w:tcPr>
            <w:tcW w:w="842" w:type="dxa"/>
            <w:tcBorders>
              <w:top w:val="single" w:sz="4" w:space="0" w:color="000000"/>
              <w:left w:val="single" w:sz="4" w:space="0" w:color="000000"/>
              <w:bottom w:val="single" w:sz="4" w:space="0" w:color="000000"/>
              <w:right w:val="single" w:sz="4" w:space="0" w:color="000000"/>
            </w:tcBorders>
          </w:tcPr>
          <w:p w14:paraId="39B6E0E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37DE699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6A867D4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448022E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1277F428"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5FBCD1A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14. </w:t>
            </w:r>
          </w:p>
        </w:tc>
        <w:tc>
          <w:tcPr>
            <w:tcW w:w="2540" w:type="dxa"/>
            <w:tcBorders>
              <w:top w:val="single" w:sz="4" w:space="0" w:color="000000"/>
              <w:left w:val="single" w:sz="4" w:space="0" w:color="000000"/>
              <w:bottom w:val="single" w:sz="4" w:space="0" w:color="000000"/>
              <w:right w:val="single" w:sz="4" w:space="0" w:color="000000"/>
            </w:tcBorders>
          </w:tcPr>
          <w:p w14:paraId="69C3FB23"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კვერნა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1E866E2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Martes martes </w:t>
            </w:r>
          </w:p>
        </w:tc>
        <w:tc>
          <w:tcPr>
            <w:tcW w:w="842" w:type="dxa"/>
            <w:tcBorders>
              <w:top w:val="single" w:sz="4" w:space="0" w:color="000000"/>
              <w:left w:val="single" w:sz="4" w:space="0" w:color="000000"/>
              <w:bottom w:val="single" w:sz="4" w:space="0" w:color="000000"/>
              <w:right w:val="single" w:sz="4" w:space="0" w:color="000000"/>
            </w:tcBorders>
          </w:tcPr>
          <w:p w14:paraId="263C41A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70AF970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1B42E9C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1101EB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4D234B9"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1EDE5EB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15. </w:t>
            </w:r>
          </w:p>
        </w:tc>
        <w:tc>
          <w:tcPr>
            <w:tcW w:w="2540" w:type="dxa"/>
            <w:tcBorders>
              <w:top w:val="single" w:sz="4" w:space="0" w:color="000000"/>
              <w:left w:val="single" w:sz="4" w:space="0" w:color="000000"/>
              <w:bottom w:val="single" w:sz="4" w:space="0" w:color="000000"/>
              <w:right w:val="single" w:sz="4" w:space="0" w:color="000000"/>
            </w:tcBorders>
          </w:tcPr>
          <w:p w14:paraId="53E3CD65"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თაგვი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654B89C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Apodemus mystacinus </w:t>
            </w:r>
          </w:p>
        </w:tc>
        <w:tc>
          <w:tcPr>
            <w:tcW w:w="842" w:type="dxa"/>
            <w:tcBorders>
              <w:top w:val="single" w:sz="4" w:space="0" w:color="000000"/>
              <w:left w:val="single" w:sz="4" w:space="0" w:color="000000"/>
              <w:bottom w:val="single" w:sz="4" w:space="0" w:color="000000"/>
              <w:right w:val="single" w:sz="4" w:space="0" w:color="000000"/>
            </w:tcBorders>
          </w:tcPr>
          <w:p w14:paraId="1DF0D12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3A94EB2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7E0D5E0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61DC205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7EC74C8"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1F3D8C1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16. </w:t>
            </w:r>
          </w:p>
        </w:tc>
        <w:tc>
          <w:tcPr>
            <w:tcW w:w="2540" w:type="dxa"/>
            <w:tcBorders>
              <w:top w:val="single" w:sz="4" w:space="0" w:color="000000"/>
              <w:left w:val="single" w:sz="4" w:space="0" w:color="000000"/>
              <w:bottom w:val="single" w:sz="4" w:space="0" w:color="000000"/>
              <w:right w:val="single" w:sz="4" w:space="0" w:color="000000"/>
            </w:tcBorders>
          </w:tcPr>
          <w:p w14:paraId="173494B2"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წითელი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ციყვი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57391C9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Sciurus vulagaris </w:t>
            </w:r>
          </w:p>
        </w:tc>
        <w:tc>
          <w:tcPr>
            <w:tcW w:w="842" w:type="dxa"/>
            <w:tcBorders>
              <w:top w:val="single" w:sz="4" w:space="0" w:color="000000"/>
              <w:left w:val="single" w:sz="4" w:space="0" w:color="000000"/>
              <w:bottom w:val="single" w:sz="4" w:space="0" w:color="000000"/>
              <w:right w:val="single" w:sz="4" w:space="0" w:color="000000"/>
            </w:tcBorders>
          </w:tcPr>
          <w:p w14:paraId="4509F7D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2A74BA2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B176BD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2C9053D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663B9E8"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0549002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17. </w:t>
            </w:r>
          </w:p>
        </w:tc>
        <w:tc>
          <w:tcPr>
            <w:tcW w:w="2540" w:type="dxa"/>
            <w:tcBorders>
              <w:top w:val="single" w:sz="4" w:space="0" w:color="000000"/>
              <w:left w:val="single" w:sz="4" w:space="0" w:color="000000"/>
              <w:bottom w:val="single" w:sz="4" w:space="0" w:color="000000"/>
              <w:right w:val="single" w:sz="4" w:space="0" w:color="000000"/>
            </w:tcBorders>
          </w:tcPr>
          <w:p w14:paraId="5C980720"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ჩვეულებრივი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ძილგუდა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4F56357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Glis glis </w:t>
            </w:r>
          </w:p>
        </w:tc>
        <w:tc>
          <w:tcPr>
            <w:tcW w:w="842" w:type="dxa"/>
            <w:tcBorders>
              <w:top w:val="single" w:sz="4" w:space="0" w:color="000000"/>
              <w:left w:val="single" w:sz="4" w:space="0" w:color="000000"/>
              <w:bottom w:val="single" w:sz="4" w:space="0" w:color="000000"/>
              <w:right w:val="single" w:sz="4" w:space="0" w:color="000000"/>
            </w:tcBorders>
          </w:tcPr>
          <w:p w14:paraId="394EAE3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1A7F2BF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1BC7238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41AA1E9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28DD9A68" w14:textId="77777777" w:rsidTr="007A2FED">
        <w:trPr>
          <w:trHeight w:val="248"/>
        </w:trPr>
        <w:tc>
          <w:tcPr>
            <w:tcW w:w="634" w:type="dxa"/>
            <w:tcBorders>
              <w:top w:val="single" w:sz="4" w:space="0" w:color="000000"/>
              <w:left w:val="single" w:sz="4" w:space="0" w:color="000000"/>
              <w:bottom w:val="single" w:sz="4" w:space="0" w:color="000000"/>
              <w:right w:val="single" w:sz="4" w:space="0" w:color="000000"/>
            </w:tcBorders>
          </w:tcPr>
          <w:p w14:paraId="2ADFBE3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18. </w:t>
            </w:r>
          </w:p>
        </w:tc>
        <w:tc>
          <w:tcPr>
            <w:tcW w:w="2540" w:type="dxa"/>
            <w:tcBorders>
              <w:top w:val="single" w:sz="4" w:space="0" w:color="000000"/>
              <w:left w:val="single" w:sz="4" w:space="0" w:color="000000"/>
              <w:bottom w:val="single" w:sz="4" w:space="0" w:color="000000"/>
              <w:right w:val="single" w:sz="4" w:space="0" w:color="000000"/>
            </w:tcBorders>
          </w:tcPr>
          <w:p w14:paraId="64912203"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დაღესტნური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მემინდვრია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ED2CBB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Terricola daghestanicus </w:t>
            </w:r>
          </w:p>
        </w:tc>
        <w:tc>
          <w:tcPr>
            <w:tcW w:w="842" w:type="dxa"/>
            <w:tcBorders>
              <w:top w:val="single" w:sz="4" w:space="0" w:color="000000"/>
              <w:left w:val="single" w:sz="4" w:space="0" w:color="000000"/>
              <w:bottom w:val="single" w:sz="4" w:space="0" w:color="000000"/>
              <w:right w:val="single" w:sz="4" w:space="0" w:color="000000"/>
            </w:tcBorders>
          </w:tcPr>
          <w:p w14:paraId="67DE2AA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51166C0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643C41C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6B56B2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330CB84"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5879416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19. </w:t>
            </w:r>
          </w:p>
        </w:tc>
        <w:tc>
          <w:tcPr>
            <w:tcW w:w="2540" w:type="dxa"/>
            <w:tcBorders>
              <w:top w:val="single" w:sz="4" w:space="0" w:color="000000"/>
              <w:left w:val="single" w:sz="4" w:space="0" w:color="000000"/>
              <w:bottom w:val="single" w:sz="4" w:space="0" w:color="000000"/>
              <w:right w:val="single" w:sz="4" w:space="0" w:color="000000"/>
            </w:tcBorders>
          </w:tcPr>
          <w:p w14:paraId="3ECEDA0B"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მცირეაზიური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მემინდვრია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08FB8B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Chionimys roberti </w:t>
            </w:r>
          </w:p>
        </w:tc>
        <w:tc>
          <w:tcPr>
            <w:tcW w:w="842" w:type="dxa"/>
            <w:tcBorders>
              <w:top w:val="single" w:sz="4" w:space="0" w:color="000000"/>
              <w:left w:val="single" w:sz="4" w:space="0" w:color="000000"/>
              <w:bottom w:val="single" w:sz="4" w:space="0" w:color="000000"/>
              <w:right w:val="single" w:sz="4" w:space="0" w:color="000000"/>
            </w:tcBorders>
          </w:tcPr>
          <w:p w14:paraId="44AEA48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7AEA39D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06B9B77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1DBEFE5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01F0BB7"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41FC545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20. </w:t>
            </w:r>
          </w:p>
        </w:tc>
        <w:tc>
          <w:tcPr>
            <w:tcW w:w="2540" w:type="dxa"/>
            <w:tcBorders>
              <w:top w:val="single" w:sz="4" w:space="0" w:color="000000"/>
              <w:left w:val="single" w:sz="4" w:space="0" w:color="000000"/>
              <w:bottom w:val="single" w:sz="4" w:space="0" w:color="000000"/>
              <w:right w:val="single" w:sz="4" w:space="0" w:color="000000"/>
            </w:tcBorders>
          </w:tcPr>
          <w:p w14:paraId="083CF2E4"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ჩვეულებრივი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მემინდვრია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53EC16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Microtus arvalis </w:t>
            </w:r>
          </w:p>
        </w:tc>
        <w:tc>
          <w:tcPr>
            <w:tcW w:w="842" w:type="dxa"/>
            <w:tcBorders>
              <w:top w:val="single" w:sz="4" w:space="0" w:color="000000"/>
              <w:left w:val="single" w:sz="4" w:space="0" w:color="000000"/>
              <w:bottom w:val="single" w:sz="4" w:space="0" w:color="000000"/>
              <w:right w:val="single" w:sz="4" w:space="0" w:color="000000"/>
            </w:tcBorders>
          </w:tcPr>
          <w:p w14:paraId="738EB5E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44E55A2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DC1428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6A22B24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9F38BFE" w14:textId="77777777" w:rsidTr="007A2FED">
        <w:trPr>
          <w:trHeight w:val="485"/>
        </w:trPr>
        <w:tc>
          <w:tcPr>
            <w:tcW w:w="634" w:type="dxa"/>
            <w:tcBorders>
              <w:top w:val="single" w:sz="4" w:space="0" w:color="000000"/>
              <w:left w:val="single" w:sz="4" w:space="0" w:color="000000"/>
              <w:bottom w:val="single" w:sz="4" w:space="0" w:color="000000"/>
              <w:right w:val="single" w:sz="4" w:space="0" w:color="000000"/>
            </w:tcBorders>
          </w:tcPr>
          <w:p w14:paraId="521139D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21. </w:t>
            </w:r>
          </w:p>
        </w:tc>
        <w:tc>
          <w:tcPr>
            <w:tcW w:w="2540" w:type="dxa"/>
            <w:tcBorders>
              <w:top w:val="single" w:sz="4" w:space="0" w:color="000000"/>
              <w:left w:val="single" w:sz="4" w:space="0" w:color="000000"/>
              <w:bottom w:val="single" w:sz="4" w:space="0" w:color="000000"/>
              <w:right w:val="single" w:sz="4" w:space="0" w:color="000000"/>
            </w:tcBorders>
          </w:tcPr>
          <w:p w14:paraId="79E5603F"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საზოგადოებრივი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მემინდვრია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vAlign w:val="center"/>
          </w:tcPr>
          <w:p w14:paraId="6FAA3AF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Microtus socialis </w:t>
            </w:r>
          </w:p>
        </w:tc>
        <w:tc>
          <w:tcPr>
            <w:tcW w:w="842" w:type="dxa"/>
            <w:tcBorders>
              <w:top w:val="single" w:sz="4" w:space="0" w:color="000000"/>
              <w:left w:val="single" w:sz="4" w:space="0" w:color="000000"/>
              <w:bottom w:val="single" w:sz="4" w:space="0" w:color="000000"/>
              <w:right w:val="single" w:sz="4" w:space="0" w:color="000000"/>
            </w:tcBorders>
            <w:vAlign w:val="center"/>
          </w:tcPr>
          <w:p w14:paraId="70A5B72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vAlign w:val="center"/>
          </w:tcPr>
          <w:p w14:paraId="20712D4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0E23D2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vAlign w:val="center"/>
          </w:tcPr>
          <w:p w14:paraId="7251DF6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0795A09"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1F4E5D9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22. </w:t>
            </w:r>
          </w:p>
        </w:tc>
        <w:tc>
          <w:tcPr>
            <w:tcW w:w="2540" w:type="dxa"/>
            <w:tcBorders>
              <w:top w:val="single" w:sz="4" w:space="0" w:color="000000"/>
              <w:left w:val="single" w:sz="4" w:space="0" w:color="000000"/>
              <w:bottom w:val="single" w:sz="4" w:space="0" w:color="000000"/>
              <w:right w:val="single" w:sz="4" w:space="0" w:color="000000"/>
            </w:tcBorders>
          </w:tcPr>
          <w:p w14:paraId="1C68A320"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გრძელკუდა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კბილთეთრა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7546CA7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Crocidura gueldenstaedtii </w:t>
            </w:r>
          </w:p>
        </w:tc>
        <w:tc>
          <w:tcPr>
            <w:tcW w:w="842" w:type="dxa"/>
            <w:tcBorders>
              <w:top w:val="single" w:sz="4" w:space="0" w:color="000000"/>
              <w:left w:val="single" w:sz="4" w:space="0" w:color="000000"/>
              <w:bottom w:val="single" w:sz="4" w:space="0" w:color="000000"/>
              <w:right w:val="single" w:sz="4" w:space="0" w:color="000000"/>
            </w:tcBorders>
          </w:tcPr>
          <w:p w14:paraId="37D2B1F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29013BB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F5C110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A05181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1990900" w14:textId="77777777" w:rsidTr="007A2FED">
        <w:trPr>
          <w:trHeight w:val="382"/>
        </w:trPr>
        <w:tc>
          <w:tcPr>
            <w:tcW w:w="634" w:type="dxa"/>
            <w:tcBorders>
              <w:top w:val="single" w:sz="4" w:space="0" w:color="000000"/>
              <w:left w:val="single" w:sz="4" w:space="0" w:color="000000"/>
              <w:bottom w:val="single" w:sz="4" w:space="0" w:color="000000"/>
              <w:right w:val="single" w:sz="4" w:space="0" w:color="000000"/>
            </w:tcBorders>
          </w:tcPr>
          <w:p w14:paraId="3A7FC98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lastRenderedPageBreak/>
              <w:t xml:space="preserve">23. </w:t>
            </w:r>
          </w:p>
        </w:tc>
        <w:tc>
          <w:tcPr>
            <w:tcW w:w="2540" w:type="dxa"/>
            <w:tcBorders>
              <w:top w:val="single" w:sz="4" w:space="0" w:color="000000"/>
              <w:left w:val="single" w:sz="4" w:space="0" w:color="000000"/>
              <w:bottom w:val="single" w:sz="4" w:space="0" w:color="000000"/>
              <w:right w:val="single" w:sz="4" w:space="0" w:color="000000"/>
            </w:tcBorders>
          </w:tcPr>
          <w:p w14:paraId="5363646F"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თეთრმუცელა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კბილთეთრა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2710E41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Crocidura leucodon </w:t>
            </w:r>
          </w:p>
        </w:tc>
        <w:tc>
          <w:tcPr>
            <w:tcW w:w="842" w:type="dxa"/>
            <w:tcBorders>
              <w:top w:val="single" w:sz="4" w:space="0" w:color="000000"/>
              <w:left w:val="single" w:sz="4" w:space="0" w:color="000000"/>
              <w:bottom w:val="single" w:sz="4" w:space="0" w:color="000000"/>
              <w:right w:val="single" w:sz="4" w:space="0" w:color="000000"/>
            </w:tcBorders>
          </w:tcPr>
          <w:p w14:paraId="4E0B4A8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223706C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40B725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362EEF2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2F17F47" w14:textId="77777777" w:rsidTr="007A2FED">
        <w:trPr>
          <w:trHeight w:val="245"/>
        </w:trPr>
        <w:tc>
          <w:tcPr>
            <w:tcW w:w="634" w:type="dxa"/>
            <w:tcBorders>
              <w:top w:val="single" w:sz="4" w:space="0" w:color="000000"/>
              <w:left w:val="single" w:sz="4" w:space="0" w:color="000000"/>
              <w:bottom w:val="single" w:sz="4" w:space="0" w:color="000000"/>
              <w:right w:val="single" w:sz="4" w:space="0" w:color="000000"/>
            </w:tcBorders>
          </w:tcPr>
          <w:p w14:paraId="26FB256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24. </w:t>
            </w:r>
          </w:p>
        </w:tc>
        <w:tc>
          <w:tcPr>
            <w:tcW w:w="2540" w:type="dxa"/>
            <w:tcBorders>
              <w:top w:val="single" w:sz="4" w:space="0" w:color="000000"/>
              <w:left w:val="single" w:sz="4" w:space="0" w:color="000000"/>
              <w:bottom w:val="single" w:sz="4" w:space="0" w:color="000000"/>
              <w:right w:val="single" w:sz="4" w:space="0" w:color="000000"/>
            </w:tcBorders>
          </w:tcPr>
          <w:p w14:paraId="0BD7E466"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მცირე</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თაგვი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7461E50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Apodemus uralensis </w:t>
            </w:r>
          </w:p>
        </w:tc>
        <w:tc>
          <w:tcPr>
            <w:tcW w:w="842" w:type="dxa"/>
            <w:tcBorders>
              <w:top w:val="single" w:sz="4" w:space="0" w:color="000000"/>
              <w:left w:val="single" w:sz="4" w:space="0" w:color="000000"/>
              <w:bottom w:val="single" w:sz="4" w:space="0" w:color="000000"/>
              <w:right w:val="single" w:sz="4" w:space="0" w:color="000000"/>
            </w:tcBorders>
          </w:tcPr>
          <w:p w14:paraId="6A9D5FA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326B05B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EC665D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2C3CC8D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3616719"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75AC8FD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25. </w:t>
            </w:r>
          </w:p>
        </w:tc>
        <w:tc>
          <w:tcPr>
            <w:tcW w:w="2540" w:type="dxa"/>
            <w:tcBorders>
              <w:top w:val="single" w:sz="4" w:space="0" w:color="000000"/>
              <w:left w:val="single" w:sz="4" w:space="0" w:color="000000"/>
              <w:bottom w:val="single" w:sz="4" w:space="0" w:color="000000"/>
              <w:right w:val="single" w:sz="4" w:space="0" w:color="000000"/>
            </w:tcBorders>
          </w:tcPr>
          <w:p w14:paraId="7817557D"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სახლის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თაგვი</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32379EB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Mus musculus </w:t>
            </w:r>
          </w:p>
        </w:tc>
        <w:tc>
          <w:tcPr>
            <w:tcW w:w="842" w:type="dxa"/>
            <w:tcBorders>
              <w:top w:val="single" w:sz="4" w:space="0" w:color="000000"/>
              <w:left w:val="single" w:sz="4" w:space="0" w:color="000000"/>
              <w:bottom w:val="single" w:sz="4" w:space="0" w:color="000000"/>
              <w:right w:val="single" w:sz="4" w:space="0" w:color="000000"/>
            </w:tcBorders>
          </w:tcPr>
          <w:p w14:paraId="1AD0812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4BF7E1F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7FA4223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56C2346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CFEAA12"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7ABD2AC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26. </w:t>
            </w:r>
          </w:p>
        </w:tc>
        <w:tc>
          <w:tcPr>
            <w:tcW w:w="2540" w:type="dxa"/>
            <w:tcBorders>
              <w:top w:val="single" w:sz="4" w:space="0" w:color="000000"/>
              <w:left w:val="single" w:sz="4" w:space="0" w:color="000000"/>
              <w:bottom w:val="single" w:sz="4" w:space="0" w:color="000000"/>
              <w:right w:val="single" w:sz="4" w:space="0" w:color="000000"/>
            </w:tcBorders>
          </w:tcPr>
          <w:p w14:paraId="46202370"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შავი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ვირთაგვა</w:t>
            </w:r>
            <w:r w:rsidRPr="00633C2C">
              <w:rPr>
                <w:rFonts w:ascii="Sylfaen" w:hAnsi="Sylfaen"/>
                <w:noProof w:val="0"/>
                <w:color w:val="auto"/>
                <w:sz w:val="20"/>
                <w:szCs w:val="20"/>
              </w:rPr>
              <w:t xml:space="preserve">  </w:t>
            </w:r>
            <w:r w:rsidRPr="00633C2C">
              <w:rPr>
                <w:rFonts w:ascii="Sylfaen" w:hAnsi="Sylfaen"/>
                <w:noProof w:val="0"/>
                <w:color w:val="auto"/>
                <w:sz w:val="20"/>
                <w:szCs w:val="20"/>
              </w:rPr>
              <w:tab/>
              <w:t xml:space="preserve"> </w:t>
            </w:r>
          </w:p>
        </w:tc>
        <w:tc>
          <w:tcPr>
            <w:tcW w:w="2712" w:type="dxa"/>
            <w:tcBorders>
              <w:top w:val="single" w:sz="4" w:space="0" w:color="000000"/>
              <w:left w:val="single" w:sz="4" w:space="0" w:color="000000"/>
              <w:bottom w:val="single" w:sz="4" w:space="0" w:color="000000"/>
              <w:right w:val="single" w:sz="4" w:space="0" w:color="000000"/>
            </w:tcBorders>
          </w:tcPr>
          <w:p w14:paraId="59FC4A3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Rattus rattus </w:t>
            </w:r>
          </w:p>
        </w:tc>
        <w:tc>
          <w:tcPr>
            <w:tcW w:w="842" w:type="dxa"/>
            <w:tcBorders>
              <w:top w:val="single" w:sz="4" w:space="0" w:color="000000"/>
              <w:left w:val="single" w:sz="4" w:space="0" w:color="000000"/>
              <w:bottom w:val="single" w:sz="4" w:space="0" w:color="000000"/>
              <w:right w:val="single" w:sz="4" w:space="0" w:color="000000"/>
            </w:tcBorders>
          </w:tcPr>
          <w:p w14:paraId="3EB8FC1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59AC212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B8189E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739317A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6E7F0D7" w14:textId="77777777" w:rsidTr="007A2FED">
        <w:trPr>
          <w:trHeight w:val="247"/>
        </w:trPr>
        <w:tc>
          <w:tcPr>
            <w:tcW w:w="634" w:type="dxa"/>
            <w:tcBorders>
              <w:top w:val="single" w:sz="4" w:space="0" w:color="000000"/>
              <w:left w:val="single" w:sz="4" w:space="0" w:color="000000"/>
              <w:bottom w:val="single" w:sz="4" w:space="0" w:color="000000"/>
              <w:right w:val="single" w:sz="4" w:space="0" w:color="000000"/>
            </w:tcBorders>
          </w:tcPr>
          <w:p w14:paraId="00CF571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27. </w:t>
            </w:r>
          </w:p>
        </w:tc>
        <w:tc>
          <w:tcPr>
            <w:tcW w:w="2540" w:type="dxa"/>
            <w:tcBorders>
              <w:top w:val="single" w:sz="4" w:space="0" w:color="000000"/>
              <w:left w:val="single" w:sz="4" w:space="0" w:color="000000"/>
              <w:bottom w:val="single" w:sz="4" w:space="0" w:color="000000"/>
              <w:right w:val="single" w:sz="4" w:space="0" w:color="000000"/>
            </w:tcBorders>
          </w:tcPr>
          <w:p w14:paraId="2D4C21FC"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რუხი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ვირთაგვა</w:t>
            </w:r>
            <w:r w:rsidRPr="00633C2C">
              <w:rPr>
                <w:rFonts w:ascii="Sylfaen" w:hAnsi="Sylfaen"/>
                <w:noProof w:val="0"/>
                <w:color w:val="auto"/>
                <w:sz w:val="20"/>
                <w:szCs w:val="20"/>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5CC08F3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Rattus norvegicus </w:t>
            </w:r>
          </w:p>
        </w:tc>
        <w:tc>
          <w:tcPr>
            <w:tcW w:w="842" w:type="dxa"/>
            <w:tcBorders>
              <w:top w:val="single" w:sz="4" w:space="0" w:color="000000"/>
              <w:left w:val="single" w:sz="4" w:space="0" w:color="000000"/>
              <w:bottom w:val="single" w:sz="4" w:space="0" w:color="000000"/>
              <w:right w:val="single" w:sz="4" w:space="0" w:color="000000"/>
            </w:tcBorders>
          </w:tcPr>
          <w:p w14:paraId="6243586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749" w:type="dxa"/>
            <w:tcBorders>
              <w:top w:val="single" w:sz="4" w:space="0" w:color="000000"/>
              <w:left w:val="single" w:sz="4" w:space="0" w:color="000000"/>
              <w:bottom w:val="single" w:sz="4" w:space="0" w:color="000000"/>
              <w:right w:val="single" w:sz="4" w:space="0" w:color="000000"/>
            </w:tcBorders>
          </w:tcPr>
          <w:p w14:paraId="4CA3761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5F5D77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3358209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0393495" w14:textId="77777777" w:rsidTr="007A2FED">
        <w:trPr>
          <w:trHeight w:val="960"/>
        </w:trPr>
        <w:tc>
          <w:tcPr>
            <w:tcW w:w="10102" w:type="dxa"/>
            <w:gridSpan w:val="7"/>
            <w:tcBorders>
              <w:top w:val="single" w:sz="4" w:space="0" w:color="000000"/>
              <w:left w:val="single" w:sz="4" w:space="0" w:color="000000"/>
              <w:bottom w:val="single" w:sz="4" w:space="0" w:color="000000"/>
              <w:right w:val="single" w:sz="4" w:space="0" w:color="000000"/>
            </w:tcBorders>
          </w:tcPr>
          <w:p w14:paraId="1B0F3EB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IUCN - </w:t>
            </w:r>
            <w:r w:rsidRPr="00633C2C">
              <w:rPr>
                <w:rFonts w:ascii="Sylfaen" w:hAnsi="Sylfaen" w:cs="Sylfaen"/>
                <w:noProof w:val="0"/>
                <w:color w:val="auto"/>
                <w:sz w:val="20"/>
                <w:szCs w:val="20"/>
              </w:rPr>
              <w:t>კატეგორიები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ფორმულირდება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შემდეგი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სახით</w:t>
            </w:r>
            <w:r w:rsidRPr="00633C2C">
              <w:rPr>
                <w:rFonts w:ascii="Sylfaen" w:hAnsi="Sylfaen"/>
                <w:noProof w:val="0"/>
                <w:color w:val="auto"/>
                <w:sz w:val="20"/>
                <w:szCs w:val="20"/>
              </w:rPr>
              <w:t xml:space="preserve">: </w:t>
            </w:r>
          </w:p>
          <w:p w14:paraId="32E6182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EX – </w:t>
            </w:r>
            <w:r w:rsidRPr="00633C2C">
              <w:rPr>
                <w:rFonts w:ascii="Sylfaen" w:hAnsi="Sylfaen" w:cs="Sylfaen"/>
                <w:noProof w:val="0"/>
                <w:color w:val="auto"/>
                <w:sz w:val="20"/>
                <w:szCs w:val="20"/>
              </w:rPr>
              <w:t>გადაშენებული</w:t>
            </w:r>
            <w:r w:rsidRPr="00633C2C">
              <w:rPr>
                <w:rFonts w:ascii="Sylfaen" w:hAnsi="Sylfaen"/>
                <w:noProof w:val="0"/>
                <w:color w:val="auto"/>
                <w:sz w:val="20"/>
                <w:szCs w:val="20"/>
              </w:rPr>
              <w:t xml:space="preserve">; EW – </w:t>
            </w:r>
            <w:r w:rsidRPr="00633C2C">
              <w:rPr>
                <w:rFonts w:ascii="Sylfaen" w:hAnsi="Sylfaen" w:cs="Sylfaen"/>
                <w:noProof w:val="0"/>
                <w:color w:val="auto"/>
                <w:sz w:val="20"/>
                <w:szCs w:val="20"/>
              </w:rPr>
              <w:t>ბუნებაში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გადაშენებული</w:t>
            </w:r>
            <w:r w:rsidRPr="00633C2C">
              <w:rPr>
                <w:rFonts w:ascii="Sylfaen" w:hAnsi="Sylfaen"/>
                <w:noProof w:val="0"/>
                <w:color w:val="auto"/>
                <w:sz w:val="20"/>
                <w:szCs w:val="20"/>
              </w:rPr>
              <w:t xml:space="preserve">; CR – </w:t>
            </w:r>
            <w:r w:rsidRPr="00633C2C">
              <w:rPr>
                <w:rFonts w:ascii="Sylfaen" w:hAnsi="Sylfaen" w:cs="Sylfaen"/>
                <w:noProof w:val="0"/>
                <w:color w:val="auto"/>
                <w:sz w:val="20"/>
                <w:szCs w:val="20"/>
              </w:rPr>
              <w:t>კრიტიკულ</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საფრთხეში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EN – </w:t>
            </w:r>
            <w:r w:rsidRPr="00633C2C">
              <w:rPr>
                <w:rFonts w:ascii="Sylfaen" w:hAnsi="Sylfaen" w:cs="Sylfaen"/>
                <w:noProof w:val="0"/>
                <w:color w:val="auto"/>
                <w:sz w:val="20"/>
                <w:szCs w:val="20"/>
              </w:rPr>
              <w:t>საფრთხეში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VU – </w:t>
            </w:r>
            <w:r w:rsidRPr="00633C2C">
              <w:rPr>
                <w:rFonts w:ascii="Sylfaen" w:hAnsi="Sylfaen" w:cs="Sylfaen"/>
                <w:noProof w:val="0"/>
                <w:color w:val="auto"/>
                <w:sz w:val="20"/>
                <w:szCs w:val="20"/>
              </w:rPr>
              <w:t>მოწყვლადი</w:t>
            </w:r>
            <w:r w:rsidRPr="00633C2C">
              <w:rPr>
                <w:rFonts w:ascii="Sylfaen" w:hAnsi="Sylfaen"/>
                <w:noProof w:val="0"/>
                <w:color w:val="auto"/>
                <w:sz w:val="20"/>
                <w:szCs w:val="20"/>
              </w:rPr>
              <w:t xml:space="preserve">; NT – </w:t>
            </w:r>
            <w:r w:rsidRPr="00633C2C">
              <w:rPr>
                <w:rFonts w:ascii="Sylfaen" w:hAnsi="Sylfaen" w:cs="Sylfaen"/>
                <w:noProof w:val="0"/>
                <w:color w:val="auto"/>
                <w:sz w:val="20"/>
                <w:szCs w:val="20"/>
              </w:rPr>
              <w:t>საფრთხესთან</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ახლოს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LC – </w:t>
            </w:r>
            <w:r w:rsidRPr="00633C2C">
              <w:rPr>
                <w:rFonts w:ascii="Sylfaen" w:hAnsi="Sylfaen" w:cs="Sylfaen"/>
                <w:noProof w:val="0"/>
                <w:color w:val="auto"/>
                <w:sz w:val="20"/>
                <w:szCs w:val="20"/>
              </w:rPr>
              <w:t>საჭიროებს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ზრუნვას</w:t>
            </w:r>
            <w:r w:rsidRPr="00633C2C">
              <w:rPr>
                <w:rFonts w:ascii="Sylfaen" w:hAnsi="Sylfaen"/>
                <w:noProof w:val="0"/>
                <w:color w:val="auto"/>
                <w:sz w:val="20"/>
                <w:szCs w:val="20"/>
              </w:rPr>
              <w:t xml:space="preserve">; DD – </w:t>
            </w:r>
            <w:r w:rsidRPr="00633C2C">
              <w:rPr>
                <w:rFonts w:ascii="Sylfaen" w:hAnsi="Sylfaen" w:cs="Sylfaen"/>
                <w:noProof w:val="0"/>
                <w:color w:val="auto"/>
                <w:sz w:val="20"/>
                <w:szCs w:val="20"/>
              </w:rPr>
              <w:t>არასრული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მონაცემები</w:t>
            </w:r>
            <w:r w:rsidRPr="00633C2C">
              <w:rPr>
                <w:rFonts w:ascii="Sylfaen" w:hAnsi="Sylfaen"/>
                <w:noProof w:val="0"/>
                <w:color w:val="auto"/>
                <w:sz w:val="20"/>
                <w:szCs w:val="20"/>
              </w:rPr>
              <w:t xml:space="preserve">; NE – </w:t>
            </w:r>
            <w:r w:rsidRPr="00633C2C">
              <w:rPr>
                <w:rFonts w:ascii="Sylfaen" w:hAnsi="Sylfaen" w:cs="Sylfaen"/>
                <w:noProof w:val="0"/>
                <w:color w:val="auto"/>
                <w:sz w:val="20"/>
                <w:szCs w:val="20"/>
              </w:rPr>
              <w:t>არ</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არის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შეფასებული</w:t>
            </w:r>
            <w:r w:rsidRPr="00633C2C">
              <w:rPr>
                <w:rFonts w:ascii="Sylfaen" w:hAnsi="Sylfaen"/>
                <w:noProof w:val="0"/>
                <w:color w:val="auto"/>
                <w:sz w:val="20"/>
                <w:szCs w:val="20"/>
              </w:rPr>
              <w:t xml:space="preserve"> </w:t>
            </w:r>
          </w:p>
        </w:tc>
      </w:tr>
    </w:tbl>
    <w:p w14:paraId="40338E12" w14:textId="643660B4" w:rsidR="00CC11ED" w:rsidRPr="00A94336" w:rsidRDefault="007A2FED" w:rsidP="007A2FED">
      <w:pPr>
        <w:spacing w:before="120"/>
        <w:jc w:val="both"/>
        <w:rPr>
          <w:noProof w:val="0"/>
          <w:color w:val="auto"/>
        </w:rPr>
      </w:pPr>
      <w:r w:rsidRPr="00A94336">
        <w:rPr>
          <w:noProof w:val="0"/>
          <w:color w:val="auto"/>
        </w:rPr>
        <w:t xml:space="preserve"> </w:t>
      </w:r>
    </w:p>
    <w:p w14:paraId="258D5667" w14:textId="77777777" w:rsidR="007A2FED" w:rsidRPr="00A94336" w:rsidRDefault="007A2FED" w:rsidP="00AF2AF1">
      <w:pPr>
        <w:pStyle w:val="Heading5"/>
      </w:pPr>
      <w:r w:rsidRPr="00A94336">
        <w:t xml:space="preserve">ღამურები-ხელფრთიანები (Microchiroptera )  </w:t>
      </w:r>
    </w:p>
    <w:p w14:paraId="3A387D11" w14:textId="77777777" w:rsidR="007A2FED" w:rsidRPr="00A94336" w:rsidRDefault="007A2FED" w:rsidP="007A2FED">
      <w:pPr>
        <w:spacing w:before="120"/>
        <w:jc w:val="both"/>
        <w:rPr>
          <w:noProof w:val="0"/>
          <w:color w:val="auto"/>
        </w:rPr>
      </w:pPr>
      <w:r w:rsidRPr="00A94336">
        <w:rPr>
          <w:noProof w:val="0"/>
          <w:color w:val="auto"/>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14:paraId="2422D23D" w14:textId="77777777" w:rsidR="007A2FED" w:rsidRPr="00A94336" w:rsidRDefault="007A2FED" w:rsidP="005E2031">
      <w:pPr>
        <w:numPr>
          <w:ilvl w:val="0"/>
          <w:numId w:val="95"/>
        </w:numPr>
        <w:spacing w:before="120"/>
        <w:jc w:val="both"/>
        <w:rPr>
          <w:noProof w:val="0"/>
          <w:color w:val="auto"/>
        </w:rPr>
      </w:pPr>
      <w:r w:rsidRPr="00A94336">
        <w:rPr>
          <w:noProof w:val="0"/>
          <w:color w:val="auto"/>
        </w:rPr>
        <w:t xml:space="preserve">ტრანზიტული თავშესაფარი; </w:t>
      </w:r>
    </w:p>
    <w:p w14:paraId="66E83890" w14:textId="77777777" w:rsidR="007A2FED" w:rsidRPr="00A94336" w:rsidRDefault="007A2FED" w:rsidP="005E2031">
      <w:pPr>
        <w:numPr>
          <w:ilvl w:val="0"/>
          <w:numId w:val="95"/>
        </w:numPr>
        <w:spacing w:before="120"/>
        <w:jc w:val="both"/>
        <w:rPr>
          <w:noProof w:val="0"/>
          <w:color w:val="auto"/>
        </w:rPr>
      </w:pPr>
      <w:r w:rsidRPr="00A94336">
        <w:rPr>
          <w:noProof w:val="0"/>
          <w:color w:val="auto"/>
        </w:rPr>
        <w:t xml:space="preserve">გამოსაზამთრებელი თავშესაფარი; </w:t>
      </w:r>
    </w:p>
    <w:p w14:paraId="75CED44F" w14:textId="77777777" w:rsidR="007A2FED" w:rsidRPr="00A94336" w:rsidRDefault="007A2FED" w:rsidP="005E2031">
      <w:pPr>
        <w:numPr>
          <w:ilvl w:val="0"/>
          <w:numId w:val="95"/>
        </w:numPr>
        <w:spacing w:before="120"/>
        <w:jc w:val="both"/>
        <w:rPr>
          <w:noProof w:val="0"/>
          <w:color w:val="auto"/>
        </w:rPr>
      </w:pPr>
      <w:r w:rsidRPr="00A94336">
        <w:rPr>
          <w:noProof w:val="0"/>
          <w:color w:val="auto"/>
        </w:rPr>
        <w:t xml:space="preserve">შესაწყვილებელი თავშესაფარი; </w:t>
      </w:r>
    </w:p>
    <w:p w14:paraId="1AB3DF66" w14:textId="77777777" w:rsidR="007A2FED" w:rsidRPr="00A94336" w:rsidRDefault="007A2FED" w:rsidP="005E2031">
      <w:pPr>
        <w:numPr>
          <w:ilvl w:val="0"/>
          <w:numId w:val="95"/>
        </w:numPr>
        <w:spacing w:before="120"/>
        <w:jc w:val="both"/>
        <w:rPr>
          <w:noProof w:val="0"/>
          <w:color w:val="auto"/>
        </w:rPr>
      </w:pPr>
      <w:r w:rsidRPr="00A94336">
        <w:rPr>
          <w:noProof w:val="0"/>
          <w:color w:val="auto"/>
        </w:rPr>
        <w:t xml:space="preserve">სანაშენე თავშესაფარი; </w:t>
      </w:r>
    </w:p>
    <w:p w14:paraId="018E19E9" w14:textId="77777777" w:rsidR="007A2FED" w:rsidRPr="00A94336" w:rsidRDefault="007A2FED" w:rsidP="005E2031">
      <w:pPr>
        <w:numPr>
          <w:ilvl w:val="0"/>
          <w:numId w:val="95"/>
        </w:numPr>
        <w:spacing w:before="120"/>
        <w:jc w:val="both"/>
        <w:rPr>
          <w:noProof w:val="0"/>
          <w:color w:val="auto"/>
        </w:rPr>
      </w:pPr>
      <w:r w:rsidRPr="00A94336">
        <w:rPr>
          <w:noProof w:val="0"/>
          <w:color w:val="auto"/>
        </w:rPr>
        <w:t>ზაფხულის თავშესაფარი;</w:t>
      </w:r>
    </w:p>
    <w:p w14:paraId="4384A88E" w14:textId="77777777" w:rsidR="007A2FED" w:rsidRPr="00A94336" w:rsidRDefault="007A2FED" w:rsidP="007A2FED">
      <w:pPr>
        <w:spacing w:before="120"/>
        <w:jc w:val="both"/>
        <w:rPr>
          <w:noProof w:val="0"/>
          <w:color w:val="auto"/>
        </w:rPr>
      </w:pPr>
      <w:r w:rsidRPr="00A94336">
        <w:rPr>
          <w:noProof w:val="0"/>
          <w:color w:val="auto"/>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14:paraId="5343302B" w14:textId="77777777" w:rsidR="007A2FED" w:rsidRPr="00A94336" w:rsidRDefault="007A2FED" w:rsidP="007A2FED">
      <w:pPr>
        <w:spacing w:before="120"/>
        <w:jc w:val="both"/>
        <w:rPr>
          <w:noProof w:val="0"/>
          <w:color w:val="auto"/>
        </w:rPr>
      </w:pPr>
      <w:r w:rsidRPr="00A94336">
        <w:rPr>
          <w:noProof w:val="0"/>
          <w:color w:val="auto"/>
        </w:rPr>
        <w:t xml:space="preserve">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დაფიქსირებული ყველა სახეობა. </w:t>
      </w:r>
    </w:p>
    <w:p w14:paraId="539BCC18" w14:textId="77777777" w:rsidR="007A2FED" w:rsidRPr="00A94336" w:rsidRDefault="007A2FED" w:rsidP="007A2FED">
      <w:pPr>
        <w:spacing w:before="120"/>
        <w:jc w:val="both"/>
        <w:rPr>
          <w:noProof w:val="0"/>
          <w:color w:val="auto"/>
        </w:rPr>
      </w:pPr>
      <w:r w:rsidRPr="00A94336">
        <w:rPr>
          <w:noProof w:val="0"/>
          <w:color w:val="auto"/>
        </w:rPr>
        <w:t xml:space="preserve">ლიტერატურულ წყაროებზე დაყრდნობით და საველე კვლევის მიხედვით, საწარმოს მიმდებარე ტერიტორიებზე შესაძლოა მოხვდეს ხელფრთიანთა შემდეგი სახეობები: Rhinolophus ferrumequinum - დიდი ცხვირნალა, Rhinolophus hipposideros - მცირე ცხვირნალა Myotis blythii - ყურწვეტა მღამიობი, Myotis emarginatus - სამფერი მღამიობი Myotis mystacinus group - ჯგუფი ულვაშა მღამიობი, Nyctalus noctula - წითური მეღამურა, Nyctalus leisleri - მცირე მეღამურა, Eptesicus serotinus-მეგვიანე ღამურა, Pipistrellus pipistrellus - ჯუჯა ღამორი, Pipistrellus pygmaeus - პაწია ღამორი, Pipistrellus kuhlii - ხმელთაშუაზღვის ღამორი, Plecotus auritus - რუხი ყურა, Miniopterus schreibersii - ჩვეულებრივი ფრთაგრძელი და სხვა. </w:t>
      </w:r>
    </w:p>
    <w:p w14:paraId="58872C8A" w14:textId="77777777" w:rsidR="00633C2C" w:rsidRDefault="00633C2C">
      <w:pPr>
        <w:spacing w:before="120"/>
        <w:rPr>
          <w:b/>
          <w:noProof w:val="0"/>
          <w:color w:val="auto"/>
          <w:sz w:val="20"/>
          <w:szCs w:val="20"/>
        </w:rPr>
      </w:pPr>
      <w:r>
        <w:rPr>
          <w:b/>
          <w:noProof w:val="0"/>
          <w:color w:val="auto"/>
          <w:sz w:val="20"/>
          <w:szCs w:val="20"/>
        </w:rPr>
        <w:br w:type="page"/>
      </w:r>
    </w:p>
    <w:p w14:paraId="1AF192D5" w14:textId="1528C7D6" w:rsidR="007A2FED" w:rsidRPr="00A94336" w:rsidRDefault="007A2FED" w:rsidP="007A2FED">
      <w:pPr>
        <w:spacing w:before="120"/>
        <w:jc w:val="both"/>
        <w:rPr>
          <w:noProof w:val="0"/>
          <w:color w:val="auto"/>
          <w:sz w:val="20"/>
          <w:szCs w:val="20"/>
        </w:rPr>
      </w:pPr>
      <w:r w:rsidRPr="00A94336">
        <w:rPr>
          <w:b/>
          <w:noProof w:val="0"/>
          <w:color w:val="auto"/>
          <w:sz w:val="20"/>
          <w:szCs w:val="20"/>
        </w:rPr>
        <w:lastRenderedPageBreak/>
        <w:t xml:space="preserve">ცხრილი </w:t>
      </w:r>
      <w:r w:rsidR="00AF2AF1" w:rsidRPr="00A94336">
        <w:rPr>
          <w:b/>
          <w:noProof w:val="0"/>
          <w:color w:val="auto"/>
          <w:sz w:val="20"/>
          <w:szCs w:val="20"/>
        </w:rPr>
        <w:t>5.7.1.2.5.1</w:t>
      </w:r>
      <w:r w:rsidRPr="00A94336">
        <w:rPr>
          <w:b/>
          <w:noProof w:val="0"/>
          <w:color w:val="auto"/>
          <w:sz w:val="20"/>
          <w:szCs w:val="20"/>
        </w:rPr>
        <w:t>.</w:t>
      </w:r>
      <w:r w:rsidRPr="00A94336">
        <w:rPr>
          <w:noProof w:val="0"/>
          <w:color w:val="auto"/>
          <w:sz w:val="20"/>
          <w:szCs w:val="20"/>
        </w:rPr>
        <w:t xml:space="preserve"> </w:t>
      </w:r>
      <w:r w:rsidR="00AF2AF1" w:rsidRPr="00A94336">
        <w:rPr>
          <w:noProof w:val="0"/>
          <w:color w:val="auto"/>
          <w:sz w:val="20"/>
          <w:szCs w:val="20"/>
        </w:rPr>
        <w:t xml:space="preserve">საწარმოს </w:t>
      </w:r>
      <w:r w:rsidRPr="00A94336">
        <w:rPr>
          <w:noProof w:val="0"/>
          <w:color w:val="auto"/>
          <w:sz w:val="20"/>
          <w:szCs w:val="20"/>
        </w:rPr>
        <w:t xml:space="preserve">მიმდებარე ტერიტორიებზე გავრცელებული ხელფრთიანთა სახეობები. </w:t>
      </w:r>
    </w:p>
    <w:tbl>
      <w:tblPr>
        <w:tblStyle w:val="TableGrid0"/>
        <w:tblW w:w="9926" w:type="dxa"/>
        <w:tblInd w:w="-124" w:type="dxa"/>
        <w:tblCellMar>
          <w:top w:w="48" w:type="dxa"/>
          <w:left w:w="89" w:type="dxa"/>
          <w:right w:w="17" w:type="dxa"/>
        </w:tblCellMar>
        <w:tblLook w:val="04A0" w:firstRow="1" w:lastRow="0" w:firstColumn="1" w:lastColumn="0" w:noHBand="0" w:noVBand="1"/>
      </w:tblPr>
      <w:tblGrid>
        <w:gridCol w:w="976"/>
        <w:gridCol w:w="1883"/>
        <w:gridCol w:w="1768"/>
        <w:gridCol w:w="880"/>
        <w:gridCol w:w="857"/>
        <w:gridCol w:w="788"/>
        <w:gridCol w:w="687"/>
        <w:gridCol w:w="2087"/>
      </w:tblGrid>
      <w:tr w:rsidR="007A2FED" w:rsidRPr="00633C2C" w14:paraId="3AA89BAD" w14:textId="77777777" w:rsidTr="007A2FED">
        <w:trPr>
          <w:trHeight w:val="485"/>
        </w:trPr>
        <w:tc>
          <w:tcPr>
            <w:tcW w:w="891" w:type="dxa"/>
            <w:tcBorders>
              <w:top w:val="single" w:sz="4" w:space="0" w:color="000000"/>
              <w:left w:val="single" w:sz="4" w:space="0" w:color="000000"/>
              <w:bottom w:val="single" w:sz="4" w:space="0" w:color="000000"/>
              <w:right w:val="single" w:sz="4" w:space="0" w:color="000000"/>
            </w:tcBorders>
            <w:vAlign w:val="center"/>
          </w:tcPr>
          <w:p w14:paraId="409AAE40"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N </w:t>
            </w:r>
          </w:p>
        </w:tc>
        <w:tc>
          <w:tcPr>
            <w:tcW w:w="1887" w:type="dxa"/>
            <w:tcBorders>
              <w:top w:val="single" w:sz="4" w:space="0" w:color="000000"/>
              <w:left w:val="single" w:sz="4" w:space="0" w:color="000000"/>
              <w:bottom w:val="single" w:sz="4" w:space="0" w:color="000000"/>
              <w:right w:val="single" w:sz="4" w:space="0" w:color="000000"/>
            </w:tcBorders>
          </w:tcPr>
          <w:p w14:paraId="091BA1EC" w14:textId="77777777" w:rsidR="007A2FED" w:rsidRPr="00633C2C" w:rsidRDefault="007A2FED" w:rsidP="00AF2AF1">
            <w:pPr>
              <w:jc w:val="both"/>
              <w:rPr>
                <w:rFonts w:ascii="Sylfaen" w:hAnsi="Sylfaen"/>
                <w:b/>
                <w:noProof w:val="0"/>
                <w:color w:val="auto"/>
                <w:sz w:val="20"/>
                <w:szCs w:val="20"/>
              </w:rPr>
            </w:pPr>
            <w:r w:rsidRPr="00633C2C">
              <w:rPr>
                <w:rFonts w:ascii="Sylfaen" w:hAnsi="Sylfaen" w:cs="Sylfaen"/>
                <w:b/>
                <w:noProof w:val="0"/>
                <w:color w:val="auto"/>
                <w:sz w:val="20"/>
                <w:szCs w:val="20"/>
              </w:rPr>
              <w:t>ქართული</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დასახელება</w:t>
            </w:r>
            <w:r w:rsidRPr="00633C2C">
              <w:rPr>
                <w:rFonts w:ascii="Sylfaen" w:hAnsi="Sylfaen"/>
                <w:b/>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041F97F4" w14:textId="77777777" w:rsidR="007A2FED" w:rsidRPr="00633C2C" w:rsidRDefault="007A2FED" w:rsidP="00AF2AF1">
            <w:pPr>
              <w:jc w:val="both"/>
              <w:rPr>
                <w:rFonts w:ascii="Sylfaen" w:hAnsi="Sylfaen"/>
                <w:b/>
                <w:noProof w:val="0"/>
                <w:color w:val="auto"/>
                <w:sz w:val="20"/>
                <w:szCs w:val="20"/>
              </w:rPr>
            </w:pPr>
            <w:r w:rsidRPr="00633C2C">
              <w:rPr>
                <w:rFonts w:ascii="Sylfaen" w:hAnsi="Sylfaen" w:cs="Sylfaen"/>
                <w:b/>
                <w:noProof w:val="0"/>
                <w:color w:val="auto"/>
                <w:sz w:val="20"/>
                <w:szCs w:val="20"/>
              </w:rPr>
              <w:t>ლათინური</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დასახლება</w:t>
            </w:r>
            <w:r w:rsidRPr="00633C2C">
              <w:rPr>
                <w:rFonts w:ascii="Sylfaen" w:hAnsi="Sylfaen"/>
                <w:b/>
                <w:noProof w:val="0"/>
                <w:color w:val="auto"/>
                <w:sz w:val="20"/>
                <w:szCs w:val="20"/>
              </w:rPr>
              <w:t xml:space="preserve"> </w:t>
            </w:r>
          </w:p>
        </w:tc>
        <w:tc>
          <w:tcPr>
            <w:tcW w:w="891" w:type="dxa"/>
            <w:tcBorders>
              <w:top w:val="single" w:sz="4" w:space="0" w:color="000000"/>
              <w:left w:val="single" w:sz="4" w:space="0" w:color="000000"/>
              <w:bottom w:val="single" w:sz="4" w:space="0" w:color="000000"/>
              <w:right w:val="single" w:sz="4" w:space="0" w:color="000000"/>
            </w:tcBorders>
            <w:vAlign w:val="center"/>
          </w:tcPr>
          <w:p w14:paraId="4B152E7A"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IUCN  </w:t>
            </w:r>
          </w:p>
        </w:tc>
        <w:tc>
          <w:tcPr>
            <w:tcW w:w="871" w:type="dxa"/>
            <w:tcBorders>
              <w:top w:val="single" w:sz="4" w:space="0" w:color="000000"/>
              <w:left w:val="single" w:sz="4" w:space="0" w:color="000000"/>
              <w:bottom w:val="single" w:sz="4" w:space="0" w:color="000000"/>
              <w:right w:val="single" w:sz="4" w:space="0" w:color="000000"/>
            </w:tcBorders>
            <w:vAlign w:val="center"/>
          </w:tcPr>
          <w:p w14:paraId="06A4D910"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RLG </w:t>
            </w:r>
          </w:p>
        </w:tc>
        <w:tc>
          <w:tcPr>
            <w:tcW w:w="795" w:type="dxa"/>
            <w:tcBorders>
              <w:top w:val="single" w:sz="4" w:space="0" w:color="000000"/>
              <w:left w:val="single" w:sz="4" w:space="0" w:color="000000"/>
              <w:bottom w:val="single" w:sz="4" w:space="0" w:color="000000"/>
              <w:right w:val="single" w:sz="4" w:space="0" w:color="000000"/>
            </w:tcBorders>
          </w:tcPr>
          <w:p w14:paraId="7D27ED03"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Bern Conv. </w:t>
            </w:r>
          </w:p>
        </w:tc>
        <w:tc>
          <w:tcPr>
            <w:tcW w:w="694" w:type="dxa"/>
            <w:tcBorders>
              <w:top w:val="single" w:sz="4" w:space="0" w:color="000000"/>
              <w:left w:val="single" w:sz="4" w:space="0" w:color="000000"/>
              <w:bottom w:val="single" w:sz="4" w:space="0" w:color="000000"/>
              <w:right w:val="single" w:sz="4" w:space="0" w:color="000000"/>
            </w:tcBorders>
          </w:tcPr>
          <w:p w14:paraId="7FBC80C0"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 xml:space="preserve">CMS </w:t>
            </w:r>
          </w:p>
        </w:tc>
        <w:tc>
          <w:tcPr>
            <w:tcW w:w="2117" w:type="dxa"/>
            <w:tcBorders>
              <w:top w:val="single" w:sz="4" w:space="0" w:color="000000"/>
              <w:left w:val="single" w:sz="4" w:space="0" w:color="000000"/>
              <w:bottom w:val="single" w:sz="4" w:space="0" w:color="000000"/>
              <w:right w:val="single" w:sz="4" w:space="0" w:color="000000"/>
            </w:tcBorders>
          </w:tcPr>
          <w:p w14:paraId="7DA43EE8" w14:textId="77777777" w:rsidR="007A2FED" w:rsidRPr="00633C2C" w:rsidRDefault="007A2FED" w:rsidP="00AF2AF1">
            <w:pPr>
              <w:jc w:val="both"/>
              <w:rPr>
                <w:rFonts w:ascii="Sylfaen" w:hAnsi="Sylfaen"/>
                <w:b/>
                <w:noProof w:val="0"/>
                <w:color w:val="auto"/>
                <w:sz w:val="20"/>
                <w:szCs w:val="20"/>
              </w:rPr>
            </w:pPr>
            <w:r w:rsidRPr="00633C2C">
              <w:rPr>
                <w:rFonts w:ascii="Sylfaen" w:hAnsi="Sylfaen" w:cs="Sylfaen"/>
                <w:b/>
                <w:noProof w:val="0"/>
                <w:color w:val="auto"/>
                <w:sz w:val="20"/>
                <w:szCs w:val="20"/>
              </w:rPr>
              <w:t>დაფიქსირდა</w:t>
            </w:r>
            <w:r w:rsidRPr="00633C2C">
              <w:rPr>
                <w:rFonts w:ascii="Sylfaen" w:hAnsi="Sylfaen"/>
                <w:b/>
                <w:noProof w:val="0"/>
                <w:color w:val="auto"/>
                <w:sz w:val="20"/>
                <w:szCs w:val="20"/>
              </w:rPr>
              <w:t xml:space="preserve"> </w:t>
            </w:r>
          </w:p>
          <w:p w14:paraId="210E3F8C" w14:textId="77777777" w:rsidR="007A2FED" w:rsidRPr="00633C2C" w:rsidRDefault="007A2FED" w:rsidP="00AF2AF1">
            <w:pPr>
              <w:jc w:val="both"/>
              <w:rPr>
                <w:rFonts w:ascii="Sylfaen" w:hAnsi="Sylfaen"/>
                <w:b/>
                <w:noProof w:val="0"/>
                <w:color w:val="auto"/>
                <w:sz w:val="20"/>
                <w:szCs w:val="20"/>
              </w:rPr>
            </w:pPr>
            <w:r w:rsidRPr="00633C2C">
              <w:rPr>
                <w:rFonts w:ascii="Sylfaen" w:hAnsi="Sylfaen"/>
                <w:b/>
                <w:noProof w:val="0"/>
                <w:color w:val="auto"/>
                <w:sz w:val="20"/>
                <w:szCs w:val="20"/>
              </w:rPr>
              <w:t>(</w:t>
            </w:r>
            <w:r w:rsidRPr="00633C2C">
              <w:rPr>
                <w:rFonts w:ascii="Sylfaen" w:hAnsi="Sylfaen" w:cs="Sylfaen"/>
                <w:b/>
                <w:noProof w:val="0"/>
                <w:color w:val="auto"/>
                <w:sz w:val="20"/>
                <w:szCs w:val="20"/>
              </w:rPr>
              <w:t>ჰაბიტატის</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ტიპები</w:t>
            </w:r>
            <w:r w:rsidRPr="00633C2C">
              <w:rPr>
                <w:rFonts w:ascii="Sylfaen" w:hAnsi="Sylfaen"/>
                <w:b/>
                <w:noProof w:val="0"/>
                <w:color w:val="auto"/>
                <w:sz w:val="20"/>
                <w:szCs w:val="20"/>
              </w:rPr>
              <w:t xml:space="preserve"> - </w:t>
            </w:r>
          </w:p>
        </w:tc>
      </w:tr>
      <w:tr w:rsidR="007A2FED" w:rsidRPr="00633C2C" w14:paraId="1D7B556E" w14:textId="77777777" w:rsidTr="007A2FED">
        <w:trPr>
          <w:trHeight w:val="485"/>
        </w:trPr>
        <w:tc>
          <w:tcPr>
            <w:tcW w:w="891" w:type="dxa"/>
            <w:tcBorders>
              <w:top w:val="single" w:sz="4" w:space="0" w:color="000000"/>
              <w:left w:val="single" w:sz="4" w:space="0" w:color="000000"/>
              <w:bottom w:val="single" w:sz="4" w:space="0" w:color="000000"/>
              <w:right w:val="single" w:sz="4" w:space="0" w:color="000000"/>
            </w:tcBorders>
          </w:tcPr>
          <w:p w14:paraId="71691010" w14:textId="77777777" w:rsidR="007A2FED" w:rsidRPr="00633C2C" w:rsidRDefault="007A2FED" w:rsidP="00AF2AF1">
            <w:pPr>
              <w:jc w:val="both"/>
              <w:rPr>
                <w:rFonts w:ascii="Sylfaen" w:hAnsi="Sylfaen"/>
                <w:noProof w:val="0"/>
                <w:color w:val="auto"/>
                <w:sz w:val="20"/>
                <w:szCs w:val="20"/>
              </w:rPr>
            </w:pPr>
          </w:p>
        </w:tc>
        <w:tc>
          <w:tcPr>
            <w:tcW w:w="1887" w:type="dxa"/>
            <w:tcBorders>
              <w:top w:val="single" w:sz="4" w:space="0" w:color="000000"/>
              <w:left w:val="single" w:sz="4" w:space="0" w:color="000000"/>
              <w:bottom w:val="single" w:sz="4" w:space="0" w:color="000000"/>
              <w:right w:val="single" w:sz="4" w:space="0" w:color="000000"/>
            </w:tcBorders>
          </w:tcPr>
          <w:p w14:paraId="669A3C4F" w14:textId="77777777" w:rsidR="007A2FED" w:rsidRPr="00633C2C" w:rsidRDefault="007A2FED" w:rsidP="00AF2AF1">
            <w:pPr>
              <w:jc w:val="both"/>
              <w:rPr>
                <w:rFonts w:ascii="Sylfaen" w:hAnsi="Sylfaen"/>
                <w:noProof w:val="0"/>
                <w:color w:val="auto"/>
                <w:sz w:val="20"/>
                <w:szCs w:val="20"/>
              </w:rPr>
            </w:pPr>
          </w:p>
        </w:tc>
        <w:tc>
          <w:tcPr>
            <w:tcW w:w="1781" w:type="dxa"/>
            <w:tcBorders>
              <w:top w:val="single" w:sz="4" w:space="0" w:color="000000"/>
              <w:left w:val="single" w:sz="4" w:space="0" w:color="000000"/>
              <w:bottom w:val="single" w:sz="4" w:space="0" w:color="000000"/>
              <w:right w:val="single" w:sz="4" w:space="0" w:color="000000"/>
            </w:tcBorders>
          </w:tcPr>
          <w:p w14:paraId="46087E56" w14:textId="77777777" w:rsidR="007A2FED" w:rsidRPr="00633C2C" w:rsidRDefault="007A2FED" w:rsidP="00AF2AF1">
            <w:pPr>
              <w:jc w:val="both"/>
              <w:rPr>
                <w:rFonts w:ascii="Sylfaen" w:hAnsi="Sylfaen"/>
                <w:noProof w:val="0"/>
                <w:color w:val="auto"/>
                <w:sz w:val="20"/>
                <w:szCs w:val="20"/>
              </w:rPr>
            </w:pPr>
          </w:p>
        </w:tc>
        <w:tc>
          <w:tcPr>
            <w:tcW w:w="891" w:type="dxa"/>
            <w:tcBorders>
              <w:top w:val="single" w:sz="4" w:space="0" w:color="000000"/>
              <w:left w:val="single" w:sz="4" w:space="0" w:color="000000"/>
              <w:bottom w:val="single" w:sz="4" w:space="0" w:color="000000"/>
              <w:right w:val="single" w:sz="4" w:space="0" w:color="000000"/>
            </w:tcBorders>
            <w:vAlign w:val="bottom"/>
          </w:tcPr>
          <w:p w14:paraId="4EE388B3" w14:textId="77777777" w:rsidR="007A2FED" w:rsidRPr="00633C2C" w:rsidRDefault="007A2FED" w:rsidP="00AF2AF1">
            <w:pPr>
              <w:jc w:val="both"/>
              <w:rPr>
                <w:rFonts w:ascii="Sylfaen" w:hAnsi="Sylfaen"/>
                <w:noProof w:val="0"/>
                <w:color w:val="auto"/>
                <w:sz w:val="20"/>
                <w:szCs w:val="20"/>
              </w:rPr>
            </w:pPr>
          </w:p>
        </w:tc>
        <w:tc>
          <w:tcPr>
            <w:tcW w:w="871" w:type="dxa"/>
            <w:tcBorders>
              <w:top w:val="single" w:sz="4" w:space="0" w:color="000000"/>
              <w:left w:val="single" w:sz="4" w:space="0" w:color="000000"/>
              <w:bottom w:val="single" w:sz="4" w:space="0" w:color="000000"/>
              <w:right w:val="single" w:sz="4" w:space="0" w:color="000000"/>
            </w:tcBorders>
          </w:tcPr>
          <w:p w14:paraId="0A00249B" w14:textId="77777777" w:rsidR="007A2FED" w:rsidRPr="00633C2C" w:rsidRDefault="007A2FED" w:rsidP="00AF2AF1">
            <w:pPr>
              <w:jc w:val="both"/>
              <w:rPr>
                <w:rFonts w:ascii="Sylfaen" w:hAnsi="Sylfaen"/>
                <w:noProof w:val="0"/>
                <w:color w:val="auto"/>
                <w:sz w:val="20"/>
                <w:szCs w:val="20"/>
              </w:rPr>
            </w:pPr>
          </w:p>
        </w:tc>
        <w:tc>
          <w:tcPr>
            <w:tcW w:w="795" w:type="dxa"/>
            <w:tcBorders>
              <w:top w:val="single" w:sz="4" w:space="0" w:color="000000"/>
              <w:left w:val="single" w:sz="4" w:space="0" w:color="000000"/>
              <w:bottom w:val="single" w:sz="4" w:space="0" w:color="000000"/>
              <w:right w:val="single" w:sz="4" w:space="0" w:color="000000"/>
            </w:tcBorders>
            <w:vAlign w:val="bottom"/>
          </w:tcPr>
          <w:p w14:paraId="4288FF29" w14:textId="77777777" w:rsidR="007A2FED" w:rsidRPr="00633C2C" w:rsidRDefault="007A2FED" w:rsidP="00AF2AF1">
            <w:pPr>
              <w:jc w:val="both"/>
              <w:rPr>
                <w:rFonts w:ascii="Sylfaen" w:hAnsi="Sylfaen"/>
                <w:noProof w:val="0"/>
                <w:color w:val="auto"/>
                <w:sz w:val="20"/>
                <w:szCs w:val="20"/>
              </w:rPr>
            </w:pPr>
          </w:p>
        </w:tc>
        <w:tc>
          <w:tcPr>
            <w:tcW w:w="694" w:type="dxa"/>
            <w:tcBorders>
              <w:top w:val="single" w:sz="4" w:space="0" w:color="000000"/>
              <w:left w:val="single" w:sz="4" w:space="0" w:color="000000"/>
              <w:bottom w:val="single" w:sz="4" w:space="0" w:color="000000"/>
              <w:right w:val="single" w:sz="4" w:space="0" w:color="000000"/>
            </w:tcBorders>
          </w:tcPr>
          <w:p w14:paraId="1CB1B238" w14:textId="77777777" w:rsidR="007A2FED" w:rsidRPr="00633C2C" w:rsidRDefault="007A2FED" w:rsidP="00AF2AF1">
            <w:pPr>
              <w:jc w:val="both"/>
              <w:rPr>
                <w:rFonts w:ascii="Sylfaen" w:hAnsi="Sylfaen"/>
                <w:noProof w:val="0"/>
                <w:color w:val="auto"/>
                <w:sz w:val="20"/>
                <w:szCs w:val="20"/>
              </w:rPr>
            </w:pPr>
          </w:p>
        </w:tc>
        <w:tc>
          <w:tcPr>
            <w:tcW w:w="2117" w:type="dxa"/>
            <w:tcBorders>
              <w:top w:val="single" w:sz="4" w:space="0" w:color="000000"/>
              <w:left w:val="single" w:sz="4" w:space="0" w:color="000000"/>
              <w:bottom w:val="single" w:sz="4" w:space="0" w:color="000000"/>
              <w:right w:val="single" w:sz="4" w:space="0" w:color="000000"/>
            </w:tcBorders>
          </w:tcPr>
          <w:p w14:paraId="680EDE8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 </w:t>
            </w:r>
            <w:r w:rsidRPr="00633C2C">
              <w:rPr>
                <w:rFonts w:ascii="Sylfaen" w:hAnsi="Sylfaen" w:cs="Sylfaen"/>
                <w:noProof w:val="0"/>
                <w:color w:val="auto"/>
                <w:sz w:val="20"/>
                <w:szCs w:val="20"/>
              </w:rPr>
              <w:t>არ</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დაფიქსირდა</w:t>
            </w:r>
            <w:r w:rsidRPr="00633C2C">
              <w:rPr>
                <w:rFonts w:ascii="Sylfaen" w:hAnsi="Sylfaen"/>
                <w:noProof w:val="0"/>
                <w:color w:val="auto"/>
                <w:sz w:val="20"/>
                <w:szCs w:val="20"/>
              </w:rPr>
              <w:t xml:space="preserve"> X </w:t>
            </w:r>
          </w:p>
        </w:tc>
      </w:tr>
      <w:tr w:rsidR="007A2FED" w:rsidRPr="00633C2C" w14:paraId="77B30B48" w14:textId="77777777" w:rsidTr="007A2FED">
        <w:trPr>
          <w:trHeight w:val="248"/>
        </w:trPr>
        <w:tc>
          <w:tcPr>
            <w:tcW w:w="891" w:type="dxa"/>
            <w:tcBorders>
              <w:top w:val="single" w:sz="4" w:space="0" w:color="000000"/>
              <w:left w:val="single" w:sz="4" w:space="0" w:color="000000"/>
              <w:bottom w:val="single" w:sz="4" w:space="0" w:color="000000"/>
              <w:right w:val="single" w:sz="4" w:space="0" w:color="000000"/>
            </w:tcBorders>
          </w:tcPr>
          <w:p w14:paraId="1F8930E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1.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tcPr>
          <w:p w14:paraId="6D25125C"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მურა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ყურა</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423E3F7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Plecotus auritus </w:t>
            </w:r>
          </w:p>
        </w:tc>
        <w:tc>
          <w:tcPr>
            <w:tcW w:w="891" w:type="dxa"/>
            <w:tcBorders>
              <w:top w:val="single" w:sz="4" w:space="0" w:color="000000"/>
              <w:left w:val="single" w:sz="4" w:space="0" w:color="000000"/>
              <w:bottom w:val="single" w:sz="4" w:space="0" w:color="000000"/>
              <w:right w:val="single" w:sz="4" w:space="0" w:color="000000"/>
            </w:tcBorders>
          </w:tcPr>
          <w:p w14:paraId="6915B5B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00E9D0A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24F66AF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1C72467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67064C8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17EEF58F" w14:textId="77777777" w:rsidTr="007A2FED">
        <w:trPr>
          <w:trHeight w:val="485"/>
        </w:trPr>
        <w:tc>
          <w:tcPr>
            <w:tcW w:w="891" w:type="dxa"/>
            <w:tcBorders>
              <w:top w:val="single" w:sz="4" w:space="0" w:color="000000"/>
              <w:left w:val="single" w:sz="4" w:space="0" w:color="000000"/>
              <w:bottom w:val="single" w:sz="4" w:space="0" w:color="000000"/>
              <w:right w:val="single" w:sz="4" w:space="0" w:color="000000"/>
            </w:tcBorders>
          </w:tcPr>
          <w:p w14:paraId="2AC4B3B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2.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572EE59E"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დიდი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ცხვირნალა</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3D2BC77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Rhinolophus ferrumequinum </w:t>
            </w:r>
          </w:p>
        </w:tc>
        <w:tc>
          <w:tcPr>
            <w:tcW w:w="891" w:type="dxa"/>
            <w:tcBorders>
              <w:top w:val="single" w:sz="4" w:space="0" w:color="000000"/>
              <w:left w:val="single" w:sz="4" w:space="0" w:color="000000"/>
              <w:bottom w:val="single" w:sz="4" w:space="0" w:color="000000"/>
              <w:right w:val="single" w:sz="4" w:space="0" w:color="000000"/>
            </w:tcBorders>
            <w:vAlign w:val="center"/>
          </w:tcPr>
          <w:p w14:paraId="538F539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3C86359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03C215F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47D10B6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39AF5F7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47C5BCF" w14:textId="77777777" w:rsidTr="007A2FED">
        <w:trPr>
          <w:trHeight w:val="485"/>
        </w:trPr>
        <w:tc>
          <w:tcPr>
            <w:tcW w:w="891" w:type="dxa"/>
            <w:tcBorders>
              <w:top w:val="single" w:sz="4" w:space="0" w:color="000000"/>
              <w:left w:val="single" w:sz="4" w:space="0" w:color="000000"/>
              <w:bottom w:val="single" w:sz="4" w:space="0" w:color="000000"/>
              <w:right w:val="single" w:sz="4" w:space="0" w:color="000000"/>
            </w:tcBorders>
          </w:tcPr>
          <w:p w14:paraId="454F3CC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3.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0BDC53C0"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მცირე</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ცხვირნალა</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1E85A6F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Rhinolophus hipposideros </w:t>
            </w:r>
          </w:p>
        </w:tc>
        <w:tc>
          <w:tcPr>
            <w:tcW w:w="891" w:type="dxa"/>
            <w:tcBorders>
              <w:top w:val="single" w:sz="4" w:space="0" w:color="000000"/>
              <w:left w:val="single" w:sz="4" w:space="0" w:color="000000"/>
              <w:bottom w:val="single" w:sz="4" w:space="0" w:color="000000"/>
              <w:right w:val="single" w:sz="4" w:space="0" w:color="000000"/>
            </w:tcBorders>
            <w:vAlign w:val="center"/>
          </w:tcPr>
          <w:p w14:paraId="0863571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6611669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4498DEF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37AF2B4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561B684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7CB72EB" w14:textId="77777777" w:rsidTr="007A2FED">
        <w:trPr>
          <w:trHeight w:val="482"/>
        </w:trPr>
        <w:tc>
          <w:tcPr>
            <w:tcW w:w="891" w:type="dxa"/>
            <w:tcBorders>
              <w:top w:val="single" w:sz="4" w:space="0" w:color="000000"/>
              <w:left w:val="single" w:sz="4" w:space="0" w:color="000000"/>
              <w:bottom w:val="single" w:sz="4" w:space="0" w:color="000000"/>
              <w:right w:val="single" w:sz="4" w:space="0" w:color="000000"/>
            </w:tcBorders>
          </w:tcPr>
          <w:p w14:paraId="61DB033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4.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2A1842DB"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ჩვ</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ფრთაგრძელი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7FC9A38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Miniopterus schreibersii  </w:t>
            </w:r>
          </w:p>
        </w:tc>
        <w:tc>
          <w:tcPr>
            <w:tcW w:w="891" w:type="dxa"/>
            <w:tcBorders>
              <w:top w:val="single" w:sz="4" w:space="0" w:color="000000"/>
              <w:left w:val="single" w:sz="4" w:space="0" w:color="000000"/>
              <w:bottom w:val="single" w:sz="4" w:space="0" w:color="000000"/>
              <w:right w:val="single" w:sz="4" w:space="0" w:color="000000"/>
            </w:tcBorders>
            <w:vAlign w:val="center"/>
          </w:tcPr>
          <w:p w14:paraId="75932EF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NT </w:t>
            </w:r>
          </w:p>
        </w:tc>
        <w:tc>
          <w:tcPr>
            <w:tcW w:w="871" w:type="dxa"/>
            <w:tcBorders>
              <w:top w:val="single" w:sz="4" w:space="0" w:color="000000"/>
              <w:left w:val="single" w:sz="4" w:space="0" w:color="000000"/>
              <w:bottom w:val="single" w:sz="4" w:space="0" w:color="000000"/>
              <w:right w:val="single" w:sz="4" w:space="0" w:color="000000"/>
            </w:tcBorders>
          </w:tcPr>
          <w:p w14:paraId="2A7D60C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26F6317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4DD4A28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716B2DD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5E2F74E" w14:textId="77777777" w:rsidTr="007A2FED">
        <w:trPr>
          <w:trHeight w:val="247"/>
        </w:trPr>
        <w:tc>
          <w:tcPr>
            <w:tcW w:w="891" w:type="dxa"/>
            <w:tcBorders>
              <w:top w:val="single" w:sz="4" w:space="0" w:color="000000"/>
              <w:left w:val="single" w:sz="4" w:space="0" w:color="000000"/>
              <w:bottom w:val="single" w:sz="4" w:space="0" w:color="000000"/>
              <w:right w:val="single" w:sz="4" w:space="0" w:color="000000"/>
            </w:tcBorders>
          </w:tcPr>
          <w:p w14:paraId="1304702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5.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tcPr>
          <w:p w14:paraId="2C4E2B6E"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მეგვიანე</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ღამურა</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4DE4F07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Eptesicus serotinus </w:t>
            </w:r>
          </w:p>
        </w:tc>
        <w:tc>
          <w:tcPr>
            <w:tcW w:w="891" w:type="dxa"/>
            <w:tcBorders>
              <w:top w:val="single" w:sz="4" w:space="0" w:color="000000"/>
              <w:left w:val="single" w:sz="4" w:space="0" w:color="000000"/>
              <w:bottom w:val="single" w:sz="4" w:space="0" w:color="000000"/>
              <w:right w:val="single" w:sz="4" w:space="0" w:color="000000"/>
            </w:tcBorders>
          </w:tcPr>
          <w:p w14:paraId="62E975A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31531D2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5C92FFD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0E6DD9A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2743FA3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3D575C9" w14:textId="77777777" w:rsidTr="007A2FED">
        <w:trPr>
          <w:trHeight w:val="247"/>
        </w:trPr>
        <w:tc>
          <w:tcPr>
            <w:tcW w:w="891" w:type="dxa"/>
            <w:tcBorders>
              <w:top w:val="single" w:sz="4" w:space="0" w:color="000000"/>
              <w:left w:val="single" w:sz="4" w:space="0" w:color="000000"/>
              <w:bottom w:val="single" w:sz="4" w:space="0" w:color="000000"/>
              <w:right w:val="single" w:sz="4" w:space="0" w:color="000000"/>
            </w:tcBorders>
          </w:tcPr>
          <w:p w14:paraId="1F3657A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6.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tcPr>
          <w:p w14:paraId="02CEA13B"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წვეტყურა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მღამიობი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4C0C00F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Myotis blythii  </w:t>
            </w:r>
          </w:p>
        </w:tc>
        <w:tc>
          <w:tcPr>
            <w:tcW w:w="891" w:type="dxa"/>
            <w:tcBorders>
              <w:top w:val="single" w:sz="4" w:space="0" w:color="000000"/>
              <w:left w:val="single" w:sz="4" w:space="0" w:color="000000"/>
              <w:bottom w:val="single" w:sz="4" w:space="0" w:color="000000"/>
              <w:right w:val="single" w:sz="4" w:space="0" w:color="000000"/>
            </w:tcBorders>
          </w:tcPr>
          <w:p w14:paraId="038CF35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516066F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7A5BC09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2CF8420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4B0A43B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B20AF61" w14:textId="77777777" w:rsidTr="007A2FED">
        <w:trPr>
          <w:trHeight w:val="247"/>
        </w:trPr>
        <w:tc>
          <w:tcPr>
            <w:tcW w:w="891" w:type="dxa"/>
            <w:tcBorders>
              <w:top w:val="single" w:sz="4" w:space="0" w:color="000000"/>
              <w:left w:val="single" w:sz="4" w:space="0" w:color="000000"/>
              <w:bottom w:val="single" w:sz="4" w:space="0" w:color="000000"/>
              <w:right w:val="single" w:sz="4" w:space="0" w:color="000000"/>
            </w:tcBorders>
          </w:tcPr>
          <w:p w14:paraId="0F148ED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7.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tcPr>
          <w:p w14:paraId="22B89A62"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წითური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მეღამურა</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1F0777F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Nyctalus noctula </w:t>
            </w:r>
          </w:p>
        </w:tc>
        <w:tc>
          <w:tcPr>
            <w:tcW w:w="891" w:type="dxa"/>
            <w:tcBorders>
              <w:top w:val="single" w:sz="4" w:space="0" w:color="000000"/>
              <w:left w:val="single" w:sz="4" w:space="0" w:color="000000"/>
              <w:bottom w:val="single" w:sz="4" w:space="0" w:color="000000"/>
              <w:right w:val="single" w:sz="4" w:space="0" w:color="000000"/>
            </w:tcBorders>
          </w:tcPr>
          <w:p w14:paraId="7C9335A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367EDEA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3C2F838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05D6B9DA"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19A49CD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28598791" w14:textId="77777777" w:rsidTr="007A2FED">
        <w:trPr>
          <w:trHeight w:val="247"/>
        </w:trPr>
        <w:tc>
          <w:tcPr>
            <w:tcW w:w="891" w:type="dxa"/>
            <w:tcBorders>
              <w:top w:val="single" w:sz="4" w:space="0" w:color="000000"/>
              <w:left w:val="single" w:sz="4" w:space="0" w:color="000000"/>
              <w:bottom w:val="single" w:sz="4" w:space="0" w:color="000000"/>
              <w:right w:val="single" w:sz="4" w:space="0" w:color="000000"/>
            </w:tcBorders>
          </w:tcPr>
          <w:p w14:paraId="0FF4F19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8.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tcPr>
          <w:p w14:paraId="42E4B6B2"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მცირე</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მეღამურა</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5B41B52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Nyctalus leislerii </w:t>
            </w:r>
          </w:p>
        </w:tc>
        <w:tc>
          <w:tcPr>
            <w:tcW w:w="891" w:type="dxa"/>
            <w:tcBorders>
              <w:top w:val="single" w:sz="4" w:space="0" w:color="000000"/>
              <w:left w:val="single" w:sz="4" w:space="0" w:color="000000"/>
              <w:bottom w:val="single" w:sz="4" w:space="0" w:color="000000"/>
              <w:right w:val="single" w:sz="4" w:space="0" w:color="000000"/>
            </w:tcBorders>
          </w:tcPr>
          <w:p w14:paraId="02CEDDD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5520C6E3"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657AC72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32365DE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6ABE79F4"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C544E13" w14:textId="77777777" w:rsidTr="007A2FED">
        <w:trPr>
          <w:trHeight w:val="485"/>
        </w:trPr>
        <w:tc>
          <w:tcPr>
            <w:tcW w:w="891" w:type="dxa"/>
            <w:tcBorders>
              <w:top w:val="single" w:sz="4" w:space="0" w:color="000000"/>
              <w:left w:val="single" w:sz="4" w:space="0" w:color="000000"/>
              <w:bottom w:val="single" w:sz="4" w:space="0" w:color="000000"/>
              <w:right w:val="single" w:sz="4" w:space="0" w:color="000000"/>
            </w:tcBorders>
          </w:tcPr>
          <w:p w14:paraId="0DB29E2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ab/>
              <w:t xml:space="preserve">9. </w:t>
            </w:r>
            <w:r w:rsidRPr="00633C2C">
              <w:rPr>
                <w:rFonts w:ascii="Sylfaen" w:hAnsi="Sylfaen"/>
                <w:noProof w:val="0"/>
                <w:color w:val="auto"/>
                <w:sz w:val="20"/>
                <w:szCs w:val="20"/>
              </w:rPr>
              <w:tab/>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186A9EF5"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ჯუჯა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ღამორი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4D60CD7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Pipistrellus pipistellus </w:t>
            </w:r>
          </w:p>
        </w:tc>
        <w:tc>
          <w:tcPr>
            <w:tcW w:w="891" w:type="dxa"/>
            <w:tcBorders>
              <w:top w:val="single" w:sz="4" w:space="0" w:color="000000"/>
              <w:left w:val="single" w:sz="4" w:space="0" w:color="000000"/>
              <w:bottom w:val="single" w:sz="4" w:space="0" w:color="000000"/>
              <w:right w:val="single" w:sz="4" w:space="0" w:color="000000"/>
            </w:tcBorders>
            <w:vAlign w:val="center"/>
          </w:tcPr>
          <w:p w14:paraId="15B7D58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488780D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1165DDE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0BFE595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37B6D69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00F9B8F" w14:textId="77777777" w:rsidTr="007A2FED">
        <w:trPr>
          <w:trHeight w:val="482"/>
        </w:trPr>
        <w:tc>
          <w:tcPr>
            <w:tcW w:w="891" w:type="dxa"/>
            <w:tcBorders>
              <w:top w:val="single" w:sz="4" w:space="0" w:color="000000"/>
              <w:left w:val="single" w:sz="4" w:space="0" w:color="000000"/>
              <w:bottom w:val="single" w:sz="4" w:space="0" w:color="000000"/>
              <w:right w:val="single" w:sz="4" w:space="0" w:color="000000"/>
            </w:tcBorders>
          </w:tcPr>
          <w:p w14:paraId="4944379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10.  </w:t>
            </w:r>
          </w:p>
        </w:tc>
        <w:tc>
          <w:tcPr>
            <w:tcW w:w="1887" w:type="dxa"/>
            <w:tcBorders>
              <w:top w:val="single" w:sz="4" w:space="0" w:color="000000"/>
              <w:left w:val="single" w:sz="4" w:space="0" w:color="000000"/>
              <w:bottom w:val="single" w:sz="4" w:space="0" w:color="000000"/>
              <w:right w:val="single" w:sz="4" w:space="0" w:color="000000"/>
            </w:tcBorders>
            <w:vAlign w:val="center"/>
          </w:tcPr>
          <w:p w14:paraId="5914C1DE"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პაწია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ღამორი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0C5E35B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Pipistrellus pygmaeus </w:t>
            </w:r>
          </w:p>
        </w:tc>
        <w:tc>
          <w:tcPr>
            <w:tcW w:w="891" w:type="dxa"/>
            <w:tcBorders>
              <w:top w:val="single" w:sz="4" w:space="0" w:color="000000"/>
              <w:left w:val="single" w:sz="4" w:space="0" w:color="000000"/>
              <w:bottom w:val="single" w:sz="4" w:space="0" w:color="000000"/>
              <w:right w:val="single" w:sz="4" w:space="0" w:color="000000"/>
            </w:tcBorders>
            <w:vAlign w:val="center"/>
          </w:tcPr>
          <w:p w14:paraId="153FA60B"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45D1B170"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1890ED6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0AF1635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697CB3E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BDA115C" w14:textId="77777777" w:rsidTr="007A2FED">
        <w:trPr>
          <w:trHeight w:val="485"/>
        </w:trPr>
        <w:tc>
          <w:tcPr>
            <w:tcW w:w="891" w:type="dxa"/>
            <w:tcBorders>
              <w:top w:val="single" w:sz="4" w:space="0" w:color="000000"/>
              <w:left w:val="single" w:sz="4" w:space="0" w:color="000000"/>
              <w:bottom w:val="single" w:sz="4" w:space="0" w:color="000000"/>
              <w:right w:val="single" w:sz="4" w:space="0" w:color="000000"/>
            </w:tcBorders>
          </w:tcPr>
          <w:p w14:paraId="21CF9E9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11.  </w:t>
            </w:r>
          </w:p>
        </w:tc>
        <w:tc>
          <w:tcPr>
            <w:tcW w:w="1887" w:type="dxa"/>
            <w:tcBorders>
              <w:top w:val="single" w:sz="4" w:space="0" w:color="000000"/>
              <w:left w:val="single" w:sz="4" w:space="0" w:color="000000"/>
              <w:bottom w:val="single" w:sz="4" w:space="0" w:color="000000"/>
              <w:right w:val="single" w:sz="4" w:space="0" w:color="000000"/>
            </w:tcBorders>
          </w:tcPr>
          <w:p w14:paraId="350387AE"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ხმელთაშუაზღვის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ღამორი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6378F7F9"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Pipistrellus kuhlii  </w:t>
            </w:r>
          </w:p>
        </w:tc>
        <w:tc>
          <w:tcPr>
            <w:tcW w:w="891" w:type="dxa"/>
            <w:tcBorders>
              <w:top w:val="single" w:sz="4" w:space="0" w:color="000000"/>
              <w:left w:val="single" w:sz="4" w:space="0" w:color="000000"/>
              <w:bottom w:val="single" w:sz="4" w:space="0" w:color="000000"/>
              <w:right w:val="single" w:sz="4" w:space="0" w:color="000000"/>
            </w:tcBorders>
            <w:vAlign w:val="center"/>
          </w:tcPr>
          <w:p w14:paraId="32CDFC8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235D7E3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54BEEBA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3B6334F1"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67F2E22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801EA25" w14:textId="77777777" w:rsidTr="007A2FED">
        <w:trPr>
          <w:trHeight w:val="247"/>
        </w:trPr>
        <w:tc>
          <w:tcPr>
            <w:tcW w:w="891" w:type="dxa"/>
            <w:tcBorders>
              <w:top w:val="single" w:sz="4" w:space="0" w:color="000000"/>
              <w:left w:val="single" w:sz="4" w:space="0" w:color="000000"/>
              <w:bottom w:val="single" w:sz="4" w:space="0" w:color="000000"/>
              <w:right w:val="single" w:sz="4" w:space="0" w:color="000000"/>
            </w:tcBorders>
          </w:tcPr>
          <w:p w14:paraId="27D8DC8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12.  </w:t>
            </w:r>
          </w:p>
        </w:tc>
        <w:tc>
          <w:tcPr>
            <w:tcW w:w="1887" w:type="dxa"/>
            <w:tcBorders>
              <w:top w:val="single" w:sz="4" w:space="0" w:color="000000"/>
              <w:left w:val="single" w:sz="4" w:space="0" w:color="000000"/>
              <w:bottom w:val="single" w:sz="4" w:space="0" w:color="000000"/>
              <w:right w:val="single" w:sz="4" w:space="0" w:color="000000"/>
            </w:tcBorders>
          </w:tcPr>
          <w:p w14:paraId="4591D6E1"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სამფერი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მღამიობი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06ED3E6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Myotis emarginatus </w:t>
            </w:r>
          </w:p>
        </w:tc>
        <w:tc>
          <w:tcPr>
            <w:tcW w:w="891" w:type="dxa"/>
            <w:tcBorders>
              <w:top w:val="single" w:sz="4" w:space="0" w:color="000000"/>
              <w:left w:val="single" w:sz="4" w:space="0" w:color="000000"/>
              <w:bottom w:val="single" w:sz="4" w:space="0" w:color="000000"/>
              <w:right w:val="single" w:sz="4" w:space="0" w:color="000000"/>
            </w:tcBorders>
          </w:tcPr>
          <w:p w14:paraId="5680700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1857931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72B3AB0E"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71B62B0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749D779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065BBF2E" w14:textId="77777777" w:rsidTr="007A2FED">
        <w:trPr>
          <w:trHeight w:val="247"/>
        </w:trPr>
        <w:tc>
          <w:tcPr>
            <w:tcW w:w="891" w:type="dxa"/>
            <w:tcBorders>
              <w:top w:val="single" w:sz="4" w:space="0" w:color="000000"/>
              <w:left w:val="single" w:sz="4" w:space="0" w:color="000000"/>
              <w:bottom w:val="single" w:sz="4" w:space="0" w:color="000000"/>
              <w:right w:val="single" w:sz="4" w:space="0" w:color="000000"/>
            </w:tcBorders>
          </w:tcPr>
          <w:p w14:paraId="5C8064E2"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13.  </w:t>
            </w:r>
          </w:p>
        </w:tc>
        <w:tc>
          <w:tcPr>
            <w:tcW w:w="1887" w:type="dxa"/>
            <w:tcBorders>
              <w:top w:val="single" w:sz="4" w:space="0" w:color="000000"/>
              <w:left w:val="single" w:sz="4" w:space="0" w:color="000000"/>
              <w:bottom w:val="single" w:sz="4" w:space="0" w:color="000000"/>
              <w:right w:val="single" w:sz="4" w:space="0" w:color="000000"/>
            </w:tcBorders>
          </w:tcPr>
          <w:p w14:paraId="44AB0AF7" w14:textId="77777777" w:rsidR="007A2FED" w:rsidRPr="00633C2C" w:rsidRDefault="007A2FED" w:rsidP="00AF2AF1">
            <w:pPr>
              <w:jc w:val="both"/>
              <w:rPr>
                <w:rFonts w:ascii="Sylfaen" w:hAnsi="Sylfaen"/>
                <w:noProof w:val="0"/>
                <w:color w:val="auto"/>
                <w:sz w:val="20"/>
                <w:szCs w:val="20"/>
              </w:rPr>
            </w:pPr>
            <w:r w:rsidRPr="00633C2C">
              <w:rPr>
                <w:rFonts w:ascii="Sylfaen" w:hAnsi="Sylfaen" w:cs="Sylfaen"/>
                <w:noProof w:val="0"/>
                <w:color w:val="auto"/>
                <w:sz w:val="20"/>
                <w:szCs w:val="20"/>
              </w:rPr>
              <w:t>ულვაშა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მღამიობი</w:t>
            </w:r>
            <w:r w:rsidRPr="00633C2C">
              <w:rPr>
                <w:rFonts w:ascii="Sylfaen" w:hAnsi="Sylfaen"/>
                <w:noProof w:val="0"/>
                <w:color w:val="auto"/>
                <w:sz w:val="20"/>
                <w:szCs w:val="20"/>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70D08FE7"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Myotis mystacinus </w:t>
            </w:r>
          </w:p>
        </w:tc>
        <w:tc>
          <w:tcPr>
            <w:tcW w:w="891" w:type="dxa"/>
            <w:tcBorders>
              <w:top w:val="single" w:sz="4" w:space="0" w:color="000000"/>
              <w:left w:val="single" w:sz="4" w:space="0" w:color="000000"/>
              <w:bottom w:val="single" w:sz="4" w:space="0" w:color="000000"/>
              <w:right w:val="single" w:sz="4" w:space="0" w:color="000000"/>
            </w:tcBorders>
          </w:tcPr>
          <w:p w14:paraId="0C2D7985"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871" w:type="dxa"/>
            <w:tcBorders>
              <w:top w:val="single" w:sz="4" w:space="0" w:color="000000"/>
              <w:left w:val="single" w:sz="4" w:space="0" w:color="000000"/>
              <w:bottom w:val="single" w:sz="4" w:space="0" w:color="000000"/>
              <w:right w:val="single" w:sz="4" w:space="0" w:color="000000"/>
            </w:tcBorders>
          </w:tcPr>
          <w:p w14:paraId="479BACAC"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795" w:type="dxa"/>
            <w:tcBorders>
              <w:top w:val="single" w:sz="4" w:space="0" w:color="000000"/>
              <w:left w:val="single" w:sz="4" w:space="0" w:color="000000"/>
              <w:bottom w:val="single" w:sz="4" w:space="0" w:color="000000"/>
              <w:right w:val="single" w:sz="4" w:space="0" w:color="000000"/>
            </w:tcBorders>
          </w:tcPr>
          <w:p w14:paraId="3A3C15A8"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2E17995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5A6240C6"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39D6E9B" w14:textId="77777777" w:rsidTr="007A2FED">
        <w:trPr>
          <w:trHeight w:val="958"/>
        </w:trPr>
        <w:tc>
          <w:tcPr>
            <w:tcW w:w="9926" w:type="dxa"/>
            <w:gridSpan w:val="8"/>
            <w:tcBorders>
              <w:top w:val="single" w:sz="4" w:space="0" w:color="000000"/>
              <w:left w:val="single" w:sz="4" w:space="0" w:color="000000"/>
              <w:bottom w:val="single" w:sz="4" w:space="0" w:color="000000"/>
              <w:right w:val="single" w:sz="4" w:space="0" w:color="000000"/>
            </w:tcBorders>
          </w:tcPr>
          <w:p w14:paraId="08C1F39F"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IUCN - </w:t>
            </w:r>
            <w:r w:rsidRPr="00633C2C">
              <w:rPr>
                <w:rFonts w:ascii="Sylfaen" w:hAnsi="Sylfaen" w:cs="Sylfaen"/>
                <w:noProof w:val="0"/>
                <w:color w:val="auto"/>
                <w:sz w:val="20"/>
                <w:szCs w:val="20"/>
              </w:rPr>
              <w:t>კატეგორიები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ფორმულირდება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შემდეგი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სახით</w:t>
            </w:r>
            <w:r w:rsidRPr="00633C2C">
              <w:rPr>
                <w:rFonts w:ascii="Sylfaen" w:hAnsi="Sylfaen"/>
                <w:noProof w:val="0"/>
                <w:color w:val="auto"/>
                <w:sz w:val="20"/>
                <w:szCs w:val="20"/>
              </w:rPr>
              <w:t xml:space="preserve">: </w:t>
            </w:r>
          </w:p>
          <w:p w14:paraId="13ABDF2D" w14:textId="77777777" w:rsidR="007A2FED" w:rsidRPr="00633C2C" w:rsidRDefault="007A2FED" w:rsidP="00AF2AF1">
            <w:pPr>
              <w:jc w:val="both"/>
              <w:rPr>
                <w:rFonts w:ascii="Sylfaen" w:hAnsi="Sylfaen"/>
                <w:noProof w:val="0"/>
                <w:color w:val="auto"/>
                <w:sz w:val="20"/>
                <w:szCs w:val="20"/>
              </w:rPr>
            </w:pPr>
            <w:r w:rsidRPr="00633C2C">
              <w:rPr>
                <w:rFonts w:ascii="Sylfaen" w:hAnsi="Sylfaen"/>
                <w:noProof w:val="0"/>
                <w:color w:val="auto"/>
                <w:sz w:val="20"/>
                <w:szCs w:val="20"/>
              </w:rPr>
              <w:t xml:space="preserve">EX – </w:t>
            </w:r>
            <w:r w:rsidRPr="00633C2C">
              <w:rPr>
                <w:rFonts w:ascii="Sylfaen" w:hAnsi="Sylfaen" w:cs="Sylfaen"/>
                <w:noProof w:val="0"/>
                <w:color w:val="auto"/>
                <w:sz w:val="20"/>
                <w:szCs w:val="20"/>
              </w:rPr>
              <w:t>გადაშენებული</w:t>
            </w:r>
            <w:r w:rsidRPr="00633C2C">
              <w:rPr>
                <w:rFonts w:ascii="Sylfaen" w:hAnsi="Sylfaen"/>
                <w:noProof w:val="0"/>
                <w:color w:val="auto"/>
                <w:sz w:val="20"/>
                <w:szCs w:val="20"/>
              </w:rPr>
              <w:t xml:space="preserve">; EW – </w:t>
            </w:r>
            <w:r w:rsidRPr="00633C2C">
              <w:rPr>
                <w:rFonts w:ascii="Sylfaen" w:hAnsi="Sylfaen" w:cs="Sylfaen"/>
                <w:noProof w:val="0"/>
                <w:color w:val="auto"/>
                <w:sz w:val="20"/>
                <w:szCs w:val="20"/>
              </w:rPr>
              <w:t>ბუნებაში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გადაშენებული</w:t>
            </w:r>
            <w:r w:rsidRPr="00633C2C">
              <w:rPr>
                <w:rFonts w:ascii="Sylfaen" w:hAnsi="Sylfaen"/>
                <w:noProof w:val="0"/>
                <w:color w:val="auto"/>
                <w:sz w:val="20"/>
                <w:szCs w:val="20"/>
              </w:rPr>
              <w:t xml:space="preserve">; CR – </w:t>
            </w:r>
            <w:r w:rsidRPr="00633C2C">
              <w:rPr>
                <w:rFonts w:ascii="Sylfaen" w:hAnsi="Sylfaen" w:cs="Sylfaen"/>
                <w:noProof w:val="0"/>
                <w:color w:val="auto"/>
                <w:sz w:val="20"/>
                <w:szCs w:val="20"/>
              </w:rPr>
              <w:t>კრიტიკულ</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საფრთხეში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EN – </w:t>
            </w:r>
            <w:r w:rsidRPr="00633C2C">
              <w:rPr>
                <w:rFonts w:ascii="Sylfaen" w:hAnsi="Sylfaen" w:cs="Sylfaen"/>
                <w:noProof w:val="0"/>
                <w:color w:val="auto"/>
                <w:sz w:val="20"/>
                <w:szCs w:val="20"/>
              </w:rPr>
              <w:t>საფრთხეში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VU – </w:t>
            </w:r>
            <w:r w:rsidRPr="00633C2C">
              <w:rPr>
                <w:rFonts w:ascii="Sylfaen" w:hAnsi="Sylfaen" w:cs="Sylfaen"/>
                <w:noProof w:val="0"/>
                <w:color w:val="auto"/>
                <w:sz w:val="20"/>
                <w:szCs w:val="20"/>
              </w:rPr>
              <w:t>მოწყვლადი</w:t>
            </w:r>
            <w:r w:rsidRPr="00633C2C">
              <w:rPr>
                <w:rFonts w:ascii="Sylfaen" w:hAnsi="Sylfaen"/>
                <w:noProof w:val="0"/>
                <w:color w:val="auto"/>
                <w:sz w:val="20"/>
                <w:szCs w:val="20"/>
              </w:rPr>
              <w:t xml:space="preserve">; NT – </w:t>
            </w:r>
            <w:r w:rsidRPr="00633C2C">
              <w:rPr>
                <w:rFonts w:ascii="Sylfaen" w:hAnsi="Sylfaen" w:cs="Sylfaen"/>
                <w:noProof w:val="0"/>
                <w:color w:val="auto"/>
                <w:sz w:val="20"/>
                <w:szCs w:val="20"/>
              </w:rPr>
              <w:t>საფრთხესთან</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ახლოს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LC – </w:t>
            </w:r>
            <w:r w:rsidRPr="00633C2C">
              <w:rPr>
                <w:rFonts w:ascii="Sylfaen" w:hAnsi="Sylfaen" w:cs="Sylfaen"/>
                <w:noProof w:val="0"/>
                <w:color w:val="auto"/>
                <w:sz w:val="20"/>
                <w:szCs w:val="20"/>
              </w:rPr>
              <w:t>საჭიროებს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ზრუნვას</w:t>
            </w:r>
            <w:r w:rsidRPr="00633C2C">
              <w:rPr>
                <w:rFonts w:ascii="Sylfaen" w:hAnsi="Sylfaen"/>
                <w:noProof w:val="0"/>
                <w:color w:val="auto"/>
                <w:sz w:val="20"/>
                <w:szCs w:val="20"/>
              </w:rPr>
              <w:t xml:space="preserve">; DD – </w:t>
            </w:r>
            <w:r w:rsidRPr="00633C2C">
              <w:rPr>
                <w:rFonts w:ascii="Sylfaen" w:hAnsi="Sylfaen" w:cs="Sylfaen"/>
                <w:noProof w:val="0"/>
                <w:color w:val="auto"/>
                <w:sz w:val="20"/>
                <w:szCs w:val="20"/>
              </w:rPr>
              <w:t>არასრული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მონაცემები</w:t>
            </w:r>
            <w:r w:rsidRPr="00633C2C">
              <w:rPr>
                <w:rFonts w:ascii="Sylfaen" w:hAnsi="Sylfaen"/>
                <w:noProof w:val="0"/>
                <w:color w:val="auto"/>
                <w:sz w:val="20"/>
                <w:szCs w:val="20"/>
              </w:rPr>
              <w:t xml:space="preserve">; NE – </w:t>
            </w:r>
            <w:r w:rsidRPr="00633C2C">
              <w:rPr>
                <w:rFonts w:ascii="Sylfaen" w:hAnsi="Sylfaen" w:cs="Sylfaen"/>
                <w:noProof w:val="0"/>
                <w:color w:val="auto"/>
                <w:sz w:val="20"/>
                <w:szCs w:val="20"/>
              </w:rPr>
              <w:t>არ</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არის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შეფასებული</w:t>
            </w:r>
            <w:r w:rsidRPr="00633C2C">
              <w:rPr>
                <w:rFonts w:ascii="Sylfaen" w:hAnsi="Sylfaen"/>
                <w:noProof w:val="0"/>
                <w:color w:val="auto"/>
                <w:sz w:val="20"/>
                <w:szCs w:val="20"/>
              </w:rPr>
              <w:t xml:space="preserve"> </w:t>
            </w:r>
          </w:p>
        </w:tc>
      </w:tr>
    </w:tbl>
    <w:p w14:paraId="09A8FF10" w14:textId="77777777" w:rsidR="007A2FED" w:rsidRPr="00A94336" w:rsidRDefault="007A2FED" w:rsidP="007A2FED">
      <w:pPr>
        <w:spacing w:before="120"/>
        <w:jc w:val="both"/>
        <w:rPr>
          <w:noProof w:val="0"/>
          <w:color w:val="auto"/>
        </w:rPr>
      </w:pPr>
      <w:r w:rsidRPr="00A94336">
        <w:rPr>
          <w:noProof w:val="0"/>
          <w:color w:val="auto"/>
        </w:rPr>
        <w:t xml:space="preserve"> </w:t>
      </w:r>
    </w:p>
    <w:p w14:paraId="334DB89E" w14:textId="77777777" w:rsidR="007A2FED" w:rsidRPr="00A94336" w:rsidRDefault="007A2FED" w:rsidP="00AF2AF1">
      <w:pPr>
        <w:pStyle w:val="Heading5"/>
      </w:pPr>
      <w:r w:rsidRPr="00A94336">
        <w:t xml:space="preserve">ფრინველები (Aves) </w:t>
      </w:r>
    </w:p>
    <w:p w14:paraId="192E5F1D" w14:textId="57936552" w:rsidR="007A2FED" w:rsidRPr="00A94336" w:rsidRDefault="007A2FED" w:rsidP="007A2FED">
      <w:pPr>
        <w:spacing w:before="120"/>
        <w:jc w:val="both"/>
        <w:rPr>
          <w:noProof w:val="0"/>
          <w:color w:val="auto"/>
        </w:rPr>
        <w:sectPr w:rsidR="007A2FED" w:rsidRPr="00A94336" w:rsidSect="007A2FED">
          <w:pgSz w:w="11909" w:h="16834"/>
          <w:pgMar w:top="1134" w:right="1134" w:bottom="1134" w:left="1134" w:header="567" w:footer="714" w:gutter="0"/>
          <w:cols w:space="720"/>
          <w:docGrid w:linePitch="299"/>
        </w:sectPr>
      </w:pPr>
      <w:r w:rsidRPr="00A94336">
        <w:rPr>
          <w:noProof w:val="0"/>
          <w:color w:val="auto"/>
        </w:rPr>
        <w:t>საპროექტო ტერიტორიის მაღალი ანთრ</w:t>
      </w:r>
      <w:r w:rsidR="00C96139" w:rsidRPr="00A94336">
        <w:rPr>
          <w:noProof w:val="0"/>
          <w:color w:val="auto"/>
        </w:rPr>
        <w:t>ო</w:t>
      </w:r>
      <w:r w:rsidRPr="00A94336">
        <w:rPr>
          <w:noProof w:val="0"/>
          <w:color w:val="auto"/>
        </w:rPr>
        <w:t xml:space="preserve">პოგენური დატვირთვიდან გამომდინარე, აქ ფრინველთა დაცული სახეობების მოხვედრა ნკლებად სავარაუდოა, ტერიტორიაზე ძირითადად გვხვდება სინატროპული სახეობები. ცხრილში </w:t>
      </w:r>
      <w:r w:rsidRPr="00633C2C">
        <w:rPr>
          <w:noProof w:val="0"/>
          <w:color w:val="auto"/>
        </w:rPr>
        <w:t xml:space="preserve"> </w:t>
      </w:r>
      <w:r w:rsidR="004742BC" w:rsidRPr="00633C2C">
        <w:rPr>
          <w:noProof w:val="0"/>
          <w:color w:val="auto"/>
        </w:rPr>
        <w:t>5.6.1.2.4</w:t>
      </w:r>
      <w:r w:rsidR="00AF2AF1" w:rsidRPr="00633C2C">
        <w:rPr>
          <w:noProof w:val="0"/>
          <w:color w:val="auto"/>
        </w:rPr>
        <w:t>.1</w:t>
      </w:r>
      <w:r w:rsidRPr="00A94336">
        <w:rPr>
          <w:noProof w:val="0"/>
          <w:color w:val="auto"/>
        </w:rPr>
        <w:t xml:space="preserve"> მოცემულია ინფორმაცია საწარმოს განთავსების რაიონში აღრიცხული ფირინველთა სახეობების შესახებ. საკვლევ ტერიტორიაზე (საწარმოს მიმდებარე ტერიტორია) დაფიქსირდა ფრინველთა შემდეგი სახეობები: თეთრი ბოლოქანქარა (Motacilla alba), შოშია (შროშანი) (Sturnus vulgaris), მოლურჯო წივწივა (Parus caeruleus),  ჭინჭრაქა (Troglodytes troglodytes), მოყვითალო გრატა (Emberiza citrinella), სკვინჩა (Fringilla coelebs), ჩიტბატონა (Carduelis carduelis), მწვანულა (Carduelis chloris), მინდვრის ბეღურა (Passer montanus), სახლის ბეღურა (Passer domesticus), ყორანი</w:t>
      </w:r>
      <w:r w:rsidR="00DE0D70" w:rsidRPr="00A94336">
        <w:rPr>
          <w:noProof w:val="0"/>
          <w:color w:val="auto"/>
        </w:rPr>
        <w:t xml:space="preserve"> (Corvus corax),</w:t>
      </w:r>
      <w:r w:rsidRPr="00A94336">
        <w:rPr>
          <w:noProof w:val="0"/>
          <w:color w:val="auto"/>
        </w:rPr>
        <w:t xml:space="preserve"> კაჭკაჭი (Pica pica)</w:t>
      </w:r>
      <w:r w:rsidR="00DE0D70" w:rsidRPr="00A94336">
        <w:rPr>
          <w:noProof w:val="0"/>
          <w:color w:val="auto"/>
        </w:rPr>
        <w:t>.</w:t>
      </w:r>
      <w:r w:rsidRPr="00A94336">
        <w:rPr>
          <w:noProof w:val="0"/>
          <w:color w:val="auto"/>
        </w:rPr>
        <w:t xml:space="preserve"> </w:t>
      </w:r>
    </w:p>
    <w:p w14:paraId="23039408" w14:textId="45F01F4D" w:rsidR="007A2FED" w:rsidRPr="00A94336" w:rsidRDefault="007A2FED" w:rsidP="007A2FED">
      <w:pPr>
        <w:spacing w:before="120"/>
        <w:jc w:val="both"/>
        <w:rPr>
          <w:noProof w:val="0"/>
          <w:color w:val="auto"/>
          <w:sz w:val="20"/>
          <w:szCs w:val="20"/>
        </w:rPr>
      </w:pPr>
      <w:r w:rsidRPr="00A94336">
        <w:rPr>
          <w:b/>
          <w:noProof w:val="0"/>
          <w:color w:val="auto"/>
          <w:sz w:val="20"/>
          <w:szCs w:val="20"/>
        </w:rPr>
        <w:lastRenderedPageBreak/>
        <w:t xml:space="preserve">ცხრილი </w:t>
      </w:r>
      <w:r w:rsidR="004742BC" w:rsidRPr="00A94336">
        <w:rPr>
          <w:b/>
          <w:noProof w:val="0"/>
          <w:color w:val="auto"/>
          <w:sz w:val="20"/>
          <w:szCs w:val="20"/>
        </w:rPr>
        <w:t>5.6.1.2.4</w:t>
      </w:r>
      <w:r w:rsidR="00AF2AF1" w:rsidRPr="00A94336">
        <w:rPr>
          <w:b/>
          <w:noProof w:val="0"/>
          <w:color w:val="auto"/>
          <w:sz w:val="20"/>
          <w:szCs w:val="20"/>
        </w:rPr>
        <w:t>.1</w:t>
      </w:r>
      <w:r w:rsidRPr="00A94336">
        <w:rPr>
          <w:b/>
          <w:noProof w:val="0"/>
          <w:color w:val="auto"/>
          <w:sz w:val="20"/>
          <w:szCs w:val="20"/>
        </w:rPr>
        <w:t>.</w:t>
      </w:r>
      <w:r w:rsidRPr="00A94336">
        <w:rPr>
          <w:noProof w:val="0"/>
          <w:color w:val="auto"/>
          <w:sz w:val="20"/>
          <w:szCs w:val="20"/>
        </w:rPr>
        <w:t xml:space="preserve"> საწარმოს მიმდებარე ტერიტორიებზე გავრცელებული ფრინველთა სახეობები </w:t>
      </w:r>
    </w:p>
    <w:tbl>
      <w:tblPr>
        <w:tblW w:w="5000" w:type="pct"/>
        <w:jc w:val="center"/>
        <w:tblLook w:val="04A0" w:firstRow="1" w:lastRow="0" w:firstColumn="1" w:lastColumn="0" w:noHBand="0" w:noVBand="1"/>
      </w:tblPr>
      <w:tblGrid>
        <w:gridCol w:w="799"/>
        <w:gridCol w:w="2131"/>
        <w:gridCol w:w="2189"/>
        <w:gridCol w:w="3745"/>
        <w:gridCol w:w="969"/>
        <w:gridCol w:w="706"/>
        <w:gridCol w:w="599"/>
        <w:gridCol w:w="713"/>
        <w:gridCol w:w="623"/>
        <w:gridCol w:w="1671"/>
      </w:tblGrid>
      <w:tr w:rsidR="007A2FED" w:rsidRPr="00A94336" w14:paraId="67F7E21E" w14:textId="77777777" w:rsidTr="007A2FED">
        <w:trPr>
          <w:cantSplit/>
          <w:trHeight w:val="1331"/>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5B52CF18"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N</w:t>
            </w:r>
          </w:p>
        </w:tc>
        <w:tc>
          <w:tcPr>
            <w:tcW w:w="760" w:type="pct"/>
            <w:tcBorders>
              <w:top w:val="single" w:sz="4" w:space="0" w:color="auto"/>
              <w:left w:val="single" w:sz="4" w:space="0" w:color="auto"/>
              <w:bottom w:val="single" w:sz="4" w:space="0" w:color="auto"/>
              <w:right w:val="single" w:sz="4" w:space="0" w:color="auto"/>
            </w:tcBorders>
            <w:vAlign w:val="center"/>
          </w:tcPr>
          <w:p w14:paraId="12DFC3E8"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ქართული დასახელება</w:t>
            </w:r>
          </w:p>
        </w:tc>
        <w:tc>
          <w:tcPr>
            <w:tcW w:w="780" w:type="pct"/>
            <w:tcBorders>
              <w:top w:val="single" w:sz="4" w:space="0" w:color="auto"/>
              <w:left w:val="single" w:sz="4" w:space="0" w:color="auto"/>
              <w:bottom w:val="single" w:sz="4" w:space="0" w:color="auto"/>
              <w:right w:val="single" w:sz="4" w:space="0" w:color="auto"/>
            </w:tcBorders>
            <w:vAlign w:val="center"/>
          </w:tcPr>
          <w:p w14:paraId="2D6B5C3F"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სამეცნიერო დასახელება</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ABEA2E0"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ინგლისური დასახელება</w:t>
            </w:r>
          </w:p>
        </w:tc>
        <w:tc>
          <w:tcPr>
            <w:tcW w:w="337" w:type="pct"/>
            <w:tcBorders>
              <w:top w:val="single" w:sz="4" w:space="0" w:color="auto"/>
              <w:left w:val="single" w:sz="4" w:space="0" w:color="auto"/>
              <w:bottom w:val="single" w:sz="4" w:space="0" w:color="auto"/>
              <w:right w:val="single" w:sz="4" w:space="0" w:color="auto"/>
            </w:tcBorders>
            <w:noWrap/>
            <w:textDirection w:val="btLr"/>
            <w:vAlign w:val="center"/>
            <w:hideMark/>
          </w:tcPr>
          <w:p w14:paraId="4E7B1183"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გადაფრენის სეზონურობა</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25BB9E3"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IUCN</w:t>
            </w:r>
          </w:p>
        </w:tc>
        <w:tc>
          <w:tcPr>
            <w:tcW w:w="206" w:type="pct"/>
            <w:tcBorders>
              <w:top w:val="single" w:sz="4" w:space="0" w:color="auto"/>
              <w:left w:val="single" w:sz="4" w:space="0" w:color="auto"/>
              <w:bottom w:val="single" w:sz="4" w:space="0" w:color="auto"/>
              <w:right w:val="single" w:sz="4" w:space="0" w:color="auto"/>
            </w:tcBorders>
            <w:vAlign w:val="center"/>
          </w:tcPr>
          <w:p w14:paraId="73F7177F"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RLG</w:t>
            </w:r>
          </w:p>
        </w:tc>
        <w:tc>
          <w:tcPr>
            <w:tcW w:w="245" w:type="pct"/>
            <w:tcBorders>
              <w:top w:val="single" w:sz="4" w:space="0" w:color="auto"/>
              <w:left w:val="single" w:sz="4" w:space="0" w:color="auto"/>
              <w:bottom w:val="single" w:sz="4" w:space="0" w:color="auto"/>
              <w:right w:val="single" w:sz="4" w:space="0" w:color="auto"/>
            </w:tcBorders>
            <w:vAlign w:val="center"/>
          </w:tcPr>
          <w:p w14:paraId="694D61C3" w14:textId="77777777" w:rsidR="007A2FED" w:rsidRPr="00A94336" w:rsidRDefault="007A2FED" w:rsidP="006B060B">
            <w:pPr>
              <w:spacing w:after="0"/>
              <w:jc w:val="both"/>
              <w:rPr>
                <w:b/>
                <w:noProof w:val="0"/>
                <w:color w:val="auto"/>
                <w:sz w:val="20"/>
                <w:szCs w:val="20"/>
              </w:rPr>
            </w:pPr>
          </w:p>
          <w:p w14:paraId="58AC7524"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Bern Conv.</w:t>
            </w:r>
          </w:p>
        </w:tc>
        <w:tc>
          <w:tcPr>
            <w:tcW w:w="214" w:type="pct"/>
            <w:tcBorders>
              <w:top w:val="single" w:sz="4" w:space="0" w:color="auto"/>
              <w:left w:val="single" w:sz="4" w:space="0" w:color="auto"/>
              <w:bottom w:val="single" w:sz="4" w:space="0" w:color="auto"/>
              <w:right w:val="single" w:sz="4" w:space="0" w:color="auto"/>
            </w:tcBorders>
            <w:vAlign w:val="center"/>
          </w:tcPr>
          <w:p w14:paraId="6B16D738" w14:textId="77777777" w:rsidR="007A2FED" w:rsidRPr="00A94336" w:rsidRDefault="007A2FED" w:rsidP="006B060B">
            <w:pPr>
              <w:spacing w:after="0"/>
              <w:jc w:val="both"/>
              <w:rPr>
                <w:b/>
                <w:noProof w:val="0"/>
                <w:color w:val="auto"/>
                <w:sz w:val="20"/>
                <w:szCs w:val="20"/>
              </w:rPr>
            </w:pPr>
          </w:p>
          <w:p w14:paraId="664B63D2"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CMS</w:t>
            </w:r>
          </w:p>
        </w:tc>
        <w:tc>
          <w:tcPr>
            <w:tcW w:w="597" w:type="pct"/>
            <w:tcBorders>
              <w:top w:val="single" w:sz="4" w:space="0" w:color="auto"/>
              <w:left w:val="single" w:sz="4" w:space="0" w:color="auto"/>
              <w:bottom w:val="single" w:sz="4" w:space="0" w:color="auto"/>
              <w:right w:val="single" w:sz="4" w:space="0" w:color="auto"/>
            </w:tcBorders>
            <w:vAlign w:val="center"/>
          </w:tcPr>
          <w:p w14:paraId="75415F74" w14:textId="77777777" w:rsidR="007A2FED" w:rsidRPr="00A94336" w:rsidRDefault="007A2FED" w:rsidP="006B060B">
            <w:pPr>
              <w:spacing w:after="0"/>
              <w:jc w:val="both"/>
              <w:rPr>
                <w:b/>
                <w:noProof w:val="0"/>
                <w:color w:val="auto"/>
                <w:sz w:val="20"/>
                <w:szCs w:val="20"/>
              </w:rPr>
            </w:pPr>
            <w:r w:rsidRPr="00A94336">
              <w:rPr>
                <w:b/>
                <w:noProof w:val="0"/>
                <w:color w:val="auto"/>
                <w:sz w:val="20"/>
                <w:szCs w:val="20"/>
              </w:rPr>
              <w:t>დაფიქსირდა (ჰაბიტატის ტიპები - 1-) არ დაფიქსირდა X</w:t>
            </w:r>
          </w:p>
        </w:tc>
      </w:tr>
      <w:tr w:rsidR="007A2FED" w:rsidRPr="00A94336" w14:paraId="5BF7986D"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BAA983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A9DCDA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მიმინო</w:t>
            </w:r>
          </w:p>
        </w:tc>
        <w:tc>
          <w:tcPr>
            <w:tcW w:w="780" w:type="pct"/>
            <w:tcBorders>
              <w:top w:val="single" w:sz="4" w:space="0" w:color="auto"/>
              <w:left w:val="single" w:sz="4" w:space="0" w:color="auto"/>
              <w:bottom w:val="single" w:sz="4" w:space="0" w:color="auto"/>
              <w:right w:val="single" w:sz="4" w:space="0" w:color="auto"/>
            </w:tcBorders>
            <w:vAlign w:val="center"/>
          </w:tcPr>
          <w:p w14:paraId="22E7FD9A"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Accipiter nisus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38F8C6A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Sparrowhawk</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3AEAAA7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79BA73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96A19EF"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671A77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1323835"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4EA2F0A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7FC971A9"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49F724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3F0D29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ძერა</w:t>
            </w:r>
          </w:p>
        </w:tc>
        <w:tc>
          <w:tcPr>
            <w:tcW w:w="780" w:type="pct"/>
            <w:tcBorders>
              <w:top w:val="single" w:sz="4" w:space="0" w:color="auto"/>
              <w:left w:val="single" w:sz="4" w:space="0" w:color="auto"/>
              <w:bottom w:val="single" w:sz="4" w:space="0" w:color="auto"/>
              <w:right w:val="single" w:sz="4" w:space="0" w:color="auto"/>
            </w:tcBorders>
            <w:vAlign w:val="center"/>
          </w:tcPr>
          <w:p w14:paraId="38CC6DF5"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Milvus migrans</w:t>
            </w:r>
          </w:p>
        </w:tc>
        <w:tc>
          <w:tcPr>
            <w:tcW w:w="1330" w:type="pct"/>
            <w:tcBorders>
              <w:top w:val="single" w:sz="4" w:space="0" w:color="auto"/>
              <w:left w:val="single" w:sz="4" w:space="0" w:color="auto"/>
              <w:bottom w:val="single" w:sz="4" w:space="0" w:color="auto"/>
              <w:right w:val="single" w:sz="4" w:space="0" w:color="auto"/>
            </w:tcBorders>
            <w:noWrap/>
            <w:vAlign w:val="center"/>
          </w:tcPr>
          <w:p w14:paraId="15A32E3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Black Kite</w:t>
            </w:r>
          </w:p>
        </w:tc>
        <w:tc>
          <w:tcPr>
            <w:tcW w:w="337" w:type="pct"/>
            <w:tcBorders>
              <w:top w:val="single" w:sz="4" w:space="0" w:color="auto"/>
              <w:left w:val="single" w:sz="4" w:space="0" w:color="auto"/>
              <w:bottom w:val="single" w:sz="4" w:space="0" w:color="auto"/>
              <w:right w:val="single" w:sz="4" w:space="0" w:color="auto"/>
            </w:tcBorders>
            <w:noWrap/>
            <w:vAlign w:val="center"/>
          </w:tcPr>
          <w:p w14:paraId="302FCDA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34F0DD2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75FF895"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7D02B7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681F7A8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1AAD274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2F73040A" w14:textId="77777777" w:rsidTr="007A2FED">
        <w:trPr>
          <w:trHeight w:val="377"/>
          <w:jc w:val="center"/>
        </w:trPr>
        <w:tc>
          <w:tcPr>
            <w:tcW w:w="289" w:type="pct"/>
            <w:tcBorders>
              <w:top w:val="single" w:sz="4" w:space="0" w:color="auto"/>
              <w:left w:val="single" w:sz="4" w:space="0" w:color="auto"/>
              <w:bottom w:val="single" w:sz="4" w:space="0" w:color="auto"/>
              <w:right w:val="single" w:sz="4" w:space="0" w:color="auto"/>
            </w:tcBorders>
            <w:vAlign w:val="center"/>
          </w:tcPr>
          <w:p w14:paraId="6E1A658A"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05B656C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ქორი</w:t>
            </w:r>
          </w:p>
        </w:tc>
        <w:tc>
          <w:tcPr>
            <w:tcW w:w="780" w:type="pct"/>
            <w:tcBorders>
              <w:top w:val="single" w:sz="4" w:space="0" w:color="auto"/>
              <w:left w:val="single" w:sz="4" w:space="0" w:color="auto"/>
              <w:bottom w:val="single" w:sz="4" w:space="0" w:color="auto"/>
              <w:right w:val="single" w:sz="4" w:space="0" w:color="auto"/>
            </w:tcBorders>
            <w:vAlign w:val="center"/>
          </w:tcPr>
          <w:p w14:paraId="3F2C86B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Accipiter gentilis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2A399DB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Northern Goshawk</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7F64FB0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000260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0C06BD0"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0F4A8A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4F81C2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6D5D4D7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10398118" w14:textId="77777777" w:rsidTr="007A2FED">
        <w:trPr>
          <w:trHeight w:val="377"/>
          <w:jc w:val="center"/>
        </w:trPr>
        <w:tc>
          <w:tcPr>
            <w:tcW w:w="289" w:type="pct"/>
            <w:tcBorders>
              <w:top w:val="single" w:sz="4" w:space="0" w:color="auto"/>
              <w:left w:val="single" w:sz="4" w:space="0" w:color="auto"/>
              <w:bottom w:val="single" w:sz="4" w:space="0" w:color="auto"/>
              <w:right w:val="single" w:sz="4" w:space="0" w:color="auto"/>
            </w:tcBorders>
            <w:vAlign w:val="center"/>
          </w:tcPr>
          <w:p w14:paraId="6A6EB3B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3F0991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ფასკუნჯი</w:t>
            </w:r>
          </w:p>
        </w:tc>
        <w:tc>
          <w:tcPr>
            <w:tcW w:w="780" w:type="pct"/>
            <w:tcBorders>
              <w:top w:val="single" w:sz="4" w:space="0" w:color="auto"/>
              <w:left w:val="single" w:sz="4" w:space="0" w:color="auto"/>
              <w:bottom w:val="single" w:sz="4" w:space="0" w:color="auto"/>
              <w:right w:val="single" w:sz="4" w:space="0" w:color="auto"/>
            </w:tcBorders>
            <w:vAlign w:val="center"/>
          </w:tcPr>
          <w:p w14:paraId="302EEB7E"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Neophron percnopterus</w:t>
            </w:r>
          </w:p>
        </w:tc>
        <w:tc>
          <w:tcPr>
            <w:tcW w:w="1330" w:type="pct"/>
            <w:tcBorders>
              <w:top w:val="single" w:sz="4" w:space="0" w:color="auto"/>
              <w:left w:val="single" w:sz="4" w:space="0" w:color="auto"/>
              <w:bottom w:val="single" w:sz="4" w:space="0" w:color="auto"/>
              <w:right w:val="single" w:sz="4" w:space="0" w:color="auto"/>
            </w:tcBorders>
            <w:noWrap/>
            <w:vAlign w:val="center"/>
          </w:tcPr>
          <w:p w14:paraId="130D013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Egyptian Vulture</w:t>
            </w:r>
          </w:p>
        </w:tc>
        <w:tc>
          <w:tcPr>
            <w:tcW w:w="337" w:type="pct"/>
            <w:tcBorders>
              <w:top w:val="single" w:sz="4" w:space="0" w:color="auto"/>
              <w:left w:val="single" w:sz="4" w:space="0" w:color="auto"/>
              <w:bottom w:val="single" w:sz="4" w:space="0" w:color="auto"/>
              <w:right w:val="single" w:sz="4" w:space="0" w:color="auto"/>
            </w:tcBorders>
            <w:noWrap/>
            <w:vAlign w:val="center"/>
          </w:tcPr>
          <w:p w14:paraId="74F4568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5CA9223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EN</w:t>
            </w:r>
          </w:p>
        </w:tc>
        <w:tc>
          <w:tcPr>
            <w:tcW w:w="206" w:type="pct"/>
            <w:tcBorders>
              <w:top w:val="single" w:sz="4" w:space="0" w:color="auto"/>
              <w:left w:val="single" w:sz="4" w:space="0" w:color="auto"/>
              <w:bottom w:val="single" w:sz="4" w:space="0" w:color="auto"/>
              <w:right w:val="single" w:sz="4" w:space="0" w:color="auto"/>
            </w:tcBorders>
            <w:vAlign w:val="center"/>
          </w:tcPr>
          <w:p w14:paraId="5F92341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VU</w:t>
            </w:r>
          </w:p>
        </w:tc>
        <w:tc>
          <w:tcPr>
            <w:tcW w:w="245" w:type="pct"/>
            <w:tcBorders>
              <w:top w:val="single" w:sz="4" w:space="0" w:color="auto"/>
              <w:left w:val="single" w:sz="4" w:space="0" w:color="auto"/>
              <w:bottom w:val="single" w:sz="4" w:space="0" w:color="auto"/>
              <w:right w:val="single" w:sz="4" w:space="0" w:color="auto"/>
            </w:tcBorders>
            <w:vAlign w:val="center"/>
          </w:tcPr>
          <w:p w14:paraId="06E4C18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0E11EDA"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27695DA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EB2A7EC" w14:textId="77777777" w:rsidTr="007A2FED">
        <w:trPr>
          <w:trHeight w:val="377"/>
          <w:jc w:val="center"/>
        </w:trPr>
        <w:tc>
          <w:tcPr>
            <w:tcW w:w="289" w:type="pct"/>
            <w:tcBorders>
              <w:top w:val="single" w:sz="4" w:space="0" w:color="auto"/>
              <w:left w:val="single" w:sz="4" w:space="0" w:color="auto"/>
              <w:bottom w:val="single" w:sz="4" w:space="0" w:color="auto"/>
              <w:right w:val="single" w:sz="4" w:space="0" w:color="auto"/>
            </w:tcBorders>
            <w:vAlign w:val="center"/>
          </w:tcPr>
          <w:p w14:paraId="091A318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CEA467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სვავი</w:t>
            </w:r>
          </w:p>
        </w:tc>
        <w:tc>
          <w:tcPr>
            <w:tcW w:w="780" w:type="pct"/>
            <w:tcBorders>
              <w:top w:val="single" w:sz="4" w:space="0" w:color="auto"/>
              <w:left w:val="single" w:sz="4" w:space="0" w:color="auto"/>
              <w:bottom w:val="single" w:sz="4" w:space="0" w:color="auto"/>
              <w:right w:val="single" w:sz="4" w:space="0" w:color="auto"/>
            </w:tcBorders>
            <w:vAlign w:val="center"/>
          </w:tcPr>
          <w:p w14:paraId="529EB8FF"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Aegypius monachus</w:t>
            </w:r>
          </w:p>
        </w:tc>
        <w:tc>
          <w:tcPr>
            <w:tcW w:w="1330" w:type="pct"/>
            <w:tcBorders>
              <w:top w:val="single" w:sz="4" w:space="0" w:color="auto"/>
              <w:left w:val="single" w:sz="4" w:space="0" w:color="auto"/>
              <w:bottom w:val="single" w:sz="4" w:space="0" w:color="auto"/>
              <w:right w:val="single" w:sz="4" w:space="0" w:color="auto"/>
            </w:tcBorders>
            <w:noWrap/>
            <w:vAlign w:val="center"/>
          </w:tcPr>
          <w:p w14:paraId="2E2BE01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Cinereous Vulture</w:t>
            </w:r>
          </w:p>
        </w:tc>
        <w:tc>
          <w:tcPr>
            <w:tcW w:w="337" w:type="pct"/>
            <w:tcBorders>
              <w:top w:val="single" w:sz="4" w:space="0" w:color="auto"/>
              <w:left w:val="single" w:sz="4" w:space="0" w:color="auto"/>
              <w:bottom w:val="single" w:sz="4" w:space="0" w:color="auto"/>
              <w:right w:val="single" w:sz="4" w:space="0" w:color="auto"/>
            </w:tcBorders>
            <w:noWrap/>
            <w:vAlign w:val="center"/>
          </w:tcPr>
          <w:p w14:paraId="6440707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tcPr>
          <w:p w14:paraId="1727D2E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NT</w:t>
            </w:r>
          </w:p>
        </w:tc>
        <w:tc>
          <w:tcPr>
            <w:tcW w:w="206" w:type="pct"/>
            <w:tcBorders>
              <w:top w:val="single" w:sz="4" w:space="0" w:color="auto"/>
              <w:left w:val="single" w:sz="4" w:space="0" w:color="auto"/>
              <w:bottom w:val="single" w:sz="4" w:space="0" w:color="auto"/>
              <w:right w:val="single" w:sz="4" w:space="0" w:color="auto"/>
            </w:tcBorders>
            <w:vAlign w:val="center"/>
          </w:tcPr>
          <w:p w14:paraId="6DD2FF4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EN</w:t>
            </w:r>
          </w:p>
        </w:tc>
        <w:tc>
          <w:tcPr>
            <w:tcW w:w="245" w:type="pct"/>
            <w:tcBorders>
              <w:top w:val="single" w:sz="4" w:space="0" w:color="auto"/>
              <w:left w:val="single" w:sz="4" w:space="0" w:color="auto"/>
              <w:bottom w:val="single" w:sz="4" w:space="0" w:color="auto"/>
              <w:right w:val="single" w:sz="4" w:space="0" w:color="auto"/>
            </w:tcBorders>
            <w:vAlign w:val="center"/>
          </w:tcPr>
          <w:p w14:paraId="5297F6F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2AEA808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0150AAB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AAC86A8" w14:textId="77777777" w:rsidTr="007A2FED">
        <w:trPr>
          <w:trHeight w:val="377"/>
          <w:jc w:val="center"/>
        </w:trPr>
        <w:tc>
          <w:tcPr>
            <w:tcW w:w="289" w:type="pct"/>
            <w:tcBorders>
              <w:top w:val="single" w:sz="4" w:space="0" w:color="auto"/>
              <w:left w:val="single" w:sz="4" w:space="0" w:color="auto"/>
              <w:bottom w:val="single" w:sz="4" w:space="0" w:color="auto"/>
              <w:right w:val="single" w:sz="4" w:space="0" w:color="auto"/>
            </w:tcBorders>
            <w:vAlign w:val="center"/>
          </w:tcPr>
          <w:p w14:paraId="76E0AFF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4CCB5D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ორბი</w:t>
            </w:r>
          </w:p>
        </w:tc>
        <w:tc>
          <w:tcPr>
            <w:tcW w:w="780" w:type="pct"/>
            <w:tcBorders>
              <w:top w:val="single" w:sz="4" w:space="0" w:color="auto"/>
              <w:left w:val="single" w:sz="4" w:space="0" w:color="auto"/>
              <w:bottom w:val="single" w:sz="4" w:space="0" w:color="auto"/>
              <w:right w:val="single" w:sz="4" w:space="0" w:color="auto"/>
            </w:tcBorders>
            <w:vAlign w:val="center"/>
          </w:tcPr>
          <w:p w14:paraId="5C6A015B"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Gyps fulvus</w:t>
            </w:r>
          </w:p>
        </w:tc>
        <w:tc>
          <w:tcPr>
            <w:tcW w:w="1330" w:type="pct"/>
            <w:tcBorders>
              <w:top w:val="single" w:sz="4" w:space="0" w:color="auto"/>
              <w:left w:val="single" w:sz="4" w:space="0" w:color="auto"/>
              <w:bottom w:val="single" w:sz="4" w:space="0" w:color="auto"/>
              <w:right w:val="single" w:sz="4" w:space="0" w:color="auto"/>
            </w:tcBorders>
            <w:noWrap/>
            <w:vAlign w:val="center"/>
          </w:tcPr>
          <w:p w14:paraId="69C2D5A0" w14:textId="77777777" w:rsidR="007A2FED" w:rsidRPr="00A94336" w:rsidRDefault="007A2FED" w:rsidP="006B060B">
            <w:pPr>
              <w:spacing w:after="0"/>
              <w:jc w:val="both"/>
              <w:rPr>
                <w:noProof w:val="0"/>
                <w:color w:val="auto"/>
                <w:sz w:val="20"/>
                <w:szCs w:val="20"/>
              </w:rPr>
            </w:pPr>
            <w:r w:rsidRPr="00A94336">
              <w:rPr>
                <w:i/>
                <w:noProof w:val="0"/>
                <w:color w:val="auto"/>
                <w:sz w:val="20"/>
                <w:szCs w:val="20"/>
              </w:rPr>
              <w:t>Eurasian Griffon Vulture</w:t>
            </w:r>
          </w:p>
        </w:tc>
        <w:tc>
          <w:tcPr>
            <w:tcW w:w="337" w:type="pct"/>
            <w:tcBorders>
              <w:top w:val="single" w:sz="4" w:space="0" w:color="auto"/>
              <w:left w:val="single" w:sz="4" w:space="0" w:color="auto"/>
              <w:bottom w:val="single" w:sz="4" w:space="0" w:color="auto"/>
              <w:right w:val="single" w:sz="4" w:space="0" w:color="auto"/>
            </w:tcBorders>
            <w:noWrap/>
            <w:vAlign w:val="center"/>
          </w:tcPr>
          <w:p w14:paraId="728A459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tcPr>
          <w:p w14:paraId="3D9CDCB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5CB518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VU</w:t>
            </w:r>
          </w:p>
        </w:tc>
        <w:tc>
          <w:tcPr>
            <w:tcW w:w="245" w:type="pct"/>
            <w:tcBorders>
              <w:top w:val="single" w:sz="4" w:space="0" w:color="auto"/>
              <w:left w:val="single" w:sz="4" w:space="0" w:color="auto"/>
              <w:bottom w:val="single" w:sz="4" w:space="0" w:color="auto"/>
              <w:right w:val="single" w:sz="4" w:space="0" w:color="auto"/>
            </w:tcBorders>
            <w:vAlign w:val="center"/>
          </w:tcPr>
          <w:p w14:paraId="2403C97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4053B144"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5C466E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12F65C5" w14:textId="77777777" w:rsidTr="007A2FED">
        <w:trPr>
          <w:trHeight w:val="56"/>
          <w:jc w:val="center"/>
        </w:trPr>
        <w:tc>
          <w:tcPr>
            <w:tcW w:w="289" w:type="pct"/>
            <w:tcBorders>
              <w:top w:val="single" w:sz="4" w:space="0" w:color="auto"/>
              <w:left w:val="single" w:sz="4" w:space="0" w:color="auto"/>
              <w:bottom w:val="single" w:sz="4" w:space="0" w:color="auto"/>
              <w:right w:val="single" w:sz="4" w:space="0" w:color="auto"/>
            </w:tcBorders>
            <w:vAlign w:val="center"/>
          </w:tcPr>
          <w:p w14:paraId="07B6B39A"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0714C2E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კაკაჩა</w:t>
            </w:r>
          </w:p>
        </w:tc>
        <w:tc>
          <w:tcPr>
            <w:tcW w:w="780" w:type="pct"/>
            <w:tcBorders>
              <w:top w:val="single" w:sz="4" w:space="0" w:color="auto"/>
              <w:left w:val="single" w:sz="4" w:space="0" w:color="auto"/>
              <w:bottom w:val="single" w:sz="4" w:space="0" w:color="auto"/>
              <w:right w:val="single" w:sz="4" w:space="0" w:color="auto"/>
            </w:tcBorders>
            <w:vAlign w:val="center"/>
          </w:tcPr>
          <w:p w14:paraId="42852AD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Buteo buteo</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9C8A88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Buzzard</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71F5647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E1CBA0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F1A1F78"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083638F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2333B3D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1188339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DD9299F" w14:textId="77777777" w:rsidTr="007A2FED">
        <w:trPr>
          <w:trHeight w:val="56"/>
          <w:jc w:val="center"/>
        </w:trPr>
        <w:tc>
          <w:tcPr>
            <w:tcW w:w="289" w:type="pct"/>
            <w:tcBorders>
              <w:top w:val="single" w:sz="4" w:space="0" w:color="auto"/>
              <w:left w:val="single" w:sz="4" w:space="0" w:color="auto"/>
              <w:bottom w:val="single" w:sz="4" w:space="0" w:color="auto"/>
              <w:right w:val="single" w:sz="4" w:space="0" w:color="auto"/>
            </w:tcBorders>
            <w:vAlign w:val="center"/>
          </w:tcPr>
          <w:p w14:paraId="02600878"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931852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კრაზანაჭამია (ან ირაო)</w:t>
            </w:r>
          </w:p>
        </w:tc>
        <w:tc>
          <w:tcPr>
            <w:tcW w:w="780" w:type="pct"/>
            <w:tcBorders>
              <w:top w:val="single" w:sz="4" w:space="0" w:color="auto"/>
              <w:left w:val="single" w:sz="4" w:space="0" w:color="auto"/>
              <w:bottom w:val="single" w:sz="4" w:space="0" w:color="auto"/>
              <w:right w:val="single" w:sz="4" w:space="0" w:color="auto"/>
            </w:tcBorders>
            <w:vAlign w:val="center"/>
          </w:tcPr>
          <w:p w14:paraId="3BCE5E1F"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Pernis apivorus</w:t>
            </w:r>
          </w:p>
        </w:tc>
        <w:tc>
          <w:tcPr>
            <w:tcW w:w="1330" w:type="pct"/>
            <w:tcBorders>
              <w:top w:val="single" w:sz="4" w:space="0" w:color="auto"/>
              <w:left w:val="single" w:sz="4" w:space="0" w:color="auto"/>
              <w:bottom w:val="single" w:sz="4" w:space="0" w:color="auto"/>
              <w:right w:val="single" w:sz="4" w:space="0" w:color="auto"/>
            </w:tcBorders>
            <w:noWrap/>
            <w:vAlign w:val="center"/>
          </w:tcPr>
          <w:p w14:paraId="76FDAF2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European Honey-Buzzard</w:t>
            </w:r>
          </w:p>
        </w:tc>
        <w:tc>
          <w:tcPr>
            <w:tcW w:w="337" w:type="pct"/>
            <w:tcBorders>
              <w:top w:val="single" w:sz="4" w:space="0" w:color="auto"/>
              <w:left w:val="single" w:sz="4" w:space="0" w:color="auto"/>
              <w:bottom w:val="single" w:sz="4" w:space="0" w:color="auto"/>
              <w:right w:val="single" w:sz="4" w:space="0" w:color="auto"/>
            </w:tcBorders>
            <w:noWrap/>
            <w:vAlign w:val="center"/>
          </w:tcPr>
          <w:p w14:paraId="7D34D6C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6F20CDA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87DC05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B492A50"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0E9354C"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DAE96B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5797D794" w14:textId="77777777" w:rsidTr="007A2FED">
        <w:trPr>
          <w:trHeight w:val="56"/>
          <w:jc w:val="center"/>
        </w:trPr>
        <w:tc>
          <w:tcPr>
            <w:tcW w:w="289" w:type="pct"/>
            <w:tcBorders>
              <w:top w:val="single" w:sz="4" w:space="0" w:color="auto"/>
              <w:left w:val="single" w:sz="4" w:space="0" w:color="auto"/>
              <w:bottom w:val="single" w:sz="4" w:space="0" w:color="auto"/>
              <w:right w:val="single" w:sz="4" w:space="0" w:color="auto"/>
            </w:tcBorders>
            <w:vAlign w:val="center"/>
          </w:tcPr>
          <w:p w14:paraId="3F1EA09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504779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შავარდენი</w:t>
            </w:r>
          </w:p>
        </w:tc>
        <w:tc>
          <w:tcPr>
            <w:tcW w:w="780" w:type="pct"/>
            <w:tcBorders>
              <w:top w:val="single" w:sz="4" w:space="0" w:color="auto"/>
              <w:left w:val="single" w:sz="4" w:space="0" w:color="auto"/>
              <w:bottom w:val="single" w:sz="4" w:space="0" w:color="auto"/>
              <w:right w:val="single" w:sz="4" w:space="0" w:color="auto"/>
            </w:tcBorders>
            <w:vAlign w:val="center"/>
          </w:tcPr>
          <w:p w14:paraId="676C7315"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Falco peregrinus</w:t>
            </w:r>
          </w:p>
        </w:tc>
        <w:tc>
          <w:tcPr>
            <w:tcW w:w="1330" w:type="pct"/>
            <w:tcBorders>
              <w:top w:val="single" w:sz="4" w:space="0" w:color="auto"/>
              <w:left w:val="single" w:sz="4" w:space="0" w:color="auto"/>
              <w:bottom w:val="single" w:sz="4" w:space="0" w:color="auto"/>
              <w:right w:val="single" w:sz="4" w:space="0" w:color="auto"/>
            </w:tcBorders>
            <w:noWrap/>
            <w:vAlign w:val="center"/>
          </w:tcPr>
          <w:p w14:paraId="4687D24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Peregrine Falcon</w:t>
            </w:r>
          </w:p>
        </w:tc>
        <w:tc>
          <w:tcPr>
            <w:tcW w:w="337" w:type="pct"/>
            <w:tcBorders>
              <w:top w:val="single" w:sz="4" w:space="0" w:color="auto"/>
              <w:left w:val="single" w:sz="4" w:space="0" w:color="auto"/>
              <w:bottom w:val="single" w:sz="4" w:space="0" w:color="auto"/>
              <w:right w:val="single" w:sz="4" w:space="0" w:color="auto"/>
            </w:tcBorders>
            <w:noWrap/>
            <w:vAlign w:val="center"/>
          </w:tcPr>
          <w:p w14:paraId="639BE6D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6EF353D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7E35BFC"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84C8B1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6B81DD0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00A562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9A8C15E" w14:textId="77777777" w:rsidTr="007A2FED">
        <w:trPr>
          <w:trHeight w:val="56"/>
          <w:jc w:val="center"/>
        </w:trPr>
        <w:tc>
          <w:tcPr>
            <w:tcW w:w="289" w:type="pct"/>
            <w:tcBorders>
              <w:top w:val="single" w:sz="4" w:space="0" w:color="auto"/>
              <w:left w:val="single" w:sz="4" w:space="0" w:color="auto"/>
              <w:bottom w:val="single" w:sz="4" w:space="0" w:color="auto"/>
              <w:right w:val="single" w:sz="4" w:space="0" w:color="auto"/>
            </w:tcBorders>
            <w:vAlign w:val="center"/>
          </w:tcPr>
          <w:p w14:paraId="773638A1"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6277FF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ბექობის (ან თეთრმხრება) არწივი</w:t>
            </w:r>
          </w:p>
        </w:tc>
        <w:tc>
          <w:tcPr>
            <w:tcW w:w="780" w:type="pct"/>
            <w:tcBorders>
              <w:top w:val="single" w:sz="4" w:space="0" w:color="auto"/>
              <w:left w:val="single" w:sz="4" w:space="0" w:color="auto"/>
              <w:bottom w:val="single" w:sz="4" w:space="0" w:color="auto"/>
              <w:right w:val="single" w:sz="4" w:space="0" w:color="auto"/>
            </w:tcBorders>
            <w:vAlign w:val="center"/>
          </w:tcPr>
          <w:p w14:paraId="6464C36D"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Aquila heliaca</w:t>
            </w:r>
          </w:p>
        </w:tc>
        <w:tc>
          <w:tcPr>
            <w:tcW w:w="1330" w:type="pct"/>
            <w:tcBorders>
              <w:top w:val="single" w:sz="4" w:space="0" w:color="auto"/>
              <w:left w:val="single" w:sz="4" w:space="0" w:color="auto"/>
              <w:bottom w:val="single" w:sz="4" w:space="0" w:color="auto"/>
              <w:right w:val="single" w:sz="4" w:space="0" w:color="auto"/>
            </w:tcBorders>
            <w:noWrap/>
            <w:vAlign w:val="center"/>
          </w:tcPr>
          <w:p w14:paraId="08AA1C5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Imperial Eagle</w:t>
            </w:r>
          </w:p>
        </w:tc>
        <w:tc>
          <w:tcPr>
            <w:tcW w:w="337" w:type="pct"/>
            <w:tcBorders>
              <w:top w:val="single" w:sz="4" w:space="0" w:color="auto"/>
              <w:left w:val="single" w:sz="4" w:space="0" w:color="auto"/>
              <w:bottom w:val="single" w:sz="4" w:space="0" w:color="auto"/>
              <w:right w:val="single" w:sz="4" w:space="0" w:color="auto"/>
            </w:tcBorders>
            <w:noWrap/>
            <w:vAlign w:val="center"/>
          </w:tcPr>
          <w:p w14:paraId="010D229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6FF512E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VU</w:t>
            </w:r>
          </w:p>
        </w:tc>
        <w:tc>
          <w:tcPr>
            <w:tcW w:w="206" w:type="pct"/>
            <w:tcBorders>
              <w:top w:val="single" w:sz="4" w:space="0" w:color="auto"/>
              <w:left w:val="single" w:sz="4" w:space="0" w:color="auto"/>
              <w:bottom w:val="single" w:sz="4" w:space="0" w:color="auto"/>
              <w:right w:val="single" w:sz="4" w:space="0" w:color="auto"/>
            </w:tcBorders>
            <w:vAlign w:val="center"/>
          </w:tcPr>
          <w:p w14:paraId="27E2570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VU</w:t>
            </w:r>
          </w:p>
        </w:tc>
        <w:tc>
          <w:tcPr>
            <w:tcW w:w="245" w:type="pct"/>
            <w:tcBorders>
              <w:top w:val="single" w:sz="4" w:space="0" w:color="auto"/>
              <w:left w:val="single" w:sz="4" w:space="0" w:color="auto"/>
              <w:bottom w:val="single" w:sz="4" w:space="0" w:color="auto"/>
              <w:right w:val="single" w:sz="4" w:space="0" w:color="auto"/>
            </w:tcBorders>
            <w:vAlign w:val="center"/>
          </w:tcPr>
          <w:p w14:paraId="3130536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25FD277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7BDF897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0F31D95" w14:textId="77777777" w:rsidTr="007A2FED">
        <w:trPr>
          <w:trHeight w:val="56"/>
          <w:jc w:val="center"/>
        </w:trPr>
        <w:tc>
          <w:tcPr>
            <w:tcW w:w="289" w:type="pct"/>
            <w:tcBorders>
              <w:top w:val="single" w:sz="4" w:space="0" w:color="auto"/>
              <w:left w:val="single" w:sz="4" w:space="0" w:color="auto"/>
              <w:bottom w:val="single" w:sz="4" w:space="0" w:color="auto"/>
              <w:right w:val="single" w:sz="4" w:space="0" w:color="auto"/>
            </w:tcBorders>
            <w:vAlign w:val="center"/>
          </w:tcPr>
          <w:p w14:paraId="6A0EFCC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C05338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ალალი</w:t>
            </w:r>
          </w:p>
        </w:tc>
        <w:tc>
          <w:tcPr>
            <w:tcW w:w="780" w:type="pct"/>
            <w:tcBorders>
              <w:top w:val="single" w:sz="4" w:space="0" w:color="auto"/>
              <w:left w:val="single" w:sz="4" w:space="0" w:color="auto"/>
              <w:bottom w:val="single" w:sz="4" w:space="0" w:color="auto"/>
              <w:right w:val="single" w:sz="4" w:space="0" w:color="auto"/>
            </w:tcBorders>
            <w:vAlign w:val="center"/>
          </w:tcPr>
          <w:p w14:paraId="4E963022"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Falco columbarius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72C178B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Merlin</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0341FC8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582538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3CA9B77"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EBAEAA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3C94BB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0C6A315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78A8140E"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9C2D490"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26186A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კირკიტა</w:t>
            </w:r>
          </w:p>
        </w:tc>
        <w:tc>
          <w:tcPr>
            <w:tcW w:w="780" w:type="pct"/>
            <w:tcBorders>
              <w:top w:val="single" w:sz="4" w:space="0" w:color="auto"/>
              <w:left w:val="single" w:sz="4" w:space="0" w:color="auto"/>
              <w:bottom w:val="single" w:sz="4" w:space="0" w:color="auto"/>
              <w:right w:val="single" w:sz="4" w:space="0" w:color="auto"/>
            </w:tcBorders>
            <w:vAlign w:val="center"/>
          </w:tcPr>
          <w:p w14:paraId="2278B068"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Falco tinnunculus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B144E8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Kestrel</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515C5E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F56B4A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C5CE379"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28F886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76FA88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11A16B8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28236DD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316456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6870BAC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ჭაობის ძელქორი (ან ჭაობის ბოლობეჭედა)</w:t>
            </w:r>
          </w:p>
        </w:tc>
        <w:tc>
          <w:tcPr>
            <w:tcW w:w="780" w:type="pct"/>
            <w:tcBorders>
              <w:top w:val="single" w:sz="4" w:space="0" w:color="auto"/>
              <w:left w:val="single" w:sz="4" w:space="0" w:color="auto"/>
              <w:bottom w:val="single" w:sz="4" w:space="0" w:color="auto"/>
              <w:right w:val="single" w:sz="4" w:space="0" w:color="auto"/>
            </w:tcBorders>
            <w:vAlign w:val="center"/>
          </w:tcPr>
          <w:p w14:paraId="47BB7ADB"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Circus aeroginosus</w:t>
            </w:r>
          </w:p>
        </w:tc>
        <w:tc>
          <w:tcPr>
            <w:tcW w:w="1330" w:type="pct"/>
            <w:tcBorders>
              <w:top w:val="single" w:sz="4" w:space="0" w:color="auto"/>
              <w:left w:val="single" w:sz="4" w:space="0" w:color="auto"/>
              <w:bottom w:val="single" w:sz="4" w:space="0" w:color="auto"/>
              <w:right w:val="single" w:sz="4" w:space="0" w:color="auto"/>
            </w:tcBorders>
            <w:noWrap/>
            <w:vAlign w:val="center"/>
          </w:tcPr>
          <w:p w14:paraId="7E64ED5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Western Marsh Harrier</w:t>
            </w:r>
          </w:p>
        </w:tc>
        <w:tc>
          <w:tcPr>
            <w:tcW w:w="337" w:type="pct"/>
            <w:tcBorders>
              <w:top w:val="single" w:sz="4" w:space="0" w:color="auto"/>
              <w:left w:val="single" w:sz="4" w:space="0" w:color="auto"/>
              <w:bottom w:val="single" w:sz="4" w:space="0" w:color="auto"/>
              <w:right w:val="single" w:sz="4" w:space="0" w:color="auto"/>
            </w:tcBorders>
            <w:noWrap/>
            <w:vAlign w:val="center"/>
          </w:tcPr>
          <w:p w14:paraId="00F2DF6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00714B5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564D334"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8073B8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2882AB9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37FE0C1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DCD2B9A"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23A42AC"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01CB1B4" w14:textId="77777777" w:rsidR="007A2FED" w:rsidRPr="00A94336" w:rsidRDefault="007A2FED" w:rsidP="00C96139">
            <w:pPr>
              <w:spacing w:after="0"/>
              <w:rPr>
                <w:noProof w:val="0"/>
                <w:color w:val="auto"/>
                <w:sz w:val="20"/>
                <w:szCs w:val="20"/>
              </w:rPr>
            </w:pPr>
            <w:r w:rsidRPr="00A94336">
              <w:rPr>
                <w:noProof w:val="0"/>
                <w:color w:val="auto"/>
                <w:sz w:val="20"/>
                <w:szCs w:val="20"/>
              </w:rPr>
              <w:t>მინდვრის ძელქორი (ან მინდვრის ბოლობეჭედა)</w:t>
            </w:r>
          </w:p>
        </w:tc>
        <w:tc>
          <w:tcPr>
            <w:tcW w:w="780" w:type="pct"/>
            <w:tcBorders>
              <w:top w:val="single" w:sz="4" w:space="0" w:color="auto"/>
              <w:left w:val="single" w:sz="4" w:space="0" w:color="auto"/>
              <w:bottom w:val="single" w:sz="4" w:space="0" w:color="auto"/>
              <w:right w:val="single" w:sz="4" w:space="0" w:color="auto"/>
            </w:tcBorders>
            <w:vAlign w:val="center"/>
          </w:tcPr>
          <w:p w14:paraId="27DA0B8D"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Circus cyaneus</w:t>
            </w:r>
          </w:p>
        </w:tc>
        <w:tc>
          <w:tcPr>
            <w:tcW w:w="1330" w:type="pct"/>
            <w:tcBorders>
              <w:top w:val="single" w:sz="4" w:space="0" w:color="auto"/>
              <w:left w:val="single" w:sz="4" w:space="0" w:color="auto"/>
              <w:bottom w:val="single" w:sz="4" w:space="0" w:color="auto"/>
              <w:right w:val="single" w:sz="4" w:space="0" w:color="auto"/>
            </w:tcBorders>
            <w:noWrap/>
            <w:vAlign w:val="center"/>
          </w:tcPr>
          <w:p w14:paraId="72F9ECC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Hen (or Northern) Harrier</w:t>
            </w:r>
          </w:p>
        </w:tc>
        <w:tc>
          <w:tcPr>
            <w:tcW w:w="337" w:type="pct"/>
            <w:tcBorders>
              <w:top w:val="single" w:sz="4" w:space="0" w:color="auto"/>
              <w:left w:val="single" w:sz="4" w:space="0" w:color="auto"/>
              <w:bottom w:val="single" w:sz="4" w:space="0" w:color="auto"/>
              <w:right w:val="single" w:sz="4" w:space="0" w:color="auto"/>
            </w:tcBorders>
            <w:noWrap/>
            <w:vAlign w:val="center"/>
          </w:tcPr>
          <w:p w14:paraId="78FE405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WV, M</w:t>
            </w:r>
          </w:p>
        </w:tc>
        <w:tc>
          <w:tcPr>
            <w:tcW w:w="242" w:type="pct"/>
            <w:tcBorders>
              <w:top w:val="single" w:sz="4" w:space="0" w:color="auto"/>
              <w:left w:val="single" w:sz="4" w:space="0" w:color="auto"/>
              <w:bottom w:val="single" w:sz="4" w:space="0" w:color="auto"/>
              <w:right w:val="single" w:sz="4" w:space="0" w:color="auto"/>
            </w:tcBorders>
            <w:noWrap/>
            <w:vAlign w:val="center"/>
          </w:tcPr>
          <w:p w14:paraId="4CF87CD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3DB09F7"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51A473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4C2AAD78"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C4DC00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987B1BA"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30EA95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482FB6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ველის ძელქორი (ან ველის ბოლობეჭედა)</w:t>
            </w:r>
          </w:p>
        </w:tc>
        <w:tc>
          <w:tcPr>
            <w:tcW w:w="780" w:type="pct"/>
            <w:tcBorders>
              <w:top w:val="single" w:sz="4" w:space="0" w:color="auto"/>
              <w:left w:val="single" w:sz="4" w:space="0" w:color="auto"/>
              <w:bottom w:val="single" w:sz="4" w:space="0" w:color="auto"/>
              <w:right w:val="single" w:sz="4" w:space="0" w:color="auto"/>
            </w:tcBorders>
            <w:vAlign w:val="center"/>
          </w:tcPr>
          <w:p w14:paraId="7FF4141B"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Circus</w:t>
            </w:r>
            <w:r w:rsidRPr="00A94336">
              <w:rPr>
                <w:noProof w:val="0"/>
                <w:color w:val="auto"/>
                <w:sz w:val="20"/>
                <w:szCs w:val="20"/>
              </w:rPr>
              <w:t xml:space="preserve"> </w:t>
            </w:r>
            <w:r w:rsidRPr="00A94336">
              <w:rPr>
                <w:i/>
                <w:noProof w:val="0"/>
                <w:color w:val="auto"/>
                <w:sz w:val="20"/>
                <w:szCs w:val="20"/>
              </w:rPr>
              <w:t>macrourus</w:t>
            </w:r>
          </w:p>
        </w:tc>
        <w:tc>
          <w:tcPr>
            <w:tcW w:w="1330" w:type="pct"/>
            <w:tcBorders>
              <w:top w:val="single" w:sz="4" w:space="0" w:color="auto"/>
              <w:left w:val="single" w:sz="4" w:space="0" w:color="auto"/>
              <w:bottom w:val="single" w:sz="4" w:space="0" w:color="auto"/>
              <w:right w:val="single" w:sz="4" w:space="0" w:color="auto"/>
            </w:tcBorders>
            <w:noWrap/>
            <w:vAlign w:val="center"/>
          </w:tcPr>
          <w:p w14:paraId="51B440A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Pallid Harrier</w:t>
            </w:r>
          </w:p>
        </w:tc>
        <w:tc>
          <w:tcPr>
            <w:tcW w:w="337" w:type="pct"/>
            <w:tcBorders>
              <w:top w:val="single" w:sz="4" w:space="0" w:color="auto"/>
              <w:left w:val="single" w:sz="4" w:space="0" w:color="auto"/>
              <w:bottom w:val="single" w:sz="4" w:space="0" w:color="auto"/>
              <w:right w:val="single" w:sz="4" w:space="0" w:color="auto"/>
            </w:tcBorders>
            <w:noWrap/>
            <w:vAlign w:val="center"/>
          </w:tcPr>
          <w:p w14:paraId="0B210F6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0E598A6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NT</w:t>
            </w:r>
          </w:p>
        </w:tc>
        <w:tc>
          <w:tcPr>
            <w:tcW w:w="206" w:type="pct"/>
            <w:tcBorders>
              <w:top w:val="single" w:sz="4" w:space="0" w:color="auto"/>
              <w:left w:val="single" w:sz="4" w:space="0" w:color="auto"/>
              <w:bottom w:val="single" w:sz="4" w:space="0" w:color="auto"/>
              <w:right w:val="single" w:sz="4" w:space="0" w:color="auto"/>
            </w:tcBorders>
            <w:vAlign w:val="center"/>
          </w:tcPr>
          <w:p w14:paraId="1C1EBDE0"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266FFE8"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47456B4"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E2EEEB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805525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5B9F39A"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9C33C4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მდელოს ძელქორი (ან მდელოს ბოლობეჭედა)</w:t>
            </w:r>
          </w:p>
        </w:tc>
        <w:tc>
          <w:tcPr>
            <w:tcW w:w="780" w:type="pct"/>
            <w:tcBorders>
              <w:top w:val="single" w:sz="4" w:space="0" w:color="auto"/>
              <w:left w:val="single" w:sz="4" w:space="0" w:color="auto"/>
              <w:bottom w:val="single" w:sz="4" w:space="0" w:color="auto"/>
              <w:right w:val="single" w:sz="4" w:space="0" w:color="auto"/>
            </w:tcBorders>
            <w:vAlign w:val="center"/>
          </w:tcPr>
          <w:p w14:paraId="11EC47C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Circus pygargus</w:t>
            </w:r>
          </w:p>
        </w:tc>
        <w:tc>
          <w:tcPr>
            <w:tcW w:w="1330" w:type="pct"/>
            <w:tcBorders>
              <w:top w:val="single" w:sz="4" w:space="0" w:color="auto"/>
              <w:left w:val="single" w:sz="4" w:space="0" w:color="auto"/>
              <w:bottom w:val="single" w:sz="4" w:space="0" w:color="auto"/>
              <w:right w:val="single" w:sz="4" w:space="0" w:color="auto"/>
            </w:tcBorders>
            <w:noWrap/>
            <w:vAlign w:val="center"/>
          </w:tcPr>
          <w:p w14:paraId="3089C0C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Montagus Harrier</w:t>
            </w:r>
          </w:p>
        </w:tc>
        <w:tc>
          <w:tcPr>
            <w:tcW w:w="337" w:type="pct"/>
            <w:tcBorders>
              <w:top w:val="single" w:sz="4" w:space="0" w:color="auto"/>
              <w:left w:val="single" w:sz="4" w:space="0" w:color="auto"/>
              <w:bottom w:val="single" w:sz="4" w:space="0" w:color="auto"/>
              <w:right w:val="single" w:sz="4" w:space="0" w:color="auto"/>
            </w:tcBorders>
            <w:noWrap/>
            <w:vAlign w:val="center"/>
          </w:tcPr>
          <w:p w14:paraId="2FB49FC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3F6366B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36791BB"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74E8F53"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BDD1534"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2B83529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5398CBED"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F3580E5"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29E932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მექვიშია (მებორნე)</w:t>
            </w:r>
          </w:p>
        </w:tc>
        <w:tc>
          <w:tcPr>
            <w:tcW w:w="780" w:type="pct"/>
            <w:tcBorders>
              <w:top w:val="single" w:sz="4" w:space="0" w:color="auto"/>
              <w:left w:val="single" w:sz="4" w:space="0" w:color="auto"/>
              <w:bottom w:val="single" w:sz="4" w:space="0" w:color="auto"/>
              <w:right w:val="single" w:sz="4" w:space="0" w:color="auto"/>
            </w:tcBorders>
            <w:vAlign w:val="center"/>
          </w:tcPr>
          <w:p w14:paraId="087F2CD6"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Actitis hypoleucos</w:t>
            </w:r>
          </w:p>
        </w:tc>
        <w:tc>
          <w:tcPr>
            <w:tcW w:w="1330" w:type="pct"/>
            <w:tcBorders>
              <w:top w:val="single" w:sz="4" w:space="0" w:color="auto"/>
              <w:left w:val="single" w:sz="4" w:space="0" w:color="auto"/>
              <w:bottom w:val="single" w:sz="4" w:space="0" w:color="auto"/>
              <w:right w:val="single" w:sz="4" w:space="0" w:color="auto"/>
            </w:tcBorders>
            <w:noWrap/>
            <w:vAlign w:val="center"/>
          </w:tcPr>
          <w:p w14:paraId="11E7CB0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Sandpiper</w:t>
            </w:r>
          </w:p>
        </w:tc>
        <w:tc>
          <w:tcPr>
            <w:tcW w:w="337" w:type="pct"/>
            <w:tcBorders>
              <w:top w:val="single" w:sz="4" w:space="0" w:color="auto"/>
              <w:left w:val="single" w:sz="4" w:space="0" w:color="auto"/>
              <w:bottom w:val="single" w:sz="4" w:space="0" w:color="auto"/>
              <w:right w:val="single" w:sz="4" w:space="0" w:color="auto"/>
            </w:tcBorders>
            <w:noWrap/>
            <w:vAlign w:val="center"/>
          </w:tcPr>
          <w:p w14:paraId="0464E21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2D41C98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FDCCC41"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494CAC1"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B333298"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628BAF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BBF2C21"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7D42029"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0FE28F4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შავი ყარყატი</w:t>
            </w:r>
          </w:p>
        </w:tc>
        <w:tc>
          <w:tcPr>
            <w:tcW w:w="780" w:type="pct"/>
            <w:tcBorders>
              <w:top w:val="single" w:sz="4" w:space="0" w:color="auto"/>
              <w:left w:val="single" w:sz="4" w:space="0" w:color="auto"/>
              <w:bottom w:val="single" w:sz="4" w:space="0" w:color="auto"/>
              <w:right w:val="single" w:sz="4" w:space="0" w:color="auto"/>
            </w:tcBorders>
            <w:vAlign w:val="center"/>
          </w:tcPr>
          <w:p w14:paraId="01A03E9D"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Ciconia nigra</w:t>
            </w:r>
          </w:p>
        </w:tc>
        <w:tc>
          <w:tcPr>
            <w:tcW w:w="1330" w:type="pct"/>
            <w:tcBorders>
              <w:top w:val="single" w:sz="4" w:space="0" w:color="auto"/>
              <w:left w:val="single" w:sz="4" w:space="0" w:color="auto"/>
              <w:bottom w:val="single" w:sz="4" w:space="0" w:color="auto"/>
              <w:right w:val="single" w:sz="4" w:space="0" w:color="auto"/>
            </w:tcBorders>
            <w:noWrap/>
            <w:vAlign w:val="center"/>
          </w:tcPr>
          <w:p w14:paraId="7B8EC50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Black Stork</w:t>
            </w:r>
          </w:p>
        </w:tc>
        <w:tc>
          <w:tcPr>
            <w:tcW w:w="337" w:type="pct"/>
            <w:tcBorders>
              <w:top w:val="single" w:sz="4" w:space="0" w:color="auto"/>
              <w:left w:val="single" w:sz="4" w:space="0" w:color="auto"/>
              <w:bottom w:val="single" w:sz="4" w:space="0" w:color="auto"/>
              <w:right w:val="single" w:sz="4" w:space="0" w:color="auto"/>
            </w:tcBorders>
            <w:noWrap/>
            <w:vAlign w:val="center"/>
          </w:tcPr>
          <w:p w14:paraId="2F28AB8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464847B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DF3CE6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VU</w:t>
            </w:r>
          </w:p>
        </w:tc>
        <w:tc>
          <w:tcPr>
            <w:tcW w:w="245" w:type="pct"/>
            <w:tcBorders>
              <w:top w:val="single" w:sz="4" w:space="0" w:color="auto"/>
              <w:left w:val="single" w:sz="4" w:space="0" w:color="auto"/>
              <w:bottom w:val="single" w:sz="4" w:space="0" w:color="auto"/>
              <w:right w:val="single" w:sz="4" w:space="0" w:color="auto"/>
            </w:tcBorders>
            <w:vAlign w:val="center"/>
          </w:tcPr>
          <w:p w14:paraId="6D425BF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25CE4FE5"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6DBDD2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95DE53E"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00CD29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6F8CF2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ტბის თოლია</w:t>
            </w:r>
          </w:p>
        </w:tc>
        <w:tc>
          <w:tcPr>
            <w:tcW w:w="780" w:type="pct"/>
            <w:tcBorders>
              <w:top w:val="single" w:sz="4" w:space="0" w:color="auto"/>
              <w:left w:val="single" w:sz="4" w:space="0" w:color="auto"/>
              <w:bottom w:val="single" w:sz="4" w:space="0" w:color="auto"/>
              <w:right w:val="single" w:sz="4" w:space="0" w:color="auto"/>
            </w:tcBorders>
            <w:vAlign w:val="center"/>
          </w:tcPr>
          <w:p w14:paraId="322F6674"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Chroicocephalus ridibundus</w:t>
            </w:r>
          </w:p>
        </w:tc>
        <w:tc>
          <w:tcPr>
            <w:tcW w:w="1330" w:type="pct"/>
            <w:tcBorders>
              <w:top w:val="single" w:sz="4" w:space="0" w:color="auto"/>
              <w:left w:val="single" w:sz="4" w:space="0" w:color="auto"/>
              <w:bottom w:val="single" w:sz="4" w:space="0" w:color="auto"/>
              <w:right w:val="single" w:sz="4" w:space="0" w:color="auto"/>
            </w:tcBorders>
            <w:noWrap/>
            <w:vAlign w:val="center"/>
          </w:tcPr>
          <w:p w14:paraId="5F7A49D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Black-headed Gull</w:t>
            </w:r>
          </w:p>
        </w:tc>
        <w:tc>
          <w:tcPr>
            <w:tcW w:w="337" w:type="pct"/>
            <w:tcBorders>
              <w:top w:val="single" w:sz="4" w:space="0" w:color="auto"/>
              <w:left w:val="single" w:sz="4" w:space="0" w:color="auto"/>
              <w:bottom w:val="single" w:sz="4" w:space="0" w:color="auto"/>
              <w:right w:val="single" w:sz="4" w:space="0" w:color="auto"/>
            </w:tcBorders>
            <w:noWrap/>
            <w:vAlign w:val="center"/>
          </w:tcPr>
          <w:p w14:paraId="716F341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522F1E2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4A5252B"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E8FE2BF"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0FAAA9A"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B6FC17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6C6024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523074C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7FC0C4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კასპიური თოლია</w:t>
            </w:r>
          </w:p>
        </w:tc>
        <w:tc>
          <w:tcPr>
            <w:tcW w:w="780" w:type="pct"/>
            <w:tcBorders>
              <w:top w:val="single" w:sz="4" w:space="0" w:color="auto"/>
              <w:left w:val="single" w:sz="4" w:space="0" w:color="auto"/>
              <w:bottom w:val="single" w:sz="4" w:space="0" w:color="auto"/>
              <w:right w:val="single" w:sz="4" w:space="0" w:color="auto"/>
            </w:tcBorders>
            <w:vAlign w:val="center"/>
          </w:tcPr>
          <w:p w14:paraId="0B6F8C16"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Larus cachinnans</w:t>
            </w:r>
          </w:p>
        </w:tc>
        <w:tc>
          <w:tcPr>
            <w:tcW w:w="1330" w:type="pct"/>
            <w:tcBorders>
              <w:top w:val="single" w:sz="4" w:space="0" w:color="auto"/>
              <w:left w:val="single" w:sz="4" w:space="0" w:color="auto"/>
              <w:bottom w:val="single" w:sz="4" w:space="0" w:color="auto"/>
              <w:right w:val="single" w:sz="4" w:space="0" w:color="auto"/>
            </w:tcBorders>
            <w:noWrap/>
            <w:vAlign w:val="center"/>
          </w:tcPr>
          <w:p w14:paraId="515DD36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Caspian Gull</w:t>
            </w:r>
          </w:p>
        </w:tc>
        <w:tc>
          <w:tcPr>
            <w:tcW w:w="337" w:type="pct"/>
            <w:tcBorders>
              <w:top w:val="single" w:sz="4" w:space="0" w:color="auto"/>
              <w:left w:val="single" w:sz="4" w:space="0" w:color="auto"/>
              <w:bottom w:val="single" w:sz="4" w:space="0" w:color="auto"/>
              <w:right w:val="single" w:sz="4" w:space="0" w:color="auto"/>
            </w:tcBorders>
            <w:noWrap/>
            <w:vAlign w:val="center"/>
          </w:tcPr>
          <w:p w14:paraId="1782EA3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tcPr>
          <w:p w14:paraId="1460C9E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02E6F0B"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066E7D0"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6D80934"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8E5E66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8B5AF6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552EC83"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9481B5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დიდი კოკონა</w:t>
            </w:r>
          </w:p>
        </w:tc>
        <w:tc>
          <w:tcPr>
            <w:tcW w:w="780" w:type="pct"/>
            <w:tcBorders>
              <w:top w:val="single" w:sz="4" w:space="0" w:color="auto"/>
              <w:left w:val="single" w:sz="4" w:space="0" w:color="auto"/>
              <w:bottom w:val="single" w:sz="4" w:space="0" w:color="auto"/>
              <w:right w:val="single" w:sz="4" w:space="0" w:color="auto"/>
            </w:tcBorders>
            <w:vAlign w:val="center"/>
          </w:tcPr>
          <w:p w14:paraId="6E4D5921"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Podiceps cristatus</w:t>
            </w:r>
          </w:p>
        </w:tc>
        <w:tc>
          <w:tcPr>
            <w:tcW w:w="1330" w:type="pct"/>
            <w:tcBorders>
              <w:top w:val="single" w:sz="4" w:space="0" w:color="auto"/>
              <w:left w:val="single" w:sz="4" w:space="0" w:color="auto"/>
              <w:bottom w:val="single" w:sz="4" w:space="0" w:color="auto"/>
              <w:right w:val="single" w:sz="4" w:space="0" w:color="auto"/>
            </w:tcBorders>
            <w:noWrap/>
            <w:vAlign w:val="center"/>
          </w:tcPr>
          <w:p w14:paraId="28612B3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Great Crested Grebe</w:t>
            </w:r>
          </w:p>
        </w:tc>
        <w:tc>
          <w:tcPr>
            <w:tcW w:w="337" w:type="pct"/>
            <w:tcBorders>
              <w:top w:val="single" w:sz="4" w:space="0" w:color="auto"/>
              <w:left w:val="single" w:sz="4" w:space="0" w:color="auto"/>
              <w:bottom w:val="single" w:sz="4" w:space="0" w:color="auto"/>
              <w:right w:val="single" w:sz="4" w:space="0" w:color="auto"/>
            </w:tcBorders>
            <w:noWrap/>
            <w:vAlign w:val="center"/>
          </w:tcPr>
          <w:p w14:paraId="32C4C4D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41C115D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770DFB5"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042F879"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4430C02"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B30583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A0EC879"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D176993"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639EDB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მცირე კოკონა</w:t>
            </w:r>
          </w:p>
        </w:tc>
        <w:tc>
          <w:tcPr>
            <w:tcW w:w="780" w:type="pct"/>
            <w:tcBorders>
              <w:top w:val="single" w:sz="4" w:space="0" w:color="auto"/>
              <w:left w:val="single" w:sz="4" w:space="0" w:color="auto"/>
              <w:bottom w:val="single" w:sz="4" w:space="0" w:color="auto"/>
              <w:right w:val="single" w:sz="4" w:space="0" w:color="auto"/>
            </w:tcBorders>
            <w:vAlign w:val="center"/>
          </w:tcPr>
          <w:p w14:paraId="2762547D"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Tachybaptus ruficollis</w:t>
            </w:r>
          </w:p>
        </w:tc>
        <w:tc>
          <w:tcPr>
            <w:tcW w:w="1330" w:type="pct"/>
            <w:tcBorders>
              <w:top w:val="single" w:sz="4" w:space="0" w:color="auto"/>
              <w:left w:val="single" w:sz="4" w:space="0" w:color="auto"/>
              <w:bottom w:val="single" w:sz="4" w:space="0" w:color="auto"/>
              <w:right w:val="single" w:sz="4" w:space="0" w:color="auto"/>
            </w:tcBorders>
            <w:noWrap/>
            <w:vAlign w:val="center"/>
          </w:tcPr>
          <w:p w14:paraId="024FF76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Little Grebe</w:t>
            </w:r>
          </w:p>
        </w:tc>
        <w:tc>
          <w:tcPr>
            <w:tcW w:w="337" w:type="pct"/>
            <w:tcBorders>
              <w:top w:val="single" w:sz="4" w:space="0" w:color="auto"/>
              <w:left w:val="single" w:sz="4" w:space="0" w:color="auto"/>
              <w:bottom w:val="single" w:sz="4" w:space="0" w:color="auto"/>
              <w:right w:val="single" w:sz="4" w:space="0" w:color="auto"/>
            </w:tcBorders>
            <w:noWrap/>
            <w:vAlign w:val="center"/>
          </w:tcPr>
          <w:p w14:paraId="50D2386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2BC9A98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27A353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557E175"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7713021"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C5027A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7486607"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542DC5B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B07C03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გარეული მტრედი</w:t>
            </w:r>
          </w:p>
        </w:tc>
        <w:tc>
          <w:tcPr>
            <w:tcW w:w="780" w:type="pct"/>
            <w:tcBorders>
              <w:top w:val="single" w:sz="4" w:space="0" w:color="auto"/>
              <w:left w:val="single" w:sz="4" w:space="0" w:color="auto"/>
              <w:bottom w:val="single" w:sz="4" w:space="0" w:color="auto"/>
              <w:right w:val="single" w:sz="4" w:space="0" w:color="auto"/>
            </w:tcBorders>
            <w:vAlign w:val="center"/>
          </w:tcPr>
          <w:p w14:paraId="7365248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Columba livia</w:t>
            </w:r>
          </w:p>
        </w:tc>
        <w:tc>
          <w:tcPr>
            <w:tcW w:w="1330" w:type="pct"/>
            <w:tcBorders>
              <w:top w:val="single" w:sz="4" w:space="0" w:color="auto"/>
              <w:left w:val="single" w:sz="4" w:space="0" w:color="auto"/>
              <w:bottom w:val="single" w:sz="4" w:space="0" w:color="auto"/>
              <w:right w:val="single" w:sz="4" w:space="0" w:color="auto"/>
            </w:tcBorders>
            <w:noWrap/>
            <w:vAlign w:val="center"/>
          </w:tcPr>
          <w:p w14:paraId="0A36BA9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Rock Dove</w:t>
            </w:r>
          </w:p>
        </w:tc>
        <w:tc>
          <w:tcPr>
            <w:tcW w:w="337" w:type="pct"/>
            <w:tcBorders>
              <w:top w:val="single" w:sz="4" w:space="0" w:color="auto"/>
              <w:left w:val="single" w:sz="4" w:space="0" w:color="auto"/>
              <w:bottom w:val="single" w:sz="4" w:space="0" w:color="auto"/>
              <w:right w:val="single" w:sz="4" w:space="0" w:color="auto"/>
            </w:tcBorders>
            <w:noWrap/>
            <w:vAlign w:val="center"/>
          </w:tcPr>
          <w:p w14:paraId="70A0F63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YR-V</w:t>
            </w:r>
          </w:p>
        </w:tc>
        <w:tc>
          <w:tcPr>
            <w:tcW w:w="242" w:type="pct"/>
            <w:tcBorders>
              <w:top w:val="single" w:sz="4" w:space="0" w:color="auto"/>
              <w:left w:val="single" w:sz="4" w:space="0" w:color="auto"/>
              <w:bottom w:val="single" w:sz="4" w:space="0" w:color="auto"/>
              <w:right w:val="single" w:sz="4" w:space="0" w:color="auto"/>
            </w:tcBorders>
            <w:noWrap/>
            <w:vAlign w:val="center"/>
          </w:tcPr>
          <w:p w14:paraId="6A12812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2F0D795"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C8B4DFD"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73BBB1B"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985A644" w14:textId="072F0724" w:rsidR="007A2FED" w:rsidRPr="00A94336" w:rsidRDefault="00AF2AF1" w:rsidP="006B060B">
            <w:pPr>
              <w:spacing w:after="0"/>
              <w:jc w:val="both"/>
              <w:rPr>
                <w:noProof w:val="0"/>
                <w:color w:val="auto"/>
                <w:sz w:val="20"/>
                <w:szCs w:val="20"/>
              </w:rPr>
            </w:pPr>
            <w:r w:rsidRPr="00A94336">
              <w:rPr>
                <w:noProof w:val="0"/>
                <w:color w:val="auto"/>
                <w:sz w:val="20"/>
                <w:szCs w:val="20"/>
              </w:rPr>
              <w:t>x</w:t>
            </w:r>
          </w:p>
        </w:tc>
      </w:tr>
      <w:tr w:rsidR="007A2FED" w:rsidRPr="00A94336" w14:paraId="7535F35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F7F06E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0738255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გულიო (ან გვიძინი)</w:t>
            </w:r>
          </w:p>
        </w:tc>
        <w:tc>
          <w:tcPr>
            <w:tcW w:w="780" w:type="pct"/>
            <w:tcBorders>
              <w:top w:val="single" w:sz="4" w:space="0" w:color="auto"/>
              <w:left w:val="single" w:sz="4" w:space="0" w:color="auto"/>
              <w:bottom w:val="single" w:sz="4" w:space="0" w:color="auto"/>
              <w:right w:val="single" w:sz="4" w:space="0" w:color="auto"/>
            </w:tcBorders>
            <w:vAlign w:val="center"/>
          </w:tcPr>
          <w:p w14:paraId="0FFCF2D1"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Columba oenas</w:t>
            </w:r>
          </w:p>
        </w:tc>
        <w:tc>
          <w:tcPr>
            <w:tcW w:w="1330" w:type="pct"/>
            <w:tcBorders>
              <w:top w:val="single" w:sz="4" w:space="0" w:color="auto"/>
              <w:left w:val="single" w:sz="4" w:space="0" w:color="auto"/>
              <w:bottom w:val="single" w:sz="4" w:space="0" w:color="auto"/>
              <w:right w:val="single" w:sz="4" w:space="0" w:color="auto"/>
            </w:tcBorders>
            <w:noWrap/>
            <w:vAlign w:val="center"/>
          </w:tcPr>
          <w:p w14:paraId="75FBF39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Stock Dove</w:t>
            </w:r>
          </w:p>
        </w:tc>
        <w:tc>
          <w:tcPr>
            <w:tcW w:w="337" w:type="pct"/>
            <w:tcBorders>
              <w:top w:val="single" w:sz="4" w:space="0" w:color="auto"/>
              <w:left w:val="single" w:sz="4" w:space="0" w:color="auto"/>
              <w:bottom w:val="single" w:sz="4" w:space="0" w:color="auto"/>
              <w:right w:val="single" w:sz="4" w:space="0" w:color="auto"/>
            </w:tcBorders>
            <w:noWrap/>
            <w:vAlign w:val="center"/>
          </w:tcPr>
          <w:p w14:paraId="5DBD0CD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38A2B9C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5BDABB5"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871233B"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7617E8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523FD0B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1B46E9D4"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1C60131"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428768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ქედანი</w:t>
            </w:r>
          </w:p>
        </w:tc>
        <w:tc>
          <w:tcPr>
            <w:tcW w:w="780" w:type="pct"/>
            <w:tcBorders>
              <w:top w:val="single" w:sz="4" w:space="0" w:color="auto"/>
              <w:left w:val="single" w:sz="4" w:space="0" w:color="auto"/>
              <w:bottom w:val="single" w:sz="4" w:space="0" w:color="auto"/>
              <w:right w:val="single" w:sz="4" w:space="0" w:color="auto"/>
            </w:tcBorders>
            <w:vAlign w:val="center"/>
          </w:tcPr>
          <w:p w14:paraId="6F5764E4"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Columba palumbus</w:t>
            </w:r>
          </w:p>
        </w:tc>
        <w:tc>
          <w:tcPr>
            <w:tcW w:w="1330" w:type="pct"/>
            <w:tcBorders>
              <w:top w:val="single" w:sz="4" w:space="0" w:color="auto"/>
              <w:left w:val="single" w:sz="4" w:space="0" w:color="auto"/>
              <w:bottom w:val="single" w:sz="4" w:space="0" w:color="auto"/>
              <w:right w:val="single" w:sz="4" w:space="0" w:color="auto"/>
            </w:tcBorders>
            <w:noWrap/>
            <w:vAlign w:val="center"/>
          </w:tcPr>
          <w:p w14:paraId="06C66ED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Wood-Pigeon</w:t>
            </w:r>
          </w:p>
        </w:tc>
        <w:tc>
          <w:tcPr>
            <w:tcW w:w="337" w:type="pct"/>
            <w:tcBorders>
              <w:top w:val="single" w:sz="4" w:space="0" w:color="auto"/>
              <w:left w:val="single" w:sz="4" w:space="0" w:color="auto"/>
              <w:bottom w:val="single" w:sz="4" w:space="0" w:color="auto"/>
              <w:right w:val="single" w:sz="4" w:space="0" w:color="auto"/>
            </w:tcBorders>
            <w:noWrap/>
            <w:vAlign w:val="center"/>
          </w:tcPr>
          <w:p w14:paraId="0597439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1708B9A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4C6B4D9"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614D4BB"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831D2FD"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A78119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1464BC1F"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0A85310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2B77AB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გვრიტი</w:t>
            </w:r>
          </w:p>
        </w:tc>
        <w:tc>
          <w:tcPr>
            <w:tcW w:w="780" w:type="pct"/>
            <w:tcBorders>
              <w:top w:val="single" w:sz="4" w:space="0" w:color="auto"/>
              <w:left w:val="single" w:sz="4" w:space="0" w:color="auto"/>
              <w:bottom w:val="single" w:sz="4" w:space="0" w:color="auto"/>
              <w:right w:val="single" w:sz="4" w:space="0" w:color="auto"/>
            </w:tcBorders>
            <w:vAlign w:val="center"/>
          </w:tcPr>
          <w:p w14:paraId="43EAB044"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Streptopelia turtur</w:t>
            </w:r>
          </w:p>
        </w:tc>
        <w:tc>
          <w:tcPr>
            <w:tcW w:w="1330" w:type="pct"/>
            <w:tcBorders>
              <w:top w:val="single" w:sz="4" w:space="0" w:color="auto"/>
              <w:left w:val="single" w:sz="4" w:space="0" w:color="auto"/>
              <w:bottom w:val="single" w:sz="4" w:space="0" w:color="auto"/>
              <w:right w:val="single" w:sz="4" w:space="0" w:color="auto"/>
            </w:tcBorders>
            <w:noWrap/>
            <w:vAlign w:val="center"/>
          </w:tcPr>
          <w:p w14:paraId="1D7903F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Turtle-Dove</w:t>
            </w:r>
          </w:p>
        </w:tc>
        <w:tc>
          <w:tcPr>
            <w:tcW w:w="337" w:type="pct"/>
            <w:tcBorders>
              <w:top w:val="single" w:sz="4" w:space="0" w:color="auto"/>
              <w:left w:val="single" w:sz="4" w:space="0" w:color="auto"/>
              <w:bottom w:val="single" w:sz="4" w:space="0" w:color="auto"/>
              <w:right w:val="single" w:sz="4" w:space="0" w:color="auto"/>
            </w:tcBorders>
            <w:noWrap/>
            <w:vAlign w:val="center"/>
          </w:tcPr>
          <w:p w14:paraId="469AA7D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3627013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VU</w:t>
            </w:r>
          </w:p>
        </w:tc>
        <w:tc>
          <w:tcPr>
            <w:tcW w:w="206" w:type="pct"/>
            <w:tcBorders>
              <w:top w:val="single" w:sz="4" w:space="0" w:color="auto"/>
              <w:left w:val="single" w:sz="4" w:space="0" w:color="auto"/>
              <w:bottom w:val="single" w:sz="4" w:space="0" w:color="auto"/>
              <w:right w:val="single" w:sz="4" w:space="0" w:color="auto"/>
            </w:tcBorders>
            <w:vAlign w:val="center"/>
          </w:tcPr>
          <w:p w14:paraId="116731DE"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EF0C7AC"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628E9E7"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AA2034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78F05D9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791B85E"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C5AD67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საყელოიანი გვრიტი</w:t>
            </w:r>
          </w:p>
        </w:tc>
        <w:tc>
          <w:tcPr>
            <w:tcW w:w="780" w:type="pct"/>
            <w:tcBorders>
              <w:top w:val="single" w:sz="4" w:space="0" w:color="auto"/>
              <w:left w:val="single" w:sz="4" w:space="0" w:color="auto"/>
              <w:bottom w:val="single" w:sz="4" w:space="0" w:color="auto"/>
              <w:right w:val="single" w:sz="4" w:space="0" w:color="auto"/>
            </w:tcBorders>
            <w:vAlign w:val="center"/>
          </w:tcPr>
          <w:p w14:paraId="33E1CDA0"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Streptopelia decaocto</w:t>
            </w:r>
          </w:p>
        </w:tc>
        <w:tc>
          <w:tcPr>
            <w:tcW w:w="1330" w:type="pct"/>
            <w:tcBorders>
              <w:top w:val="single" w:sz="4" w:space="0" w:color="auto"/>
              <w:left w:val="single" w:sz="4" w:space="0" w:color="auto"/>
              <w:bottom w:val="single" w:sz="4" w:space="0" w:color="auto"/>
              <w:right w:val="single" w:sz="4" w:space="0" w:color="auto"/>
            </w:tcBorders>
            <w:noWrap/>
            <w:vAlign w:val="center"/>
          </w:tcPr>
          <w:p w14:paraId="789A306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Collared-Dove</w:t>
            </w:r>
          </w:p>
        </w:tc>
        <w:tc>
          <w:tcPr>
            <w:tcW w:w="337" w:type="pct"/>
            <w:tcBorders>
              <w:top w:val="single" w:sz="4" w:space="0" w:color="auto"/>
              <w:left w:val="single" w:sz="4" w:space="0" w:color="auto"/>
              <w:bottom w:val="single" w:sz="4" w:space="0" w:color="auto"/>
              <w:right w:val="single" w:sz="4" w:space="0" w:color="auto"/>
            </w:tcBorders>
            <w:noWrap/>
            <w:vAlign w:val="center"/>
          </w:tcPr>
          <w:p w14:paraId="4E4042A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124ABD8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856370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E8A67A6"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EB75686"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A7F1909" w14:textId="20238E94" w:rsidR="007A2FED" w:rsidRPr="00A94336" w:rsidRDefault="00AF2AF1" w:rsidP="006B060B">
            <w:pPr>
              <w:spacing w:after="0"/>
              <w:jc w:val="both"/>
              <w:rPr>
                <w:noProof w:val="0"/>
                <w:color w:val="auto"/>
                <w:sz w:val="20"/>
                <w:szCs w:val="20"/>
              </w:rPr>
            </w:pPr>
            <w:r w:rsidRPr="00A94336">
              <w:rPr>
                <w:noProof w:val="0"/>
                <w:color w:val="auto"/>
                <w:sz w:val="20"/>
                <w:szCs w:val="20"/>
              </w:rPr>
              <w:t xml:space="preserve"> x</w:t>
            </w:r>
          </w:p>
        </w:tc>
      </w:tr>
      <w:tr w:rsidR="007A2FED" w:rsidRPr="00A94336" w14:paraId="252DFC05"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84426E1"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9944D4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ოფოფი</w:t>
            </w:r>
          </w:p>
        </w:tc>
        <w:tc>
          <w:tcPr>
            <w:tcW w:w="780" w:type="pct"/>
            <w:tcBorders>
              <w:top w:val="single" w:sz="4" w:space="0" w:color="auto"/>
              <w:left w:val="single" w:sz="4" w:space="0" w:color="auto"/>
              <w:bottom w:val="single" w:sz="4" w:space="0" w:color="auto"/>
              <w:right w:val="single" w:sz="4" w:space="0" w:color="auto"/>
            </w:tcBorders>
            <w:vAlign w:val="center"/>
          </w:tcPr>
          <w:p w14:paraId="396621FE"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Upupa epops</w:t>
            </w:r>
          </w:p>
        </w:tc>
        <w:tc>
          <w:tcPr>
            <w:tcW w:w="1330" w:type="pct"/>
            <w:tcBorders>
              <w:top w:val="single" w:sz="4" w:space="0" w:color="auto"/>
              <w:left w:val="single" w:sz="4" w:space="0" w:color="auto"/>
              <w:bottom w:val="single" w:sz="4" w:space="0" w:color="auto"/>
              <w:right w:val="single" w:sz="4" w:space="0" w:color="auto"/>
            </w:tcBorders>
            <w:noWrap/>
            <w:vAlign w:val="center"/>
          </w:tcPr>
          <w:p w14:paraId="1E32EEC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Hoopoe</w:t>
            </w:r>
          </w:p>
        </w:tc>
        <w:tc>
          <w:tcPr>
            <w:tcW w:w="337" w:type="pct"/>
            <w:tcBorders>
              <w:top w:val="single" w:sz="4" w:space="0" w:color="auto"/>
              <w:left w:val="single" w:sz="4" w:space="0" w:color="auto"/>
              <w:bottom w:val="single" w:sz="4" w:space="0" w:color="auto"/>
              <w:right w:val="single" w:sz="4" w:space="0" w:color="auto"/>
            </w:tcBorders>
            <w:noWrap/>
            <w:vAlign w:val="center"/>
          </w:tcPr>
          <w:p w14:paraId="22FE480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101D9C7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B095BD9"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115780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FA9DF4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2E8B9D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1240AB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02A04E9"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70B483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ოქროსფერი კვირიონი</w:t>
            </w:r>
          </w:p>
        </w:tc>
        <w:tc>
          <w:tcPr>
            <w:tcW w:w="780" w:type="pct"/>
            <w:tcBorders>
              <w:top w:val="single" w:sz="4" w:space="0" w:color="auto"/>
              <w:left w:val="single" w:sz="4" w:space="0" w:color="auto"/>
              <w:bottom w:val="single" w:sz="4" w:space="0" w:color="auto"/>
              <w:right w:val="single" w:sz="4" w:space="0" w:color="auto"/>
            </w:tcBorders>
            <w:vAlign w:val="center"/>
          </w:tcPr>
          <w:p w14:paraId="26DE63A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Merops apiaster</w:t>
            </w:r>
          </w:p>
        </w:tc>
        <w:tc>
          <w:tcPr>
            <w:tcW w:w="1330" w:type="pct"/>
            <w:tcBorders>
              <w:top w:val="single" w:sz="4" w:space="0" w:color="auto"/>
              <w:left w:val="single" w:sz="4" w:space="0" w:color="auto"/>
              <w:bottom w:val="single" w:sz="4" w:space="0" w:color="auto"/>
              <w:right w:val="single" w:sz="4" w:space="0" w:color="auto"/>
            </w:tcBorders>
            <w:noWrap/>
            <w:vAlign w:val="center"/>
          </w:tcPr>
          <w:p w14:paraId="3CA12F2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European bee-eater</w:t>
            </w:r>
          </w:p>
        </w:tc>
        <w:tc>
          <w:tcPr>
            <w:tcW w:w="337" w:type="pct"/>
            <w:tcBorders>
              <w:top w:val="single" w:sz="4" w:space="0" w:color="auto"/>
              <w:left w:val="single" w:sz="4" w:space="0" w:color="auto"/>
              <w:bottom w:val="single" w:sz="4" w:space="0" w:color="auto"/>
              <w:right w:val="single" w:sz="4" w:space="0" w:color="auto"/>
            </w:tcBorders>
            <w:noWrap/>
            <w:vAlign w:val="center"/>
          </w:tcPr>
          <w:p w14:paraId="0E9A6A7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54F44BA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3B060986"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1A82FB2"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C3AAD95"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22218F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3962B70"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5EBC635A"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C3C4F1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მინდვრის ტოროლა</w:t>
            </w:r>
          </w:p>
        </w:tc>
        <w:tc>
          <w:tcPr>
            <w:tcW w:w="780" w:type="pct"/>
            <w:tcBorders>
              <w:top w:val="single" w:sz="4" w:space="0" w:color="auto"/>
              <w:left w:val="single" w:sz="4" w:space="0" w:color="auto"/>
              <w:bottom w:val="single" w:sz="4" w:space="0" w:color="auto"/>
              <w:right w:val="single" w:sz="4" w:space="0" w:color="auto"/>
            </w:tcBorders>
            <w:vAlign w:val="center"/>
          </w:tcPr>
          <w:p w14:paraId="30B3BB31"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Alauda arvensis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7A210E5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Skylark</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6130A4C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22F547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CC84D1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B417E55"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A987812"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643014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5CE93416"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30D2535"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A591A9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ქოჩორა ტოროლა</w:t>
            </w:r>
          </w:p>
        </w:tc>
        <w:tc>
          <w:tcPr>
            <w:tcW w:w="780" w:type="pct"/>
            <w:tcBorders>
              <w:top w:val="single" w:sz="4" w:space="0" w:color="auto"/>
              <w:left w:val="single" w:sz="4" w:space="0" w:color="auto"/>
              <w:bottom w:val="single" w:sz="4" w:space="0" w:color="auto"/>
              <w:right w:val="single" w:sz="4" w:space="0" w:color="auto"/>
            </w:tcBorders>
            <w:vAlign w:val="center"/>
          </w:tcPr>
          <w:p w14:paraId="575E503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Galerida cristata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58378E9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Crested Lark</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66661D6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683F85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3FDB640B"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E99E19F"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071729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2B46F9C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2C0FEC71"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980264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44A50E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ტყის ტოროლა</w:t>
            </w:r>
          </w:p>
        </w:tc>
        <w:tc>
          <w:tcPr>
            <w:tcW w:w="780" w:type="pct"/>
            <w:tcBorders>
              <w:top w:val="single" w:sz="4" w:space="0" w:color="auto"/>
              <w:left w:val="single" w:sz="4" w:space="0" w:color="auto"/>
              <w:bottom w:val="single" w:sz="4" w:space="0" w:color="auto"/>
              <w:right w:val="single" w:sz="4" w:space="0" w:color="auto"/>
            </w:tcBorders>
            <w:vAlign w:val="center"/>
          </w:tcPr>
          <w:p w14:paraId="720EB4B6"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Lullula arborea</w:t>
            </w:r>
          </w:p>
        </w:tc>
        <w:tc>
          <w:tcPr>
            <w:tcW w:w="1330" w:type="pct"/>
            <w:tcBorders>
              <w:top w:val="single" w:sz="4" w:space="0" w:color="auto"/>
              <w:left w:val="single" w:sz="4" w:space="0" w:color="auto"/>
              <w:bottom w:val="single" w:sz="4" w:space="0" w:color="auto"/>
              <w:right w:val="single" w:sz="4" w:space="0" w:color="auto"/>
            </w:tcBorders>
            <w:noWrap/>
            <w:vAlign w:val="center"/>
          </w:tcPr>
          <w:p w14:paraId="3937A18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Wood Lark</w:t>
            </w:r>
          </w:p>
        </w:tc>
        <w:tc>
          <w:tcPr>
            <w:tcW w:w="337" w:type="pct"/>
            <w:tcBorders>
              <w:top w:val="single" w:sz="4" w:space="0" w:color="auto"/>
              <w:left w:val="single" w:sz="4" w:space="0" w:color="auto"/>
              <w:bottom w:val="single" w:sz="4" w:space="0" w:color="auto"/>
              <w:right w:val="single" w:sz="4" w:space="0" w:color="auto"/>
            </w:tcBorders>
            <w:noWrap/>
            <w:vAlign w:val="center"/>
          </w:tcPr>
          <w:p w14:paraId="263D8CB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224D2BC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595CB4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EA38BE0"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339F59A"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218FFDF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1A4E7094"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9EE657E"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9B886B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სოფლის მერცხალი</w:t>
            </w:r>
          </w:p>
        </w:tc>
        <w:tc>
          <w:tcPr>
            <w:tcW w:w="780" w:type="pct"/>
            <w:tcBorders>
              <w:top w:val="single" w:sz="4" w:space="0" w:color="auto"/>
              <w:left w:val="single" w:sz="4" w:space="0" w:color="auto"/>
              <w:bottom w:val="single" w:sz="4" w:space="0" w:color="auto"/>
              <w:right w:val="single" w:sz="4" w:space="0" w:color="auto"/>
            </w:tcBorders>
            <w:vAlign w:val="center"/>
          </w:tcPr>
          <w:p w14:paraId="4713E7C7"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Hirundo rustica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1AF8EF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Barn Swallow</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70C731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3A93A7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E35992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941AC3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47795AA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59899B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6EFB89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E41A8D8"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7F7407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ქალაქის მერცხალი</w:t>
            </w:r>
          </w:p>
        </w:tc>
        <w:tc>
          <w:tcPr>
            <w:tcW w:w="780" w:type="pct"/>
            <w:tcBorders>
              <w:top w:val="single" w:sz="4" w:space="0" w:color="auto"/>
              <w:left w:val="single" w:sz="4" w:space="0" w:color="auto"/>
              <w:bottom w:val="single" w:sz="4" w:space="0" w:color="auto"/>
              <w:right w:val="single" w:sz="4" w:space="0" w:color="auto"/>
            </w:tcBorders>
            <w:vAlign w:val="center"/>
          </w:tcPr>
          <w:p w14:paraId="7370A81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Delichon urbicum</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43EE31A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Northern Hause-Martin</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3F4D5A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2B426C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44171D8"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DB9507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9511D1A"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7D6650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6B3F72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589E91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6BF64C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თეთრი ბოლოქანქარა</w:t>
            </w:r>
          </w:p>
        </w:tc>
        <w:tc>
          <w:tcPr>
            <w:tcW w:w="780" w:type="pct"/>
            <w:tcBorders>
              <w:top w:val="single" w:sz="4" w:space="0" w:color="auto"/>
              <w:left w:val="single" w:sz="4" w:space="0" w:color="auto"/>
              <w:bottom w:val="single" w:sz="4" w:space="0" w:color="auto"/>
              <w:right w:val="single" w:sz="4" w:space="0" w:color="auto"/>
            </w:tcBorders>
            <w:vAlign w:val="center"/>
          </w:tcPr>
          <w:p w14:paraId="678A0F31"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Motacilla alba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3675B00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White Wagtail</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5BEEE59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6EAC50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79531A0"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19D94A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355D8A9D"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09B73B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5B3E087A"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011E20D7"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BDE810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რუხი ბოლოქანქარა</w:t>
            </w:r>
          </w:p>
        </w:tc>
        <w:tc>
          <w:tcPr>
            <w:tcW w:w="780" w:type="pct"/>
            <w:tcBorders>
              <w:top w:val="single" w:sz="4" w:space="0" w:color="auto"/>
              <w:left w:val="single" w:sz="4" w:space="0" w:color="auto"/>
              <w:bottom w:val="single" w:sz="4" w:space="0" w:color="auto"/>
              <w:right w:val="single" w:sz="4" w:space="0" w:color="auto"/>
            </w:tcBorders>
            <w:vAlign w:val="center"/>
          </w:tcPr>
          <w:p w14:paraId="2208570A"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Motacilla cinerea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34FFDEE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Grey Wagtail</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5716BCE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E58B45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C0C4F91"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0F554A3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560CDFF8"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46F90B9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EFEAC18"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5D816B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DED82D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ყვითელი ბოლოქანქარა</w:t>
            </w:r>
          </w:p>
        </w:tc>
        <w:tc>
          <w:tcPr>
            <w:tcW w:w="780" w:type="pct"/>
            <w:tcBorders>
              <w:top w:val="single" w:sz="4" w:space="0" w:color="auto"/>
              <w:left w:val="single" w:sz="4" w:space="0" w:color="auto"/>
              <w:bottom w:val="single" w:sz="4" w:space="0" w:color="auto"/>
              <w:right w:val="single" w:sz="4" w:space="0" w:color="auto"/>
            </w:tcBorders>
            <w:vAlign w:val="center"/>
          </w:tcPr>
          <w:p w14:paraId="1BC149D9"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Motacilla flava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13AD84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Yellow Wagtail</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98822D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6AC6B8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FA66F2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F02820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0E43518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479BCC6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241D252F"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B1CF287"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0910EC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ყვითელთავა ბოლოქანქარა</w:t>
            </w:r>
          </w:p>
        </w:tc>
        <w:tc>
          <w:tcPr>
            <w:tcW w:w="780" w:type="pct"/>
            <w:tcBorders>
              <w:top w:val="single" w:sz="4" w:space="0" w:color="auto"/>
              <w:left w:val="single" w:sz="4" w:space="0" w:color="auto"/>
              <w:bottom w:val="single" w:sz="4" w:space="0" w:color="auto"/>
              <w:right w:val="single" w:sz="4" w:space="0" w:color="auto"/>
            </w:tcBorders>
            <w:vAlign w:val="center"/>
          </w:tcPr>
          <w:p w14:paraId="47F05A5B"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Motacilla citreola</w:t>
            </w:r>
          </w:p>
        </w:tc>
        <w:tc>
          <w:tcPr>
            <w:tcW w:w="1330" w:type="pct"/>
            <w:tcBorders>
              <w:top w:val="single" w:sz="4" w:space="0" w:color="auto"/>
              <w:left w:val="single" w:sz="4" w:space="0" w:color="auto"/>
              <w:bottom w:val="single" w:sz="4" w:space="0" w:color="auto"/>
              <w:right w:val="single" w:sz="4" w:space="0" w:color="auto"/>
            </w:tcBorders>
            <w:noWrap/>
            <w:vAlign w:val="center"/>
          </w:tcPr>
          <w:p w14:paraId="6AC7372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Citrine Wagtail</w:t>
            </w:r>
          </w:p>
        </w:tc>
        <w:tc>
          <w:tcPr>
            <w:tcW w:w="337" w:type="pct"/>
            <w:tcBorders>
              <w:top w:val="single" w:sz="4" w:space="0" w:color="auto"/>
              <w:left w:val="single" w:sz="4" w:space="0" w:color="auto"/>
              <w:bottom w:val="single" w:sz="4" w:space="0" w:color="auto"/>
              <w:right w:val="single" w:sz="4" w:space="0" w:color="auto"/>
            </w:tcBorders>
            <w:noWrap/>
            <w:vAlign w:val="center"/>
          </w:tcPr>
          <w:p w14:paraId="779B30F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17B3AD6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3114C78"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9AF8CE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4EBE7188"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B165DE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E2CCBD3"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0D2853D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F24474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შავშუბლა ღაჟო</w:t>
            </w:r>
          </w:p>
        </w:tc>
        <w:tc>
          <w:tcPr>
            <w:tcW w:w="780" w:type="pct"/>
            <w:tcBorders>
              <w:top w:val="single" w:sz="4" w:space="0" w:color="auto"/>
              <w:left w:val="single" w:sz="4" w:space="0" w:color="auto"/>
              <w:bottom w:val="single" w:sz="4" w:space="0" w:color="auto"/>
              <w:right w:val="single" w:sz="4" w:space="0" w:color="auto"/>
            </w:tcBorders>
            <w:vAlign w:val="center"/>
          </w:tcPr>
          <w:p w14:paraId="0DD02EAA"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Lanius minor</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69AF37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Lesser Grey Shrike</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017C0A6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EA8054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EDE87C6"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A0B914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48D0565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7B8DE8E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43CB6FE"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7941253"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68FEE9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ღაჟო</w:t>
            </w:r>
          </w:p>
        </w:tc>
        <w:tc>
          <w:tcPr>
            <w:tcW w:w="780" w:type="pct"/>
            <w:tcBorders>
              <w:top w:val="single" w:sz="4" w:space="0" w:color="auto"/>
              <w:left w:val="single" w:sz="4" w:space="0" w:color="auto"/>
              <w:bottom w:val="single" w:sz="4" w:space="0" w:color="auto"/>
              <w:right w:val="single" w:sz="4" w:space="0" w:color="auto"/>
            </w:tcBorders>
            <w:vAlign w:val="center"/>
          </w:tcPr>
          <w:p w14:paraId="4AC0FB09"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Lanius collurio</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86B5C7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Red-backed Shrike</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79C8078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9D63B1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AA48716"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4DF52A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567192E0"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E1C718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42C564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844EB6B"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70823B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მიმინოსებრი ასპუჭაკა</w:t>
            </w:r>
          </w:p>
        </w:tc>
        <w:tc>
          <w:tcPr>
            <w:tcW w:w="780" w:type="pct"/>
            <w:tcBorders>
              <w:top w:val="single" w:sz="4" w:space="0" w:color="auto"/>
              <w:left w:val="single" w:sz="4" w:space="0" w:color="auto"/>
              <w:bottom w:val="single" w:sz="4" w:space="0" w:color="auto"/>
              <w:right w:val="single" w:sz="4" w:space="0" w:color="auto"/>
            </w:tcBorders>
            <w:vAlign w:val="center"/>
          </w:tcPr>
          <w:p w14:paraId="0E4FE886"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Sylvia nisoria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2A980EA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Barred Warbler</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67722C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37E7E7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6C6885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968C3F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3330FE7"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8F6191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0098177"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3F7997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CC8689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შავთავა ასპუჭაკა</w:t>
            </w:r>
          </w:p>
        </w:tc>
        <w:tc>
          <w:tcPr>
            <w:tcW w:w="780" w:type="pct"/>
            <w:tcBorders>
              <w:top w:val="single" w:sz="4" w:space="0" w:color="auto"/>
              <w:left w:val="single" w:sz="4" w:space="0" w:color="auto"/>
              <w:bottom w:val="single" w:sz="4" w:space="0" w:color="auto"/>
              <w:right w:val="single" w:sz="4" w:space="0" w:color="auto"/>
            </w:tcBorders>
            <w:vAlign w:val="center"/>
          </w:tcPr>
          <w:p w14:paraId="4F613F52"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Sylvia atricapilla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0C71E2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Blackcap</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51DCB78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B7A7FF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58B846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463A90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4E5764AD"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9BE2E7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3F60B1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7B8A43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17FF69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ბოლოცეცხლა</w:t>
            </w:r>
          </w:p>
        </w:tc>
        <w:tc>
          <w:tcPr>
            <w:tcW w:w="780" w:type="pct"/>
            <w:tcBorders>
              <w:top w:val="single" w:sz="4" w:space="0" w:color="auto"/>
              <w:left w:val="single" w:sz="4" w:space="0" w:color="auto"/>
              <w:bottom w:val="single" w:sz="4" w:space="0" w:color="auto"/>
              <w:right w:val="single" w:sz="4" w:space="0" w:color="auto"/>
            </w:tcBorders>
            <w:vAlign w:val="center"/>
          </w:tcPr>
          <w:p w14:paraId="152301CE"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Phoenicurus phoenicurus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7B08E93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Redstart</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1FE8CC3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0EF019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C1DE79C"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24B240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67B166D9"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BC371E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D9BE2DE" w14:textId="77777777" w:rsidTr="007A2FED">
        <w:trPr>
          <w:trHeight w:val="76"/>
          <w:jc w:val="center"/>
        </w:trPr>
        <w:tc>
          <w:tcPr>
            <w:tcW w:w="289" w:type="pct"/>
            <w:tcBorders>
              <w:top w:val="single" w:sz="4" w:space="0" w:color="auto"/>
              <w:left w:val="single" w:sz="4" w:space="0" w:color="auto"/>
              <w:bottom w:val="single" w:sz="4" w:space="0" w:color="auto"/>
              <w:right w:val="single" w:sz="4" w:space="0" w:color="auto"/>
            </w:tcBorders>
            <w:vAlign w:val="center"/>
          </w:tcPr>
          <w:p w14:paraId="0114D045"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686A92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შაშვი</w:t>
            </w:r>
          </w:p>
        </w:tc>
        <w:tc>
          <w:tcPr>
            <w:tcW w:w="780" w:type="pct"/>
            <w:tcBorders>
              <w:top w:val="single" w:sz="4" w:space="0" w:color="auto"/>
              <w:left w:val="single" w:sz="4" w:space="0" w:color="auto"/>
              <w:bottom w:val="single" w:sz="4" w:space="0" w:color="auto"/>
              <w:right w:val="single" w:sz="4" w:space="0" w:color="auto"/>
            </w:tcBorders>
            <w:vAlign w:val="center"/>
          </w:tcPr>
          <w:p w14:paraId="47141EF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Turdus merula</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9F4373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Blackbird</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58F62BF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701826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FF4F4A0"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35968F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581D2A44"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1EB5EAC" w14:textId="1685C20C" w:rsidR="007A2FED" w:rsidRPr="00A94336" w:rsidRDefault="00AF2AF1" w:rsidP="006B060B">
            <w:pPr>
              <w:spacing w:after="0"/>
              <w:jc w:val="both"/>
              <w:rPr>
                <w:noProof w:val="0"/>
                <w:color w:val="auto"/>
                <w:sz w:val="20"/>
                <w:szCs w:val="20"/>
              </w:rPr>
            </w:pPr>
            <w:r w:rsidRPr="00A94336">
              <w:rPr>
                <w:noProof w:val="0"/>
                <w:color w:val="auto"/>
                <w:sz w:val="20"/>
                <w:szCs w:val="20"/>
              </w:rPr>
              <w:t>x</w:t>
            </w:r>
          </w:p>
        </w:tc>
      </w:tr>
      <w:tr w:rsidR="007A2FED" w:rsidRPr="00A94336" w14:paraId="76B948DA"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05B5E8E"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C47237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წრიპა შაშვი (მგალობელი შაშვი)</w:t>
            </w:r>
          </w:p>
        </w:tc>
        <w:tc>
          <w:tcPr>
            <w:tcW w:w="780" w:type="pct"/>
            <w:tcBorders>
              <w:top w:val="single" w:sz="4" w:space="0" w:color="auto"/>
              <w:left w:val="single" w:sz="4" w:space="0" w:color="auto"/>
              <w:bottom w:val="single" w:sz="4" w:space="0" w:color="auto"/>
              <w:right w:val="single" w:sz="4" w:space="0" w:color="auto"/>
            </w:tcBorders>
            <w:vAlign w:val="center"/>
          </w:tcPr>
          <w:p w14:paraId="70283058"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Turdus philomelos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50D38EF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Song Thrush</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5F1F677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2D1887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B6C17B7"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0CD697F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F9048A1"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D3F0BE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C767057"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D2CD798"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C57BA8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რუხთავა შაშვი</w:t>
            </w:r>
          </w:p>
        </w:tc>
        <w:tc>
          <w:tcPr>
            <w:tcW w:w="780" w:type="pct"/>
            <w:tcBorders>
              <w:top w:val="single" w:sz="4" w:space="0" w:color="auto"/>
              <w:left w:val="single" w:sz="4" w:space="0" w:color="auto"/>
              <w:bottom w:val="single" w:sz="4" w:space="0" w:color="auto"/>
              <w:right w:val="single" w:sz="4" w:space="0" w:color="auto"/>
            </w:tcBorders>
            <w:vAlign w:val="center"/>
          </w:tcPr>
          <w:p w14:paraId="4C9CDFB5"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Turdus pilaris</w:t>
            </w:r>
          </w:p>
        </w:tc>
        <w:tc>
          <w:tcPr>
            <w:tcW w:w="1330" w:type="pct"/>
            <w:tcBorders>
              <w:top w:val="single" w:sz="4" w:space="0" w:color="auto"/>
              <w:left w:val="single" w:sz="4" w:space="0" w:color="auto"/>
              <w:bottom w:val="single" w:sz="4" w:space="0" w:color="auto"/>
              <w:right w:val="single" w:sz="4" w:space="0" w:color="auto"/>
            </w:tcBorders>
            <w:noWrap/>
            <w:vAlign w:val="center"/>
          </w:tcPr>
          <w:p w14:paraId="393F01F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Fieldfare</w:t>
            </w:r>
          </w:p>
        </w:tc>
        <w:tc>
          <w:tcPr>
            <w:tcW w:w="337" w:type="pct"/>
            <w:tcBorders>
              <w:top w:val="single" w:sz="4" w:space="0" w:color="auto"/>
              <w:left w:val="single" w:sz="4" w:space="0" w:color="auto"/>
              <w:bottom w:val="single" w:sz="4" w:space="0" w:color="auto"/>
              <w:right w:val="single" w:sz="4" w:space="0" w:color="auto"/>
            </w:tcBorders>
            <w:noWrap/>
            <w:vAlign w:val="center"/>
          </w:tcPr>
          <w:p w14:paraId="413C1B9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WV,M</w:t>
            </w:r>
          </w:p>
        </w:tc>
        <w:tc>
          <w:tcPr>
            <w:tcW w:w="242" w:type="pct"/>
            <w:tcBorders>
              <w:top w:val="single" w:sz="4" w:space="0" w:color="auto"/>
              <w:left w:val="single" w:sz="4" w:space="0" w:color="auto"/>
              <w:bottom w:val="single" w:sz="4" w:space="0" w:color="auto"/>
              <w:right w:val="single" w:sz="4" w:space="0" w:color="auto"/>
            </w:tcBorders>
            <w:noWrap/>
            <w:vAlign w:val="center"/>
          </w:tcPr>
          <w:p w14:paraId="39FAE05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87D792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09E415C"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23E3EFD"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9033E3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8B44337"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6C08177"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2336D2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ჩხართვი</w:t>
            </w:r>
          </w:p>
        </w:tc>
        <w:tc>
          <w:tcPr>
            <w:tcW w:w="780" w:type="pct"/>
            <w:tcBorders>
              <w:top w:val="single" w:sz="4" w:space="0" w:color="auto"/>
              <w:left w:val="single" w:sz="4" w:space="0" w:color="auto"/>
              <w:bottom w:val="single" w:sz="4" w:space="0" w:color="auto"/>
              <w:right w:val="single" w:sz="4" w:space="0" w:color="auto"/>
            </w:tcBorders>
            <w:vAlign w:val="center"/>
          </w:tcPr>
          <w:p w14:paraId="49EE359F"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Turdus viscivorus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528BFC2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Mistle Thrush</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5F55A43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38973F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B33E94E"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18A564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031D1F97"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F519B0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0B8CBFD"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6837B4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D1C6A7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შოშია (შროშანი)</w:t>
            </w:r>
          </w:p>
        </w:tc>
        <w:tc>
          <w:tcPr>
            <w:tcW w:w="780" w:type="pct"/>
            <w:tcBorders>
              <w:top w:val="single" w:sz="4" w:space="0" w:color="auto"/>
              <w:left w:val="single" w:sz="4" w:space="0" w:color="auto"/>
              <w:bottom w:val="single" w:sz="4" w:space="0" w:color="auto"/>
              <w:right w:val="single" w:sz="4" w:space="0" w:color="auto"/>
            </w:tcBorders>
            <w:vAlign w:val="center"/>
          </w:tcPr>
          <w:p w14:paraId="062E439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Sturnus vulgaris</w:t>
            </w:r>
          </w:p>
        </w:tc>
        <w:tc>
          <w:tcPr>
            <w:tcW w:w="1330" w:type="pct"/>
            <w:tcBorders>
              <w:top w:val="single" w:sz="4" w:space="0" w:color="auto"/>
              <w:left w:val="single" w:sz="4" w:space="0" w:color="auto"/>
              <w:bottom w:val="single" w:sz="4" w:space="0" w:color="auto"/>
              <w:right w:val="single" w:sz="4" w:space="0" w:color="auto"/>
            </w:tcBorders>
            <w:noWrap/>
            <w:vAlign w:val="center"/>
          </w:tcPr>
          <w:p w14:paraId="37E4775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Starling</w:t>
            </w:r>
          </w:p>
        </w:tc>
        <w:tc>
          <w:tcPr>
            <w:tcW w:w="337" w:type="pct"/>
            <w:tcBorders>
              <w:top w:val="single" w:sz="4" w:space="0" w:color="auto"/>
              <w:left w:val="single" w:sz="4" w:space="0" w:color="auto"/>
              <w:bottom w:val="single" w:sz="4" w:space="0" w:color="auto"/>
              <w:right w:val="single" w:sz="4" w:space="0" w:color="auto"/>
            </w:tcBorders>
            <w:noWrap/>
            <w:vAlign w:val="center"/>
          </w:tcPr>
          <w:p w14:paraId="52C3ED6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417727E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3421465"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91533DE"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D73A8EF"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924B82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75663F0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C76885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A5A67B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თოხიტარა</w:t>
            </w:r>
          </w:p>
        </w:tc>
        <w:tc>
          <w:tcPr>
            <w:tcW w:w="780" w:type="pct"/>
            <w:tcBorders>
              <w:top w:val="single" w:sz="4" w:space="0" w:color="auto"/>
              <w:left w:val="single" w:sz="4" w:space="0" w:color="auto"/>
              <w:bottom w:val="single" w:sz="4" w:space="0" w:color="auto"/>
              <w:right w:val="single" w:sz="4" w:space="0" w:color="auto"/>
            </w:tcBorders>
            <w:vAlign w:val="center"/>
          </w:tcPr>
          <w:p w14:paraId="5949FB6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Aegithalos caudatus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63F489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Long-tailed Tit</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44CF661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38D9AB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A761894"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F99D06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3ADC5203"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1431415" w14:textId="429BC326" w:rsidR="007A2FED" w:rsidRPr="00A94336" w:rsidRDefault="00AF2AF1" w:rsidP="006B060B">
            <w:pPr>
              <w:spacing w:after="0"/>
              <w:jc w:val="both"/>
              <w:rPr>
                <w:noProof w:val="0"/>
                <w:color w:val="auto"/>
                <w:sz w:val="20"/>
                <w:szCs w:val="20"/>
              </w:rPr>
            </w:pPr>
            <w:r w:rsidRPr="00A94336">
              <w:rPr>
                <w:noProof w:val="0"/>
                <w:color w:val="auto"/>
                <w:sz w:val="20"/>
                <w:szCs w:val="20"/>
              </w:rPr>
              <w:t>x</w:t>
            </w:r>
          </w:p>
        </w:tc>
      </w:tr>
      <w:tr w:rsidR="007A2FED" w:rsidRPr="00A94336" w14:paraId="7734F376"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E8D8BE5"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473CB69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გულწითელა</w:t>
            </w:r>
          </w:p>
        </w:tc>
        <w:tc>
          <w:tcPr>
            <w:tcW w:w="780" w:type="pct"/>
            <w:tcBorders>
              <w:top w:val="single" w:sz="4" w:space="0" w:color="auto"/>
              <w:left w:val="single" w:sz="4" w:space="0" w:color="auto"/>
              <w:bottom w:val="single" w:sz="4" w:space="0" w:color="auto"/>
              <w:right w:val="single" w:sz="4" w:space="0" w:color="auto"/>
            </w:tcBorders>
            <w:vAlign w:val="center"/>
          </w:tcPr>
          <w:p w14:paraId="7F36B0E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Erithacus rubecula</w:t>
            </w:r>
          </w:p>
        </w:tc>
        <w:tc>
          <w:tcPr>
            <w:tcW w:w="1330" w:type="pct"/>
            <w:tcBorders>
              <w:top w:val="single" w:sz="4" w:space="0" w:color="auto"/>
              <w:left w:val="single" w:sz="4" w:space="0" w:color="auto"/>
              <w:bottom w:val="single" w:sz="4" w:space="0" w:color="auto"/>
              <w:right w:val="single" w:sz="4" w:space="0" w:color="auto"/>
            </w:tcBorders>
            <w:noWrap/>
            <w:vAlign w:val="center"/>
          </w:tcPr>
          <w:p w14:paraId="702E52A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European Robin</w:t>
            </w:r>
          </w:p>
        </w:tc>
        <w:tc>
          <w:tcPr>
            <w:tcW w:w="337" w:type="pct"/>
            <w:tcBorders>
              <w:top w:val="single" w:sz="4" w:space="0" w:color="auto"/>
              <w:left w:val="single" w:sz="4" w:space="0" w:color="auto"/>
              <w:bottom w:val="single" w:sz="4" w:space="0" w:color="auto"/>
              <w:right w:val="single" w:sz="4" w:space="0" w:color="auto"/>
            </w:tcBorders>
            <w:noWrap/>
            <w:vAlign w:val="center"/>
          </w:tcPr>
          <w:p w14:paraId="3C25D9D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1323BD3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D1FB1B6"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3F18A2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044ED23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EE44B98" w14:textId="793A4BF2" w:rsidR="007A2FED" w:rsidRPr="00A94336" w:rsidRDefault="00AF2AF1" w:rsidP="006B060B">
            <w:pPr>
              <w:spacing w:after="0"/>
              <w:jc w:val="both"/>
              <w:rPr>
                <w:noProof w:val="0"/>
                <w:color w:val="auto"/>
                <w:sz w:val="20"/>
                <w:szCs w:val="20"/>
              </w:rPr>
            </w:pPr>
            <w:r w:rsidRPr="00A94336">
              <w:rPr>
                <w:noProof w:val="0"/>
                <w:color w:val="auto"/>
                <w:sz w:val="20"/>
                <w:szCs w:val="20"/>
              </w:rPr>
              <w:t>x</w:t>
            </w:r>
          </w:p>
        </w:tc>
      </w:tr>
      <w:tr w:rsidR="007A2FED" w:rsidRPr="00A94336" w14:paraId="3533342B"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56CEFA0"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F31AD6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დიდი წივწივა</w:t>
            </w:r>
          </w:p>
        </w:tc>
        <w:tc>
          <w:tcPr>
            <w:tcW w:w="780" w:type="pct"/>
            <w:tcBorders>
              <w:top w:val="single" w:sz="4" w:space="0" w:color="auto"/>
              <w:left w:val="single" w:sz="4" w:space="0" w:color="auto"/>
              <w:bottom w:val="single" w:sz="4" w:space="0" w:color="auto"/>
              <w:right w:val="single" w:sz="4" w:space="0" w:color="auto"/>
            </w:tcBorders>
            <w:vAlign w:val="center"/>
          </w:tcPr>
          <w:p w14:paraId="2FD65848"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Parus major</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4D05926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Great Tit</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69CE67D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E73591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A2D65A1"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AA093A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5D4D300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5396060" w14:textId="7AA896D4" w:rsidR="007A2FED" w:rsidRPr="00A94336" w:rsidRDefault="00AF2AF1" w:rsidP="006B060B">
            <w:pPr>
              <w:spacing w:after="0"/>
              <w:jc w:val="both"/>
              <w:rPr>
                <w:noProof w:val="0"/>
                <w:color w:val="auto"/>
                <w:sz w:val="20"/>
                <w:szCs w:val="20"/>
              </w:rPr>
            </w:pPr>
            <w:r w:rsidRPr="00A94336">
              <w:rPr>
                <w:noProof w:val="0"/>
                <w:color w:val="auto"/>
                <w:sz w:val="20"/>
                <w:szCs w:val="20"/>
              </w:rPr>
              <w:t>x</w:t>
            </w:r>
          </w:p>
        </w:tc>
      </w:tr>
      <w:tr w:rsidR="007A2FED" w:rsidRPr="00A94336" w14:paraId="355BAAFA"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086521AD"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AC9AB5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მოლურჯო წივწივა</w:t>
            </w:r>
          </w:p>
        </w:tc>
        <w:tc>
          <w:tcPr>
            <w:tcW w:w="780" w:type="pct"/>
            <w:tcBorders>
              <w:top w:val="single" w:sz="4" w:space="0" w:color="auto"/>
              <w:left w:val="single" w:sz="4" w:space="0" w:color="auto"/>
              <w:bottom w:val="single" w:sz="4" w:space="0" w:color="auto"/>
              <w:right w:val="single" w:sz="4" w:space="0" w:color="auto"/>
            </w:tcBorders>
            <w:vAlign w:val="center"/>
          </w:tcPr>
          <w:p w14:paraId="15BED2A5"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Parus caeruleus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54A3B39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Blue Tit</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72DBC2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097767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DA86E59"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19E323B"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CFA02D5"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E4B99E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5DC2BC3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8BB091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A57BF9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მცირე წივწივა</w:t>
            </w:r>
          </w:p>
        </w:tc>
        <w:tc>
          <w:tcPr>
            <w:tcW w:w="780" w:type="pct"/>
            <w:tcBorders>
              <w:top w:val="single" w:sz="4" w:space="0" w:color="auto"/>
              <w:left w:val="single" w:sz="4" w:space="0" w:color="auto"/>
              <w:bottom w:val="single" w:sz="4" w:space="0" w:color="auto"/>
              <w:right w:val="single" w:sz="4" w:space="0" w:color="auto"/>
            </w:tcBorders>
            <w:vAlign w:val="center"/>
          </w:tcPr>
          <w:p w14:paraId="735F068F"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Parus ater</w:t>
            </w:r>
          </w:p>
        </w:tc>
        <w:tc>
          <w:tcPr>
            <w:tcW w:w="1330" w:type="pct"/>
            <w:tcBorders>
              <w:top w:val="single" w:sz="4" w:space="0" w:color="auto"/>
              <w:left w:val="single" w:sz="4" w:space="0" w:color="auto"/>
              <w:bottom w:val="single" w:sz="4" w:space="0" w:color="auto"/>
              <w:right w:val="single" w:sz="4" w:space="0" w:color="auto"/>
            </w:tcBorders>
            <w:noWrap/>
            <w:vAlign w:val="center"/>
          </w:tcPr>
          <w:p w14:paraId="1F8B86F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Coal Tit</w:t>
            </w:r>
          </w:p>
        </w:tc>
        <w:tc>
          <w:tcPr>
            <w:tcW w:w="337" w:type="pct"/>
            <w:tcBorders>
              <w:top w:val="single" w:sz="4" w:space="0" w:color="auto"/>
              <w:left w:val="single" w:sz="4" w:space="0" w:color="auto"/>
              <w:bottom w:val="single" w:sz="4" w:space="0" w:color="auto"/>
              <w:right w:val="single" w:sz="4" w:space="0" w:color="auto"/>
            </w:tcBorders>
            <w:noWrap/>
            <w:vAlign w:val="center"/>
          </w:tcPr>
          <w:p w14:paraId="46C4DA7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tcPr>
          <w:p w14:paraId="08FCE37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8AE16F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9B4661C"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8BE3297"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3A78C6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18576F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2BC420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B3F016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ჭინჭრაქა</w:t>
            </w:r>
          </w:p>
        </w:tc>
        <w:tc>
          <w:tcPr>
            <w:tcW w:w="780" w:type="pct"/>
            <w:tcBorders>
              <w:top w:val="single" w:sz="4" w:space="0" w:color="auto"/>
              <w:left w:val="single" w:sz="4" w:space="0" w:color="auto"/>
              <w:bottom w:val="single" w:sz="4" w:space="0" w:color="auto"/>
              <w:right w:val="single" w:sz="4" w:space="0" w:color="auto"/>
            </w:tcBorders>
            <w:vAlign w:val="center"/>
          </w:tcPr>
          <w:p w14:paraId="1B24CE77"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Troglodytes troglodytes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E11781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Winter Wren</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F398B9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DACC2F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7C191BE"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8010F7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3BBA7822"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7B9F838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25CD6C53"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8326A26"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11F346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მეფეტვია</w:t>
            </w:r>
          </w:p>
        </w:tc>
        <w:tc>
          <w:tcPr>
            <w:tcW w:w="780" w:type="pct"/>
            <w:tcBorders>
              <w:top w:val="single" w:sz="4" w:space="0" w:color="auto"/>
              <w:left w:val="single" w:sz="4" w:space="0" w:color="auto"/>
              <w:bottom w:val="single" w:sz="4" w:space="0" w:color="auto"/>
              <w:right w:val="single" w:sz="4" w:space="0" w:color="auto"/>
            </w:tcBorders>
            <w:vAlign w:val="center"/>
          </w:tcPr>
          <w:p w14:paraId="552961C0"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Miliaria calandra</w:t>
            </w:r>
          </w:p>
        </w:tc>
        <w:tc>
          <w:tcPr>
            <w:tcW w:w="1330" w:type="pct"/>
            <w:tcBorders>
              <w:top w:val="single" w:sz="4" w:space="0" w:color="auto"/>
              <w:left w:val="single" w:sz="4" w:space="0" w:color="auto"/>
              <w:bottom w:val="single" w:sz="4" w:space="0" w:color="auto"/>
              <w:right w:val="single" w:sz="4" w:space="0" w:color="auto"/>
            </w:tcBorders>
            <w:noWrap/>
            <w:vAlign w:val="center"/>
          </w:tcPr>
          <w:p w14:paraId="2F97EDF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Corn Bunting</w:t>
            </w:r>
          </w:p>
        </w:tc>
        <w:tc>
          <w:tcPr>
            <w:tcW w:w="337" w:type="pct"/>
            <w:tcBorders>
              <w:top w:val="single" w:sz="4" w:space="0" w:color="auto"/>
              <w:left w:val="single" w:sz="4" w:space="0" w:color="auto"/>
              <w:bottom w:val="single" w:sz="4" w:space="0" w:color="auto"/>
              <w:right w:val="single" w:sz="4" w:space="0" w:color="auto"/>
            </w:tcBorders>
            <w:noWrap/>
            <w:vAlign w:val="center"/>
          </w:tcPr>
          <w:p w14:paraId="7291408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4965311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A1831A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D363475"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3871CFC"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16FB70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16CEECD7"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54C16B6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B41C0D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ბაღის გრატა</w:t>
            </w:r>
          </w:p>
        </w:tc>
        <w:tc>
          <w:tcPr>
            <w:tcW w:w="780" w:type="pct"/>
            <w:tcBorders>
              <w:top w:val="single" w:sz="4" w:space="0" w:color="auto"/>
              <w:left w:val="single" w:sz="4" w:space="0" w:color="auto"/>
              <w:bottom w:val="single" w:sz="4" w:space="0" w:color="auto"/>
              <w:right w:val="single" w:sz="4" w:space="0" w:color="auto"/>
            </w:tcBorders>
            <w:vAlign w:val="center"/>
          </w:tcPr>
          <w:p w14:paraId="4490701E"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Emberiza hortulana</w:t>
            </w:r>
          </w:p>
        </w:tc>
        <w:tc>
          <w:tcPr>
            <w:tcW w:w="1330" w:type="pct"/>
            <w:tcBorders>
              <w:top w:val="single" w:sz="4" w:space="0" w:color="auto"/>
              <w:left w:val="single" w:sz="4" w:space="0" w:color="auto"/>
              <w:bottom w:val="single" w:sz="4" w:space="0" w:color="auto"/>
              <w:right w:val="single" w:sz="4" w:space="0" w:color="auto"/>
            </w:tcBorders>
            <w:noWrap/>
            <w:vAlign w:val="center"/>
          </w:tcPr>
          <w:p w14:paraId="742A119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Ortolan Bunting</w:t>
            </w:r>
          </w:p>
        </w:tc>
        <w:tc>
          <w:tcPr>
            <w:tcW w:w="337" w:type="pct"/>
            <w:tcBorders>
              <w:top w:val="single" w:sz="4" w:space="0" w:color="auto"/>
              <w:left w:val="single" w:sz="4" w:space="0" w:color="auto"/>
              <w:bottom w:val="single" w:sz="4" w:space="0" w:color="auto"/>
              <w:right w:val="single" w:sz="4" w:space="0" w:color="auto"/>
            </w:tcBorders>
            <w:noWrap/>
            <w:vAlign w:val="center"/>
          </w:tcPr>
          <w:p w14:paraId="0CF13D1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1DC0C15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6C70739"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C6CC18B"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349AEF1"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CC904E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53D7C696"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B60A76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6604110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მოყვითალო გრატა</w:t>
            </w:r>
          </w:p>
        </w:tc>
        <w:tc>
          <w:tcPr>
            <w:tcW w:w="780" w:type="pct"/>
            <w:tcBorders>
              <w:top w:val="single" w:sz="4" w:space="0" w:color="auto"/>
              <w:left w:val="single" w:sz="4" w:space="0" w:color="auto"/>
              <w:bottom w:val="single" w:sz="4" w:space="0" w:color="auto"/>
              <w:right w:val="single" w:sz="4" w:space="0" w:color="auto"/>
            </w:tcBorders>
            <w:vAlign w:val="center"/>
          </w:tcPr>
          <w:p w14:paraId="450F4E15"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Emberiza citrinella</w:t>
            </w:r>
          </w:p>
        </w:tc>
        <w:tc>
          <w:tcPr>
            <w:tcW w:w="1330" w:type="pct"/>
            <w:tcBorders>
              <w:top w:val="single" w:sz="4" w:space="0" w:color="auto"/>
              <w:left w:val="single" w:sz="4" w:space="0" w:color="auto"/>
              <w:bottom w:val="single" w:sz="4" w:space="0" w:color="auto"/>
              <w:right w:val="single" w:sz="4" w:space="0" w:color="auto"/>
            </w:tcBorders>
            <w:noWrap/>
            <w:vAlign w:val="center"/>
          </w:tcPr>
          <w:p w14:paraId="7733491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Yellowhammer</w:t>
            </w:r>
          </w:p>
        </w:tc>
        <w:tc>
          <w:tcPr>
            <w:tcW w:w="337" w:type="pct"/>
            <w:tcBorders>
              <w:top w:val="single" w:sz="4" w:space="0" w:color="auto"/>
              <w:left w:val="single" w:sz="4" w:space="0" w:color="auto"/>
              <w:bottom w:val="single" w:sz="4" w:space="0" w:color="auto"/>
              <w:right w:val="single" w:sz="4" w:space="0" w:color="auto"/>
            </w:tcBorders>
            <w:noWrap/>
            <w:vAlign w:val="center"/>
          </w:tcPr>
          <w:p w14:paraId="0588639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14:paraId="5C62003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36AED55C"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C3BF7AC"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39965BD"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EE0DF0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681AEF1A"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7EA3C31"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013D32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შავთავა გრატა</w:t>
            </w:r>
          </w:p>
        </w:tc>
        <w:tc>
          <w:tcPr>
            <w:tcW w:w="780" w:type="pct"/>
            <w:tcBorders>
              <w:top w:val="single" w:sz="4" w:space="0" w:color="auto"/>
              <w:left w:val="single" w:sz="4" w:space="0" w:color="auto"/>
              <w:bottom w:val="single" w:sz="4" w:space="0" w:color="auto"/>
              <w:right w:val="single" w:sz="4" w:space="0" w:color="auto"/>
            </w:tcBorders>
            <w:vAlign w:val="center"/>
          </w:tcPr>
          <w:p w14:paraId="6398779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Emberiza melanocephala</w:t>
            </w:r>
          </w:p>
        </w:tc>
        <w:tc>
          <w:tcPr>
            <w:tcW w:w="1330" w:type="pct"/>
            <w:tcBorders>
              <w:top w:val="single" w:sz="4" w:space="0" w:color="auto"/>
              <w:left w:val="single" w:sz="4" w:space="0" w:color="auto"/>
              <w:bottom w:val="single" w:sz="4" w:space="0" w:color="auto"/>
              <w:right w:val="single" w:sz="4" w:space="0" w:color="auto"/>
            </w:tcBorders>
            <w:noWrap/>
            <w:vAlign w:val="center"/>
          </w:tcPr>
          <w:p w14:paraId="6B303EA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Black-headed Bunting</w:t>
            </w:r>
          </w:p>
        </w:tc>
        <w:tc>
          <w:tcPr>
            <w:tcW w:w="337" w:type="pct"/>
            <w:tcBorders>
              <w:top w:val="single" w:sz="4" w:space="0" w:color="auto"/>
              <w:left w:val="single" w:sz="4" w:space="0" w:color="auto"/>
              <w:bottom w:val="single" w:sz="4" w:space="0" w:color="auto"/>
              <w:right w:val="single" w:sz="4" w:space="0" w:color="auto"/>
            </w:tcBorders>
            <w:noWrap/>
            <w:vAlign w:val="center"/>
          </w:tcPr>
          <w:p w14:paraId="34DFACD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03F65B7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D1EE5C1"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560DF93"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06DE8AA"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383889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D5748D2"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C539CC6"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EB23A1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სკვინჩა</w:t>
            </w:r>
          </w:p>
        </w:tc>
        <w:tc>
          <w:tcPr>
            <w:tcW w:w="780" w:type="pct"/>
            <w:tcBorders>
              <w:top w:val="single" w:sz="4" w:space="0" w:color="auto"/>
              <w:left w:val="single" w:sz="4" w:space="0" w:color="auto"/>
              <w:bottom w:val="single" w:sz="4" w:space="0" w:color="auto"/>
              <w:right w:val="single" w:sz="4" w:space="0" w:color="auto"/>
            </w:tcBorders>
            <w:vAlign w:val="center"/>
          </w:tcPr>
          <w:p w14:paraId="766B3608"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Fringilla coelebs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A04BB2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Chaffinch</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728CB6E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B50F5A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BEC39AC"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006D2B98"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72E0ADB"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C636CF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1BDF1F64"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2891700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6E83071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ჩიტბატონა</w:t>
            </w:r>
          </w:p>
        </w:tc>
        <w:tc>
          <w:tcPr>
            <w:tcW w:w="780" w:type="pct"/>
            <w:tcBorders>
              <w:top w:val="single" w:sz="4" w:space="0" w:color="auto"/>
              <w:left w:val="single" w:sz="4" w:space="0" w:color="auto"/>
              <w:bottom w:val="single" w:sz="4" w:space="0" w:color="auto"/>
              <w:right w:val="single" w:sz="4" w:space="0" w:color="auto"/>
            </w:tcBorders>
            <w:vAlign w:val="center"/>
          </w:tcPr>
          <w:p w14:paraId="33B4F68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Carduelis carduelis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40631B0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European Goldfinch</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3510779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3C7CCF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330F1106"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640CDF3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5CDCC248"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C163AE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26D8E92E"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59C406E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048F7D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მწვანულა</w:t>
            </w:r>
          </w:p>
        </w:tc>
        <w:tc>
          <w:tcPr>
            <w:tcW w:w="780" w:type="pct"/>
            <w:tcBorders>
              <w:top w:val="single" w:sz="4" w:space="0" w:color="auto"/>
              <w:left w:val="single" w:sz="4" w:space="0" w:color="auto"/>
              <w:bottom w:val="single" w:sz="4" w:space="0" w:color="auto"/>
              <w:right w:val="single" w:sz="4" w:space="0" w:color="auto"/>
            </w:tcBorders>
            <w:vAlign w:val="center"/>
          </w:tcPr>
          <w:p w14:paraId="1A592151"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Carduelis chloris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685FDFF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European Greenfinch</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411FE1C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F2510A3"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BFC47C2"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859B1C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405B9AC"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AB0AC9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3AD60AEF"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A764D85"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788CFE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მინდვრის ბეღურა</w:t>
            </w:r>
          </w:p>
        </w:tc>
        <w:tc>
          <w:tcPr>
            <w:tcW w:w="780" w:type="pct"/>
            <w:tcBorders>
              <w:top w:val="single" w:sz="4" w:space="0" w:color="auto"/>
              <w:left w:val="single" w:sz="4" w:space="0" w:color="auto"/>
              <w:bottom w:val="single" w:sz="4" w:space="0" w:color="auto"/>
              <w:right w:val="single" w:sz="4" w:space="0" w:color="auto"/>
            </w:tcBorders>
            <w:vAlign w:val="center"/>
          </w:tcPr>
          <w:p w14:paraId="369D33BA"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Passer montanus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47D639B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Tree Sparrow</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0071F95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F76D40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CB1A39A"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5DE4F15"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C8CABB9"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BA4C2E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49F484B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06E45B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6174937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სახლის ბეღურა</w:t>
            </w:r>
          </w:p>
        </w:tc>
        <w:tc>
          <w:tcPr>
            <w:tcW w:w="780" w:type="pct"/>
            <w:tcBorders>
              <w:top w:val="single" w:sz="4" w:space="0" w:color="auto"/>
              <w:left w:val="single" w:sz="4" w:space="0" w:color="auto"/>
              <w:bottom w:val="single" w:sz="4" w:space="0" w:color="auto"/>
              <w:right w:val="single" w:sz="4" w:space="0" w:color="auto"/>
            </w:tcBorders>
            <w:vAlign w:val="center"/>
          </w:tcPr>
          <w:p w14:paraId="5049C885"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Passer domesticus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399E681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Hause Sparrow</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0D0B0E2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C2B781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AAAD67C"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6F31B80"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772F023"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F736B9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5E129C33"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494EF32"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0A9354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მოლაღური</w:t>
            </w:r>
          </w:p>
        </w:tc>
        <w:tc>
          <w:tcPr>
            <w:tcW w:w="780" w:type="pct"/>
            <w:tcBorders>
              <w:top w:val="single" w:sz="4" w:space="0" w:color="auto"/>
              <w:left w:val="single" w:sz="4" w:space="0" w:color="auto"/>
              <w:bottom w:val="single" w:sz="4" w:space="0" w:color="auto"/>
              <w:right w:val="single" w:sz="4" w:space="0" w:color="auto"/>
            </w:tcBorders>
            <w:vAlign w:val="center"/>
          </w:tcPr>
          <w:p w14:paraId="166D6552"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Oriolus oriolus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7DD4B8A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Golden Oriole</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64BDC66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F71132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FF82EFD"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F2F4A6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445DE2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576879B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4B114B98"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0AFF433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7DC37EE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ჩხიკვი</w:t>
            </w:r>
          </w:p>
        </w:tc>
        <w:tc>
          <w:tcPr>
            <w:tcW w:w="780" w:type="pct"/>
            <w:tcBorders>
              <w:top w:val="single" w:sz="4" w:space="0" w:color="auto"/>
              <w:left w:val="single" w:sz="4" w:space="0" w:color="auto"/>
              <w:bottom w:val="single" w:sz="4" w:space="0" w:color="auto"/>
              <w:right w:val="single" w:sz="4" w:space="0" w:color="auto"/>
            </w:tcBorders>
            <w:vAlign w:val="center"/>
          </w:tcPr>
          <w:p w14:paraId="4FE78A61"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Garrulus glandarius</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00B482D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Eurasian Jay</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280BE5D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B7C64DB"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E361A69"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C9FFF25"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10BEF7B"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1EF0EA4" w14:textId="4F7E5E79" w:rsidR="007A2FED" w:rsidRPr="00A94336" w:rsidRDefault="00C96139" w:rsidP="006B060B">
            <w:pPr>
              <w:spacing w:after="0"/>
              <w:jc w:val="both"/>
              <w:rPr>
                <w:noProof w:val="0"/>
                <w:color w:val="auto"/>
                <w:sz w:val="20"/>
                <w:szCs w:val="20"/>
              </w:rPr>
            </w:pPr>
            <w:r w:rsidRPr="00A94336">
              <w:rPr>
                <w:noProof w:val="0"/>
                <w:color w:val="auto"/>
                <w:sz w:val="20"/>
                <w:szCs w:val="20"/>
              </w:rPr>
              <w:t>x</w:t>
            </w:r>
          </w:p>
        </w:tc>
      </w:tr>
      <w:tr w:rsidR="007A2FED" w:rsidRPr="00A94336" w14:paraId="3329F620"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18DF1E4"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6D85A95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ყორანი</w:t>
            </w:r>
          </w:p>
        </w:tc>
        <w:tc>
          <w:tcPr>
            <w:tcW w:w="780" w:type="pct"/>
            <w:tcBorders>
              <w:top w:val="single" w:sz="4" w:space="0" w:color="auto"/>
              <w:left w:val="single" w:sz="4" w:space="0" w:color="auto"/>
              <w:bottom w:val="single" w:sz="4" w:space="0" w:color="auto"/>
              <w:right w:val="single" w:sz="4" w:space="0" w:color="auto"/>
            </w:tcBorders>
            <w:vAlign w:val="center"/>
          </w:tcPr>
          <w:p w14:paraId="3BBE7600"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Corvus corax</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14C1C08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Raven</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6803F5C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AF89AF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E5F2252"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12B47D0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312D5C32"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3436BE2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094AB120"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6BD3EB2F"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BF267C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რუხი ყვავი</w:t>
            </w:r>
          </w:p>
        </w:tc>
        <w:tc>
          <w:tcPr>
            <w:tcW w:w="780" w:type="pct"/>
            <w:tcBorders>
              <w:top w:val="single" w:sz="4" w:space="0" w:color="auto"/>
              <w:left w:val="single" w:sz="4" w:space="0" w:color="auto"/>
              <w:bottom w:val="single" w:sz="4" w:space="0" w:color="auto"/>
              <w:right w:val="single" w:sz="4" w:space="0" w:color="auto"/>
            </w:tcBorders>
            <w:vAlign w:val="center"/>
          </w:tcPr>
          <w:p w14:paraId="5D851BE2"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Corvus corone</w:t>
            </w:r>
          </w:p>
        </w:tc>
        <w:tc>
          <w:tcPr>
            <w:tcW w:w="1330" w:type="pct"/>
            <w:tcBorders>
              <w:top w:val="single" w:sz="4" w:space="0" w:color="auto"/>
              <w:left w:val="single" w:sz="4" w:space="0" w:color="auto"/>
              <w:bottom w:val="single" w:sz="4" w:space="0" w:color="auto"/>
              <w:right w:val="single" w:sz="4" w:space="0" w:color="auto"/>
            </w:tcBorders>
            <w:noWrap/>
            <w:vAlign w:val="center"/>
            <w:hideMark/>
          </w:tcPr>
          <w:p w14:paraId="568B82F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Hooded Crow</w:t>
            </w:r>
          </w:p>
        </w:tc>
        <w:tc>
          <w:tcPr>
            <w:tcW w:w="337" w:type="pct"/>
            <w:tcBorders>
              <w:top w:val="single" w:sz="4" w:space="0" w:color="auto"/>
              <w:left w:val="single" w:sz="4" w:space="0" w:color="auto"/>
              <w:bottom w:val="single" w:sz="4" w:space="0" w:color="auto"/>
              <w:right w:val="single" w:sz="4" w:space="0" w:color="auto"/>
            </w:tcBorders>
            <w:noWrap/>
            <w:vAlign w:val="center"/>
            <w:hideMark/>
          </w:tcPr>
          <w:p w14:paraId="412C441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A3C80E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5E298B8F"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ADBD9E4"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F430413"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29003DAC" w14:textId="65694AFF" w:rsidR="007A2FED" w:rsidRPr="00A94336" w:rsidRDefault="00C96139" w:rsidP="006B060B">
            <w:pPr>
              <w:spacing w:after="0"/>
              <w:jc w:val="both"/>
              <w:rPr>
                <w:noProof w:val="0"/>
                <w:color w:val="auto"/>
                <w:sz w:val="20"/>
                <w:szCs w:val="20"/>
              </w:rPr>
            </w:pPr>
            <w:r w:rsidRPr="00A94336">
              <w:rPr>
                <w:noProof w:val="0"/>
                <w:color w:val="auto"/>
                <w:sz w:val="20"/>
                <w:szCs w:val="20"/>
              </w:rPr>
              <w:t>x</w:t>
            </w:r>
          </w:p>
        </w:tc>
      </w:tr>
      <w:tr w:rsidR="007A2FED" w:rsidRPr="00A94336" w14:paraId="039C0E64"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179D099"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09444B5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კაჭკაჭი</w:t>
            </w:r>
          </w:p>
        </w:tc>
        <w:tc>
          <w:tcPr>
            <w:tcW w:w="780" w:type="pct"/>
            <w:tcBorders>
              <w:top w:val="single" w:sz="4" w:space="0" w:color="auto"/>
              <w:left w:val="single" w:sz="4" w:space="0" w:color="auto"/>
              <w:bottom w:val="single" w:sz="4" w:space="0" w:color="auto"/>
              <w:right w:val="single" w:sz="4" w:space="0" w:color="auto"/>
            </w:tcBorders>
            <w:vAlign w:val="center"/>
          </w:tcPr>
          <w:p w14:paraId="1C0BD0BB"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Pica pica</w:t>
            </w:r>
          </w:p>
        </w:tc>
        <w:tc>
          <w:tcPr>
            <w:tcW w:w="1330" w:type="pct"/>
            <w:tcBorders>
              <w:top w:val="single" w:sz="4" w:space="0" w:color="auto"/>
              <w:left w:val="single" w:sz="4" w:space="0" w:color="auto"/>
              <w:bottom w:val="single" w:sz="4" w:space="0" w:color="auto"/>
              <w:right w:val="single" w:sz="4" w:space="0" w:color="auto"/>
            </w:tcBorders>
            <w:noWrap/>
            <w:vAlign w:val="center"/>
          </w:tcPr>
          <w:p w14:paraId="0C53544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Black-billed Magpie</w:t>
            </w:r>
          </w:p>
        </w:tc>
        <w:tc>
          <w:tcPr>
            <w:tcW w:w="337" w:type="pct"/>
            <w:tcBorders>
              <w:top w:val="single" w:sz="4" w:space="0" w:color="auto"/>
              <w:left w:val="single" w:sz="4" w:space="0" w:color="auto"/>
              <w:bottom w:val="single" w:sz="4" w:space="0" w:color="auto"/>
              <w:right w:val="single" w:sz="4" w:space="0" w:color="auto"/>
            </w:tcBorders>
            <w:noWrap/>
            <w:vAlign w:val="center"/>
          </w:tcPr>
          <w:p w14:paraId="73D4E01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w:t>
            </w:r>
          </w:p>
        </w:tc>
        <w:tc>
          <w:tcPr>
            <w:tcW w:w="242" w:type="pct"/>
            <w:tcBorders>
              <w:top w:val="single" w:sz="4" w:space="0" w:color="auto"/>
              <w:left w:val="single" w:sz="4" w:space="0" w:color="auto"/>
              <w:bottom w:val="single" w:sz="4" w:space="0" w:color="auto"/>
              <w:right w:val="single" w:sz="4" w:space="0" w:color="auto"/>
            </w:tcBorders>
            <w:noWrap/>
            <w:vAlign w:val="center"/>
          </w:tcPr>
          <w:p w14:paraId="48A4AF7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0EC203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D9C38AB"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D36C093"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886BA0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1</w:t>
            </w:r>
          </w:p>
        </w:tc>
      </w:tr>
      <w:tr w:rsidR="007A2FED" w:rsidRPr="00A94336" w14:paraId="7C06F329"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14E0D65E"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08C84E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გაზაფხულა ჭივჭავი</w:t>
            </w:r>
          </w:p>
        </w:tc>
        <w:tc>
          <w:tcPr>
            <w:tcW w:w="780" w:type="pct"/>
            <w:tcBorders>
              <w:top w:val="single" w:sz="4" w:space="0" w:color="auto"/>
              <w:left w:val="single" w:sz="4" w:space="0" w:color="auto"/>
              <w:bottom w:val="single" w:sz="4" w:space="0" w:color="auto"/>
              <w:right w:val="single" w:sz="4" w:space="0" w:color="auto"/>
            </w:tcBorders>
            <w:vAlign w:val="center"/>
          </w:tcPr>
          <w:p w14:paraId="79D45B73"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Phylloscopus trochilus</w:t>
            </w:r>
          </w:p>
        </w:tc>
        <w:tc>
          <w:tcPr>
            <w:tcW w:w="1330" w:type="pct"/>
            <w:tcBorders>
              <w:top w:val="single" w:sz="4" w:space="0" w:color="auto"/>
              <w:left w:val="single" w:sz="4" w:space="0" w:color="auto"/>
              <w:bottom w:val="single" w:sz="4" w:space="0" w:color="auto"/>
              <w:right w:val="single" w:sz="4" w:space="0" w:color="auto"/>
            </w:tcBorders>
            <w:noWrap/>
            <w:vAlign w:val="center"/>
          </w:tcPr>
          <w:p w14:paraId="62C5456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Willow Warbler</w:t>
            </w:r>
          </w:p>
        </w:tc>
        <w:tc>
          <w:tcPr>
            <w:tcW w:w="337" w:type="pct"/>
            <w:tcBorders>
              <w:top w:val="single" w:sz="4" w:space="0" w:color="auto"/>
              <w:left w:val="single" w:sz="4" w:space="0" w:color="auto"/>
              <w:bottom w:val="single" w:sz="4" w:space="0" w:color="auto"/>
              <w:right w:val="single" w:sz="4" w:space="0" w:color="auto"/>
            </w:tcBorders>
            <w:noWrap/>
            <w:vAlign w:val="center"/>
          </w:tcPr>
          <w:p w14:paraId="45059A8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0304FEE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1B4056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23F918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7BBE4AB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4E465A6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3699B3C3"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31AB729E"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958E1A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ჭივჭავი</w:t>
            </w:r>
          </w:p>
        </w:tc>
        <w:tc>
          <w:tcPr>
            <w:tcW w:w="780" w:type="pct"/>
            <w:tcBorders>
              <w:top w:val="single" w:sz="4" w:space="0" w:color="auto"/>
              <w:left w:val="single" w:sz="4" w:space="0" w:color="auto"/>
              <w:bottom w:val="single" w:sz="4" w:space="0" w:color="auto"/>
              <w:right w:val="single" w:sz="4" w:space="0" w:color="auto"/>
            </w:tcBorders>
            <w:vAlign w:val="center"/>
          </w:tcPr>
          <w:p w14:paraId="01D59DBC"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Phylloscopus collybita</w:t>
            </w:r>
          </w:p>
        </w:tc>
        <w:tc>
          <w:tcPr>
            <w:tcW w:w="1330" w:type="pct"/>
            <w:tcBorders>
              <w:top w:val="single" w:sz="4" w:space="0" w:color="auto"/>
              <w:left w:val="single" w:sz="4" w:space="0" w:color="auto"/>
              <w:bottom w:val="single" w:sz="4" w:space="0" w:color="auto"/>
              <w:right w:val="single" w:sz="4" w:space="0" w:color="auto"/>
            </w:tcBorders>
            <w:noWrap/>
            <w:vAlign w:val="center"/>
          </w:tcPr>
          <w:p w14:paraId="7B10F58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Common Chiffchaff</w:t>
            </w:r>
          </w:p>
        </w:tc>
        <w:tc>
          <w:tcPr>
            <w:tcW w:w="337" w:type="pct"/>
            <w:tcBorders>
              <w:top w:val="single" w:sz="4" w:space="0" w:color="auto"/>
              <w:left w:val="single" w:sz="4" w:space="0" w:color="auto"/>
              <w:bottom w:val="single" w:sz="4" w:space="0" w:color="auto"/>
              <w:right w:val="single" w:sz="4" w:space="0" w:color="auto"/>
            </w:tcBorders>
            <w:noWrap/>
            <w:vAlign w:val="center"/>
          </w:tcPr>
          <w:p w14:paraId="54A76F9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3671E6D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AB1121B"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06106D67"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F41C8DB"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59C35B7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72713174"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41920227"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1969627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თეთრწარბა (ანუ მდელოს) ოვსადი</w:t>
            </w:r>
          </w:p>
        </w:tc>
        <w:tc>
          <w:tcPr>
            <w:tcW w:w="780" w:type="pct"/>
            <w:tcBorders>
              <w:top w:val="single" w:sz="4" w:space="0" w:color="auto"/>
              <w:left w:val="single" w:sz="4" w:space="0" w:color="auto"/>
              <w:bottom w:val="single" w:sz="4" w:space="0" w:color="auto"/>
              <w:right w:val="single" w:sz="4" w:space="0" w:color="auto"/>
            </w:tcBorders>
            <w:vAlign w:val="center"/>
          </w:tcPr>
          <w:p w14:paraId="7AF44AD2"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Saxicola rubetra</w:t>
            </w:r>
          </w:p>
        </w:tc>
        <w:tc>
          <w:tcPr>
            <w:tcW w:w="1330" w:type="pct"/>
            <w:tcBorders>
              <w:top w:val="single" w:sz="4" w:space="0" w:color="auto"/>
              <w:left w:val="single" w:sz="4" w:space="0" w:color="auto"/>
              <w:bottom w:val="single" w:sz="4" w:space="0" w:color="auto"/>
              <w:right w:val="single" w:sz="4" w:space="0" w:color="auto"/>
            </w:tcBorders>
            <w:noWrap/>
            <w:vAlign w:val="center"/>
          </w:tcPr>
          <w:p w14:paraId="08E74C5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Whinchat</w:t>
            </w:r>
          </w:p>
        </w:tc>
        <w:tc>
          <w:tcPr>
            <w:tcW w:w="337" w:type="pct"/>
            <w:tcBorders>
              <w:top w:val="single" w:sz="4" w:space="0" w:color="auto"/>
              <w:left w:val="single" w:sz="4" w:space="0" w:color="auto"/>
              <w:bottom w:val="single" w:sz="4" w:space="0" w:color="auto"/>
              <w:right w:val="single" w:sz="4" w:space="0" w:color="auto"/>
            </w:tcBorders>
            <w:noWrap/>
            <w:vAlign w:val="center"/>
          </w:tcPr>
          <w:p w14:paraId="2C681E0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3155323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C740D85"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B37813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B658D1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597" w:type="pct"/>
            <w:tcBorders>
              <w:top w:val="single" w:sz="4" w:space="0" w:color="auto"/>
              <w:left w:val="single" w:sz="4" w:space="0" w:color="auto"/>
              <w:bottom w:val="single" w:sz="4" w:space="0" w:color="auto"/>
              <w:right w:val="single" w:sz="4" w:space="0" w:color="auto"/>
            </w:tcBorders>
            <w:vAlign w:val="center"/>
          </w:tcPr>
          <w:p w14:paraId="21E1E73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1D09131C" w14:textId="77777777" w:rsidTr="007A2FED">
        <w:trPr>
          <w:trHeight w:val="245"/>
          <w:jc w:val="center"/>
        </w:trPr>
        <w:tc>
          <w:tcPr>
            <w:tcW w:w="289" w:type="pct"/>
            <w:tcBorders>
              <w:top w:val="single" w:sz="4" w:space="0" w:color="auto"/>
              <w:left w:val="single" w:sz="4" w:space="0" w:color="auto"/>
              <w:bottom w:val="single" w:sz="4" w:space="0" w:color="auto"/>
              <w:right w:val="single" w:sz="4" w:space="0" w:color="auto"/>
            </w:tcBorders>
            <w:vAlign w:val="center"/>
          </w:tcPr>
          <w:p w14:paraId="7B83199C"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6F7A7A3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შავთავა ოვსადი</w:t>
            </w:r>
          </w:p>
        </w:tc>
        <w:tc>
          <w:tcPr>
            <w:tcW w:w="780" w:type="pct"/>
            <w:tcBorders>
              <w:top w:val="single" w:sz="4" w:space="0" w:color="auto"/>
              <w:left w:val="single" w:sz="4" w:space="0" w:color="auto"/>
              <w:bottom w:val="single" w:sz="4" w:space="0" w:color="auto"/>
              <w:right w:val="single" w:sz="4" w:space="0" w:color="auto"/>
            </w:tcBorders>
            <w:vAlign w:val="center"/>
          </w:tcPr>
          <w:p w14:paraId="48AF9C9F"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Saxicola  torquatus</w:t>
            </w:r>
          </w:p>
        </w:tc>
        <w:tc>
          <w:tcPr>
            <w:tcW w:w="1330" w:type="pct"/>
            <w:tcBorders>
              <w:top w:val="single" w:sz="4" w:space="0" w:color="auto"/>
              <w:left w:val="single" w:sz="4" w:space="0" w:color="auto"/>
              <w:bottom w:val="single" w:sz="4" w:space="0" w:color="auto"/>
              <w:right w:val="single" w:sz="4" w:space="0" w:color="auto"/>
            </w:tcBorders>
            <w:noWrap/>
            <w:vAlign w:val="center"/>
          </w:tcPr>
          <w:p w14:paraId="1418575B" w14:textId="77777777" w:rsidR="007A2FED" w:rsidRPr="00A94336" w:rsidRDefault="007A2FED" w:rsidP="006B060B">
            <w:pPr>
              <w:spacing w:after="0"/>
              <w:jc w:val="both"/>
              <w:rPr>
                <w:noProof w:val="0"/>
                <w:color w:val="auto"/>
                <w:sz w:val="20"/>
                <w:szCs w:val="20"/>
              </w:rPr>
            </w:pPr>
            <w:r w:rsidRPr="00A94336">
              <w:rPr>
                <w:bCs/>
                <w:noProof w:val="0"/>
                <w:color w:val="auto"/>
                <w:sz w:val="20"/>
                <w:szCs w:val="20"/>
              </w:rPr>
              <w:t>African stonechat</w:t>
            </w:r>
          </w:p>
        </w:tc>
        <w:tc>
          <w:tcPr>
            <w:tcW w:w="337" w:type="pct"/>
            <w:tcBorders>
              <w:top w:val="single" w:sz="4" w:space="0" w:color="auto"/>
              <w:left w:val="single" w:sz="4" w:space="0" w:color="auto"/>
              <w:bottom w:val="single" w:sz="4" w:space="0" w:color="auto"/>
              <w:right w:val="single" w:sz="4" w:space="0" w:color="auto"/>
            </w:tcBorders>
            <w:noWrap/>
            <w:vAlign w:val="center"/>
          </w:tcPr>
          <w:p w14:paraId="04DBFE8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06BF3012"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6FA3E586"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7DA92E5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5E642975"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4397439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150774B" w14:textId="77777777" w:rsidTr="007A2FED">
        <w:trPr>
          <w:trHeight w:val="70"/>
          <w:jc w:val="center"/>
        </w:trPr>
        <w:tc>
          <w:tcPr>
            <w:tcW w:w="289" w:type="pct"/>
            <w:tcBorders>
              <w:top w:val="single" w:sz="4" w:space="0" w:color="auto"/>
              <w:left w:val="single" w:sz="4" w:space="0" w:color="auto"/>
              <w:bottom w:val="single" w:sz="4" w:space="0" w:color="auto"/>
              <w:right w:val="single" w:sz="4" w:space="0" w:color="auto"/>
            </w:tcBorders>
            <w:vAlign w:val="center"/>
          </w:tcPr>
          <w:p w14:paraId="002EDA70"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07EB62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რუხი მემატლია</w:t>
            </w:r>
          </w:p>
        </w:tc>
        <w:tc>
          <w:tcPr>
            <w:tcW w:w="780" w:type="pct"/>
            <w:tcBorders>
              <w:top w:val="single" w:sz="4" w:space="0" w:color="auto"/>
              <w:left w:val="single" w:sz="4" w:space="0" w:color="auto"/>
              <w:bottom w:val="single" w:sz="4" w:space="0" w:color="auto"/>
              <w:right w:val="single" w:sz="4" w:space="0" w:color="auto"/>
            </w:tcBorders>
            <w:vAlign w:val="center"/>
          </w:tcPr>
          <w:p w14:paraId="381FE518"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Muscicapa striata</w:t>
            </w:r>
          </w:p>
        </w:tc>
        <w:tc>
          <w:tcPr>
            <w:tcW w:w="1330" w:type="pct"/>
            <w:tcBorders>
              <w:top w:val="single" w:sz="4" w:space="0" w:color="auto"/>
              <w:left w:val="single" w:sz="4" w:space="0" w:color="auto"/>
              <w:bottom w:val="single" w:sz="4" w:space="0" w:color="auto"/>
              <w:right w:val="single" w:sz="4" w:space="0" w:color="auto"/>
            </w:tcBorders>
            <w:noWrap/>
            <w:vAlign w:val="center"/>
          </w:tcPr>
          <w:p w14:paraId="3AA49E8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Spotted Flycatcher</w:t>
            </w:r>
          </w:p>
        </w:tc>
        <w:tc>
          <w:tcPr>
            <w:tcW w:w="337" w:type="pct"/>
            <w:tcBorders>
              <w:top w:val="single" w:sz="4" w:space="0" w:color="auto"/>
              <w:left w:val="single" w:sz="4" w:space="0" w:color="auto"/>
              <w:bottom w:val="single" w:sz="4" w:space="0" w:color="auto"/>
              <w:right w:val="single" w:sz="4" w:space="0" w:color="auto"/>
            </w:tcBorders>
            <w:noWrap/>
            <w:vAlign w:val="center"/>
          </w:tcPr>
          <w:p w14:paraId="5862DF4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641CD47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411027CF"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23D401B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752E1AA"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61A7E6D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06BE24AA" w14:textId="77777777" w:rsidTr="007A2FED">
        <w:trPr>
          <w:trHeight w:val="70"/>
          <w:jc w:val="center"/>
        </w:trPr>
        <w:tc>
          <w:tcPr>
            <w:tcW w:w="289" w:type="pct"/>
            <w:tcBorders>
              <w:top w:val="single" w:sz="4" w:space="0" w:color="auto"/>
              <w:left w:val="single" w:sz="4" w:space="0" w:color="auto"/>
              <w:bottom w:val="single" w:sz="4" w:space="0" w:color="auto"/>
              <w:right w:val="single" w:sz="4" w:space="0" w:color="auto"/>
            </w:tcBorders>
            <w:vAlign w:val="center"/>
          </w:tcPr>
          <w:p w14:paraId="06FD24E8"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87D95A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წითელყელა (ანუ მცირე) ბუზიჭერია (მცირე მემატლია)</w:t>
            </w:r>
          </w:p>
        </w:tc>
        <w:tc>
          <w:tcPr>
            <w:tcW w:w="780" w:type="pct"/>
            <w:tcBorders>
              <w:top w:val="single" w:sz="4" w:space="0" w:color="auto"/>
              <w:left w:val="single" w:sz="4" w:space="0" w:color="auto"/>
              <w:bottom w:val="single" w:sz="4" w:space="0" w:color="auto"/>
              <w:right w:val="single" w:sz="4" w:space="0" w:color="auto"/>
            </w:tcBorders>
            <w:vAlign w:val="center"/>
          </w:tcPr>
          <w:p w14:paraId="44E2DD94"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Ficedula parva</w:t>
            </w:r>
          </w:p>
        </w:tc>
        <w:tc>
          <w:tcPr>
            <w:tcW w:w="1330" w:type="pct"/>
            <w:tcBorders>
              <w:top w:val="single" w:sz="4" w:space="0" w:color="auto"/>
              <w:left w:val="single" w:sz="4" w:space="0" w:color="auto"/>
              <w:bottom w:val="single" w:sz="4" w:space="0" w:color="auto"/>
              <w:right w:val="single" w:sz="4" w:space="0" w:color="auto"/>
            </w:tcBorders>
            <w:noWrap/>
            <w:vAlign w:val="center"/>
          </w:tcPr>
          <w:p w14:paraId="4E5B57D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Red-breasted Flycatcher</w:t>
            </w:r>
          </w:p>
        </w:tc>
        <w:tc>
          <w:tcPr>
            <w:tcW w:w="337" w:type="pct"/>
            <w:tcBorders>
              <w:top w:val="single" w:sz="4" w:space="0" w:color="auto"/>
              <w:left w:val="single" w:sz="4" w:space="0" w:color="auto"/>
              <w:bottom w:val="single" w:sz="4" w:space="0" w:color="auto"/>
              <w:right w:val="single" w:sz="4" w:space="0" w:color="auto"/>
            </w:tcBorders>
            <w:noWrap/>
            <w:vAlign w:val="center"/>
          </w:tcPr>
          <w:p w14:paraId="2146EF70"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395C64F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289A4A4C"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4221150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0A30C26E"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B9FA65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7F13E2AD" w14:textId="77777777" w:rsidTr="007A2FED">
        <w:trPr>
          <w:trHeight w:val="70"/>
          <w:jc w:val="center"/>
        </w:trPr>
        <w:tc>
          <w:tcPr>
            <w:tcW w:w="289" w:type="pct"/>
            <w:tcBorders>
              <w:top w:val="single" w:sz="4" w:space="0" w:color="auto"/>
              <w:left w:val="single" w:sz="4" w:space="0" w:color="auto"/>
              <w:bottom w:val="single" w:sz="4" w:space="0" w:color="auto"/>
              <w:right w:val="single" w:sz="4" w:space="0" w:color="auto"/>
            </w:tcBorders>
            <w:vAlign w:val="center"/>
          </w:tcPr>
          <w:p w14:paraId="4791504B"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2CC2327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ჩვეულებრივი მეღორღია</w:t>
            </w:r>
          </w:p>
        </w:tc>
        <w:tc>
          <w:tcPr>
            <w:tcW w:w="780" w:type="pct"/>
            <w:tcBorders>
              <w:top w:val="single" w:sz="4" w:space="0" w:color="auto"/>
              <w:left w:val="single" w:sz="4" w:space="0" w:color="auto"/>
              <w:bottom w:val="single" w:sz="4" w:space="0" w:color="auto"/>
              <w:right w:val="single" w:sz="4" w:space="0" w:color="auto"/>
            </w:tcBorders>
            <w:vAlign w:val="center"/>
          </w:tcPr>
          <w:p w14:paraId="31173502"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Oenanthe oenanthe</w:t>
            </w:r>
          </w:p>
        </w:tc>
        <w:tc>
          <w:tcPr>
            <w:tcW w:w="1330" w:type="pct"/>
            <w:tcBorders>
              <w:top w:val="single" w:sz="4" w:space="0" w:color="auto"/>
              <w:left w:val="single" w:sz="4" w:space="0" w:color="auto"/>
              <w:bottom w:val="single" w:sz="4" w:space="0" w:color="auto"/>
              <w:right w:val="single" w:sz="4" w:space="0" w:color="auto"/>
            </w:tcBorders>
            <w:noWrap/>
            <w:vAlign w:val="center"/>
          </w:tcPr>
          <w:p w14:paraId="62595A8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Northern wheatear</w:t>
            </w:r>
          </w:p>
        </w:tc>
        <w:tc>
          <w:tcPr>
            <w:tcW w:w="337" w:type="pct"/>
            <w:tcBorders>
              <w:top w:val="single" w:sz="4" w:space="0" w:color="auto"/>
              <w:left w:val="single" w:sz="4" w:space="0" w:color="auto"/>
              <w:bottom w:val="single" w:sz="4" w:space="0" w:color="auto"/>
              <w:right w:val="single" w:sz="4" w:space="0" w:color="auto"/>
            </w:tcBorders>
            <w:noWrap/>
            <w:vAlign w:val="center"/>
          </w:tcPr>
          <w:p w14:paraId="18F2CDD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35CFF1B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057A0628"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354AD0D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123BD886"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CEE5A8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26C49D33" w14:textId="77777777" w:rsidTr="007A2FED">
        <w:trPr>
          <w:trHeight w:val="70"/>
          <w:jc w:val="center"/>
        </w:trPr>
        <w:tc>
          <w:tcPr>
            <w:tcW w:w="289" w:type="pct"/>
            <w:tcBorders>
              <w:top w:val="single" w:sz="4" w:space="0" w:color="auto"/>
              <w:left w:val="single" w:sz="4" w:space="0" w:color="auto"/>
              <w:bottom w:val="single" w:sz="4" w:space="0" w:color="auto"/>
              <w:right w:val="single" w:sz="4" w:space="0" w:color="auto"/>
            </w:tcBorders>
            <w:vAlign w:val="center"/>
          </w:tcPr>
          <w:p w14:paraId="38EC0DCB"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2DA03D4"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ტყის მწყერჩიტა</w:t>
            </w:r>
          </w:p>
        </w:tc>
        <w:tc>
          <w:tcPr>
            <w:tcW w:w="780" w:type="pct"/>
            <w:tcBorders>
              <w:top w:val="single" w:sz="4" w:space="0" w:color="auto"/>
              <w:left w:val="single" w:sz="4" w:space="0" w:color="auto"/>
              <w:bottom w:val="single" w:sz="4" w:space="0" w:color="auto"/>
              <w:right w:val="single" w:sz="4" w:space="0" w:color="auto"/>
            </w:tcBorders>
            <w:vAlign w:val="center"/>
          </w:tcPr>
          <w:p w14:paraId="10D1C91D"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Anthus trivialis</w:t>
            </w:r>
          </w:p>
        </w:tc>
        <w:tc>
          <w:tcPr>
            <w:tcW w:w="1330" w:type="pct"/>
            <w:tcBorders>
              <w:top w:val="single" w:sz="4" w:space="0" w:color="auto"/>
              <w:left w:val="single" w:sz="4" w:space="0" w:color="auto"/>
              <w:bottom w:val="single" w:sz="4" w:space="0" w:color="auto"/>
              <w:right w:val="single" w:sz="4" w:space="0" w:color="auto"/>
            </w:tcBorders>
            <w:noWrap/>
            <w:vAlign w:val="center"/>
          </w:tcPr>
          <w:p w14:paraId="5B1D22F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Tree Pipit</w:t>
            </w:r>
          </w:p>
        </w:tc>
        <w:tc>
          <w:tcPr>
            <w:tcW w:w="337" w:type="pct"/>
            <w:tcBorders>
              <w:top w:val="single" w:sz="4" w:space="0" w:color="auto"/>
              <w:left w:val="single" w:sz="4" w:space="0" w:color="auto"/>
              <w:bottom w:val="single" w:sz="4" w:space="0" w:color="auto"/>
              <w:right w:val="single" w:sz="4" w:space="0" w:color="auto"/>
            </w:tcBorders>
            <w:noWrap/>
            <w:vAlign w:val="center"/>
          </w:tcPr>
          <w:p w14:paraId="07D452BA"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777664F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140D1953"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5914FB4" w14:textId="77777777" w:rsidR="007A2FED" w:rsidRPr="00A94336" w:rsidRDefault="007A2FED" w:rsidP="006B060B">
            <w:pPr>
              <w:spacing w:after="0"/>
              <w:jc w:val="both"/>
              <w:rPr>
                <w:noProof w:val="0"/>
                <w:color w:val="auto"/>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2ABA254"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4D7F469C"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7E460060" w14:textId="77777777" w:rsidTr="007A2FED">
        <w:trPr>
          <w:trHeight w:val="70"/>
          <w:jc w:val="center"/>
        </w:trPr>
        <w:tc>
          <w:tcPr>
            <w:tcW w:w="289" w:type="pct"/>
            <w:tcBorders>
              <w:top w:val="single" w:sz="4" w:space="0" w:color="auto"/>
              <w:left w:val="single" w:sz="4" w:space="0" w:color="auto"/>
              <w:bottom w:val="single" w:sz="4" w:space="0" w:color="auto"/>
              <w:right w:val="single" w:sz="4" w:space="0" w:color="auto"/>
            </w:tcBorders>
            <w:vAlign w:val="center"/>
          </w:tcPr>
          <w:p w14:paraId="5FCF6ECA"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33DA1D3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მდელოს მწყერჩიტა</w:t>
            </w:r>
          </w:p>
        </w:tc>
        <w:tc>
          <w:tcPr>
            <w:tcW w:w="780" w:type="pct"/>
            <w:tcBorders>
              <w:top w:val="single" w:sz="4" w:space="0" w:color="auto"/>
              <w:left w:val="single" w:sz="4" w:space="0" w:color="auto"/>
              <w:bottom w:val="single" w:sz="4" w:space="0" w:color="auto"/>
              <w:right w:val="single" w:sz="4" w:space="0" w:color="auto"/>
            </w:tcBorders>
            <w:vAlign w:val="center"/>
          </w:tcPr>
          <w:p w14:paraId="51A08F8A"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Anthus pratensis</w:t>
            </w:r>
          </w:p>
        </w:tc>
        <w:tc>
          <w:tcPr>
            <w:tcW w:w="1330" w:type="pct"/>
            <w:tcBorders>
              <w:top w:val="single" w:sz="4" w:space="0" w:color="auto"/>
              <w:left w:val="single" w:sz="4" w:space="0" w:color="auto"/>
              <w:bottom w:val="single" w:sz="4" w:space="0" w:color="auto"/>
              <w:right w:val="single" w:sz="4" w:space="0" w:color="auto"/>
            </w:tcBorders>
            <w:noWrap/>
            <w:vAlign w:val="center"/>
          </w:tcPr>
          <w:p w14:paraId="17AF8DE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Meadow Pipit</w:t>
            </w:r>
          </w:p>
        </w:tc>
        <w:tc>
          <w:tcPr>
            <w:tcW w:w="337" w:type="pct"/>
            <w:tcBorders>
              <w:top w:val="single" w:sz="4" w:space="0" w:color="auto"/>
              <w:left w:val="single" w:sz="4" w:space="0" w:color="auto"/>
              <w:bottom w:val="single" w:sz="4" w:space="0" w:color="auto"/>
              <w:right w:val="single" w:sz="4" w:space="0" w:color="auto"/>
            </w:tcBorders>
            <w:noWrap/>
            <w:vAlign w:val="center"/>
          </w:tcPr>
          <w:p w14:paraId="44E4B369"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14C395B8"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NT</w:t>
            </w:r>
          </w:p>
        </w:tc>
        <w:tc>
          <w:tcPr>
            <w:tcW w:w="206" w:type="pct"/>
            <w:tcBorders>
              <w:top w:val="single" w:sz="4" w:space="0" w:color="auto"/>
              <w:left w:val="single" w:sz="4" w:space="0" w:color="auto"/>
              <w:bottom w:val="single" w:sz="4" w:space="0" w:color="auto"/>
              <w:right w:val="single" w:sz="4" w:space="0" w:color="auto"/>
            </w:tcBorders>
            <w:vAlign w:val="center"/>
          </w:tcPr>
          <w:p w14:paraId="2E536DC4"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1A6BB57"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046DC8DC"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02BF41A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x</w:t>
            </w:r>
          </w:p>
        </w:tc>
      </w:tr>
      <w:tr w:rsidR="007A2FED" w:rsidRPr="00A94336" w14:paraId="68DDF19E" w14:textId="77777777" w:rsidTr="007A2FED">
        <w:trPr>
          <w:trHeight w:val="377"/>
          <w:jc w:val="center"/>
        </w:trPr>
        <w:tc>
          <w:tcPr>
            <w:tcW w:w="289" w:type="pct"/>
            <w:tcBorders>
              <w:top w:val="single" w:sz="4" w:space="0" w:color="auto"/>
              <w:left w:val="single" w:sz="4" w:space="0" w:color="auto"/>
              <w:bottom w:val="single" w:sz="4" w:space="0" w:color="auto"/>
              <w:right w:val="single" w:sz="4" w:space="0" w:color="auto"/>
            </w:tcBorders>
            <w:vAlign w:val="center"/>
          </w:tcPr>
          <w:p w14:paraId="5E894DE0" w14:textId="77777777" w:rsidR="007A2FED" w:rsidRPr="00A94336" w:rsidRDefault="007A2FED" w:rsidP="005E2031">
            <w:pPr>
              <w:numPr>
                <w:ilvl w:val="0"/>
                <w:numId w:val="78"/>
              </w:numPr>
              <w:spacing w:after="0"/>
              <w:jc w:val="both"/>
              <w:rPr>
                <w:noProof w:val="0"/>
                <w:color w:val="auto"/>
                <w:sz w:val="20"/>
                <w:szCs w:val="20"/>
              </w:rPr>
            </w:pPr>
          </w:p>
        </w:tc>
        <w:tc>
          <w:tcPr>
            <w:tcW w:w="760" w:type="pct"/>
            <w:tcBorders>
              <w:top w:val="single" w:sz="4" w:space="0" w:color="auto"/>
              <w:left w:val="single" w:sz="4" w:space="0" w:color="auto"/>
              <w:bottom w:val="single" w:sz="4" w:space="0" w:color="auto"/>
              <w:right w:val="single" w:sz="4" w:space="0" w:color="auto"/>
            </w:tcBorders>
            <w:vAlign w:val="center"/>
          </w:tcPr>
          <w:p w14:paraId="547D639D"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მინდვრის მწყერჩიტა</w:t>
            </w:r>
          </w:p>
        </w:tc>
        <w:tc>
          <w:tcPr>
            <w:tcW w:w="780" w:type="pct"/>
            <w:tcBorders>
              <w:top w:val="single" w:sz="4" w:space="0" w:color="auto"/>
              <w:left w:val="single" w:sz="4" w:space="0" w:color="auto"/>
              <w:bottom w:val="single" w:sz="4" w:space="0" w:color="auto"/>
              <w:right w:val="single" w:sz="4" w:space="0" w:color="auto"/>
            </w:tcBorders>
            <w:vAlign w:val="center"/>
          </w:tcPr>
          <w:p w14:paraId="696364AF" w14:textId="77777777" w:rsidR="007A2FED" w:rsidRPr="00A94336" w:rsidRDefault="007A2FED" w:rsidP="006B060B">
            <w:pPr>
              <w:spacing w:after="0"/>
              <w:jc w:val="both"/>
              <w:rPr>
                <w:i/>
                <w:noProof w:val="0"/>
                <w:color w:val="auto"/>
                <w:sz w:val="20"/>
                <w:szCs w:val="20"/>
              </w:rPr>
            </w:pPr>
            <w:r w:rsidRPr="00A94336">
              <w:rPr>
                <w:i/>
                <w:noProof w:val="0"/>
                <w:color w:val="auto"/>
                <w:sz w:val="20"/>
                <w:szCs w:val="20"/>
              </w:rPr>
              <w:t>Anthus campestris</w:t>
            </w:r>
          </w:p>
        </w:tc>
        <w:tc>
          <w:tcPr>
            <w:tcW w:w="1330" w:type="pct"/>
            <w:tcBorders>
              <w:top w:val="single" w:sz="4" w:space="0" w:color="auto"/>
              <w:left w:val="single" w:sz="4" w:space="0" w:color="auto"/>
              <w:bottom w:val="single" w:sz="4" w:space="0" w:color="auto"/>
              <w:right w:val="single" w:sz="4" w:space="0" w:color="auto"/>
            </w:tcBorders>
            <w:noWrap/>
            <w:vAlign w:val="center"/>
          </w:tcPr>
          <w:p w14:paraId="251A87EF"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Tawny Pipit</w:t>
            </w:r>
          </w:p>
        </w:tc>
        <w:tc>
          <w:tcPr>
            <w:tcW w:w="337" w:type="pct"/>
            <w:tcBorders>
              <w:top w:val="single" w:sz="4" w:space="0" w:color="auto"/>
              <w:left w:val="single" w:sz="4" w:space="0" w:color="auto"/>
              <w:bottom w:val="single" w:sz="4" w:space="0" w:color="auto"/>
              <w:right w:val="single" w:sz="4" w:space="0" w:color="auto"/>
            </w:tcBorders>
            <w:noWrap/>
            <w:vAlign w:val="center"/>
          </w:tcPr>
          <w:p w14:paraId="05DDA70E"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14:paraId="235E85A6"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vAlign w:val="center"/>
          </w:tcPr>
          <w:p w14:paraId="7C3A08AB" w14:textId="77777777" w:rsidR="007A2FED" w:rsidRPr="00A94336" w:rsidRDefault="007A2FED" w:rsidP="006B060B">
            <w:pPr>
              <w:spacing w:after="0"/>
              <w:jc w:val="both"/>
              <w:rPr>
                <w:noProof w:val="0"/>
                <w:color w:val="auto"/>
                <w:sz w:val="20"/>
                <w:szCs w:val="20"/>
              </w:rPr>
            </w:pPr>
          </w:p>
        </w:tc>
        <w:tc>
          <w:tcPr>
            <w:tcW w:w="245" w:type="pct"/>
            <w:tcBorders>
              <w:top w:val="single" w:sz="4" w:space="0" w:color="auto"/>
              <w:left w:val="single" w:sz="4" w:space="0" w:color="auto"/>
              <w:bottom w:val="single" w:sz="4" w:space="0" w:color="auto"/>
              <w:right w:val="single" w:sz="4" w:space="0" w:color="auto"/>
            </w:tcBorders>
            <w:vAlign w:val="center"/>
          </w:tcPr>
          <w:p w14:paraId="596B806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0C28F79C" w14:textId="77777777" w:rsidR="007A2FED" w:rsidRPr="00A94336" w:rsidRDefault="007A2FED" w:rsidP="006B060B">
            <w:pPr>
              <w:spacing w:after="0"/>
              <w:jc w:val="both"/>
              <w:rPr>
                <w:noProof w:val="0"/>
                <w:color w:val="auto"/>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14:paraId="1AAFE481" w14:textId="77777777" w:rsidR="007A2FED" w:rsidRPr="00A94336" w:rsidRDefault="007A2FED" w:rsidP="006B060B">
            <w:pPr>
              <w:spacing w:after="0"/>
              <w:jc w:val="both"/>
              <w:rPr>
                <w:b/>
                <w:noProof w:val="0"/>
                <w:color w:val="auto"/>
                <w:sz w:val="20"/>
                <w:szCs w:val="20"/>
              </w:rPr>
            </w:pPr>
            <w:r w:rsidRPr="00A94336">
              <w:rPr>
                <w:noProof w:val="0"/>
                <w:color w:val="auto"/>
                <w:sz w:val="20"/>
                <w:szCs w:val="20"/>
              </w:rPr>
              <w:t>x</w:t>
            </w:r>
          </w:p>
        </w:tc>
      </w:tr>
      <w:tr w:rsidR="007A2FED" w:rsidRPr="00A94336" w14:paraId="0C250EFB" w14:textId="77777777" w:rsidTr="007A2FED">
        <w:trPr>
          <w:trHeight w:val="160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58B228D" w14:textId="77777777" w:rsidR="007A2FED" w:rsidRPr="00A94336" w:rsidRDefault="007A2FED" w:rsidP="006B060B">
            <w:pPr>
              <w:spacing w:after="0"/>
              <w:jc w:val="both"/>
              <w:rPr>
                <w:noProof w:val="0"/>
                <w:color w:val="auto"/>
                <w:sz w:val="20"/>
                <w:szCs w:val="20"/>
              </w:rPr>
            </w:pPr>
            <w:r w:rsidRPr="00A94336">
              <w:rPr>
                <w:b/>
                <w:noProof w:val="0"/>
                <w:color w:val="auto"/>
                <w:sz w:val="20"/>
                <w:szCs w:val="20"/>
              </w:rPr>
              <w:t>სახეობების სეზონური ცხოვრების პერიოდი მოცემულ ტერიტორიაზე:</w:t>
            </w:r>
          </w:p>
          <w:p w14:paraId="65B94121"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14:paraId="0F047AE3" w14:textId="77777777" w:rsidR="007A2FED" w:rsidRPr="00A94336" w:rsidRDefault="007A2FED" w:rsidP="006B060B">
            <w:pPr>
              <w:spacing w:after="0"/>
              <w:jc w:val="both"/>
              <w:rPr>
                <w:noProof w:val="0"/>
                <w:color w:val="auto"/>
                <w:sz w:val="20"/>
                <w:szCs w:val="20"/>
              </w:rPr>
            </w:pPr>
            <w:r w:rsidRPr="00A94336">
              <w:rPr>
                <w:b/>
                <w:noProof w:val="0"/>
                <w:color w:val="auto"/>
                <w:sz w:val="20"/>
                <w:szCs w:val="20"/>
              </w:rPr>
              <w:t>IUCN - კატეგორიები ფორმულირდება შემდეგი სახით:</w:t>
            </w:r>
          </w:p>
          <w:p w14:paraId="39EB1F85" w14:textId="77777777" w:rsidR="007A2FED" w:rsidRPr="00A94336" w:rsidRDefault="007A2FED" w:rsidP="006B060B">
            <w:pPr>
              <w:spacing w:after="0"/>
              <w:jc w:val="both"/>
              <w:rPr>
                <w:noProof w:val="0"/>
                <w:color w:val="auto"/>
                <w:sz w:val="20"/>
                <w:szCs w:val="20"/>
              </w:rPr>
            </w:pPr>
            <w:r w:rsidRPr="00A94336">
              <w:rPr>
                <w:noProof w:val="0"/>
                <w:color w:val="auto"/>
                <w:sz w:val="20"/>
                <w:szCs w:val="20"/>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14:paraId="04BC689D" w14:textId="77777777" w:rsidR="007A2FED" w:rsidRPr="00A94336" w:rsidRDefault="007A2FED" w:rsidP="007A2FED">
      <w:pPr>
        <w:spacing w:before="120"/>
        <w:jc w:val="both"/>
        <w:rPr>
          <w:noProof w:val="0"/>
          <w:color w:val="auto"/>
        </w:rPr>
      </w:pPr>
    </w:p>
    <w:p w14:paraId="7967FD43" w14:textId="4FE05F70" w:rsidR="007A2FED" w:rsidRPr="00A94336" w:rsidRDefault="007A2FED" w:rsidP="007A2FED">
      <w:pPr>
        <w:spacing w:before="120"/>
        <w:jc w:val="both"/>
        <w:rPr>
          <w:noProof w:val="0"/>
          <w:color w:val="auto"/>
        </w:rPr>
        <w:sectPr w:rsidR="007A2FED" w:rsidRPr="00A94336">
          <w:headerReference w:type="even" r:id="rId96"/>
          <w:headerReference w:type="default" r:id="rId97"/>
          <w:footerReference w:type="even" r:id="rId98"/>
          <w:footerReference w:type="default" r:id="rId99"/>
          <w:headerReference w:type="first" r:id="rId100"/>
          <w:footerReference w:type="first" r:id="rId101"/>
          <w:pgSz w:w="16834" w:h="11909" w:orient="landscape"/>
          <w:pgMar w:top="1251" w:right="1541" w:bottom="1274" w:left="1138" w:header="720" w:footer="716" w:gutter="0"/>
          <w:cols w:space="720"/>
          <w:titlePg/>
        </w:sectPr>
      </w:pPr>
    </w:p>
    <w:p w14:paraId="256BE71B" w14:textId="77777777" w:rsidR="007A2FED" w:rsidRPr="00A94336" w:rsidRDefault="007A2FED" w:rsidP="00AF2AF1">
      <w:pPr>
        <w:pStyle w:val="Heading5"/>
      </w:pPr>
      <w:r w:rsidRPr="00A94336">
        <w:lastRenderedPageBreak/>
        <w:t xml:space="preserve">ქვეწარმავლები (კლასი: Reptilia) </w:t>
      </w:r>
    </w:p>
    <w:p w14:paraId="378DC2B6" w14:textId="77777777" w:rsidR="007A2FED" w:rsidRPr="00A94336" w:rsidRDefault="007A2FED" w:rsidP="007A2FED">
      <w:pPr>
        <w:spacing w:before="120"/>
        <w:jc w:val="both"/>
        <w:rPr>
          <w:noProof w:val="0"/>
          <w:color w:val="auto"/>
        </w:rPr>
      </w:pPr>
      <w:r w:rsidRPr="00A94336">
        <w:rPr>
          <w:noProof w:val="0"/>
          <w:color w:val="auto"/>
        </w:rPr>
        <w:t xml:space="preserve">საპროექტო რეგიონში ხვლიკებიდან გვხვდება: გველხოკერა (Ophisaurus apodus), მარდი ხვლიკი (Lacerta agilis), ზოლიანი ხვლიკი (Lacerta strigata), საშუალო ხვლიკი (Lacerta media), ქართული ხვლიკი (Darevskia rudis). გველებიდან: გველბრუცა (Typhlops vermicularis), სპილენძა (Coronella austriaca), ჩვეულებრივი ანკარა (Natrix natrix), წენგოსფერი მცურავი (Platyceps najadum), წითელმუცელა მცურავი (Dolichophis schmidti), საყელოიანი ეირენისი (Eirenis collaris),  კატისთვალა გველი (Telescopus fallax), წყნარი ეირენისი (Eirenis modestus), გიურზა (Macrovipera lebetina), ასევე ხმელთაშუაზღვეთის კუ (Testudo graeca) და სხვა. </w:t>
      </w:r>
    </w:p>
    <w:p w14:paraId="54739A08" w14:textId="57EFB7F8" w:rsidR="007A2FED" w:rsidRPr="00A94336" w:rsidRDefault="007A2FED" w:rsidP="007A2FED">
      <w:pPr>
        <w:spacing w:before="120"/>
        <w:jc w:val="both"/>
        <w:rPr>
          <w:noProof w:val="0"/>
          <w:color w:val="auto"/>
          <w:sz w:val="20"/>
          <w:szCs w:val="20"/>
        </w:rPr>
      </w:pPr>
      <w:r w:rsidRPr="00A94336">
        <w:rPr>
          <w:b/>
          <w:noProof w:val="0"/>
          <w:color w:val="auto"/>
          <w:sz w:val="20"/>
          <w:szCs w:val="20"/>
        </w:rPr>
        <w:t xml:space="preserve">ცხრილი </w:t>
      </w:r>
      <w:r w:rsidR="00AF2AF1" w:rsidRPr="00A94336">
        <w:rPr>
          <w:b/>
          <w:noProof w:val="0"/>
          <w:color w:val="auto"/>
          <w:sz w:val="20"/>
          <w:szCs w:val="20"/>
        </w:rPr>
        <w:t>5.</w:t>
      </w:r>
      <w:r w:rsidR="00C96139" w:rsidRPr="00A94336">
        <w:rPr>
          <w:b/>
          <w:noProof w:val="0"/>
          <w:color w:val="auto"/>
          <w:sz w:val="20"/>
          <w:szCs w:val="20"/>
        </w:rPr>
        <w:t>6</w:t>
      </w:r>
      <w:r w:rsidR="00AF2AF1" w:rsidRPr="00A94336">
        <w:rPr>
          <w:b/>
          <w:noProof w:val="0"/>
          <w:color w:val="auto"/>
          <w:sz w:val="20"/>
          <w:szCs w:val="20"/>
        </w:rPr>
        <w:t>.1.2.</w:t>
      </w:r>
      <w:r w:rsidR="00633C2C">
        <w:rPr>
          <w:b/>
          <w:noProof w:val="0"/>
          <w:color w:val="auto"/>
          <w:sz w:val="20"/>
          <w:szCs w:val="20"/>
        </w:rPr>
        <w:t>5</w:t>
      </w:r>
      <w:r w:rsidR="00AF2AF1" w:rsidRPr="00A94336">
        <w:rPr>
          <w:b/>
          <w:noProof w:val="0"/>
          <w:color w:val="auto"/>
          <w:sz w:val="20"/>
          <w:szCs w:val="20"/>
        </w:rPr>
        <w:t>.1.</w:t>
      </w:r>
      <w:r w:rsidRPr="00A94336">
        <w:rPr>
          <w:noProof w:val="0"/>
          <w:color w:val="auto"/>
          <w:sz w:val="20"/>
          <w:szCs w:val="20"/>
        </w:rPr>
        <w:t xml:space="preserve"> საკვლევი ტერიტორიის მიმდებარედ ლიტერატურულად ცნობილი სახეობები </w:t>
      </w:r>
    </w:p>
    <w:tbl>
      <w:tblPr>
        <w:tblStyle w:val="TableGrid0"/>
        <w:tblW w:w="0" w:type="auto"/>
        <w:tblInd w:w="-85" w:type="dxa"/>
        <w:tblCellMar>
          <w:top w:w="48" w:type="dxa"/>
          <w:left w:w="89" w:type="dxa"/>
          <w:right w:w="39" w:type="dxa"/>
        </w:tblCellMar>
        <w:tblLook w:val="04A0" w:firstRow="1" w:lastRow="0" w:firstColumn="1" w:lastColumn="0" w:noHBand="0" w:noVBand="1"/>
      </w:tblPr>
      <w:tblGrid>
        <w:gridCol w:w="469"/>
        <w:gridCol w:w="3153"/>
        <w:gridCol w:w="2032"/>
        <w:gridCol w:w="766"/>
        <w:gridCol w:w="633"/>
        <w:gridCol w:w="774"/>
        <w:gridCol w:w="1887"/>
      </w:tblGrid>
      <w:tr w:rsidR="007A2FED" w:rsidRPr="00633C2C" w14:paraId="5416CFB8" w14:textId="77777777" w:rsidTr="00633C2C">
        <w:tc>
          <w:tcPr>
            <w:tcW w:w="0" w:type="auto"/>
            <w:tcBorders>
              <w:top w:val="single" w:sz="4" w:space="0" w:color="000000"/>
              <w:left w:val="single" w:sz="4" w:space="0" w:color="000000"/>
              <w:bottom w:val="single" w:sz="4" w:space="0" w:color="000000"/>
              <w:right w:val="single" w:sz="4" w:space="0" w:color="000000"/>
            </w:tcBorders>
            <w:vAlign w:val="center"/>
          </w:tcPr>
          <w:p w14:paraId="71E8FD8B" w14:textId="7EED0AF0"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N</w:t>
            </w:r>
          </w:p>
        </w:tc>
        <w:tc>
          <w:tcPr>
            <w:tcW w:w="0" w:type="auto"/>
            <w:tcBorders>
              <w:top w:val="single" w:sz="4" w:space="0" w:color="000000"/>
              <w:left w:val="single" w:sz="4" w:space="0" w:color="000000"/>
              <w:bottom w:val="single" w:sz="4" w:space="0" w:color="000000"/>
              <w:right w:val="single" w:sz="4" w:space="0" w:color="000000"/>
            </w:tcBorders>
            <w:vAlign w:val="center"/>
          </w:tcPr>
          <w:p w14:paraId="1253B922" w14:textId="66C98C20" w:rsidR="007A2FED" w:rsidRPr="00633C2C" w:rsidRDefault="007A2FED" w:rsidP="00F65EA7">
            <w:pPr>
              <w:jc w:val="center"/>
              <w:rPr>
                <w:rFonts w:ascii="Sylfaen" w:hAnsi="Sylfaen"/>
                <w:b/>
                <w:noProof w:val="0"/>
                <w:color w:val="auto"/>
                <w:sz w:val="20"/>
                <w:szCs w:val="20"/>
              </w:rPr>
            </w:pPr>
            <w:r w:rsidRPr="00633C2C">
              <w:rPr>
                <w:rFonts w:ascii="Sylfaen" w:hAnsi="Sylfaen" w:cs="Sylfaen"/>
                <w:b/>
                <w:noProof w:val="0"/>
                <w:color w:val="auto"/>
                <w:sz w:val="20"/>
                <w:szCs w:val="20"/>
              </w:rPr>
              <w:t>ქართული</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სამეცნიერო</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დასახელება</w:t>
            </w:r>
            <w:r w:rsidRPr="00633C2C">
              <w:rPr>
                <w:rFonts w:ascii="Sylfaen" w:hAnsi="Sylfaen"/>
                <w:b/>
                <w:noProof w:val="0"/>
                <w:color w:val="auto"/>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0F1F5BD" w14:textId="5D119A0A" w:rsidR="007A2FED" w:rsidRPr="00633C2C" w:rsidRDefault="007A2FED" w:rsidP="00F65EA7">
            <w:pPr>
              <w:jc w:val="center"/>
              <w:rPr>
                <w:rFonts w:ascii="Sylfaen" w:hAnsi="Sylfaen"/>
                <w:b/>
                <w:noProof w:val="0"/>
                <w:color w:val="auto"/>
                <w:sz w:val="20"/>
                <w:szCs w:val="20"/>
              </w:rPr>
            </w:pPr>
            <w:r w:rsidRPr="00633C2C">
              <w:rPr>
                <w:rFonts w:ascii="Sylfaen" w:hAnsi="Sylfaen" w:cs="Sylfaen"/>
                <w:b/>
                <w:noProof w:val="0"/>
                <w:color w:val="auto"/>
                <w:sz w:val="20"/>
                <w:szCs w:val="20"/>
              </w:rPr>
              <w:t>ლათინური</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დასახლება</w:t>
            </w:r>
          </w:p>
        </w:tc>
        <w:tc>
          <w:tcPr>
            <w:tcW w:w="0" w:type="auto"/>
            <w:tcBorders>
              <w:top w:val="single" w:sz="4" w:space="0" w:color="000000"/>
              <w:left w:val="single" w:sz="4" w:space="0" w:color="000000"/>
              <w:bottom w:val="single" w:sz="4" w:space="0" w:color="000000"/>
              <w:right w:val="single" w:sz="4" w:space="0" w:color="000000"/>
            </w:tcBorders>
            <w:vAlign w:val="center"/>
          </w:tcPr>
          <w:p w14:paraId="4D6D29D4" w14:textId="074F597D"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IUCN</w:t>
            </w:r>
          </w:p>
        </w:tc>
        <w:tc>
          <w:tcPr>
            <w:tcW w:w="0" w:type="auto"/>
            <w:tcBorders>
              <w:top w:val="single" w:sz="4" w:space="0" w:color="000000"/>
              <w:left w:val="single" w:sz="4" w:space="0" w:color="000000"/>
              <w:bottom w:val="single" w:sz="4" w:space="0" w:color="000000"/>
              <w:right w:val="single" w:sz="4" w:space="0" w:color="000000"/>
            </w:tcBorders>
            <w:vAlign w:val="center"/>
          </w:tcPr>
          <w:p w14:paraId="6FEA7F82" w14:textId="0A28BA73"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RLG</w:t>
            </w:r>
          </w:p>
        </w:tc>
        <w:tc>
          <w:tcPr>
            <w:tcW w:w="0" w:type="auto"/>
            <w:tcBorders>
              <w:top w:val="single" w:sz="4" w:space="0" w:color="000000"/>
              <w:left w:val="single" w:sz="4" w:space="0" w:color="000000"/>
              <w:bottom w:val="single" w:sz="4" w:space="0" w:color="000000"/>
              <w:right w:val="single" w:sz="4" w:space="0" w:color="000000"/>
            </w:tcBorders>
          </w:tcPr>
          <w:p w14:paraId="122A81BC" w14:textId="57857D6E"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Bern</w:t>
            </w:r>
          </w:p>
          <w:p w14:paraId="03BFC52B" w14:textId="3729D2E2"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Conv.</w:t>
            </w:r>
          </w:p>
        </w:tc>
        <w:tc>
          <w:tcPr>
            <w:tcW w:w="0" w:type="auto"/>
            <w:tcBorders>
              <w:top w:val="single" w:sz="4" w:space="0" w:color="000000"/>
              <w:left w:val="single" w:sz="4" w:space="0" w:color="000000"/>
              <w:bottom w:val="single" w:sz="4" w:space="0" w:color="000000"/>
              <w:right w:val="single" w:sz="4" w:space="0" w:color="000000"/>
            </w:tcBorders>
          </w:tcPr>
          <w:p w14:paraId="6EFBBB1D" w14:textId="5A8BED7C" w:rsidR="007A2FED" w:rsidRPr="00633C2C" w:rsidRDefault="007A2FED" w:rsidP="00F65EA7">
            <w:pPr>
              <w:jc w:val="center"/>
              <w:rPr>
                <w:rFonts w:ascii="Sylfaen" w:hAnsi="Sylfaen"/>
                <w:b/>
                <w:noProof w:val="0"/>
                <w:color w:val="auto"/>
                <w:sz w:val="20"/>
                <w:szCs w:val="20"/>
              </w:rPr>
            </w:pPr>
            <w:r w:rsidRPr="00633C2C">
              <w:rPr>
                <w:rFonts w:ascii="Sylfaen" w:hAnsi="Sylfaen" w:cs="Sylfaen"/>
                <w:b/>
                <w:noProof w:val="0"/>
                <w:color w:val="auto"/>
                <w:sz w:val="20"/>
                <w:szCs w:val="20"/>
              </w:rPr>
              <w:t>დაფიქსირდა</w:t>
            </w:r>
          </w:p>
          <w:p w14:paraId="4A464617" w14:textId="45228F87"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w:t>
            </w:r>
            <w:r w:rsidRPr="00633C2C">
              <w:rPr>
                <w:rFonts w:ascii="Sylfaen" w:hAnsi="Sylfaen" w:cs="Sylfaen"/>
                <w:b/>
                <w:noProof w:val="0"/>
                <w:color w:val="auto"/>
                <w:sz w:val="20"/>
                <w:szCs w:val="20"/>
              </w:rPr>
              <w:t>ჰაბიტატის</w:t>
            </w:r>
            <w:r w:rsidRPr="00633C2C">
              <w:rPr>
                <w:rFonts w:ascii="Sylfaen" w:hAnsi="Sylfaen"/>
                <w:b/>
                <w:noProof w:val="0"/>
                <w:color w:val="auto"/>
                <w:sz w:val="20"/>
                <w:szCs w:val="20"/>
              </w:rPr>
              <w:t xml:space="preserve"> </w:t>
            </w:r>
            <w:r w:rsidRPr="00633C2C">
              <w:rPr>
                <w:rFonts w:ascii="Sylfaen" w:hAnsi="Sylfaen" w:cs="Sylfaen"/>
                <w:b/>
                <w:noProof w:val="0"/>
                <w:color w:val="auto"/>
                <w:sz w:val="20"/>
                <w:szCs w:val="20"/>
              </w:rPr>
              <w:t>ტიპები</w:t>
            </w:r>
          </w:p>
          <w:p w14:paraId="04FBB242" w14:textId="59E913F2" w:rsidR="007A2FED" w:rsidRPr="00633C2C" w:rsidRDefault="007A2FED" w:rsidP="00F65EA7">
            <w:pPr>
              <w:jc w:val="center"/>
              <w:rPr>
                <w:rFonts w:ascii="Sylfaen" w:hAnsi="Sylfaen"/>
                <w:b/>
                <w:noProof w:val="0"/>
                <w:color w:val="auto"/>
                <w:sz w:val="20"/>
                <w:szCs w:val="20"/>
              </w:rPr>
            </w:pPr>
            <w:r w:rsidRPr="00633C2C">
              <w:rPr>
                <w:rFonts w:ascii="Sylfaen" w:hAnsi="Sylfaen"/>
                <w:b/>
                <w:noProof w:val="0"/>
                <w:color w:val="auto"/>
                <w:sz w:val="20"/>
                <w:szCs w:val="20"/>
              </w:rPr>
              <w:t xml:space="preserve">- 1 ) </w:t>
            </w:r>
            <w:r w:rsidRPr="00633C2C">
              <w:rPr>
                <w:rFonts w:ascii="Sylfaen" w:hAnsi="Sylfaen" w:cs="Sylfaen"/>
                <w:b/>
                <w:noProof w:val="0"/>
                <w:color w:val="auto"/>
                <w:sz w:val="20"/>
                <w:szCs w:val="20"/>
              </w:rPr>
              <w:t>არ</w:t>
            </w:r>
          </w:p>
          <w:p w14:paraId="46F22F8B" w14:textId="5DAF05F3" w:rsidR="007A2FED" w:rsidRPr="00633C2C" w:rsidRDefault="007A2FED" w:rsidP="00F65EA7">
            <w:pPr>
              <w:jc w:val="center"/>
              <w:rPr>
                <w:rFonts w:ascii="Sylfaen" w:hAnsi="Sylfaen"/>
                <w:b/>
                <w:noProof w:val="0"/>
                <w:color w:val="auto"/>
                <w:sz w:val="20"/>
                <w:szCs w:val="20"/>
              </w:rPr>
            </w:pPr>
            <w:r w:rsidRPr="00633C2C">
              <w:rPr>
                <w:rFonts w:ascii="Sylfaen" w:hAnsi="Sylfaen" w:cs="Sylfaen"/>
                <w:b/>
                <w:noProof w:val="0"/>
                <w:color w:val="auto"/>
                <w:sz w:val="20"/>
                <w:szCs w:val="20"/>
              </w:rPr>
              <w:t>დაფიქსირდა</w:t>
            </w:r>
            <w:r w:rsidRPr="00633C2C">
              <w:rPr>
                <w:rFonts w:ascii="Sylfaen" w:hAnsi="Sylfaen"/>
                <w:b/>
                <w:noProof w:val="0"/>
                <w:color w:val="auto"/>
                <w:sz w:val="20"/>
                <w:szCs w:val="20"/>
              </w:rPr>
              <w:t xml:space="preserve"> X</w:t>
            </w:r>
          </w:p>
        </w:tc>
      </w:tr>
      <w:tr w:rsidR="007A2FED" w:rsidRPr="00633C2C" w14:paraId="6A102490" w14:textId="77777777" w:rsidTr="00633C2C">
        <w:tc>
          <w:tcPr>
            <w:tcW w:w="0" w:type="auto"/>
            <w:tcBorders>
              <w:top w:val="single" w:sz="4" w:space="0" w:color="000000"/>
              <w:left w:val="single" w:sz="4" w:space="0" w:color="000000"/>
              <w:bottom w:val="single" w:sz="4" w:space="0" w:color="000000"/>
              <w:right w:val="single" w:sz="4" w:space="0" w:color="000000"/>
            </w:tcBorders>
          </w:tcPr>
          <w:p w14:paraId="0A2BB916" w14:textId="62914883"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  </w:t>
            </w:r>
          </w:p>
        </w:tc>
        <w:tc>
          <w:tcPr>
            <w:tcW w:w="0" w:type="auto"/>
            <w:tcBorders>
              <w:top w:val="single" w:sz="4" w:space="0" w:color="000000"/>
              <w:left w:val="single" w:sz="4" w:space="0" w:color="000000"/>
              <w:bottom w:val="single" w:sz="4" w:space="0" w:color="000000"/>
              <w:right w:val="single" w:sz="4" w:space="0" w:color="000000"/>
            </w:tcBorders>
          </w:tcPr>
          <w:p w14:paraId="4A684267"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სპილენძა</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CC8593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Coronella austriaca </w:t>
            </w:r>
          </w:p>
        </w:tc>
        <w:tc>
          <w:tcPr>
            <w:tcW w:w="0" w:type="auto"/>
            <w:tcBorders>
              <w:top w:val="single" w:sz="4" w:space="0" w:color="000000"/>
              <w:left w:val="single" w:sz="4" w:space="0" w:color="000000"/>
              <w:bottom w:val="single" w:sz="4" w:space="0" w:color="000000"/>
              <w:right w:val="single" w:sz="4" w:space="0" w:color="000000"/>
            </w:tcBorders>
          </w:tcPr>
          <w:p w14:paraId="4D1346C1"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778E47A8"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85FE74D"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23944C6"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EAAB7F3" w14:textId="77777777" w:rsidTr="00633C2C">
        <w:tc>
          <w:tcPr>
            <w:tcW w:w="0" w:type="auto"/>
            <w:tcBorders>
              <w:top w:val="single" w:sz="4" w:space="0" w:color="000000"/>
              <w:left w:val="single" w:sz="4" w:space="0" w:color="000000"/>
              <w:bottom w:val="single" w:sz="4" w:space="0" w:color="000000"/>
              <w:right w:val="single" w:sz="4" w:space="0" w:color="000000"/>
            </w:tcBorders>
          </w:tcPr>
          <w:p w14:paraId="085790D8" w14:textId="7A97C152"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2.  </w:t>
            </w:r>
          </w:p>
        </w:tc>
        <w:tc>
          <w:tcPr>
            <w:tcW w:w="0" w:type="auto"/>
            <w:tcBorders>
              <w:top w:val="single" w:sz="4" w:space="0" w:color="000000"/>
              <w:left w:val="single" w:sz="4" w:space="0" w:color="000000"/>
              <w:bottom w:val="single" w:sz="4" w:space="0" w:color="000000"/>
              <w:right w:val="single" w:sz="4" w:space="0" w:color="000000"/>
            </w:tcBorders>
          </w:tcPr>
          <w:p w14:paraId="225C617F"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წენგოსფერი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მცურავი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D15135D"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Platyceps najadum </w:t>
            </w:r>
          </w:p>
        </w:tc>
        <w:tc>
          <w:tcPr>
            <w:tcW w:w="0" w:type="auto"/>
            <w:tcBorders>
              <w:top w:val="single" w:sz="4" w:space="0" w:color="000000"/>
              <w:left w:val="single" w:sz="4" w:space="0" w:color="000000"/>
              <w:bottom w:val="single" w:sz="4" w:space="0" w:color="000000"/>
              <w:right w:val="single" w:sz="4" w:space="0" w:color="000000"/>
            </w:tcBorders>
          </w:tcPr>
          <w:p w14:paraId="3C94A28A"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2D2C541D"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8A3970F"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6E6C89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B3B43D3" w14:textId="77777777" w:rsidTr="00633C2C">
        <w:tc>
          <w:tcPr>
            <w:tcW w:w="0" w:type="auto"/>
            <w:tcBorders>
              <w:top w:val="single" w:sz="4" w:space="0" w:color="000000"/>
              <w:left w:val="single" w:sz="4" w:space="0" w:color="000000"/>
              <w:bottom w:val="single" w:sz="4" w:space="0" w:color="000000"/>
              <w:right w:val="single" w:sz="4" w:space="0" w:color="000000"/>
            </w:tcBorders>
          </w:tcPr>
          <w:p w14:paraId="265FD6B8" w14:textId="2AE07109"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3. </w:t>
            </w:r>
          </w:p>
        </w:tc>
        <w:tc>
          <w:tcPr>
            <w:tcW w:w="0" w:type="auto"/>
            <w:tcBorders>
              <w:top w:val="single" w:sz="4" w:space="0" w:color="000000"/>
              <w:left w:val="single" w:sz="4" w:space="0" w:color="000000"/>
              <w:bottom w:val="single" w:sz="4" w:space="0" w:color="000000"/>
              <w:right w:val="single" w:sz="4" w:space="0" w:color="000000"/>
            </w:tcBorders>
          </w:tcPr>
          <w:p w14:paraId="45BD2AFC"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წითელმუცელა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მცურავი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526CCB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Dolichophis schmidti </w:t>
            </w:r>
          </w:p>
        </w:tc>
        <w:tc>
          <w:tcPr>
            <w:tcW w:w="0" w:type="auto"/>
            <w:tcBorders>
              <w:top w:val="single" w:sz="4" w:space="0" w:color="000000"/>
              <w:left w:val="single" w:sz="4" w:space="0" w:color="000000"/>
              <w:bottom w:val="single" w:sz="4" w:space="0" w:color="000000"/>
              <w:right w:val="single" w:sz="4" w:space="0" w:color="000000"/>
            </w:tcBorders>
          </w:tcPr>
          <w:p w14:paraId="3C88EAD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6BA609D4"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BD3EE0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C6008B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1CEB95A2" w14:textId="77777777" w:rsidTr="00633C2C">
        <w:tc>
          <w:tcPr>
            <w:tcW w:w="0" w:type="auto"/>
            <w:tcBorders>
              <w:top w:val="single" w:sz="4" w:space="0" w:color="000000"/>
              <w:left w:val="single" w:sz="4" w:space="0" w:color="000000"/>
              <w:bottom w:val="single" w:sz="4" w:space="0" w:color="000000"/>
              <w:right w:val="single" w:sz="4" w:space="0" w:color="000000"/>
            </w:tcBorders>
          </w:tcPr>
          <w:p w14:paraId="6BA5CC7E" w14:textId="7F5D1EB0"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4.  </w:t>
            </w:r>
          </w:p>
        </w:tc>
        <w:tc>
          <w:tcPr>
            <w:tcW w:w="0" w:type="auto"/>
            <w:tcBorders>
              <w:top w:val="single" w:sz="4" w:space="0" w:color="000000"/>
              <w:left w:val="single" w:sz="4" w:space="0" w:color="000000"/>
              <w:bottom w:val="single" w:sz="4" w:space="0" w:color="000000"/>
              <w:right w:val="single" w:sz="4" w:space="0" w:color="000000"/>
            </w:tcBorders>
          </w:tcPr>
          <w:p w14:paraId="52A2EB9E"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საყელოიანი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ეირენისი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F35F154"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Eirenis collaris </w:t>
            </w:r>
          </w:p>
        </w:tc>
        <w:tc>
          <w:tcPr>
            <w:tcW w:w="0" w:type="auto"/>
            <w:tcBorders>
              <w:top w:val="single" w:sz="4" w:space="0" w:color="000000"/>
              <w:left w:val="single" w:sz="4" w:space="0" w:color="000000"/>
              <w:bottom w:val="single" w:sz="4" w:space="0" w:color="000000"/>
              <w:right w:val="single" w:sz="4" w:space="0" w:color="000000"/>
            </w:tcBorders>
          </w:tcPr>
          <w:p w14:paraId="6377F0B1"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0B59939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7FC0CE"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E14541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07148B00" w14:textId="77777777" w:rsidTr="00633C2C">
        <w:tc>
          <w:tcPr>
            <w:tcW w:w="0" w:type="auto"/>
            <w:tcBorders>
              <w:top w:val="single" w:sz="4" w:space="0" w:color="000000"/>
              <w:left w:val="single" w:sz="4" w:space="0" w:color="000000"/>
              <w:bottom w:val="single" w:sz="4" w:space="0" w:color="000000"/>
              <w:right w:val="single" w:sz="4" w:space="0" w:color="000000"/>
            </w:tcBorders>
          </w:tcPr>
          <w:p w14:paraId="14D82B37" w14:textId="326F3D86"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5.  </w:t>
            </w:r>
          </w:p>
        </w:tc>
        <w:tc>
          <w:tcPr>
            <w:tcW w:w="0" w:type="auto"/>
            <w:tcBorders>
              <w:top w:val="single" w:sz="4" w:space="0" w:color="000000"/>
              <w:left w:val="single" w:sz="4" w:space="0" w:color="000000"/>
              <w:bottom w:val="single" w:sz="4" w:space="0" w:color="000000"/>
              <w:right w:val="single" w:sz="4" w:space="0" w:color="000000"/>
            </w:tcBorders>
          </w:tcPr>
          <w:p w14:paraId="43FE9BC5"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წყნარი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ეირენისი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9AAB6A6"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Eirenis modestus </w:t>
            </w:r>
          </w:p>
        </w:tc>
        <w:tc>
          <w:tcPr>
            <w:tcW w:w="0" w:type="auto"/>
            <w:tcBorders>
              <w:top w:val="single" w:sz="4" w:space="0" w:color="000000"/>
              <w:left w:val="single" w:sz="4" w:space="0" w:color="000000"/>
              <w:bottom w:val="single" w:sz="4" w:space="0" w:color="000000"/>
              <w:right w:val="single" w:sz="4" w:space="0" w:color="000000"/>
            </w:tcBorders>
          </w:tcPr>
          <w:p w14:paraId="452DCF3A"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0973C482"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94659F0"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AF51431"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74E15ED5" w14:textId="77777777" w:rsidTr="00633C2C">
        <w:tc>
          <w:tcPr>
            <w:tcW w:w="0" w:type="auto"/>
            <w:tcBorders>
              <w:top w:val="single" w:sz="4" w:space="0" w:color="000000"/>
              <w:left w:val="single" w:sz="4" w:space="0" w:color="000000"/>
              <w:bottom w:val="single" w:sz="4" w:space="0" w:color="000000"/>
              <w:right w:val="single" w:sz="4" w:space="0" w:color="000000"/>
            </w:tcBorders>
          </w:tcPr>
          <w:p w14:paraId="3A252165" w14:textId="7098139F"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6. </w:t>
            </w:r>
          </w:p>
        </w:tc>
        <w:tc>
          <w:tcPr>
            <w:tcW w:w="0" w:type="auto"/>
            <w:tcBorders>
              <w:top w:val="single" w:sz="4" w:space="0" w:color="000000"/>
              <w:left w:val="single" w:sz="4" w:space="0" w:color="000000"/>
              <w:bottom w:val="single" w:sz="4" w:space="0" w:color="000000"/>
              <w:right w:val="single" w:sz="4" w:space="0" w:color="000000"/>
            </w:tcBorders>
          </w:tcPr>
          <w:p w14:paraId="3D7EE17B"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გიურზა</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9CF19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Macrovipera lebetina </w:t>
            </w:r>
          </w:p>
        </w:tc>
        <w:tc>
          <w:tcPr>
            <w:tcW w:w="0" w:type="auto"/>
            <w:tcBorders>
              <w:top w:val="single" w:sz="4" w:space="0" w:color="000000"/>
              <w:left w:val="single" w:sz="4" w:space="0" w:color="000000"/>
              <w:bottom w:val="single" w:sz="4" w:space="0" w:color="000000"/>
              <w:right w:val="single" w:sz="4" w:space="0" w:color="000000"/>
            </w:tcBorders>
          </w:tcPr>
          <w:p w14:paraId="6AED19C0"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2501CA2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0B5B15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61D2D0"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468E354B" w14:textId="77777777" w:rsidTr="00633C2C">
        <w:tc>
          <w:tcPr>
            <w:tcW w:w="0" w:type="auto"/>
            <w:tcBorders>
              <w:top w:val="single" w:sz="4" w:space="0" w:color="000000"/>
              <w:left w:val="single" w:sz="4" w:space="0" w:color="000000"/>
              <w:bottom w:val="single" w:sz="4" w:space="0" w:color="000000"/>
              <w:right w:val="single" w:sz="4" w:space="0" w:color="000000"/>
            </w:tcBorders>
          </w:tcPr>
          <w:p w14:paraId="05001974" w14:textId="1535A1B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7.  </w:t>
            </w:r>
          </w:p>
        </w:tc>
        <w:tc>
          <w:tcPr>
            <w:tcW w:w="0" w:type="auto"/>
            <w:tcBorders>
              <w:top w:val="single" w:sz="4" w:space="0" w:color="000000"/>
              <w:left w:val="single" w:sz="4" w:space="0" w:color="000000"/>
              <w:bottom w:val="single" w:sz="4" w:space="0" w:color="000000"/>
              <w:right w:val="single" w:sz="4" w:space="0" w:color="000000"/>
            </w:tcBorders>
          </w:tcPr>
          <w:p w14:paraId="6FDD2538"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გველბრუცა</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1E9CA63"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Xerotyphlops vermicularis </w:t>
            </w:r>
          </w:p>
        </w:tc>
        <w:tc>
          <w:tcPr>
            <w:tcW w:w="0" w:type="auto"/>
            <w:tcBorders>
              <w:top w:val="single" w:sz="4" w:space="0" w:color="000000"/>
              <w:left w:val="single" w:sz="4" w:space="0" w:color="000000"/>
              <w:bottom w:val="single" w:sz="4" w:space="0" w:color="000000"/>
              <w:right w:val="single" w:sz="4" w:space="0" w:color="000000"/>
            </w:tcBorders>
          </w:tcPr>
          <w:p w14:paraId="5105E0F3"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6993B1D3"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219ECE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7A2406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FFCD235" w14:textId="77777777" w:rsidTr="00633C2C">
        <w:tc>
          <w:tcPr>
            <w:tcW w:w="0" w:type="auto"/>
            <w:tcBorders>
              <w:top w:val="single" w:sz="4" w:space="0" w:color="000000"/>
              <w:left w:val="single" w:sz="4" w:space="0" w:color="000000"/>
              <w:bottom w:val="single" w:sz="4" w:space="0" w:color="000000"/>
              <w:right w:val="single" w:sz="4" w:space="0" w:color="000000"/>
            </w:tcBorders>
          </w:tcPr>
          <w:p w14:paraId="589F51B7" w14:textId="4589B323"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8.  </w:t>
            </w:r>
          </w:p>
        </w:tc>
        <w:tc>
          <w:tcPr>
            <w:tcW w:w="0" w:type="auto"/>
            <w:tcBorders>
              <w:top w:val="single" w:sz="4" w:space="0" w:color="000000"/>
              <w:left w:val="single" w:sz="4" w:space="0" w:color="000000"/>
              <w:bottom w:val="single" w:sz="4" w:space="0" w:color="000000"/>
              <w:right w:val="single" w:sz="4" w:space="0" w:color="000000"/>
            </w:tcBorders>
          </w:tcPr>
          <w:p w14:paraId="730EC0A7"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კატისთვალა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გველი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801CB72"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Telescopus fallax </w:t>
            </w:r>
          </w:p>
        </w:tc>
        <w:tc>
          <w:tcPr>
            <w:tcW w:w="0" w:type="auto"/>
            <w:tcBorders>
              <w:top w:val="single" w:sz="4" w:space="0" w:color="000000"/>
              <w:left w:val="single" w:sz="4" w:space="0" w:color="000000"/>
              <w:bottom w:val="single" w:sz="4" w:space="0" w:color="000000"/>
              <w:right w:val="single" w:sz="4" w:space="0" w:color="000000"/>
            </w:tcBorders>
          </w:tcPr>
          <w:p w14:paraId="17E682C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0134904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8907253"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87EB544"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6C41A36" w14:textId="77777777" w:rsidTr="00633C2C">
        <w:tc>
          <w:tcPr>
            <w:tcW w:w="0" w:type="auto"/>
            <w:tcBorders>
              <w:top w:val="single" w:sz="4" w:space="0" w:color="000000"/>
              <w:left w:val="single" w:sz="4" w:space="0" w:color="000000"/>
              <w:bottom w:val="single" w:sz="4" w:space="0" w:color="000000"/>
              <w:right w:val="single" w:sz="4" w:space="0" w:color="000000"/>
            </w:tcBorders>
          </w:tcPr>
          <w:p w14:paraId="511939A8" w14:textId="4EAA0E65"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9.  </w:t>
            </w:r>
          </w:p>
        </w:tc>
        <w:tc>
          <w:tcPr>
            <w:tcW w:w="0" w:type="auto"/>
            <w:tcBorders>
              <w:top w:val="single" w:sz="4" w:space="0" w:color="000000"/>
              <w:left w:val="single" w:sz="4" w:space="0" w:color="000000"/>
              <w:bottom w:val="single" w:sz="4" w:space="0" w:color="000000"/>
              <w:right w:val="single" w:sz="4" w:space="0" w:color="000000"/>
            </w:tcBorders>
          </w:tcPr>
          <w:p w14:paraId="4FC5CC5B"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ჩვეულებრივი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ანკარა</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23D8F3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Natrix natrix </w:t>
            </w:r>
          </w:p>
        </w:tc>
        <w:tc>
          <w:tcPr>
            <w:tcW w:w="0" w:type="auto"/>
            <w:tcBorders>
              <w:top w:val="single" w:sz="4" w:space="0" w:color="000000"/>
              <w:left w:val="single" w:sz="4" w:space="0" w:color="000000"/>
              <w:bottom w:val="single" w:sz="4" w:space="0" w:color="000000"/>
              <w:right w:val="single" w:sz="4" w:space="0" w:color="000000"/>
            </w:tcBorders>
          </w:tcPr>
          <w:p w14:paraId="3EACB1E9"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02320BA5"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4F55DCE"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41C8FC3"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3091B75" w14:textId="77777777" w:rsidTr="00633C2C">
        <w:tc>
          <w:tcPr>
            <w:tcW w:w="0" w:type="auto"/>
            <w:tcBorders>
              <w:top w:val="single" w:sz="4" w:space="0" w:color="000000"/>
              <w:left w:val="single" w:sz="4" w:space="0" w:color="000000"/>
              <w:bottom w:val="single" w:sz="4" w:space="0" w:color="000000"/>
              <w:right w:val="single" w:sz="4" w:space="0" w:color="000000"/>
            </w:tcBorders>
          </w:tcPr>
          <w:p w14:paraId="1C2E5273" w14:textId="7777777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10.  </w:t>
            </w:r>
          </w:p>
        </w:tc>
        <w:tc>
          <w:tcPr>
            <w:tcW w:w="0" w:type="auto"/>
            <w:tcBorders>
              <w:top w:val="single" w:sz="4" w:space="0" w:color="000000"/>
              <w:left w:val="single" w:sz="4" w:space="0" w:color="000000"/>
              <w:bottom w:val="single" w:sz="4" w:space="0" w:color="000000"/>
              <w:right w:val="single" w:sz="4" w:space="0" w:color="000000"/>
            </w:tcBorders>
          </w:tcPr>
          <w:p w14:paraId="381DCE89"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გველხოკერა</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A891F8E"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Ophisaurus apodus </w:t>
            </w:r>
          </w:p>
        </w:tc>
        <w:tc>
          <w:tcPr>
            <w:tcW w:w="0" w:type="auto"/>
            <w:tcBorders>
              <w:top w:val="single" w:sz="4" w:space="0" w:color="000000"/>
              <w:left w:val="single" w:sz="4" w:space="0" w:color="000000"/>
              <w:bottom w:val="single" w:sz="4" w:space="0" w:color="000000"/>
              <w:right w:val="single" w:sz="4" w:space="0" w:color="000000"/>
            </w:tcBorders>
          </w:tcPr>
          <w:p w14:paraId="298C76D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0CB89B75"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130A090"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8C6B9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61AAF176" w14:textId="77777777" w:rsidTr="00633C2C">
        <w:tc>
          <w:tcPr>
            <w:tcW w:w="0" w:type="auto"/>
            <w:tcBorders>
              <w:top w:val="single" w:sz="4" w:space="0" w:color="000000"/>
              <w:left w:val="single" w:sz="4" w:space="0" w:color="000000"/>
              <w:bottom w:val="single" w:sz="4" w:space="0" w:color="000000"/>
              <w:right w:val="single" w:sz="4" w:space="0" w:color="000000"/>
            </w:tcBorders>
          </w:tcPr>
          <w:p w14:paraId="6F6F44E6" w14:textId="7777777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11.  </w:t>
            </w:r>
          </w:p>
        </w:tc>
        <w:tc>
          <w:tcPr>
            <w:tcW w:w="0" w:type="auto"/>
            <w:tcBorders>
              <w:top w:val="single" w:sz="4" w:space="0" w:color="000000"/>
              <w:left w:val="single" w:sz="4" w:space="0" w:color="000000"/>
              <w:bottom w:val="single" w:sz="4" w:space="0" w:color="000000"/>
              <w:right w:val="single" w:sz="4" w:space="0" w:color="000000"/>
            </w:tcBorders>
          </w:tcPr>
          <w:p w14:paraId="1AB30CE4"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ზოლიანი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ხვლიკი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2023881"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Lacerta strigata </w:t>
            </w:r>
          </w:p>
        </w:tc>
        <w:tc>
          <w:tcPr>
            <w:tcW w:w="0" w:type="auto"/>
            <w:tcBorders>
              <w:top w:val="single" w:sz="4" w:space="0" w:color="000000"/>
              <w:left w:val="single" w:sz="4" w:space="0" w:color="000000"/>
              <w:bottom w:val="single" w:sz="4" w:space="0" w:color="000000"/>
              <w:right w:val="single" w:sz="4" w:space="0" w:color="000000"/>
            </w:tcBorders>
          </w:tcPr>
          <w:p w14:paraId="0A3E971D"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1E37FCBE"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4E7CA41"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B471986"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0A58DDCC" w14:textId="77777777" w:rsidTr="00633C2C">
        <w:tc>
          <w:tcPr>
            <w:tcW w:w="0" w:type="auto"/>
            <w:tcBorders>
              <w:top w:val="single" w:sz="4" w:space="0" w:color="000000"/>
              <w:left w:val="single" w:sz="4" w:space="0" w:color="000000"/>
              <w:bottom w:val="single" w:sz="4" w:space="0" w:color="000000"/>
              <w:right w:val="single" w:sz="4" w:space="0" w:color="000000"/>
            </w:tcBorders>
          </w:tcPr>
          <w:p w14:paraId="75FE1627" w14:textId="7777777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12.  </w:t>
            </w:r>
          </w:p>
        </w:tc>
        <w:tc>
          <w:tcPr>
            <w:tcW w:w="0" w:type="auto"/>
            <w:tcBorders>
              <w:top w:val="single" w:sz="4" w:space="0" w:color="000000"/>
              <w:left w:val="single" w:sz="4" w:space="0" w:color="000000"/>
              <w:bottom w:val="single" w:sz="4" w:space="0" w:color="000000"/>
              <w:right w:val="single" w:sz="4" w:space="0" w:color="000000"/>
            </w:tcBorders>
          </w:tcPr>
          <w:p w14:paraId="2FA4D1A7"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საშუალო</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ხვლიკი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0BB454"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Lacerta media </w:t>
            </w:r>
          </w:p>
        </w:tc>
        <w:tc>
          <w:tcPr>
            <w:tcW w:w="0" w:type="auto"/>
            <w:tcBorders>
              <w:top w:val="single" w:sz="4" w:space="0" w:color="000000"/>
              <w:left w:val="single" w:sz="4" w:space="0" w:color="000000"/>
              <w:bottom w:val="single" w:sz="4" w:space="0" w:color="000000"/>
              <w:right w:val="single" w:sz="4" w:space="0" w:color="000000"/>
            </w:tcBorders>
          </w:tcPr>
          <w:p w14:paraId="1911F15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6064E6AE"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9F28B03"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8CBB7DA"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18DA56E1" w14:textId="77777777" w:rsidTr="00633C2C">
        <w:tc>
          <w:tcPr>
            <w:tcW w:w="0" w:type="auto"/>
            <w:tcBorders>
              <w:top w:val="single" w:sz="4" w:space="0" w:color="000000"/>
              <w:left w:val="single" w:sz="4" w:space="0" w:color="000000"/>
              <w:bottom w:val="single" w:sz="4" w:space="0" w:color="000000"/>
              <w:right w:val="single" w:sz="4" w:space="0" w:color="000000"/>
            </w:tcBorders>
          </w:tcPr>
          <w:p w14:paraId="0E41860C" w14:textId="7777777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13.  </w:t>
            </w:r>
          </w:p>
        </w:tc>
        <w:tc>
          <w:tcPr>
            <w:tcW w:w="0" w:type="auto"/>
            <w:tcBorders>
              <w:top w:val="single" w:sz="4" w:space="0" w:color="000000"/>
              <w:left w:val="single" w:sz="4" w:space="0" w:color="000000"/>
              <w:bottom w:val="single" w:sz="4" w:space="0" w:color="000000"/>
              <w:right w:val="single" w:sz="4" w:space="0" w:color="000000"/>
            </w:tcBorders>
          </w:tcPr>
          <w:p w14:paraId="02C030E9"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მარდი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ხვლიკი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221171D"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Lacerta agilis </w:t>
            </w:r>
          </w:p>
        </w:tc>
        <w:tc>
          <w:tcPr>
            <w:tcW w:w="0" w:type="auto"/>
            <w:tcBorders>
              <w:top w:val="single" w:sz="4" w:space="0" w:color="000000"/>
              <w:left w:val="single" w:sz="4" w:space="0" w:color="000000"/>
              <w:bottom w:val="single" w:sz="4" w:space="0" w:color="000000"/>
              <w:right w:val="single" w:sz="4" w:space="0" w:color="000000"/>
            </w:tcBorders>
          </w:tcPr>
          <w:p w14:paraId="6A807D6A"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5E584018"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A9FCAD5"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F353FB8"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3BD5501D" w14:textId="77777777" w:rsidTr="00633C2C">
        <w:tc>
          <w:tcPr>
            <w:tcW w:w="0" w:type="auto"/>
            <w:tcBorders>
              <w:top w:val="single" w:sz="4" w:space="0" w:color="000000"/>
              <w:left w:val="single" w:sz="4" w:space="0" w:color="000000"/>
              <w:bottom w:val="single" w:sz="4" w:space="0" w:color="000000"/>
              <w:right w:val="single" w:sz="4" w:space="0" w:color="000000"/>
            </w:tcBorders>
          </w:tcPr>
          <w:p w14:paraId="0B43B1D6" w14:textId="7777777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14.  </w:t>
            </w:r>
          </w:p>
        </w:tc>
        <w:tc>
          <w:tcPr>
            <w:tcW w:w="0" w:type="auto"/>
            <w:tcBorders>
              <w:top w:val="single" w:sz="4" w:space="0" w:color="000000"/>
              <w:left w:val="single" w:sz="4" w:space="0" w:color="000000"/>
              <w:bottom w:val="single" w:sz="4" w:space="0" w:color="000000"/>
              <w:right w:val="single" w:sz="4" w:space="0" w:color="000000"/>
            </w:tcBorders>
          </w:tcPr>
          <w:p w14:paraId="3F0A05C8"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ქართული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ხვლიკი</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E8C957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Darevskia rudis </w:t>
            </w:r>
          </w:p>
        </w:tc>
        <w:tc>
          <w:tcPr>
            <w:tcW w:w="0" w:type="auto"/>
            <w:tcBorders>
              <w:top w:val="single" w:sz="4" w:space="0" w:color="000000"/>
              <w:left w:val="single" w:sz="4" w:space="0" w:color="000000"/>
              <w:bottom w:val="single" w:sz="4" w:space="0" w:color="000000"/>
              <w:right w:val="single" w:sz="4" w:space="0" w:color="000000"/>
            </w:tcBorders>
          </w:tcPr>
          <w:p w14:paraId="724F88FD"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LC </w:t>
            </w:r>
          </w:p>
        </w:tc>
        <w:tc>
          <w:tcPr>
            <w:tcW w:w="0" w:type="auto"/>
            <w:tcBorders>
              <w:top w:val="single" w:sz="4" w:space="0" w:color="000000"/>
              <w:left w:val="single" w:sz="4" w:space="0" w:color="000000"/>
              <w:bottom w:val="single" w:sz="4" w:space="0" w:color="000000"/>
              <w:right w:val="single" w:sz="4" w:space="0" w:color="000000"/>
            </w:tcBorders>
          </w:tcPr>
          <w:p w14:paraId="7047551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98EF1B"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519DA37"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570C13C1" w14:textId="77777777" w:rsidTr="00633C2C">
        <w:tc>
          <w:tcPr>
            <w:tcW w:w="0" w:type="auto"/>
            <w:tcBorders>
              <w:top w:val="single" w:sz="4" w:space="0" w:color="000000"/>
              <w:left w:val="single" w:sz="4" w:space="0" w:color="000000"/>
              <w:bottom w:val="single" w:sz="4" w:space="0" w:color="000000"/>
              <w:right w:val="single" w:sz="4" w:space="0" w:color="000000"/>
            </w:tcBorders>
          </w:tcPr>
          <w:p w14:paraId="016F441A" w14:textId="77777777" w:rsidR="007A2FED" w:rsidRPr="00633C2C" w:rsidRDefault="007A2FED" w:rsidP="00633C2C">
            <w:pPr>
              <w:rPr>
                <w:rFonts w:ascii="Sylfaen" w:hAnsi="Sylfaen"/>
                <w:noProof w:val="0"/>
                <w:color w:val="auto"/>
                <w:sz w:val="20"/>
                <w:szCs w:val="20"/>
              </w:rPr>
            </w:pPr>
            <w:r w:rsidRPr="00633C2C">
              <w:rPr>
                <w:rFonts w:ascii="Sylfaen" w:hAnsi="Sylfaen"/>
                <w:noProof w:val="0"/>
                <w:color w:val="auto"/>
                <w:sz w:val="20"/>
                <w:szCs w:val="20"/>
              </w:rPr>
              <w:t xml:space="preserve">15.  </w:t>
            </w:r>
          </w:p>
        </w:tc>
        <w:tc>
          <w:tcPr>
            <w:tcW w:w="0" w:type="auto"/>
            <w:tcBorders>
              <w:top w:val="single" w:sz="4" w:space="0" w:color="000000"/>
              <w:left w:val="single" w:sz="4" w:space="0" w:color="000000"/>
              <w:bottom w:val="single" w:sz="4" w:space="0" w:color="000000"/>
              <w:right w:val="single" w:sz="4" w:space="0" w:color="000000"/>
            </w:tcBorders>
          </w:tcPr>
          <w:p w14:paraId="24944B93" w14:textId="77777777" w:rsidR="007A2FED" w:rsidRPr="00633C2C" w:rsidRDefault="007A2FED" w:rsidP="00633C2C">
            <w:pPr>
              <w:jc w:val="both"/>
              <w:rPr>
                <w:rFonts w:ascii="Sylfaen" w:hAnsi="Sylfaen"/>
                <w:noProof w:val="0"/>
                <w:color w:val="auto"/>
                <w:sz w:val="20"/>
                <w:szCs w:val="20"/>
              </w:rPr>
            </w:pPr>
            <w:r w:rsidRPr="00633C2C">
              <w:rPr>
                <w:rFonts w:ascii="Sylfaen" w:hAnsi="Sylfaen" w:cs="Sylfaen"/>
                <w:noProof w:val="0"/>
                <w:color w:val="auto"/>
                <w:sz w:val="20"/>
                <w:szCs w:val="20"/>
              </w:rPr>
              <w:t>ხმელთაშუაზღვეთის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კუ</w:t>
            </w: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8240DBC"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Testudo graeca </w:t>
            </w:r>
          </w:p>
        </w:tc>
        <w:tc>
          <w:tcPr>
            <w:tcW w:w="0" w:type="auto"/>
            <w:tcBorders>
              <w:top w:val="single" w:sz="4" w:space="0" w:color="000000"/>
              <w:left w:val="single" w:sz="4" w:space="0" w:color="000000"/>
              <w:bottom w:val="single" w:sz="4" w:space="0" w:color="000000"/>
              <w:right w:val="single" w:sz="4" w:space="0" w:color="000000"/>
            </w:tcBorders>
          </w:tcPr>
          <w:p w14:paraId="4A2FC7A4"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VU </w:t>
            </w:r>
          </w:p>
        </w:tc>
        <w:tc>
          <w:tcPr>
            <w:tcW w:w="0" w:type="auto"/>
            <w:tcBorders>
              <w:top w:val="single" w:sz="4" w:space="0" w:color="000000"/>
              <w:left w:val="single" w:sz="4" w:space="0" w:color="000000"/>
              <w:bottom w:val="single" w:sz="4" w:space="0" w:color="000000"/>
              <w:right w:val="single" w:sz="4" w:space="0" w:color="000000"/>
            </w:tcBorders>
          </w:tcPr>
          <w:p w14:paraId="260AB4BF"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VU </w:t>
            </w:r>
          </w:p>
        </w:tc>
        <w:tc>
          <w:tcPr>
            <w:tcW w:w="0" w:type="auto"/>
            <w:tcBorders>
              <w:top w:val="single" w:sz="4" w:space="0" w:color="000000"/>
              <w:left w:val="single" w:sz="4" w:space="0" w:color="000000"/>
              <w:bottom w:val="single" w:sz="4" w:space="0" w:color="000000"/>
              <w:right w:val="single" w:sz="4" w:space="0" w:color="000000"/>
            </w:tcBorders>
          </w:tcPr>
          <w:p w14:paraId="03C4D8E2"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1C1133F"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x </w:t>
            </w:r>
          </w:p>
        </w:tc>
      </w:tr>
      <w:tr w:rsidR="007A2FED" w:rsidRPr="00633C2C" w14:paraId="1D543321" w14:textId="77777777" w:rsidTr="00633C2C">
        <w:tc>
          <w:tcPr>
            <w:tcW w:w="0" w:type="auto"/>
            <w:gridSpan w:val="7"/>
            <w:tcBorders>
              <w:top w:val="single" w:sz="4" w:space="0" w:color="000000"/>
              <w:left w:val="single" w:sz="4" w:space="0" w:color="000000"/>
              <w:bottom w:val="single" w:sz="4" w:space="0" w:color="000000"/>
              <w:right w:val="single" w:sz="4" w:space="0" w:color="000000"/>
            </w:tcBorders>
          </w:tcPr>
          <w:p w14:paraId="055EB1FA"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IUCN - </w:t>
            </w:r>
            <w:r w:rsidRPr="00633C2C">
              <w:rPr>
                <w:rFonts w:ascii="Sylfaen" w:hAnsi="Sylfaen" w:cs="Sylfaen"/>
                <w:noProof w:val="0"/>
                <w:color w:val="auto"/>
                <w:sz w:val="20"/>
                <w:szCs w:val="20"/>
              </w:rPr>
              <w:t>კატეგორიები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ფორმულირდება</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შემდეგი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სახით</w:t>
            </w:r>
            <w:r w:rsidRPr="00633C2C">
              <w:rPr>
                <w:rFonts w:ascii="Sylfaen" w:hAnsi="Sylfaen"/>
                <w:noProof w:val="0"/>
                <w:color w:val="auto"/>
                <w:sz w:val="20"/>
                <w:szCs w:val="20"/>
              </w:rPr>
              <w:t xml:space="preserve">: </w:t>
            </w:r>
          </w:p>
          <w:p w14:paraId="1CDE75A6" w14:textId="77777777" w:rsidR="007A2FED" w:rsidRPr="00633C2C" w:rsidRDefault="007A2FED" w:rsidP="00633C2C">
            <w:pPr>
              <w:jc w:val="both"/>
              <w:rPr>
                <w:rFonts w:ascii="Sylfaen" w:hAnsi="Sylfaen"/>
                <w:noProof w:val="0"/>
                <w:color w:val="auto"/>
                <w:sz w:val="20"/>
                <w:szCs w:val="20"/>
              </w:rPr>
            </w:pPr>
            <w:r w:rsidRPr="00633C2C">
              <w:rPr>
                <w:rFonts w:ascii="Sylfaen" w:hAnsi="Sylfaen"/>
                <w:noProof w:val="0"/>
                <w:color w:val="auto"/>
                <w:sz w:val="20"/>
                <w:szCs w:val="20"/>
              </w:rPr>
              <w:t xml:space="preserve">EX – </w:t>
            </w:r>
            <w:r w:rsidRPr="00633C2C">
              <w:rPr>
                <w:rFonts w:ascii="Sylfaen" w:hAnsi="Sylfaen" w:cs="Sylfaen"/>
                <w:noProof w:val="0"/>
                <w:color w:val="auto"/>
                <w:sz w:val="20"/>
                <w:szCs w:val="20"/>
              </w:rPr>
              <w:t>გადაშენებული</w:t>
            </w:r>
            <w:r w:rsidRPr="00633C2C">
              <w:rPr>
                <w:rFonts w:ascii="Sylfaen" w:hAnsi="Sylfaen"/>
                <w:noProof w:val="0"/>
                <w:color w:val="auto"/>
                <w:sz w:val="20"/>
                <w:szCs w:val="20"/>
              </w:rPr>
              <w:t xml:space="preserve">; EW – </w:t>
            </w:r>
            <w:r w:rsidRPr="00633C2C">
              <w:rPr>
                <w:rFonts w:ascii="Sylfaen" w:hAnsi="Sylfaen" w:cs="Sylfaen"/>
                <w:noProof w:val="0"/>
                <w:color w:val="auto"/>
                <w:sz w:val="20"/>
                <w:szCs w:val="20"/>
              </w:rPr>
              <w:t>ბუნებაში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გადაშენებული</w:t>
            </w:r>
            <w:r w:rsidRPr="00633C2C">
              <w:rPr>
                <w:rFonts w:ascii="Sylfaen" w:hAnsi="Sylfaen"/>
                <w:noProof w:val="0"/>
                <w:color w:val="auto"/>
                <w:sz w:val="20"/>
                <w:szCs w:val="20"/>
              </w:rPr>
              <w:t xml:space="preserve">; CR – </w:t>
            </w:r>
            <w:r w:rsidRPr="00633C2C">
              <w:rPr>
                <w:rFonts w:ascii="Sylfaen" w:hAnsi="Sylfaen" w:cs="Sylfaen"/>
                <w:noProof w:val="0"/>
                <w:color w:val="auto"/>
                <w:sz w:val="20"/>
                <w:szCs w:val="20"/>
              </w:rPr>
              <w:t>კრიტიკულ</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საფრთხეში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EN – </w:t>
            </w:r>
            <w:r w:rsidRPr="00633C2C">
              <w:rPr>
                <w:rFonts w:ascii="Sylfaen" w:hAnsi="Sylfaen" w:cs="Sylfaen"/>
                <w:noProof w:val="0"/>
                <w:color w:val="auto"/>
                <w:sz w:val="20"/>
                <w:szCs w:val="20"/>
              </w:rPr>
              <w:t>საფრთხეში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VU – </w:t>
            </w:r>
            <w:r w:rsidRPr="00633C2C">
              <w:rPr>
                <w:rFonts w:ascii="Sylfaen" w:hAnsi="Sylfaen" w:cs="Sylfaen"/>
                <w:noProof w:val="0"/>
                <w:color w:val="auto"/>
                <w:sz w:val="20"/>
                <w:szCs w:val="20"/>
              </w:rPr>
              <w:t>მოწყვლადი</w:t>
            </w:r>
            <w:r w:rsidRPr="00633C2C">
              <w:rPr>
                <w:rFonts w:ascii="Sylfaen" w:hAnsi="Sylfaen"/>
                <w:noProof w:val="0"/>
                <w:color w:val="auto"/>
                <w:sz w:val="20"/>
                <w:szCs w:val="20"/>
              </w:rPr>
              <w:t xml:space="preserve">; NT – </w:t>
            </w:r>
            <w:r w:rsidRPr="00633C2C">
              <w:rPr>
                <w:rFonts w:ascii="Sylfaen" w:hAnsi="Sylfaen" w:cs="Sylfaen"/>
                <w:noProof w:val="0"/>
                <w:color w:val="auto"/>
                <w:sz w:val="20"/>
                <w:szCs w:val="20"/>
              </w:rPr>
              <w:t>საფრთხესთან</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ახლოს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მყოფი</w:t>
            </w:r>
            <w:r w:rsidRPr="00633C2C">
              <w:rPr>
                <w:rFonts w:ascii="Sylfaen" w:hAnsi="Sylfaen"/>
                <w:noProof w:val="0"/>
                <w:color w:val="auto"/>
                <w:sz w:val="20"/>
                <w:szCs w:val="20"/>
              </w:rPr>
              <w:t xml:space="preserve">; LC – </w:t>
            </w:r>
            <w:r w:rsidRPr="00633C2C">
              <w:rPr>
                <w:rFonts w:ascii="Sylfaen" w:hAnsi="Sylfaen" w:cs="Sylfaen"/>
                <w:noProof w:val="0"/>
                <w:color w:val="auto"/>
                <w:sz w:val="20"/>
                <w:szCs w:val="20"/>
              </w:rPr>
              <w:t>საჭიროებს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ზრუნვას</w:t>
            </w:r>
            <w:r w:rsidRPr="00633C2C">
              <w:rPr>
                <w:rFonts w:ascii="Sylfaen" w:hAnsi="Sylfaen"/>
                <w:noProof w:val="0"/>
                <w:color w:val="auto"/>
                <w:sz w:val="20"/>
                <w:szCs w:val="20"/>
              </w:rPr>
              <w:t xml:space="preserve">; DD – </w:t>
            </w:r>
            <w:r w:rsidRPr="00633C2C">
              <w:rPr>
                <w:rFonts w:ascii="Sylfaen" w:hAnsi="Sylfaen" w:cs="Sylfaen"/>
                <w:noProof w:val="0"/>
                <w:color w:val="auto"/>
                <w:sz w:val="20"/>
                <w:szCs w:val="20"/>
              </w:rPr>
              <w:t>არასრული</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მონაცემები</w:t>
            </w:r>
            <w:r w:rsidRPr="00633C2C">
              <w:rPr>
                <w:rFonts w:ascii="Sylfaen" w:hAnsi="Sylfaen"/>
                <w:noProof w:val="0"/>
                <w:color w:val="auto"/>
                <w:sz w:val="20"/>
                <w:szCs w:val="20"/>
              </w:rPr>
              <w:t xml:space="preserve">; NE – </w:t>
            </w:r>
            <w:r w:rsidRPr="00633C2C">
              <w:rPr>
                <w:rFonts w:ascii="Sylfaen" w:hAnsi="Sylfaen" w:cs="Sylfaen"/>
                <w:noProof w:val="0"/>
                <w:color w:val="auto"/>
                <w:sz w:val="20"/>
                <w:szCs w:val="20"/>
              </w:rPr>
              <w:t>არ</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არის</w:t>
            </w:r>
            <w:r w:rsidRPr="00633C2C">
              <w:rPr>
                <w:rFonts w:ascii="Sylfaen" w:hAnsi="Sylfaen"/>
                <w:noProof w:val="0"/>
                <w:color w:val="auto"/>
                <w:sz w:val="20"/>
                <w:szCs w:val="20"/>
              </w:rPr>
              <w:t xml:space="preserve"> </w:t>
            </w:r>
            <w:r w:rsidRPr="00633C2C">
              <w:rPr>
                <w:rFonts w:ascii="Sylfaen" w:hAnsi="Sylfaen" w:cs="Sylfaen"/>
                <w:noProof w:val="0"/>
                <w:color w:val="auto"/>
                <w:sz w:val="20"/>
                <w:szCs w:val="20"/>
              </w:rPr>
              <w:t>შეფასებული</w:t>
            </w:r>
            <w:r w:rsidRPr="00633C2C">
              <w:rPr>
                <w:rFonts w:ascii="Sylfaen" w:hAnsi="Sylfaen"/>
                <w:noProof w:val="0"/>
                <w:color w:val="auto"/>
                <w:sz w:val="20"/>
                <w:szCs w:val="20"/>
              </w:rPr>
              <w:t xml:space="preserve"> </w:t>
            </w:r>
          </w:p>
        </w:tc>
      </w:tr>
    </w:tbl>
    <w:p w14:paraId="423A39F4" w14:textId="77777777" w:rsidR="007A2FED" w:rsidRPr="00A94336" w:rsidRDefault="007A2FED" w:rsidP="007A2FED">
      <w:pPr>
        <w:spacing w:before="120"/>
        <w:jc w:val="both"/>
        <w:rPr>
          <w:iCs/>
          <w:noProof w:val="0"/>
          <w:color w:val="auto"/>
        </w:rPr>
      </w:pPr>
      <w:r w:rsidRPr="00A94336">
        <w:rPr>
          <w:b/>
          <w:noProof w:val="0"/>
          <w:color w:val="auto"/>
        </w:rPr>
        <w:t xml:space="preserve">ამფიბიები (კლასი: Amphibia) </w:t>
      </w:r>
      <w:r w:rsidRPr="00A94336">
        <w:rPr>
          <w:noProof w:val="0"/>
          <w:color w:val="auto"/>
        </w:rPr>
        <w:t xml:space="preserve">საკვლევ რეგიონში ლიტერატურული წყაროების მიხედვით ამფიბიებიდან გვხვდება: მწვანე გომბეშო </w:t>
      </w:r>
      <w:r w:rsidRPr="00A94336">
        <w:rPr>
          <w:i/>
          <w:noProof w:val="0"/>
          <w:color w:val="auto"/>
        </w:rPr>
        <w:t>(Bufo viridis),</w:t>
      </w:r>
      <w:r w:rsidRPr="00A94336">
        <w:rPr>
          <w:noProof w:val="0"/>
          <w:color w:val="auto"/>
        </w:rPr>
        <w:t xml:space="preserve"> ტბორის ბაყაყი </w:t>
      </w:r>
      <w:r w:rsidRPr="00A94336">
        <w:rPr>
          <w:i/>
          <w:noProof w:val="0"/>
          <w:color w:val="auto"/>
        </w:rPr>
        <w:t>(Pelophylax ridibundus)</w:t>
      </w:r>
      <w:r w:rsidRPr="00A94336">
        <w:rPr>
          <w:noProof w:val="0"/>
          <w:color w:val="auto"/>
        </w:rPr>
        <w:t xml:space="preserve">, მცირეაზიური  ბაყაყი </w:t>
      </w:r>
      <w:r w:rsidRPr="00A94336">
        <w:rPr>
          <w:i/>
          <w:noProof w:val="0"/>
          <w:color w:val="auto"/>
        </w:rPr>
        <w:t xml:space="preserve">(Rana macrocnemis), </w:t>
      </w:r>
      <w:r w:rsidRPr="00A94336">
        <w:rPr>
          <w:noProof w:val="0"/>
          <w:color w:val="auto"/>
        </w:rPr>
        <w:t>ჩვეულებრივი ვასაკა (</w:t>
      </w:r>
      <w:r w:rsidRPr="00A94336">
        <w:rPr>
          <w:i/>
          <w:noProof w:val="0"/>
          <w:color w:val="auto"/>
        </w:rPr>
        <w:t>Hyla arborea</w:t>
      </w:r>
      <w:r w:rsidRPr="00A94336">
        <w:rPr>
          <w:noProof w:val="0"/>
          <w:color w:val="auto"/>
        </w:rPr>
        <w:t xml:space="preserve">), ჩვეულებრივი ტრიტონი </w:t>
      </w:r>
      <w:r w:rsidRPr="00A94336">
        <w:rPr>
          <w:i/>
          <w:noProof w:val="0"/>
          <w:color w:val="auto"/>
        </w:rPr>
        <w:t xml:space="preserve">(Lissotriton vulgaris), </w:t>
      </w:r>
      <w:r w:rsidRPr="00A94336">
        <w:rPr>
          <w:noProof w:val="0"/>
          <w:color w:val="auto"/>
        </w:rPr>
        <w:t>აღმოსავლური სავარცხლიანი ტრიტონი (</w:t>
      </w:r>
      <w:r w:rsidRPr="00A94336">
        <w:rPr>
          <w:i/>
          <w:iCs/>
          <w:noProof w:val="0"/>
          <w:color w:val="auto"/>
        </w:rPr>
        <w:t>Triturus karelinii)</w:t>
      </w:r>
      <w:r w:rsidRPr="00A94336">
        <w:rPr>
          <w:iCs/>
          <w:noProof w:val="0"/>
          <w:color w:val="auto"/>
        </w:rPr>
        <w:t>.</w:t>
      </w:r>
    </w:p>
    <w:p w14:paraId="01CE4D2C" w14:textId="77777777" w:rsidR="00F65EA7" w:rsidRDefault="00F65EA7">
      <w:pPr>
        <w:spacing w:before="120"/>
        <w:rPr>
          <w:b/>
          <w:noProof w:val="0"/>
          <w:color w:val="auto"/>
        </w:rPr>
      </w:pPr>
      <w:r>
        <w:rPr>
          <w:b/>
          <w:noProof w:val="0"/>
          <w:color w:val="auto"/>
        </w:rPr>
        <w:br w:type="page"/>
      </w:r>
    </w:p>
    <w:p w14:paraId="4ECE0BA0" w14:textId="12271E9E" w:rsidR="007A2FED" w:rsidRPr="00A94336" w:rsidRDefault="007A2FED" w:rsidP="007A2FED">
      <w:pPr>
        <w:spacing w:before="120"/>
        <w:jc w:val="both"/>
        <w:rPr>
          <w:noProof w:val="0"/>
          <w:color w:val="auto"/>
        </w:rPr>
      </w:pPr>
      <w:r w:rsidRPr="00A94336">
        <w:rPr>
          <w:b/>
          <w:noProof w:val="0"/>
          <w:color w:val="auto"/>
        </w:rPr>
        <w:lastRenderedPageBreak/>
        <w:t xml:space="preserve">ცხრილი </w:t>
      </w:r>
      <w:r w:rsidR="00AF2AF1" w:rsidRPr="00A94336">
        <w:rPr>
          <w:b/>
          <w:noProof w:val="0"/>
          <w:color w:val="auto"/>
          <w:sz w:val="20"/>
          <w:szCs w:val="20"/>
        </w:rPr>
        <w:t>5.</w:t>
      </w:r>
      <w:r w:rsidR="00C96139" w:rsidRPr="00A94336">
        <w:rPr>
          <w:b/>
          <w:noProof w:val="0"/>
          <w:color w:val="auto"/>
          <w:sz w:val="20"/>
          <w:szCs w:val="20"/>
        </w:rPr>
        <w:t>6</w:t>
      </w:r>
      <w:r w:rsidR="00AF2AF1" w:rsidRPr="00A94336">
        <w:rPr>
          <w:b/>
          <w:noProof w:val="0"/>
          <w:color w:val="auto"/>
          <w:sz w:val="20"/>
          <w:szCs w:val="20"/>
        </w:rPr>
        <w:t>.1.2.</w:t>
      </w:r>
      <w:r w:rsidR="00F65EA7">
        <w:rPr>
          <w:b/>
          <w:noProof w:val="0"/>
          <w:color w:val="auto"/>
          <w:sz w:val="20"/>
          <w:szCs w:val="20"/>
        </w:rPr>
        <w:t>5</w:t>
      </w:r>
      <w:r w:rsidR="00AF2AF1" w:rsidRPr="00A94336">
        <w:rPr>
          <w:b/>
          <w:noProof w:val="0"/>
          <w:color w:val="auto"/>
          <w:sz w:val="20"/>
          <w:szCs w:val="20"/>
        </w:rPr>
        <w:t>.2</w:t>
      </w:r>
      <w:r w:rsidRPr="00A94336">
        <w:rPr>
          <w:b/>
          <w:noProof w:val="0"/>
          <w:color w:val="auto"/>
        </w:rPr>
        <w:t>.</w:t>
      </w:r>
      <w:r w:rsidRPr="00A94336">
        <w:rPr>
          <w:noProof w:val="0"/>
          <w:color w:val="auto"/>
        </w:rPr>
        <w:t xml:space="preserve"> საკვლევი ტერიტორიაზე და მის  მიმდებარედ გავრცელებული სახეობები</w:t>
      </w:r>
    </w:p>
    <w:tbl>
      <w:tblPr>
        <w:tblStyle w:val="TableGrid7631"/>
        <w:tblW w:w="4883" w:type="pct"/>
        <w:jc w:val="center"/>
        <w:tblLook w:val="04A0" w:firstRow="1" w:lastRow="0" w:firstColumn="1" w:lastColumn="0" w:noHBand="0" w:noVBand="1"/>
      </w:tblPr>
      <w:tblGrid>
        <w:gridCol w:w="462"/>
        <w:gridCol w:w="2322"/>
        <w:gridCol w:w="1978"/>
        <w:gridCol w:w="755"/>
        <w:gridCol w:w="1071"/>
        <w:gridCol w:w="877"/>
        <w:gridCol w:w="1939"/>
      </w:tblGrid>
      <w:tr w:rsidR="007A2FED" w:rsidRPr="00A94336" w14:paraId="06D5785C" w14:textId="77777777" w:rsidTr="007A2FED">
        <w:trPr>
          <w:trHeight w:val="20"/>
          <w:jc w:val="center"/>
        </w:trPr>
        <w:tc>
          <w:tcPr>
            <w:tcW w:w="246" w:type="pct"/>
            <w:tcBorders>
              <w:top w:val="single" w:sz="4" w:space="0" w:color="auto"/>
              <w:left w:val="single" w:sz="4" w:space="0" w:color="auto"/>
              <w:bottom w:val="single" w:sz="4" w:space="0" w:color="auto"/>
              <w:right w:val="single" w:sz="4" w:space="0" w:color="auto"/>
            </w:tcBorders>
            <w:vAlign w:val="center"/>
            <w:hideMark/>
          </w:tcPr>
          <w:p w14:paraId="51A0C5A0"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N</w:t>
            </w:r>
          </w:p>
        </w:tc>
        <w:tc>
          <w:tcPr>
            <w:tcW w:w="1235" w:type="pct"/>
            <w:tcBorders>
              <w:top w:val="single" w:sz="4" w:space="0" w:color="auto"/>
              <w:left w:val="single" w:sz="4" w:space="0" w:color="auto"/>
              <w:bottom w:val="single" w:sz="4" w:space="0" w:color="auto"/>
              <w:right w:val="single" w:sz="4" w:space="0" w:color="auto"/>
            </w:tcBorders>
            <w:vAlign w:val="center"/>
            <w:hideMark/>
          </w:tcPr>
          <w:p w14:paraId="1FCA766D"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ქართული (სამეცნიერო დასახელება)</w:t>
            </w:r>
          </w:p>
        </w:tc>
        <w:tc>
          <w:tcPr>
            <w:tcW w:w="1052" w:type="pct"/>
            <w:tcBorders>
              <w:top w:val="single" w:sz="4" w:space="0" w:color="auto"/>
              <w:left w:val="single" w:sz="4" w:space="0" w:color="auto"/>
              <w:bottom w:val="single" w:sz="4" w:space="0" w:color="auto"/>
              <w:right w:val="single" w:sz="4" w:space="0" w:color="auto"/>
            </w:tcBorders>
            <w:vAlign w:val="center"/>
            <w:hideMark/>
          </w:tcPr>
          <w:p w14:paraId="352DEB45"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ლათინური დასახლება</w:t>
            </w:r>
          </w:p>
        </w:tc>
        <w:tc>
          <w:tcPr>
            <w:tcW w:w="399" w:type="pct"/>
            <w:tcBorders>
              <w:top w:val="single" w:sz="4" w:space="0" w:color="auto"/>
              <w:left w:val="single" w:sz="4" w:space="0" w:color="auto"/>
              <w:bottom w:val="single" w:sz="4" w:space="0" w:color="auto"/>
              <w:right w:val="single" w:sz="4" w:space="0" w:color="auto"/>
            </w:tcBorders>
            <w:vAlign w:val="center"/>
            <w:hideMark/>
          </w:tcPr>
          <w:p w14:paraId="3DA78E55"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IUCN</w:t>
            </w:r>
          </w:p>
        </w:tc>
        <w:tc>
          <w:tcPr>
            <w:tcW w:w="570" w:type="pct"/>
            <w:tcBorders>
              <w:top w:val="single" w:sz="4" w:space="0" w:color="auto"/>
              <w:left w:val="single" w:sz="4" w:space="0" w:color="auto"/>
              <w:bottom w:val="single" w:sz="4" w:space="0" w:color="auto"/>
              <w:right w:val="single" w:sz="4" w:space="0" w:color="auto"/>
            </w:tcBorders>
            <w:vAlign w:val="center"/>
          </w:tcPr>
          <w:p w14:paraId="600C2BAB"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RLG</w:t>
            </w:r>
          </w:p>
        </w:tc>
        <w:tc>
          <w:tcPr>
            <w:tcW w:w="467" w:type="pct"/>
            <w:tcBorders>
              <w:top w:val="single" w:sz="4" w:space="0" w:color="auto"/>
              <w:left w:val="single" w:sz="4" w:space="0" w:color="auto"/>
              <w:bottom w:val="single" w:sz="4" w:space="0" w:color="auto"/>
              <w:right w:val="single" w:sz="4" w:space="0" w:color="auto"/>
            </w:tcBorders>
            <w:vAlign w:val="center"/>
          </w:tcPr>
          <w:p w14:paraId="4DF42253"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Bern Conv.</w:t>
            </w:r>
          </w:p>
        </w:tc>
        <w:tc>
          <w:tcPr>
            <w:tcW w:w="1031" w:type="pct"/>
            <w:tcBorders>
              <w:top w:val="single" w:sz="4" w:space="0" w:color="auto"/>
              <w:left w:val="single" w:sz="4" w:space="0" w:color="auto"/>
              <w:bottom w:val="single" w:sz="4" w:space="0" w:color="auto"/>
              <w:right w:val="single" w:sz="4" w:space="0" w:color="auto"/>
            </w:tcBorders>
            <w:vAlign w:val="center"/>
            <w:hideMark/>
          </w:tcPr>
          <w:p w14:paraId="29D5B6E0" w14:textId="77777777" w:rsidR="007A2FED" w:rsidRPr="00A94336" w:rsidRDefault="007A2FED" w:rsidP="00F65EA7">
            <w:pPr>
              <w:jc w:val="both"/>
              <w:rPr>
                <w:rFonts w:ascii="Sylfaen" w:eastAsiaTheme="minorHAnsi" w:hAnsi="Sylfaen" w:cstheme="minorBidi"/>
                <w:b/>
                <w:noProof w:val="0"/>
                <w:color w:val="auto"/>
              </w:rPr>
            </w:pPr>
            <w:r w:rsidRPr="00A94336">
              <w:rPr>
                <w:rFonts w:ascii="Sylfaen" w:eastAsiaTheme="minorHAnsi" w:hAnsi="Sylfaen" w:cstheme="minorBidi"/>
                <w:b/>
                <w:noProof w:val="0"/>
                <w:color w:val="auto"/>
              </w:rPr>
              <w:t>დაფიქსირდა (ჰაბიტატის ტიპები - 1) არ დაფიქსირდა X</w:t>
            </w:r>
          </w:p>
        </w:tc>
      </w:tr>
      <w:tr w:rsidR="007A2FED" w:rsidRPr="00A94336" w14:paraId="59957F80" w14:textId="77777777" w:rsidTr="007A2FED">
        <w:trPr>
          <w:trHeight w:val="20"/>
          <w:jc w:val="center"/>
        </w:trPr>
        <w:tc>
          <w:tcPr>
            <w:tcW w:w="246" w:type="pct"/>
            <w:tcBorders>
              <w:top w:val="single" w:sz="4" w:space="0" w:color="auto"/>
              <w:left w:val="single" w:sz="4" w:space="0" w:color="auto"/>
              <w:bottom w:val="single" w:sz="4" w:space="0" w:color="auto"/>
              <w:right w:val="single" w:sz="4" w:space="0" w:color="auto"/>
            </w:tcBorders>
            <w:vAlign w:val="center"/>
            <w:hideMark/>
          </w:tcPr>
          <w:p w14:paraId="467711C0"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1</w:t>
            </w:r>
          </w:p>
        </w:tc>
        <w:tc>
          <w:tcPr>
            <w:tcW w:w="1235" w:type="pct"/>
            <w:tcBorders>
              <w:top w:val="single" w:sz="4" w:space="0" w:color="auto"/>
              <w:left w:val="single" w:sz="4" w:space="0" w:color="auto"/>
              <w:bottom w:val="single" w:sz="4" w:space="0" w:color="auto"/>
              <w:right w:val="single" w:sz="4" w:space="0" w:color="auto"/>
            </w:tcBorders>
            <w:vAlign w:val="center"/>
            <w:hideMark/>
          </w:tcPr>
          <w:p w14:paraId="60F0D2A8"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ტბორის ბაყაყი</w:t>
            </w:r>
          </w:p>
        </w:tc>
        <w:tc>
          <w:tcPr>
            <w:tcW w:w="1052" w:type="pct"/>
            <w:tcBorders>
              <w:top w:val="single" w:sz="4" w:space="0" w:color="auto"/>
              <w:left w:val="single" w:sz="4" w:space="0" w:color="auto"/>
              <w:bottom w:val="single" w:sz="4" w:space="0" w:color="auto"/>
              <w:right w:val="single" w:sz="4" w:space="0" w:color="auto"/>
            </w:tcBorders>
            <w:vAlign w:val="center"/>
            <w:hideMark/>
          </w:tcPr>
          <w:p w14:paraId="11CE640E"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i/>
                <w:noProof w:val="0"/>
                <w:color w:val="auto"/>
              </w:rPr>
              <w:t>Pelophylax ridibundus</w:t>
            </w:r>
          </w:p>
        </w:tc>
        <w:tc>
          <w:tcPr>
            <w:tcW w:w="399" w:type="pct"/>
            <w:tcBorders>
              <w:top w:val="single" w:sz="4" w:space="0" w:color="auto"/>
              <w:left w:val="single" w:sz="4" w:space="0" w:color="auto"/>
              <w:bottom w:val="single" w:sz="4" w:space="0" w:color="auto"/>
              <w:right w:val="single" w:sz="4" w:space="0" w:color="auto"/>
            </w:tcBorders>
            <w:vAlign w:val="center"/>
          </w:tcPr>
          <w:p w14:paraId="35E12B94"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LC</w:t>
            </w:r>
          </w:p>
        </w:tc>
        <w:tc>
          <w:tcPr>
            <w:tcW w:w="570" w:type="pct"/>
            <w:tcBorders>
              <w:top w:val="single" w:sz="4" w:space="0" w:color="auto"/>
              <w:left w:val="single" w:sz="4" w:space="0" w:color="auto"/>
              <w:bottom w:val="single" w:sz="4" w:space="0" w:color="auto"/>
              <w:right w:val="single" w:sz="4" w:space="0" w:color="auto"/>
            </w:tcBorders>
            <w:vAlign w:val="center"/>
          </w:tcPr>
          <w:p w14:paraId="1A5192FA"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LC</w:t>
            </w:r>
          </w:p>
        </w:tc>
        <w:tc>
          <w:tcPr>
            <w:tcW w:w="467" w:type="pct"/>
            <w:tcBorders>
              <w:top w:val="single" w:sz="4" w:space="0" w:color="auto"/>
              <w:left w:val="single" w:sz="4" w:space="0" w:color="auto"/>
              <w:bottom w:val="single" w:sz="4" w:space="0" w:color="auto"/>
              <w:right w:val="single" w:sz="4" w:space="0" w:color="auto"/>
            </w:tcBorders>
            <w:vAlign w:val="center"/>
          </w:tcPr>
          <w:p w14:paraId="46803BDD" w14:textId="77777777" w:rsidR="007A2FED" w:rsidRPr="00A94336" w:rsidRDefault="007A2FED" w:rsidP="00F65EA7">
            <w:pPr>
              <w:jc w:val="both"/>
              <w:rPr>
                <w:rFonts w:ascii="Sylfaen" w:eastAsiaTheme="minorHAnsi" w:hAnsi="Sylfaen" w:cstheme="minorBidi"/>
                <w:noProof w:val="0"/>
                <w:color w:val="auto"/>
              </w:rPr>
            </w:pPr>
          </w:p>
        </w:tc>
        <w:tc>
          <w:tcPr>
            <w:tcW w:w="1031" w:type="pct"/>
            <w:tcBorders>
              <w:top w:val="single" w:sz="4" w:space="0" w:color="auto"/>
              <w:left w:val="single" w:sz="4" w:space="0" w:color="auto"/>
              <w:bottom w:val="single" w:sz="4" w:space="0" w:color="auto"/>
              <w:right w:val="single" w:sz="4" w:space="0" w:color="auto"/>
            </w:tcBorders>
            <w:vAlign w:val="center"/>
            <w:hideMark/>
          </w:tcPr>
          <w:p w14:paraId="40856C38"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x</w:t>
            </w:r>
          </w:p>
        </w:tc>
      </w:tr>
      <w:tr w:rsidR="007A2FED" w:rsidRPr="00A94336" w14:paraId="513EFFB4" w14:textId="77777777" w:rsidTr="007A2FED">
        <w:trPr>
          <w:trHeight w:val="20"/>
          <w:jc w:val="center"/>
        </w:trPr>
        <w:tc>
          <w:tcPr>
            <w:tcW w:w="246" w:type="pct"/>
            <w:tcBorders>
              <w:top w:val="single" w:sz="4" w:space="0" w:color="auto"/>
              <w:left w:val="single" w:sz="4" w:space="0" w:color="auto"/>
              <w:bottom w:val="single" w:sz="4" w:space="0" w:color="auto"/>
              <w:right w:val="single" w:sz="4" w:space="0" w:color="auto"/>
            </w:tcBorders>
            <w:vAlign w:val="center"/>
            <w:hideMark/>
          </w:tcPr>
          <w:p w14:paraId="57494590"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2</w:t>
            </w:r>
          </w:p>
        </w:tc>
        <w:tc>
          <w:tcPr>
            <w:tcW w:w="1235" w:type="pct"/>
            <w:tcBorders>
              <w:top w:val="single" w:sz="4" w:space="0" w:color="auto"/>
              <w:left w:val="single" w:sz="4" w:space="0" w:color="auto"/>
              <w:bottom w:val="single" w:sz="4" w:space="0" w:color="auto"/>
              <w:right w:val="single" w:sz="4" w:space="0" w:color="auto"/>
            </w:tcBorders>
            <w:vAlign w:val="center"/>
            <w:hideMark/>
          </w:tcPr>
          <w:p w14:paraId="30FE8D04"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ვასაკა</w:t>
            </w:r>
          </w:p>
        </w:tc>
        <w:tc>
          <w:tcPr>
            <w:tcW w:w="1052" w:type="pct"/>
            <w:tcBorders>
              <w:top w:val="single" w:sz="4" w:space="0" w:color="auto"/>
              <w:left w:val="single" w:sz="4" w:space="0" w:color="auto"/>
              <w:bottom w:val="single" w:sz="4" w:space="0" w:color="auto"/>
              <w:right w:val="single" w:sz="4" w:space="0" w:color="auto"/>
            </w:tcBorders>
            <w:vAlign w:val="center"/>
            <w:hideMark/>
          </w:tcPr>
          <w:p w14:paraId="307494EA" w14:textId="77777777" w:rsidR="007A2FED" w:rsidRPr="00A94336" w:rsidRDefault="007A2FED" w:rsidP="00F65EA7">
            <w:pPr>
              <w:jc w:val="both"/>
              <w:rPr>
                <w:rFonts w:ascii="Sylfaen" w:eastAsiaTheme="minorHAnsi" w:hAnsi="Sylfaen" w:cstheme="minorBidi"/>
                <w:i/>
                <w:noProof w:val="0"/>
                <w:color w:val="auto"/>
              </w:rPr>
            </w:pPr>
            <w:r w:rsidRPr="00A94336">
              <w:rPr>
                <w:rFonts w:ascii="Sylfaen" w:eastAsiaTheme="minorHAnsi" w:hAnsi="Sylfaen" w:cstheme="minorBidi"/>
                <w:i/>
                <w:noProof w:val="0"/>
                <w:color w:val="auto"/>
              </w:rPr>
              <w:t>Hyla arborea</w:t>
            </w:r>
          </w:p>
        </w:tc>
        <w:tc>
          <w:tcPr>
            <w:tcW w:w="399" w:type="pct"/>
            <w:tcBorders>
              <w:top w:val="single" w:sz="4" w:space="0" w:color="auto"/>
              <w:left w:val="single" w:sz="4" w:space="0" w:color="auto"/>
              <w:bottom w:val="single" w:sz="4" w:space="0" w:color="auto"/>
              <w:right w:val="single" w:sz="4" w:space="0" w:color="auto"/>
            </w:tcBorders>
            <w:vAlign w:val="center"/>
          </w:tcPr>
          <w:p w14:paraId="0381B346"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LC</w:t>
            </w:r>
          </w:p>
        </w:tc>
        <w:tc>
          <w:tcPr>
            <w:tcW w:w="570" w:type="pct"/>
            <w:tcBorders>
              <w:top w:val="single" w:sz="4" w:space="0" w:color="auto"/>
              <w:left w:val="single" w:sz="4" w:space="0" w:color="auto"/>
              <w:bottom w:val="single" w:sz="4" w:space="0" w:color="auto"/>
              <w:right w:val="single" w:sz="4" w:space="0" w:color="auto"/>
            </w:tcBorders>
            <w:vAlign w:val="center"/>
          </w:tcPr>
          <w:p w14:paraId="21C724E0"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LC</w:t>
            </w:r>
          </w:p>
        </w:tc>
        <w:tc>
          <w:tcPr>
            <w:tcW w:w="467" w:type="pct"/>
            <w:tcBorders>
              <w:top w:val="single" w:sz="4" w:space="0" w:color="auto"/>
              <w:left w:val="single" w:sz="4" w:space="0" w:color="auto"/>
              <w:bottom w:val="single" w:sz="4" w:space="0" w:color="auto"/>
              <w:right w:val="single" w:sz="4" w:space="0" w:color="auto"/>
            </w:tcBorders>
            <w:vAlign w:val="center"/>
          </w:tcPr>
          <w:p w14:paraId="6FDE71CD"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w:t>
            </w:r>
          </w:p>
        </w:tc>
        <w:tc>
          <w:tcPr>
            <w:tcW w:w="1031" w:type="pct"/>
            <w:tcBorders>
              <w:top w:val="single" w:sz="4" w:space="0" w:color="auto"/>
              <w:left w:val="single" w:sz="4" w:space="0" w:color="auto"/>
              <w:bottom w:val="single" w:sz="4" w:space="0" w:color="auto"/>
              <w:right w:val="single" w:sz="4" w:space="0" w:color="auto"/>
            </w:tcBorders>
            <w:vAlign w:val="center"/>
            <w:hideMark/>
          </w:tcPr>
          <w:p w14:paraId="43C0A9CD"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x</w:t>
            </w:r>
          </w:p>
        </w:tc>
      </w:tr>
      <w:tr w:rsidR="007A2FED" w:rsidRPr="00A94336" w14:paraId="49CB715E" w14:textId="77777777" w:rsidTr="007A2FED">
        <w:trPr>
          <w:trHeight w:val="20"/>
          <w:jc w:val="center"/>
        </w:trPr>
        <w:tc>
          <w:tcPr>
            <w:tcW w:w="246" w:type="pct"/>
            <w:tcBorders>
              <w:top w:val="single" w:sz="4" w:space="0" w:color="auto"/>
              <w:left w:val="single" w:sz="4" w:space="0" w:color="auto"/>
              <w:bottom w:val="single" w:sz="4" w:space="0" w:color="auto"/>
              <w:right w:val="single" w:sz="4" w:space="0" w:color="auto"/>
            </w:tcBorders>
            <w:vAlign w:val="center"/>
          </w:tcPr>
          <w:p w14:paraId="78E47B3F"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3</w:t>
            </w:r>
          </w:p>
        </w:tc>
        <w:tc>
          <w:tcPr>
            <w:tcW w:w="1235" w:type="pct"/>
            <w:tcBorders>
              <w:top w:val="single" w:sz="4" w:space="0" w:color="auto"/>
              <w:left w:val="single" w:sz="4" w:space="0" w:color="auto"/>
              <w:bottom w:val="single" w:sz="4" w:space="0" w:color="auto"/>
              <w:right w:val="single" w:sz="4" w:space="0" w:color="auto"/>
            </w:tcBorders>
            <w:vAlign w:val="center"/>
          </w:tcPr>
          <w:p w14:paraId="70591E70"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მცირეაზიური  ბაყაყი</w:t>
            </w:r>
          </w:p>
        </w:tc>
        <w:tc>
          <w:tcPr>
            <w:tcW w:w="1052" w:type="pct"/>
            <w:tcBorders>
              <w:top w:val="single" w:sz="4" w:space="0" w:color="auto"/>
              <w:left w:val="single" w:sz="4" w:space="0" w:color="auto"/>
              <w:bottom w:val="single" w:sz="4" w:space="0" w:color="auto"/>
              <w:right w:val="single" w:sz="4" w:space="0" w:color="auto"/>
            </w:tcBorders>
            <w:vAlign w:val="center"/>
          </w:tcPr>
          <w:p w14:paraId="25F1A6F3" w14:textId="77777777" w:rsidR="007A2FED" w:rsidRPr="00A94336" w:rsidRDefault="007A2FED" w:rsidP="00F65EA7">
            <w:pPr>
              <w:jc w:val="both"/>
              <w:rPr>
                <w:rFonts w:ascii="Sylfaen" w:eastAsiaTheme="minorHAnsi" w:hAnsi="Sylfaen" w:cstheme="minorBidi"/>
                <w:i/>
                <w:noProof w:val="0"/>
                <w:color w:val="auto"/>
              </w:rPr>
            </w:pPr>
            <w:r w:rsidRPr="00A94336">
              <w:rPr>
                <w:rFonts w:ascii="Sylfaen" w:eastAsiaTheme="minorHAnsi" w:hAnsi="Sylfaen" w:cstheme="minorBidi"/>
                <w:i/>
                <w:noProof w:val="0"/>
                <w:color w:val="auto"/>
              </w:rPr>
              <w:t>Rana macrocnemis</w:t>
            </w:r>
          </w:p>
        </w:tc>
        <w:tc>
          <w:tcPr>
            <w:tcW w:w="399" w:type="pct"/>
            <w:tcBorders>
              <w:top w:val="single" w:sz="4" w:space="0" w:color="auto"/>
              <w:left w:val="single" w:sz="4" w:space="0" w:color="auto"/>
              <w:bottom w:val="single" w:sz="4" w:space="0" w:color="auto"/>
              <w:right w:val="single" w:sz="4" w:space="0" w:color="auto"/>
            </w:tcBorders>
            <w:vAlign w:val="center"/>
          </w:tcPr>
          <w:p w14:paraId="429E8049"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LC</w:t>
            </w:r>
          </w:p>
        </w:tc>
        <w:tc>
          <w:tcPr>
            <w:tcW w:w="570" w:type="pct"/>
            <w:tcBorders>
              <w:top w:val="single" w:sz="4" w:space="0" w:color="auto"/>
              <w:left w:val="single" w:sz="4" w:space="0" w:color="auto"/>
              <w:bottom w:val="single" w:sz="4" w:space="0" w:color="auto"/>
              <w:right w:val="single" w:sz="4" w:space="0" w:color="auto"/>
            </w:tcBorders>
            <w:vAlign w:val="center"/>
          </w:tcPr>
          <w:p w14:paraId="55AC3959"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LC</w:t>
            </w:r>
          </w:p>
        </w:tc>
        <w:tc>
          <w:tcPr>
            <w:tcW w:w="467" w:type="pct"/>
            <w:tcBorders>
              <w:top w:val="single" w:sz="4" w:space="0" w:color="auto"/>
              <w:left w:val="single" w:sz="4" w:space="0" w:color="auto"/>
              <w:bottom w:val="single" w:sz="4" w:space="0" w:color="auto"/>
              <w:right w:val="single" w:sz="4" w:space="0" w:color="auto"/>
            </w:tcBorders>
            <w:vAlign w:val="center"/>
          </w:tcPr>
          <w:p w14:paraId="4B20FA73" w14:textId="77777777" w:rsidR="007A2FED" w:rsidRPr="00A94336" w:rsidRDefault="007A2FED" w:rsidP="00F65EA7">
            <w:pPr>
              <w:jc w:val="both"/>
              <w:rPr>
                <w:rFonts w:ascii="Sylfaen" w:eastAsiaTheme="minorHAnsi" w:hAnsi="Sylfaen" w:cstheme="minorBidi"/>
                <w:noProof w:val="0"/>
                <w:color w:val="auto"/>
              </w:rPr>
            </w:pPr>
          </w:p>
        </w:tc>
        <w:tc>
          <w:tcPr>
            <w:tcW w:w="1031" w:type="pct"/>
            <w:tcBorders>
              <w:top w:val="single" w:sz="4" w:space="0" w:color="auto"/>
              <w:left w:val="single" w:sz="4" w:space="0" w:color="auto"/>
              <w:bottom w:val="single" w:sz="4" w:space="0" w:color="auto"/>
              <w:right w:val="single" w:sz="4" w:space="0" w:color="auto"/>
            </w:tcBorders>
            <w:vAlign w:val="center"/>
          </w:tcPr>
          <w:p w14:paraId="4B34F5ED"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x</w:t>
            </w:r>
          </w:p>
        </w:tc>
      </w:tr>
      <w:tr w:rsidR="007A2FED" w:rsidRPr="00A94336" w14:paraId="69C0CBC6" w14:textId="77777777" w:rsidTr="007A2FED">
        <w:trPr>
          <w:trHeight w:val="20"/>
          <w:jc w:val="center"/>
        </w:trPr>
        <w:tc>
          <w:tcPr>
            <w:tcW w:w="246" w:type="pct"/>
            <w:tcBorders>
              <w:top w:val="single" w:sz="4" w:space="0" w:color="auto"/>
              <w:left w:val="single" w:sz="4" w:space="0" w:color="auto"/>
              <w:bottom w:val="single" w:sz="4" w:space="0" w:color="auto"/>
              <w:right w:val="single" w:sz="4" w:space="0" w:color="auto"/>
            </w:tcBorders>
            <w:vAlign w:val="center"/>
          </w:tcPr>
          <w:p w14:paraId="1CC90F0C"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4</w:t>
            </w:r>
          </w:p>
        </w:tc>
        <w:tc>
          <w:tcPr>
            <w:tcW w:w="1235" w:type="pct"/>
            <w:tcBorders>
              <w:top w:val="single" w:sz="4" w:space="0" w:color="auto"/>
              <w:left w:val="single" w:sz="4" w:space="0" w:color="auto"/>
              <w:bottom w:val="single" w:sz="4" w:space="0" w:color="auto"/>
              <w:right w:val="single" w:sz="4" w:space="0" w:color="auto"/>
            </w:tcBorders>
            <w:vAlign w:val="center"/>
          </w:tcPr>
          <w:p w14:paraId="6853086A"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მწვანე გომბეშო</w:t>
            </w:r>
          </w:p>
        </w:tc>
        <w:tc>
          <w:tcPr>
            <w:tcW w:w="1052" w:type="pct"/>
            <w:tcBorders>
              <w:top w:val="single" w:sz="4" w:space="0" w:color="auto"/>
              <w:left w:val="single" w:sz="4" w:space="0" w:color="auto"/>
              <w:bottom w:val="single" w:sz="4" w:space="0" w:color="auto"/>
              <w:right w:val="single" w:sz="4" w:space="0" w:color="auto"/>
            </w:tcBorders>
            <w:vAlign w:val="center"/>
          </w:tcPr>
          <w:p w14:paraId="5476A82B" w14:textId="77777777" w:rsidR="007A2FED" w:rsidRPr="00A94336" w:rsidRDefault="007A2FED" w:rsidP="00F65EA7">
            <w:pPr>
              <w:jc w:val="both"/>
              <w:rPr>
                <w:rFonts w:ascii="Sylfaen" w:eastAsiaTheme="minorHAnsi" w:hAnsi="Sylfaen" w:cstheme="minorBidi"/>
                <w:i/>
                <w:noProof w:val="0"/>
                <w:color w:val="auto"/>
              </w:rPr>
            </w:pPr>
            <w:r w:rsidRPr="00A94336">
              <w:rPr>
                <w:rFonts w:ascii="Sylfaen" w:eastAsiaTheme="minorHAnsi" w:hAnsi="Sylfaen" w:cstheme="minorBidi"/>
                <w:i/>
                <w:noProof w:val="0"/>
                <w:color w:val="auto"/>
              </w:rPr>
              <w:t>Bufo viridis</w:t>
            </w:r>
          </w:p>
        </w:tc>
        <w:tc>
          <w:tcPr>
            <w:tcW w:w="399" w:type="pct"/>
            <w:tcBorders>
              <w:top w:val="single" w:sz="4" w:space="0" w:color="auto"/>
              <w:left w:val="single" w:sz="4" w:space="0" w:color="auto"/>
              <w:bottom w:val="single" w:sz="4" w:space="0" w:color="auto"/>
              <w:right w:val="single" w:sz="4" w:space="0" w:color="auto"/>
            </w:tcBorders>
            <w:vAlign w:val="center"/>
          </w:tcPr>
          <w:p w14:paraId="671E5568" w14:textId="77777777" w:rsidR="007A2FED" w:rsidRPr="00A94336" w:rsidRDefault="007A2FED" w:rsidP="00F65EA7">
            <w:pPr>
              <w:jc w:val="both"/>
              <w:rPr>
                <w:rFonts w:ascii="Sylfaen" w:eastAsiaTheme="minorHAnsi" w:hAnsi="Sylfaen" w:cstheme="minorBidi"/>
                <w:noProof w:val="0"/>
                <w:color w:val="auto"/>
              </w:rPr>
            </w:pPr>
          </w:p>
        </w:tc>
        <w:tc>
          <w:tcPr>
            <w:tcW w:w="570" w:type="pct"/>
            <w:tcBorders>
              <w:top w:val="single" w:sz="4" w:space="0" w:color="auto"/>
              <w:left w:val="single" w:sz="4" w:space="0" w:color="auto"/>
              <w:bottom w:val="single" w:sz="4" w:space="0" w:color="auto"/>
              <w:right w:val="single" w:sz="4" w:space="0" w:color="auto"/>
            </w:tcBorders>
            <w:vAlign w:val="center"/>
          </w:tcPr>
          <w:p w14:paraId="11BF642E" w14:textId="77777777" w:rsidR="007A2FED" w:rsidRPr="00A94336" w:rsidRDefault="007A2FED" w:rsidP="00F65EA7">
            <w:pPr>
              <w:jc w:val="both"/>
              <w:rPr>
                <w:rFonts w:ascii="Sylfaen" w:eastAsiaTheme="minorHAnsi" w:hAnsi="Sylfaen" w:cstheme="minorBidi"/>
                <w:noProof w:val="0"/>
                <w:color w:val="auto"/>
              </w:rPr>
            </w:pPr>
          </w:p>
        </w:tc>
        <w:tc>
          <w:tcPr>
            <w:tcW w:w="467" w:type="pct"/>
            <w:tcBorders>
              <w:top w:val="single" w:sz="4" w:space="0" w:color="auto"/>
              <w:left w:val="single" w:sz="4" w:space="0" w:color="auto"/>
              <w:bottom w:val="single" w:sz="4" w:space="0" w:color="auto"/>
              <w:right w:val="single" w:sz="4" w:space="0" w:color="auto"/>
            </w:tcBorders>
            <w:vAlign w:val="center"/>
          </w:tcPr>
          <w:p w14:paraId="7672F3AD"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w:t>
            </w:r>
          </w:p>
        </w:tc>
        <w:tc>
          <w:tcPr>
            <w:tcW w:w="1031" w:type="pct"/>
            <w:tcBorders>
              <w:top w:val="single" w:sz="4" w:space="0" w:color="auto"/>
              <w:left w:val="single" w:sz="4" w:space="0" w:color="auto"/>
              <w:bottom w:val="single" w:sz="4" w:space="0" w:color="auto"/>
              <w:right w:val="single" w:sz="4" w:space="0" w:color="auto"/>
            </w:tcBorders>
            <w:vAlign w:val="center"/>
          </w:tcPr>
          <w:p w14:paraId="32FB322E"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x</w:t>
            </w:r>
          </w:p>
        </w:tc>
      </w:tr>
      <w:tr w:rsidR="007A2FED" w:rsidRPr="00A94336" w14:paraId="188C9AF0" w14:textId="77777777" w:rsidTr="007A2FED">
        <w:trPr>
          <w:trHeight w:val="20"/>
          <w:jc w:val="center"/>
        </w:trPr>
        <w:tc>
          <w:tcPr>
            <w:tcW w:w="246" w:type="pct"/>
            <w:tcBorders>
              <w:top w:val="single" w:sz="4" w:space="0" w:color="auto"/>
              <w:left w:val="single" w:sz="4" w:space="0" w:color="auto"/>
              <w:bottom w:val="single" w:sz="4" w:space="0" w:color="auto"/>
              <w:right w:val="single" w:sz="4" w:space="0" w:color="auto"/>
            </w:tcBorders>
            <w:vAlign w:val="center"/>
          </w:tcPr>
          <w:p w14:paraId="24566C8F"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5</w:t>
            </w:r>
          </w:p>
        </w:tc>
        <w:tc>
          <w:tcPr>
            <w:tcW w:w="1235" w:type="pct"/>
            <w:tcBorders>
              <w:top w:val="single" w:sz="4" w:space="0" w:color="auto"/>
              <w:left w:val="single" w:sz="4" w:space="0" w:color="auto"/>
              <w:bottom w:val="single" w:sz="4" w:space="0" w:color="auto"/>
              <w:right w:val="single" w:sz="4" w:space="0" w:color="auto"/>
            </w:tcBorders>
            <w:vAlign w:val="center"/>
          </w:tcPr>
          <w:p w14:paraId="228F6691"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ჩვეულებრივი ტრიტონი</w:t>
            </w:r>
          </w:p>
        </w:tc>
        <w:tc>
          <w:tcPr>
            <w:tcW w:w="1052" w:type="pct"/>
            <w:tcBorders>
              <w:top w:val="single" w:sz="4" w:space="0" w:color="auto"/>
              <w:left w:val="single" w:sz="4" w:space="0" w:color="auto"/>
              <w:bottom w:val="single" w:sz="4" w:space="0" w:color="auto"/>
              <w:right w:val="single" w:sz="4" w:space="0" w:color="auto"/>
            </w:tcBorders>
            <w:vAlign w:val="center"/>
          </w:tcPr>
          <w:p w14:paraId="725EA07D" w14:textId="77777777" w:rsidR="007A2FED" w:rsidRPr="00A94336" w:rsidRDefault="007A2FED" w:rsidP="00F65EA7">
            <w:pPr>
              <w:jc w:val="both"/>
              <w:rPr>
                <w:rFonts w:ascii="Sylfaen" w:eastAsiaTheme="minorHAnsi" w:hAnsi="Sylfaen" w:cstheme="minorBidi"/>
                <w:i/>
                <w:noProof w:val="0"/>
                <w:color w:val="auto"/>
              </w:rPr>
            </w:pPr>
            <w:r w:rsidRPr="00A94336">
              <w:rPr>
                <w:rFonts w:ascii="Sylfaen" w:eastAsiaTheme="minorHAnsi" w:hAnsi="Sylfaen" w:cstheme="minorBidi"/>
                <w:i/>
                <w:noProof w:val="0"/>
                <w:color w:val="auto"/>
              </w:rPr>
              <w:t>Lissotriton vulgaris</w:t>
            </w:r>
          </w:p>
        </w:tc>
        <w:tc>
          <w:tcPr>
            <w:tcW w:w="399" w:type="pct"/>
            <w:tcBorders>
              <w:top w:val="single" w:sz="4" w:space="0" w:color="auto"/>
              <w:left w:val="single" w:sz="4" w:space="0" w:color="auto"/>
              <w:bottom w:val="single" w:sz="4" w:space="0" w:color="auto"/>
              <w:right w:val="single" w:sz="4" w:space="0" w:color="auto"/>
            </w:tcBorders>
            <w:vAlign w:val="center"/>
          </w:tcPr>
          <w:p w14:paraId="333FD71E" w14:textId="77777777" w:rsidR="007A2FED" w:rsidRPr="00A94336" w:rsidRDefault="007A2FED" w:rsidP="00F65EA7">
            <w:pPr>
              <w:jc w:val="both"/>
              <w:rPr>
                <w:rFonts w:ascii="Sylfaen" w:eastAsiaTheme="minorHAnsi" w:hAnsi="Sylfaen" w:cstheme="minorBidi"/>
                <w:noProof w:val="0"/>
                <w:color w:val="auto"/>
              </w:rPr>
            </w:pPr>
          </w:p>
        </w:tc>
        <w:tc>
          <w:tcPr>
            <w:tcW w:w="570" w:type="pct"/>
            <w:tcBorders>
              <w:top w:val="single" w:sz="4" w:space="0" w:color="auto"/>
              <w:left w:val="single" w:sz="4" w:space="0" w:color="auto"/>
              <w:bottom w:val="single" w:sz="4" w:space="0" w:color="auto"/>
              <w:right w:val="single" w:sz="4" w:space="0" w:color="auto"/>
            </w:tcBorders>
            <w:vAlign w:val="center"/>
          </w:tcPr>
          <w:p w14:paraId="332C6F8B" w14:textId="77777777" w:rsidR="007A2FED" w:rsidRPr="00A94336" w:rsidRDefault="007A2FED" w:rsidP="00F65EA7">
            <w:pPr>
              <w:jc w:val="both"/>
              <w:rPr>
                <w:rFonts w:ascii="Sylfaen" w:eastAsiaTheme="minorHAnsi" w:hAnsi="Sylfaen" w:cstheme="minorBidi"/>
                <w:noProof w:val="0"/>
                <w:color w:val="auto"/>
              </w:rPr>
            </w:pPr>
          </w:p>
        </w:tc>
        <w:tc>
          <w:tcPr>
            <w:tcW w:w="467" w:type="pct"/>
            <w:tcBorders>
              <w:top w:val="single" w:sz="4" w:space="0" w:color="auto"/>
              <w:left w:val="single" w:sz="4" w:space="0" w:color="auto"/>
              <w:bottom w:val="single" w:sz="4" w:space="0" w:color="auto"/>
              <w:right w:val="single" w:sz="4" w:space="0" w:color="auto"/>
            </w:tcBorders>
            <w:vAlign w:val="center"/>
          </w:tcPr>
          <w:p w14:paraId="4ABFF293" w14:textId="77777777" w:rsidR="007A2FED" w:rsidRPr="00A94336" w:rsidRDefault="007A2FED" w:rsidP="00F65EA7">
            <w:pPr>
              <w:jc w:val="both"/>
              <w:rPr>
                <w:rFonts w:ascii="Sylfaen" w:eastAsiaTheme="minorHAnsi" w:hAnsi="Sylfaen" w:cstheme="minorBidi"/>
                <w:noProof w:val="0"/>
                <w:color w:val="auto"/>
              </w:rPr>
            </w:pPr>
          </w:p>
        </w:tc>
        <w:tc>
          <w:tcPr>
            <w:tcW w:w="1031" w:type="pct"/>
            <w:tcBorders>
              <w:top w:val="single" w:sz="4" w:space="0" w:color="auto"/>
              <w:left w:val="single" w:sz="4" w:space="0" w:color="auto"/>
              <w:bottom w:val="single" w:sz="4" w:space="0" w:color="auto"/>
              <w:right w:val="single" w:sz="4" w:space="0" w:color="auto"/>
            </w:tcBorders>
            <w:vAlign w:val="center"/>
          </w:tcPr>
          <w:p w14:paraId="40C9CB64"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x</w:t>
            </w:r>
          </w:p>
        </w:tc>
      </w:tr>
      <w:tr w:rsidR="007A2FED" w:rsidRPr="00A94336" w14:paraId="19DADD0E" w14:textId="77777777" w:rsidTr="007A2FED">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520BA55"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IUCN - კატეგორიები ფორმულირდება შემდეგი სახით:</w:t>
            </w:r>
          </w:p>
          <w:p w14:paraId="33994438" w14:textId="77777777" w:rsidR="007A2FED" w:rsidRPr="00A94336" w:rsidRDefault="007A2FED" w:rsidP="00F65EA7">
            <w:pPr>
              <w:jc w:val="both"/>
              <w:rPr>
                <w:rFonts w:ascii="Sylfaen" w:eastAsiaTheme="minorHAnsi" w:hAnsi="Sylfaen" w:cstheme="minorBidi"/>
                <w:noProof w:val="0"/>
                <w:color w:val="auto"/>
              </w:rPr>
            </w:pPr>
            <w:r w:rsidRPr="00A94336">
              <w:rPr>
                <w:rFonts w:ascii="Sylfaen" w:eastAsiaTheme="minorHAnsi" w:hAnsi="Sylfaen" w:cstheme="minorBidi"/>
                <w:noProof w:val="0"/>
                <w:color w:val="auto"/>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14:paraId="6CA069B3" w14:textId="77777777" w:rsidR="0061528B" w:rsidRPr="00A94336" w:rsidRDefault="0061528B" w:rsidP="009F2D33">
      <w:pPr>
        <w:jc w:val="both"/>
        <w:rPr>
          <w:rFonts w:eastAsia="Calibri" w:cs="Arial"/>
          <w:noProof w:val="0"/>
          <w:color w:val="auto"/>
        </w:rPr>
      </w:pPr>
    </w:p>
    <w:p w14:paraId="44A18E21" w14:textId="77777777" w:rsidR="00A45FE2" w:rsidRPr="00A94336" w:rsidRDefault="00A45FE2" w:rsidP="002C7F28">
      <w:pPr>
        <w:pStyle w:val="Heading2"/>
        <w:rPr>
          <w:rFonts w:ascii="Silfain" w:eastAsiaTheme="majorEastAsia" w:hAnsi="Silfain"/>
          <w:lang w:val="ka-GE"/>
        </w:rPr>
      </w:pPr>
      <w:bookmarkStart w:id="76" w:name="_Toc37715957"/>
      <w:bookmarkStart w:id="77" w:name="_Toc53103954"/>
      <w:r w:rsidRPr="00A94336">
        <w:rPr>
          <w:rFonts w:eastAsiaTheme="majorEastAsia"/>
          <w:lang w:val="ka-GE"/>
        </w:rPr>
        <w:t>დაცული</w:t>
      </w:r>
      <w:r w:rsidRPr="00A94336">
        <w:rPr>
          <w:rFonts w:ascii="Silfain" w:eastAsiaTheme="majorEastAsia" w:hAnsi="Silfain"/>
          <w:lang w:val="ka-GE"/>
        </w:rPr>
        <w:t xml:space="preserve"> </w:t>
      </w:r>
      <w:r w:rsidRPr="00A94336">
        <w:rPr>
          <w:rFonts w:eastAsiaTheme="majorEastAsia"/>
          <w:lang w:val="ka-GE"/>
        </w:rPr>
        <w:t>ტერიტორიები</w:t>
      </w:r>
      <w:bookmarkEnd w:id="76"/>
      <w:bookmarkEnd w:id="77"/>
    </w:p>
    <w:p w14:paraId="2E48E124" w14:textId="77777777" w:rsidR="00A45FE2" w:rsidRPr="00A94336" w:rsidRDefault="00A45FE2" w:rsidP="00A45FE2">
      <w:pPr>
        <w:jc w:val="both"/>
        <w:rPr>
          <w:noProof w:val="0"/>
        </w:rPr>
      </w:pPr>
      <w:r w:rsidRPr="00A94336">
        <w:rPr>
          <w:b/>
          <w:noProof w:val="0"/>
          <w:u w:val="single"/>
        </w:rPr>
        <w:t>გარდაბანის აღკვეთილი</w:t>
      </w:r>
      <w:r w:rsidRPr="00A94336">
        <w:rPr>
          <w:noProof w:val="0"/>
        </w:rPr>
        <w:t xml:space="preserve"> დაარსდა 1996 წელს და მოიცავს 3,484 ჰა-ს. აღკვეთილი აზერბაიჯანის საზღვართან, გარდაბნისა და მარნეულის რაიონების ტერიტორიაზე მდებარეობს და თბილისიდან 39 კილომეტრითაა დაშორებული. გარდაბნის აღკვეთილი ამ ტერიტორიაზე არსებულ ტყის კორომთა შენარჩუნების, მათი მდგომარეობის გაუმჯობესების და იქ მობინადრე ფაუნის წარმომადგენელთა დაცვის მიზნით შეიქმნა. </w:t>
      </w:r>
    </w:p>
    <w:p w14:paraId="3CF1DBB3" w14:textId="77777777" w:rsidR="00A45FE2" w:rsidRPr="00A94336" w:rsidRDefault="00A45FE2" w:rsidP="00A45FE2">
      <w:pPr>
        <w:jc w:val="both"/>
        <w:rPr>
          <w:noProof w:val="0"/>
        </w:rPr>
      </w:pPr>
      <w:r w:rsidRPr="00A94336">
        <w:rPr>
          <w:noProof w:val="0"/>
        </w:rPr>
        <w:t xml:space="preserve">გარდაბანის აღკვეთილში ბინადრობს მრავალი ხერხემლიანი, მათ შორის: </w:t>
      </w:r>
    </w:p>
    <w:p w14:paraId="25862FA8" w14:textId="77777777" w:rsidR="00A45FE2" w:rsidRPr="00A94336" w:rsidRDefault="00A45FE2" w:rsidP="005E2031">
      <w:pPr>
        <w:numPr>
          <w:ilvl w:val="0"/>
          <w:numId w:val="12"/>
        </w:numPr>
        <w:spacing w:before="120"/>
        <w:contextualSpacing/>
        <w:jc w:val="both"/>
        <w:rPr>
          <w:i/>
          <w:noProof w:val="0"/>
        </w:rPr>
      </w:pPr>
      <w:r w:rsidRPr="00A94336">
        <w:rPr>
          <w:noProof w:val="0"/>
        </w:rPr>
        <w:t>ძუძუმწოვართა 26 სახეობა, როგორიცაა გარეული ტახი (Sus scrofa), კურდღელი (</w:t>
      </w:r>
      <w:r w:rsidRPr="00A94336">
        <w:rPr>
          <w:i/>
          <w:iCs/>
          <w:noProof w:val="0"/>
        </w:rPr>
        <w:t>Lepus europeus</w:t>
      </w:r>
      <w:r w:rsidRPr="00A94336">
        <w:rPr>
          <w:noProof w:val="0"/>
        </w:rPr>
        <w:t xml:space="preserve">), ტურა </w:t>
      </w:r>
      <w:r w:rsidRPr="00A94336">
        <w:rPr>
          <w:i/>
          <w:noProof w:val="0"/>
        </w:rPr>
        <w:t>(Canis aureus),</w:t>
      </w:r>
      <w:r w:rsidRPr="00A94336">
        <w:rPr>
          <w:noProof w:val="0"/>
        </w:rPr>
        <w:t xml:space="preserve"> მელა </w:t>
      </w:r>
      <w:r w:rsidRPr="00A94336">
        <w:rPr>
          <w:i/>
          <w:noProof w:val="0"/>
        </w:rPr>
        <w:t>(Vulpes vulpes)</w:t>
      </w:r>
      <w:r w:rsidRPr="00A94336">
        <w:rPr>
          <w:noProof w:val="0"/>
        </w:rPr>
        <w:t xml:space="preserve">,  </w:t>
      </w:r>
      <w:r w:rsidRPr="00A94336">
        <w:rPr>
          <w:noProof w:val="0"/>
          <w:color w:val="auto"/>
        </w:rPr>
        <w:t xml:space="preserve">ლელიანის კატა </w:t>
      </w:r>
      <w:r w:rsidRPr="00A94336">
        <w:rPr>
          <w:i/>
          <w:noProof w:val="0"/>
          <w:color w:val="auto"/>
        </w:rPr>
        <w:t>(Felis chaus</w:t>
      </w:r>
      <w:r w:rsidRPr="00A94336">
        <w:rPr>
          <w:noProof w:val="0"/>
          <w:color w:val="auto"/>
        </w:rPr>
        <w:t xml:space="preserve">), </w:t>
      </w:r>
      <w:r w:rsidRPr="00A94336">
        <w:rPr>
          <w:noProof w:val="0"/>
        </w:rPr>
        <w:t xml:space="preserve">მაჩვი </w:t>
      </w:r>
      <w:r w:rsidRPr="00A94336">
        <w:rPr>
          <w:i/>
          <w:noProof w:val="0"/>
        </w:rPr>
        <w:t>(Meles meles</w:t>
      </w:r>
      <w:r w:rsidRPr="00A94336">
        <w:rPr>
          <w:noProof w:val="0"/>
        </w:rPr>
        <w:t xml:space="preserve">), კვერნა </w:t>
      </w:r>
      <w:r w:rsidRPr="00A94336">
        <w:rPr>
          <w:i/>
          <w:noProof w:val="0"/>
        </w:rPr>
        <w:t>(Martes sp.)</w:t>
      </w:r>
      <w:r w:rsidRPr="00A94336">
        <w:rPr>
          <w:noProof w:val="0"/>
        </w:rPr>
        <w:t xml:space="preserve"> და შველი (</w:t>
      </w:r>
      <w:r w:rsidRPr="00A94336">
        <w:rPr>
          <w:i/>
          <w:noProof w:val="0"/>
        </w:rPr>
        <w:t>Capreolus capreolus);</w:t>
      </w:r>
    </w:p>
    <w:p w14:paraId="27DEFA67" w14:textId="77777777" w:rsidR="00A45FE2" w:rsidRPr="00A94336" w:rsidRDefault="00A45FE2" w:rsidP="005E2031">
      <w:pPr>
        <w:numPr>
          <w:ilvl w:val="0"/>
          <w:numId w:val="12"/>
        </w:numPr>
        <w:spacing w:before="120"/>
        <w:contextualSpacing/>
        <w:jc w:val="both"/>
        <w:rPr>
          <w:noProof w:val="0"/>
        </w:rPr>
      </w:pPr>
      <w:r w:rsidRPr="00A94336">
        <w:rPr>
          <w:noProof w:val="0"/>
        </w:rPr>
        <w:t xml:space="preserve">ფრინველთა 135 სახეობა, მათ შორისაა ოფოფი (Upapa epops), კაჭკაჭი (Pica pica), შავი შაშვი </w:t>
      </w:r>
      <w:r w:rsidRPr="00A94336">
        <w:rPr>
          <w:i/>
          <w:noProof w:val="0"/>
        </w:rPr>
        <w:t>(Turdus merula),</w:t>
      </w:r>
      <w:r w:rsidRPr="00A94336">
        <w:rPr>
          <w:noProof w:val="0"/>
        </w:rPr>
        <w:t xml:space="preserve"> ჩიტბატონა </w:t>
      </w:r>
      <w:r w:rsidRPr="00A94336">
        <w:rPr>
          <w:i/>
          <w:noProof w:val="0"/>
        </w:rPr>
        <w:t>(Serinus pusillus)</w:t>
      </w:r>
      <w:r w:rsidRPr="00A94336">
        <w:rPr>
          <w:noProof w:val="0"/>
        </w:rPr>
        <w:t xml:space="preserve"> და ბულბული </w:t>
      </w:r>
      <w:r w:rsidRPr="00A94336">
        <w:rPr>
          <w:i/>
          <w:noProof w:val="0"/>
        </w:rPr>
        <w:t>(Luscinia).</w:t>
      </w:r>
      <w:r w:rsidRPr="00A94336">
        <w:rPr>
          <w:noProof w:val="0"/>
        </w:rPr>
        <w:t xml:space="preserve"> საქართველოს წითელ ნუსხაში შეტანილი სახეობებიდან წარმოდგენილია თეთრკუდა არწივი </w:t>
      </w:r>
      <w:r w:rsidRPr="00A94336">
        <w:rPr>
          <w:i/>
          <w:noProof w:val="0"/>
        </w:rPr>
        <w:t>(Haliaeetus albicilla)</w:t>
      </w:r>
      <w:r w:rsidRPr="00A94336">
        <w:rPr>
          <w:noProof w:val="0"/>
        </w:rPr>
        <w:t xml:space="preserve"> და ბექობის არწივი </w:t>
      </w:r>
      <w:r w:rsidRPr="00A94336">
        <w:rPr>
          <w:i/>
          <w:noProof w:val="0"/>
        </w:rPr>
        <w:t>(Aquila heliaca).</w:t>
      </w:r>
      <w:r w:rsidRPr="00A94336">
        <w:rPr>
          <w:noProof w:val="0"/>
        </w:rPr>
        <w:t xml:space="preserve"> ფასკუნჯი </w:t>
      </w:r>
      <w:r w:rsidRPr="00A94336">
        <w:rPr>
          <w:i/>
          <w:noProof w:val="0"/>
        </w:rPr>
        <w:t xml:space="preserve">(Neophron perrcnopterus), </w:t>
      </w:r>
      <w:r w:rsidRPr="00A94336">
        <w:rPr>
          <w:noProof w:val="0"/>
        </w:rPr>
        <w:t xml:space="preserve">ქორცქვითა </w:t>
      </w:r>
      <w:r w:rsidRPr="00A94336">
        <w:rPr>
          <w:i/>
          <w:noProof w:val="0"/>
        </w:rPr>
        <w:t>(Accipiter brevipes)</w:t>
      </w:r>
      <w:r w:rsidRPr="00A94336">
        <w:rPr>
          <w:noProof w:val="0"/>
        </w:rPr>
        <w:t xml:space="preserve"> და გავაზი </w:t>
      </w:r>
      <w:r w:rsidRPr="00A94336">
        <w:rPr>
          <w:i/>
          <w:noProof w:val="0"/>
        </w:rPr>
        <w:t>(Falco cherrug)</w:t>
      </w:r>
    </w:p>
    <w:p w14:paraId="30390800" w14:textId="77777777" w:rsidR="00A45FE2" w:rsidRPr="00A94336" w:rsidRDefault="00A45FE2" w:rsidP="005E2031">
      <w:pPr>
        <w:numPr>
          <w:ilvl w:val="0"/>
          <w:numId w:val="12"/>
        </w:numPr>
        <w:spacing w:before="120"/>
        <w:contextualSpacing/>
        <w:jc w:val="both"/>
        <w:rPr>
          <w:noProof w:val="0"/>
        </w:rPr>
      </w:pPr>
      <w:r w:rsidRPr="00A94336">
        <w:rPr>
          <w:noProof w:val="0"/>
        </w:rPr>
        <w:t xml:space="preserve">თევზების 21 სახეობა, მათ შორისაა აღმოსავლური ბლიკა </w:t>
      </w:r>
      <w:r w:rsidRPr="00A94336">
        <w:rPr>
          <w:i/>
          <w:noProof w:val="0"/>
        </w:rPr>
        <w:t xml:space="preserve">(Blicca bjoerkna, transcaucasica Berg), </w:t>
      </w:r>
      <w:r w:rsidRPr="00A94336">
        <w:rPr>
          <w:noProof w:val="0"/>
        </w:rPr>
        <w:t xml:space="preserve">კობრი </w:t>
      </w:r>
      <w:r w:rsidRPr="00A94336">
        <w:rPr>
          <w:i/>
          <w:noProof w:val="0"/>
        </w:rPr>
        <w:t>(Cyprinus carpio),</w:t>
      </w:r>
      <w:r w:rsidRPr="00A94336">
        <w:rPr>
          <w:noProof w:val="0"/>
        </w:rPr>
        <w:t xml:space="preserve"> კაპარჭინა </w:t>
      </w:r>
      <w:r w:rsidRPr="00A94336">
        <w:rPr>
          <w:i/>
          <w:noProof w:val="0"/>
        </w:rPr>
        <w:t>(Abramis brama),</w:t>
      </w:r>
      <w:r w:rsidRPr="00A94336">
        <w:rPr>
          <w:noProof w:val="0"/>
        </w:rPr>
        <w:t xml:space="preserve"> ლოქო </w:t>
      </w:r>
      <w:r w:rsidRPr="00A94336">
        <w:rPr>
          <w:i/>
          <w:noProof w:val="0"/>
        </w:rPr>
        <w:t>(Silurus glanis),</w:t>
      </w:r>
      <w:r w:rsidRPr="00A94336">
        <w:rPr>
          <w:noProof w:val="0"/>
        </w:rPr>
        <w:t xml:space="preserve"> კავკასიური მდ. ღორჯო </w:t>
      </w:r>
      <w:r w:rsidRPr="00A94336">
        <w:rPr>
          <w:i/>
          <w:noProof w:val="0"/>
        </w:rPr>
        <w:t>(Gobius cephalarges constructo nordmann),</w:t>
      </w:r>
      <w:r w:rsidRPr="00A94336">
        <w:rPr>
          <w:noProof w:val="0"/>
        </w:rPr>
        <w:t xml:space="preserve"> მტკვრის წვერა </w:t>
      </w:r>
      <w:r w:rsidRPr="00A94336">
        <w:rPr>
          <w:i/>
          <w:noProof w:val="0"/>
        </w:rPr>
        <w:t>(Barbus lacerta);</w:t>
      </w:r>
      <w:r w:rsidRPr="00A94336">
        <w:rPr>
          <w:noProof w:val="0"/>
        </w:rPr>
        <w:t xml:space="preserve"> საქართველოს წითელ ნუსხაში შეტანილია: წინააზიური გველანა </w:t>
      </w:r>
      <w:r w:rsidRPr="00A94336">
        <w:rPr>
          <w:i/>
          <w:noProof w:val="0"/>
        </w:rPr>
        <w:t>(Sabnejewia aurata).</w:t>
      </w:r>
      <w:r w:rsidRPr="00A94336">
        <w:rPr>
          <w:noProof w:val="0"/>
        </w:rPr>
        <w:t xml:space="preserve"> </w:t>
      </w:r>
    </w:p>
    <w:p w14:paraId="16F4C5E3" w14:textId="77777777" w:rsidR="00A45FE2" w:rsidRPr="00A94336" w:rsidRDefault="00A45FE2" w:rsidP="005E2031">
      <w:pPr>
        <w:numPr>
          <w:ilvl w:val="0"/>
          <w:numId w:val="12"/>
        </w:numPr>
        <w:spacing w:before="120"/>
        <w:contextualSpacing/>
        <w:jc w:val="both"/>
        <w:rPr>
          <w:noProof w:val="0"/>
        </w:rPr>
      </w:pPr>
      <w:r w:rsidRPr="00A94336">
        <w:rPr>
          <w:noProof w:val="0"/>
        </w:rPr>
        <w:t xml:space="preserve">რეპტილიების რამდენიმე სახეობა, როგორიცაა: </w:t>
      </w:r>
      <w:r w:rsidRPr="00A94336">
        <w:rPr>
          <w:rFonts w:eastAsia="Calibri" w:cs="Times New Roman"/>
          <w:noProof w:val="0"/>
          <w:color w:val="auto"/>
          <w:szCs w:val="20"/>
        </w:rPr>
        <w:t>გველხოკერა (</w:t>
      </w:r>
      <w:r w:rsidRPr="00A94336">
        <w:rPr>
          <w:rFonts w:eastAsia="Calibri" w:cs="Times New Roman"/>
          <w:i/>
          <w:noProof w:val="0"/>
          <w:color w:val="auto"/>
          <w:szCs w:val="20"/>
        </w:rPr>
        <w:t>Ophisaurus apodus</w:t>
      </w:r>
      <w:r w:rsidRPr="00A94336">
        <w:rPr>
          <w:rFonts w:eastAsia="Calibri" w:cs="Times New Roman"/>
          <w:noProof w:val="0"/>
          <w:color w:val="auto"/>
          <w:szCs w:val="20"/>
        </w:rPr>
        <w:t xml:space="preserve">), მარდი ხვლიკი </w:t>
      </w:r>
      <w:r w:rsidRPr="00A94336">
        <w:rPr>
          <w:rFonts w:eastAsia="Calibri" w:cs="Times New Roman"/>
          <w:i/>
          <w:noProof w:val="0"/>
          <w:color w:val="auto"/>
          <w:szCs w:val="20"/>
        </w:rPr>
        <w:t>(Lacerta agilis</w:t>
      </w:r>
      <w:r w:rsidRPr="00A94336">
        <w:rPr>
          <w:rFonts w:eastAsia="Calibri" w:cs="Times New Roman"/>
          <w:noProof w:val="0"/>
          <w:color w:val="auto"/>
          <w:szCs w:val="20"/>
        </w:rPr>
        <w:t>), ზოლიანი ხვლიკი (</w:t>
      </w:r>
      <w:r w:rsidRPr="00A94336">
        <w:rPr>
          <w:rFonts w:eastAsia="Calibri" w:cs="Times New Roman"/>
          <w:i/>
          <w:noProof w:val="0"/>
          <w:color w:val="auto"/>
          <w:szCs w:val="20"/>
        </w:rPr>
        <w:t>Lacerta strigata</w:t>
      </w:r>
      <w:r w:rsidRPr="00A94336">
        <w:rPr>
          <w:rFonts w:eastAsia="Calibri" w:cs="Times New Roman"/>
          <w:noProof w:val="0"/>
          <w:color w:val="auto"/>
          <w:szCs w:val="20"/>
        </w:rPr>
        <w:t xml:space="preserve">), </w:t>
      </w:r>
      <w:r w:rsidRPr="00A94336">
        <w:rPr>
          <w:rFonts w:eastAsia="Calibri" w:cs="Times New Roman"/>
          <w:bCs/>
          <w:noProof w:val="0"/>
          <w:color w:val="000000"/>
          <w:szCs w:val="20"/>
        </w:rPr>
        <w:t>მტკვრის ხვლიკი (</w:t>
      </w:r>
      <w:r w:rsidRPr="00A94336">
        <w:rPr>
          <w:rFonts w:eastAsia="Calibri" w:cs="Times New Roman"/>
          <w:i/>
          <w:noProof w:val="0"/>
          <w:color w:val="auto"/>
          <w:szCs w:val="20"/>
        </w:rPr>
        <w:t>Darevskia portschinskii</w:t>
      </w:r>
      <w:r w:rsidRPr="00A94336">
        <w:rPr>
          <w:rFonts w:eastAsia="Calibri" w:cs="Times New Roman"/>
          <w:bCs/>
          <w:noProof w:val="0"/>
          <w:color w:val="000000"/>
          <w:szCs w:val="20"/>
        </w:rPr>
        <w:t xml:space="preserve">), ქართული ხვლიკი </w:t>
      </w:r>
      <w:r w:rsidRPr="00A94336">
        <w:rPr>
          <w:rFonts w:eastAsia="Calibri" w:cs="Times New Roman"/>
          <w:bCs/>
          <w:i/>
          <w:noProof w:val="0"/>
          <w:color w:val="000000"/>
          <w:szCs w:val="20"/>
        </w:rPr>
        <w:t>(Darevskia rudis),</w:t>
      </w:r>
      <w:r w:rsidRPr="00A94336">
        <w:rPr>
          <w:rFonts w:eastAsia="Calibri" w:cs="Times New Roman"/>
          <w:bCs/>
          <w:noProof w:val="0"/>
          <w:color w:val="000000"/>
          <w:szCs w:val="20"/>
        </w:rPr>
        <w:t xml:space="preserve"> ართვინის ხვლიკი </w:t>
      </w:r>
      <w:r w:rsidRPr="00A94336">
        <w:rPr>
          <w:rFonts w:eastAsia="Calibri" w:cs="Times New Roman"/>
          <w:bCs/>
          <w:i/>
          <w:noProof w:val="0"/>
          <w:color w:val="000000"/>
          <w:szCs w:val="20"/>
        </w:rPr>
        <w:t xml:space="preserve">(Darevskia derjugini), </w:t>
      </w:r>
      <w:r w:rsidRPr="00A94336">
        <w:rPr>
          <w:rFonts w:eastAsia="Calibri" w:cs="Times New Roman"/>
          <w:bCs/>
          <w:noProof w:val="0"/>
          <w:color w:val="000000"/>
          <w:szCs w:val="20"/>
        </w:rPr>
        <w:t>გველბრუცა (</w:t>
      </w:r>
      <w:r w:rsidRPr="00A94336">
        <w:rPr>
          <w:rFonts w:eastAsia="Calibri" w:cs="Times New Roman"/>
          <w:i/>
          <w:noProof w:val="0"/>
          <w:color w:val="auto"/>
          <w:szCs w:val="20"/>
        </w:rPr>
        <w:t>Typhlops vermicularis</w:t>
      </w:r>
      <w:r w:rsidRPr="00A94336">
        <w:rPr>
          <w:rFonts w:eastAsia="Calibri" w:cs="Times New Roman"/>
          <w:bCs/>
          <w:noProof w:val="0"/>
          <w:color w:val="000000"/>
          <w:szCs w:val="20"/>
        </w:rPr>
        <w:t>), სპილენძა (</w:t>
      </w:r>
      <w:r w:rsidRPr="00A94336">
        <w:rPr>
          <w:rFonts w:eastAsia="Calibri" w:cs="Times New Roman"/>
          <w:i/>
          <w:noProof w:val="0"/>
          <w:color w:val="auto"/>
          <w:szCs w:val="20"/>
        </w:rPr>
        <w:t>Coronella austriaca</w:t>
      </w:r>
      <w:r w:rsidRPr="00A94336">
        <w:rPr>
          <w:rFonts w:eastAsia="Calibri" w:cs="Times New Roman"/>
          <w:bCs/>
          <w:noProof w:val="0"/>
          <w:color w:val="000000"/>
          <w:szCs w:val="20"/>
        </w:rPr>
        <w:t xml:space="preserve">), ჩვეულებრივი ანკარა </w:t>
      </w:r>
      <w:r w:rsidRPr="00A94336">
        <w:rPr>
          <w:rFonts w:eastAsia="Calibri" w:cs="Times New Roman"/>
          <w:bCs/>
          <w:i/>
          <w:noProof w:val="0"/>
          <w:color w:val="000000"/>
          <w:szCs w:val="20"/>
        </w:rPr>
        <w:t>(Natrix natrix),</w:t>
      </w:r>
      <w:r w:rsidRPr="00A94336">
        <w:rPr>
          <w:rFonts w:eastAsia="Calibri" w:cs="Times New Roman"/>
          <w:bCs/>
          <w:noProof w:val="0"/>
          <w:color w:val="000000"/>
          <w:szCs w:val="20"/>
        </w:rPr>
        <w:t xml:space="preserve"> წყლის ანკარა </w:t>
      </w:r>
      <w:r w:rsidRPr="00A94336">
        <w:rPr>
          <w:rFonts w:eastAsia="Calibri" w:cs="Times New Roman"/>
          <w:bCs/>
          <w:i/>
          <w:noProof w:val="0"/>
          <w:color w:val="000000"/>
          <w:szCs w:val="20"/>
        </w:rPr>
        <w:t>(Natrix tessellata),</w:t>
      </w:r>
      <w:r w:rsidRPr="00A94336">
        <w:rPr>
          <w:rFonts w:eastAsia="Calibri" w:cs="Times New Roman"/>
          <w:bCs/>
          <w:noProof w:val="0"/>
          <w:color w:val="000000"/>
          <w:szCs w:val="20"/>
        </w:rPr>
        <w:t xml:space="preserve"> წითელმუცელა მცურავი (</w:t>
      </w:r>
      <w:r w:rsidRPr="00A94336">
        <w:rPr>
          <w:rFonts w:eastAsia="Calibri" w:cs="Times New Roman"/>
          <w:i/>
          <w:iCs/>
          <w:noProof w:val="0"/>
          <w:color w:val="auto"/>
          <w:szCs w:val="20"/>
        </w:rPr>
        <w:t>Dolichophis</w:t>
      </w:r>
      <w:r w:rsidRPr="00A94336">
        <w:rPr>
          <w:rFonts w:eastAsia="Calibri" w:cs="Times New Roman"/>
          <w:i/>
          <w:noProof w:val="0"/>
          <w:color w:val="auto"/>
          <w:szCs w:val="20"/>
        </w:rPr>
        <w:t xml:space="preserve"> schmidti</w:t>
      </w:r>
      <w:r w:rsidRPr="00A94336">
        <w:rPr>
          <w:rFonts w:eastAsia="Calibri" w:cs="Times New Roman"/>
          <w:bCs/>
          <w:noProof w:val="0"/>
          <w:color w:val="000000"/>
          <w:szCs w:val="20"/>
        </w:rPr>
        <w:t>), საყელოიანი ეირენისი (</w:t>
      </w:r>
      <w:r w:rsidRPr="00A94336">
        <w:rPr>
          <w:rFonts w:eastAsia="Calibri" w:cs="Times New Roman"/>
          <w:i/>
          <w:noProof w:val="0"/>
          <w:color w:val="auto"/>
          <w:szCs w:val="20"/>
        </w:rPr>
        <w:t>Eirenis collaris</w:t>
      </w:r>
      <w:r w:rsidRPr="00A94336">
        <w:rPr>
          <w:rFonts w:eastAsia="Calibri" w:cs="Times New Roman"/>
          <w:bCs/>
          <w:noProof w:val="0"/>
          <w:color w:val="000000"/>
          <w:szCs w:val="20"/>
        </w:rPr>
        <w:t>),  კატისთვალა გველი (</w:t>
      </w:r>
      <w:r w:rsidRPr="00A94336">
        <w:rPr>
          <w:rFonts w:eastAsia="Calibri" w:cs="Times New Roman"/>
          <w:i/>
          <w:noProof w:val="0"/>
          <w:color w:val="auto"/>
          <w:szCs w:val="20"/>
        </w:rPr>
        <w:t>Telescopus fallax</w:t>
      </w:r>
      <w:r w:rsidRPr="00A94336">
        <w:rPr>
          <w:rFonts w:eastAsia="Calibri" w:cs="Times New Roman"/>
          <w:bCs/>
          <w:noProof w:val="0"/>
          <w:color w:val="000000"/>
          <w:szCs w:val="20"/>
        </w:rPr>
        <w:t xml:space="preserve">), </w:t>
      </w:r>
      <w:r w:rsidRPr="00A94336">
        <w:rPr>
          <w:rFonts w:eastAsia="Calibri" w:cs="Times New Roman"/>
          <w:noProof w:val="0"/>
          <w:color w:val="auto"/>
          <w:szCs w:val="20"/>
        </w:rPr>
        <w:t xml:space="preserve">ცხვირრქოსანი გველგესლა </w:t>
      </w:r>
      <w:r w:rsidRPr="00A94336">
        <w:rPr>
          <w:rFonts w:eastAsia="Calibri" w:cs="Times New Roman"/>
          <w:i/>
          <w:noProof w:val="0"/>
          <w:color w:val="auto"/>
          <w:szCs w:val="20"/>
        </w:rPr>
        <w:t>(</w:t>
      </w:r>
      <w:r w:rsidRPr="00A94336">
        <w:rPr>
          <w:rFonts w:eastAsia="Geo ABC" w:cs="Times New Roman"/>
          <w:i/>
          <w:noProof w:val="0"/>
          <w:color w:val="auto"/>
          <w:szCs w:val="20"/>
        </w:rPr>
        <w:t xml:space="preserve">Vipera </w:t>
      </w:r>
      <w:r w:rsidRPr="00A94336">
        <w:rPr>
          <w:rFonts w:eastAsia="Calibri" w:cs="Times New Roman"/>
          <w:i/>
          <w:iCs/>
          <w:noProof w:val="0"/>
          <w:color w:val="auto"/>
          <w:szCs w:val="20"/>
        </w:rPr>
        <w:t>transcaucasiana</w:t>
      </w:r>
      <w:r w:rsidRPr="00A94336">
        <w:rPr>
          <w:rFonts w:eastAsia="Calibri" w:cs="Times New Roman"/>
          <w:noProof w:val="0"/>
          <w:color w:val="auto"/>
          <w:szCs w:val="20"/>
        </w:rPr>
        <w:t xml:space="preserve">), </w:t>
      </w:r>
      <w:r w:rsidRPr="00A94336">
        <w:rPr>
          <w:rFonts w:eastAsia="Calibri" w:cs="Times New Roman"/>
          <w:bCs/>
          <w:noProof w:val="0"/>
          <w:color w:val="000000"/>
          <w:szCs w:val="20"/>
        </w:rPr>
        <w:t>წყნარი</w:t>
      </w:r>
      <w:r w:rsidRPr="00A94336">
        <w:rPr>
          <w:rFonts w:asciiTheme="minorHAnsi" w:eastAsia="Calibri" w:hAnsiTheme="minorHAnsi" w:cs="Times New Roman"/>
          <w:bCs/>
          <w:noProof w:val="0"/>
          <w:color w:val="000000"/>
          <w:szCs w:val="20"/>
        </w:rPr>
        <w:t xml:space="preserve"> </w:t>
      </w:r>
      <w:r w:rsidRPr="00A94336">
        <w:rPr>
          <w:rFonts w:eastAsia="Calibri" w:cs="Times New Roman"/>
          <w:bCs/>
          <w:noProof w:val="0"/>
          <w:color w:val="000000"/>
          <w:szCs w:val="20"/>
        </w:rPr>
        <w:t>ეირენისი (</w:t>
      </w:r>
      <w:r w:rsidRPr="00A94336">
        <w:rPr>
          <w:rFonts w:eastAsia="Calibri" w:cs="Times New Roman"/>
          <w:bCs/>
          <w:i/>
          <w:noProof w:val="0"/>
          <w:color w:val="000000"/>
          <w:szCs w:val="20"/>
        </w:rPr>
        <w:t>Eirenis modestus)</w:t>
      </w:r>
      <w:r w:rsidRPr="00A94336">
        <w:rPr>
          <w:rFonts w:eastAsia="Calibri" w:cs="Times New Roman"/>
          <w:noProof w:val="0"/>
          <w:color w:val="auto"/>
        </w:rPr>
        <w:t xml:space="preserve">, </w:t>
      </w:r>
      <w:r w:rsidRPr="00A94336">
        <w:rPr>
          <w:rFonts w:eastAsia="Calibri" w:cs="Times New Roman"/>
          <w:bCs/>
          <w:noProof w:val="0"/>
          <w:color w:val="000000"/>
          <w:szCs w:val="20"/>
        </w:rPr>
        <w:lastRenderedPageBreak/>
        <w:t>ოთხზოლიანი</w:t>
      </w:r>
      <w:r w:rsidRPr="00A94336">
        <w:rPr>
          <w:rFonts w:asciiTheme="minorHAnsi" w:eastAsia="Calibri" w:hAnsiTheme="minorHAnsi" w:cs="Times New Roman"/>
          <w:bCs/>
          <w:noProof w:val="0"/>
          <w:color w:val="000000"/>
          <w:szCs w:val="20"/>
        </w:rPr>
        <w:t xml:space="preserve"> </w:t>
      </w:r>
      <w:r w:rsidRPr="00A94336">
        <w:rPr>
          <w:rFonts w:eastAsia="Calibri" w:cs="Times New Roman"/>
          <w:bCs/>
          <w:noProof w:val="0"/>
          <w:color w:val="000000"/>
          <w:szCs w:val="20"/>
        </w:rPr>
        <w:t xml:space="preserve">მცურავი </w:t>
      </w:r>
      <w:r w:rsidRPr="00A94336">
        <w:rPr>
          <w:rFonts w:eastAsia="Calibri" w:cs="Times New Roman"/>
          <w:bCs/>
          <w:i/>
          <w:noProof w:val="0"/>
          <w:color w:val="000000"/>
          <w:szCs w:val="20"/>
        </w:rPr>
        <w:t>(Elaphe sauromates)</w:t>
      </w:r>
      <w:r w:rsidRPr="00A94336">
        <w:rPr>
          <w:rFonts w:eastAsia="Calibri" w:cs="Times New Roman"/>
          <w:i/>
          <w:noProof w:val="0"/>
          <w:color w:val="auto"/>
        </w:rPr>
        <w:t>,</w:t>
      </w:r>
      <w:r w:rsidRPr="00A94336">
        <w:rPr>
          <w:rFonts w:eastAsia="Calibri" w:cs="Times New Roman"/>
          <w:noProof w:val="0"/>
          <w:color w:val="auto"/>
        </w:rPr>
        <w:t xml:space="preserve"> </w:t>
      </w:r>
      <w:r w:rsidRPr="00A94336">
        <w:rPr>
          <w:rFonts w:eastAsia="Calibri" w:cs="Times New Roman"/>
          <w:bCs/>
          <w:noProof w:val="0"/>
          <w:color w:val="000000"/>
          <w:szCs w:val="20"/>
        </w:rPr>
        <w:t>გიურზა (</w:t>
      </w:r>
      <w:r w:rsidRPr="00A94336">
        <w:rPr>
          <w:rFonts w:eastAsia="Calibri" w:cs="Times New Roman"/>
          <w:bCs/>
          <w:i/>
          <w:iCs/>
          <w:noProof w:val="0"/>
          <w:color w:val="000000"/>
          <w:szCs w:val="20"/>
        </w:rPr>
        <w:t>Macrovipera lebetina)</w:t>
      </w:r>
      <w:r w:rsidRPr="00A94336">
        <w:rPr>
          <w:rFonts w:eastAsia="Calibri" w:cs="Times New Roman"/>
          <w:bCs/>
          <w:noProof w:val="0"/>
          <w:color w:val="000000"/>
          <w:szCs w:val="20"/>
        </w:rPr>
        <w:t xml:space="preserve">, ასევე </w:t>
      </w:r>
      <w:r w:rsidRPr="00A94336">
        <w:rPr>
          <w:rFonts w:cs="Sylfaen"/>
          <w:noProof w:val="0"/>
          <w:color w:val="auto"/>
          <w:shd w:val="clear" w:color="auto" w:fill="FFFFFF"/>
        </w:rPr>
        <w:t>ხმელთაშუაზღვეთის კუ</w:t>
      </w:r>
      <w:r w:rsidRPr="00A94336">
        <w:rPr>
          <w:rFonts w:cs="Sylfaen"/>
          <w:noProof w:val="0"/>
          <w:color w:val="auto"/>
          <w:sz w:val="21"/>
          <w:szCs w:val="21"/>
          <w:shd w:val="clear" w:color="auto" w:fill="FFFFFF"/>
        </w:rPr>
        <w:t xml:space="preserve"> </w:t>
      </w:r>
      <w:r w:rsidRPr="00A94336">
        <w:rPr>
          <w:rFonts w:eastAsia="Calibri" w:cs="Times New Roman"/>
          <w:i/>
          <w:noProof w:val="0"/>
          <w:color w:val="auto"/>
          <w:szCs w:val="20"/>
        </w:rPr>
        <w:t>(Testudo graeca</w:t>
      </w:r>
      <w:r w:rsidRPr="00A94336">
        <w:rPr>
          <w:rFonts w:eastAsia="Calibri" w:cs="Times New Roman"/>
          <w:noProof w:val="0"/>
          <w:color w:val="auto"/>
          <w:szCs w:val="20"/>
        </w:rPr>
        <w:t xml:space="preserve">), ჭაობის კუ </w:t>
      </w:r>
      <w:r w:rsidRPr="00A94336">
        <w:rPr>
          <w:rFonts w:eastAsia="Calibri" w:cs="Times New Roman"/>
          <w:i/>
          <w:noProof w:val="0"/>
          <w:color w:val="auto"/>
          <w:szCs w:val="20"/>
        </w:rPr>
        <w:t>(Emys orbicularis),</w:t>
      </w:r>
      <w:r w:rsidRPr="00A94336">
        <w:rPr>
          <w:rFonts w:eastAsia="Calibri" w:cs="Times New Roman"/>
          <w:noProof w:val="0"/>
          <w:color w:val="auto"/>
          <w:szCs w:val="20"/>
        </w:rPr>
        <w:t xml:space="preserve"> კასპიური კუ </w:t>
      </w:r>
      <w:r w:rsidRPr="00A94336">
        <w:rPr>
          <w:rFonts w:eastAsia="Calibri" w:cs="Times New Roman"/>
          <w:i/>
          <w:noProof w:val="0"/>
          <w:color w:val="auto"/>
          <w:szCs w:val="20"/>
        </w:rPr>
        <w:t>(Mauremys caspica)</w:t>
      </w:r>
      <w:r w:rsidRPr="00A94336">
        <w:rPr>
          <w:rFonts w:eastAsia="Calibri" w:cs="Times New Roman"/>
          <w:noProof w:val="0"/>
          <w:color w:val="auto"/>
          <w:szCs w:val="20"/>
        </w:rPr>
        <w:t xml:space="preserve"> </w:t>
      </w:r>
      <w:r w:rsidRPr="00A94336">
        <w:rPr>
          <w:rFonts w:eastAsia="Calibri" w:cs="Times New Roman"/>
          <w:noProof w:val="0"/>
          <w:color w:val="auto"/>
        </w:rPr>
        <w:t>და სხვა.</w:t>
      </w:r>
    </w:p>
    <w:p w14:paraId="47585FCB" w14:textId="77777777" w:rsidR="00A45FE2" w:rsidRPr="00A94336" w:rsidRDefault="00A45FE2" w:rsidP="00A45FE2">
      <w:pPr>
        <w:ind w:left="360"/>
        <w:contextualSpacing/>
        <w:jc w:val="both"/>
        <w:rPr>
          <w:noProof w:val="0"/>
        </w:rPr>
      </w:pPr>
    </w:p>
    <w:p w14:paraId="245FCFC8" w14:textId="77777777" w:rsidR="00A45FE2" w:rsidRPr="00A94336" w:rsidRDefault="00A45FE2" w:rsidP="00A45FE2">
      <w:pPr>
        <w:spacing w:before="120"/>
        <w:jc w:val="both"/>
        <w:rPr>
          <w:noProof w:val="0"/>
        </w:rPr>
      </w:pPr>
      <w:r w:rsidRPr="00A94336">
        <w:rPr>
          <w:b/>
          <w:noProof w:val="0"/>
          <w:u w:val="single"/>
        </w:rPr>
        <w:t xml:space="preserve"> „ზურმუხტის ქსელი“</w:t>
      </w:r>
      <w:r w:rsidRPr="00A94336">
        <w:rPr>
          <w:noProof w:val="0"/>
        </w:rPr>
        <w:t xml:space="preserve"> შექმნილია ბერნის კონვენციით (კონვენცია „ევროპის ველური ბუნებისა და ბუნებრივი ჰაბიტატების დაცვის შესახებ“, რომელზეც საქართველო მიერთებულია 2008 წელს)  დაცუ+ლი სახეობების შენარჩუნების მიზნით. ზურმუხტის ქსელი შედგება „სპეციალური კონსერვაციული მნიშვნელობის მქონე ტერიტორიები“-საგან  იგივე „ზურმუხტის უბნები“-საგან. </w:t>
      </w:r>
    </w:p>
    <w:p w14:paraId="0AB2E7C1" w14:textId="77777777" w:rsidR="00A45FE2" w:rsidRPr="00A94336" w:rsidRDefault="00A45FE2" w:rsidP="00A45FE2">
      <w:pPr>
        <w:jc w:val="both"/>
        <w:rPr>
          <w:noProof w:val="0"/>
        </w:rPr>
      </w:pPr>
      <w:r w:rsidRPr="00A94336">
        <w:rPr>
          <w:noProof w:val="0"/>
        </w:rPr>
        <w:t xml:space="preserve">ზურმუხტის ქსელის შექმნა ევალებათ ბერნის კონვენციის მხარე ქვეყნებს და დამკვირვებლის სტატუსის მქონე სახელმწიფოებს. მათ შორისაა ევროკავშირის 28 წევრი ქვეყანა, ევროპის დანარჩენი 19 და აფრიკის 4 ქვეყანა.   </w:t>
      </w:r>
    </w:p>
    <w:p w14:paraId="0C717E28" w14:textId="20255ABF" w:rsidR="00A45FE2" w:rsidRPr="00A94336" w:rsidRDefault="00A45FE2" w:rsidP="00A45FE2">
      <w:pPr>
        <w:jc w:val="both"/>
        <w:rPr>
          <w:noProof w:val="0"/>
        </w:rPr>
      </w:pPr>
      <w:r w:rsidRPr="00A94336">
        <w:rPr>
          <w:noProof w:val="0"/>
        </w:rPr>
        <w:t>ევროკავშირის წევრ ქვეყნებს აქვთ ანალოგიური ეკოლოგიური ქსელი „ნატურა 200</w:t>
      </w:r>
      <w:r w:rsidR="0061528B" w:rsidRPr="00A94336">
        <w:rPr>
          <w:noProof w:val="0"/>
        </w:rPr>
        <w:t>0</w:t>
      </w:r>
      <w:r w:rsidRPr="00A94336">
        <w:rPr>
          <w:noProof w:val="0"/>
        </w:rPr>
        <w:t>“, მაგრამ რადგან ბერნის კონვენციის გეოგრაფიული საზღვრები ბევრად აღემატება ევროკავშირის საზღვრებს, „ნატურა 2000“</w:t>
      </w:r>
      <w:r w:rsidR="0061528B" w:rsidRPr="00A94336">
        <w:rPr>
          <w:noProof w:val="0"/>
        </w:rPr>
        <w:t xml:space="preserve"> </w:t>
      </w:r>
      <w:r w:rsidRPr="00A94336">
        <w:rPr>
          <w:noProof w:val="0"/>
        </w:rPr>
        <w:t xml:space="preserve">განიხილება „ზურმუხტის ქსელის ნაწილად“. </w:t>
      </w:r>
    </w:p>
    <w:p w14:paraId="790169FE" w14:textId="77777777" w:rsidR="00A45FE2" w:rsidRPr="00A94336" w:rsidRDefault="00A45FE2" w:rsidP="00A45FE2">
      <w:pPr>
        <w:jc w:val="both"/>
        <w:rPr>
          <w:noProof w:val="0"/>
        </w:rPr>
      </w:pPr>
      <w:r w:rsidRPr="00A94336">
        <w:rPr>
          <w:noProof w:val="0"/>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464C2E95" w14:textId="77777777" w:rsidR="00A45FE2" w:rsidRPr="00A94336" w:rsidRDefault="00A45FE2" w:rsidP="00A45FE2">
      <w:pPr>
        <w:jc w:val="both"/>
        <w:rPr>
          <w:noProof w:val="0"/>
        </w:rPr>
      </w:pPr>
      <w:r w:rsidRPr="00A94336">
        <w:rPr>
          <w:noProof w:val="0"/>
        </w:rPr>
        <w:t>აქვე უნდა აღინიშნოს, რომ ტერიტორიის „სპეციალური დაცვის ტერიტორიებად“ გამოცხადების შემდეგ, ამ ტერიტორიაზე სამეურნეო საქმიანობა კვლავაც გრძელდება, თუმცა შესაბამისი სახეობებისა და ჰაბიტატების დაცვის უზრუნველყოფით.</w:t>
      </w:r>
    </w:p>
    <w:p w14:paraId="73A3E6F6" w14:textId="77777777" w:rsidR="00A45FE2" w:rsidRPr="00A94336" w:rsidRDefault="00A45FE2" w:rsidP="00A45FE2">
      <w:pPr>
        <w:jc w:val="both"/>
        <w:rPr>
          <w:b/>
          <w:noProof w:val="0"/>
          <w:u w:val="single"/>
        </w:rPr>
      </w:pPr>
      <w:r w:rsidRPr="00A94336">
        <w:rPr>
          <w:noProof w:val="0"/>
        </w:rPr>
        <w:t>ზურმუხტის ქსელის მიღებული უბანი გარდაბანი</w:t>
      </w:r>
      <w:r w:rsidRPr="00A94336">
        <w:rPr>
          <w:noProof w:val="0"/>
          <w:color w:val="auto"/>
        </w:rPr>
        <w:t xml:space="preserve"> GE0000019</w:t>
      </w:r>
      <w:r w:rsidRPr="00A94336">
        <w:rPr>
          <w:noProof w:val="0"/>
        </w:rPr>
        <w:t xml:space="preserve"> მდებარეობს გარდაბნისა და მარნეულის მუნიციპალიტეტების ტერიტორიაზე და მისი საერთო ფართობი დაახლოებით 3734 ჰა. ბიოგეგრაფიული დარაიონების მიხედვით ტერიტორიის 100 % წარმოადგენ სტეპს. აღნიშნული უბნის ტერიტორიაზე გამოიყოფა მხოლოდ ერთი სახის ჰაბიტატი, E3.5 - ნოტიო ან სველი ოლიგოტროფული მდელო, რომელიც </w:t>
      </w:r>
      <w:r w:rsidRPr="00A94336">
        <w:rPr>
          <w:rFonts w:eastAsia="Calibri" w:cs="Times New Roman"/>
          <w:noProof w:val="0"/>
          <w:color w:val="auto"/>
        </w:rPr>
        <w:t>ხასიათდება ბორეალური, ნემორალური და სტეპის ზონების ღარიბი საკვებით და ხშირად ტორფიანი ნიადაგებით. მოიცავს მდელოს იმერული ისლის (</w:t>
      </w:r>
      <w:r w:rsidRPr="00A94336">
        <w:rPr>
          <w:rFonts w:eastAsia="Calibri" w:cs="Times New Roman"/>
          <w:i/>
          <w:noProof w:val="0"/>
          <w:color w:val="auto"/>
        </w:rPr>
        <w:t>Molinia caerulea</w:t>
      </w:r>
      <w:r w:rsidRPr="00A94336">
        <w:rPr>
          <w:rFonts w:eastAsia="Calibri" w:cs="Times New Roman"/>
          <w:noProof w:val="0"/>
          <w:color w:val="auto"/>
        </w:rPr>
        <w:t>) დომინირებით, ასევე ჭილის (</w:t>
      </w:r>
      <w:r w:rsidRPr="00A94336">
        <w:rPr>
          <w:rFonts w:eastAsia="Calibri" w:cs="Times New Roman"/>
          <w:i/>
          <w:noProof w:val="0"/>
          <w:color w:val="auto"/>
        </w:rPr>
        <w:t>Juncus squarrosus</w:t>
      </w:r>
      <w:r w:rsidRPr="00A94336">
        <w:rPr>
          <w:rFonts w:eastAsia="Calibri" w:cs="Times New Roman"/>
          <w:noProof w:val="0"/>
          <w:color w:val="auto"/>
        </w:rPr>
        <w:t>), ძიგვას (</w:t>
      </w:r>
      <w:r w:rsidRPr="00A94336">
        <w:rPr>
          <w:rFonts w:eastAsia="Calibri" w:cs="Times New Roman"/>
          <w:i/>
          <w:noProof w:val="0"/>
          <w:color w:val="auto"/>
        </w:rPr>
        <w:t>Nardus stricta</w:t>
      </w:r>
      <w:r w:rsidRPr="00A94336">
        <w:rPr>
          <w:rFonts w:eastAsia="Calibri" w:cs="Times New Roman"/>
          <w:noProof w:val="0"/>
          <w:color w:val="auto"/>
        </w:rPr>
        <w:t xml:space="preserve">), და </w:t>
      </w:r>
      <w:r w:rsidRPr="00A94336">
        <w:rPr>
          <w:rFonts w:eastAsia="Calibri" w:cs="Times New Roman"/>
          <w:i/>
          <w:noProof w:val="0"/>
          <w:color w:val="auto"/>
        </w:rPr>
        <w:t xml:space="preserve">Scirpus cespitosus  </w:t>
      </w:r>
      <w:r w:rsidRPr="00A94336">
        <w:rPr>
          <w:rFonts w:eastAsia="Calibri" w:cs="Times New Roman"/>
          <w:noProof w:val="0"/>
          <w:color w:val="auto"/>
        </w:rPr>
        <w:t>შემცველობით.</w:t>
      </w:r>
    </w:p>
    <w:p w14:paraId="71E06D97" w14:textId="77777777" w:rsidR="00A45FE2" w:rsidRPr="00A94336" w:rsidRDefault="00A45FE2" w:rsidP="00A45FE2">
      <w:pPr>
        <w:jc w:val="both"/>
        <w:rPr>
          <w:noProof w:val="0"/>
        </w:rPr>
      </w:pPr>
      <w:r w:rsidRPr="00A94336">
        <w:rPr>
          <w:rFonts w:eastAsia="Calibri" w:cs="Times New Roman"/>
          <w:noProof w:val="0"/>
          <w:color w:val="auto"/>
          <w:u w:val="single"/>
        </w:rPr>
        <w:t>გავრცელებული მცენარეთა თანასაზოგადოებები</w:t>
      </w:r>
      <w:r w:rsidRPr="00A94336">
        <w:rPr>
          <w:rFonts w:eastAsia="Calibri" w:cs="Times New Roman"/>
          <w:noProof w:val="0"/>
          <w:color w:val="auto"/>
        </w:rPr>
        <w:t xml:space="preserve"> - </w:t>
      </w:r>
      <w:r w:rsidRPr="00A94336">
        <w:rPr>
          <w:rFonts w:eastAsia="Calibri" w:cs="Times New Roman"/>
          <w:i/>
          <w:noProof w:val="0"/>
          <w:color w:val="auto"/>
        </w:rPr>
        <w:t>Molinion caerulaceae, Juncion squarrosi, Junco-molinion, Juncion acutiflori</w:t>
      </w:r>
      <w:r w:rsidRPr="00A94336">
        <w:rPr>
          <w:rFonts w:eastAsia="Calibri" w:cs="Times New Roman"/>
          <w:noProof w:val="0"/>
          <w:color w:val="auto"/>
        </w:rPr>
        <w:t>.</w:t>
      </w:r>
    </w:p>
    <w:p w14:paraId="3101F915" w14:textId="77777777" w:rsidR="0061528B" w:rsidRPr="00A94336" w:rsidRDefault="0061528B" w:rsidP="00A45FE2">
      <w:pPr>
        <w:spacing w:before="120"/>
        <w:jc w:val="both"/>
        <w:rPr>
          <w:noProof w:val="0"/>
          <w:color w:val="auto"/>
        </w:rPr>
      </w:pPr>
    </w:p>
    <w:p w14:paraId="7CBD0B13" w14:textId="77777777" w:rsidR="00A45FE2" w:rsidRPr="00A94336" w:rsidRDefault="00A45FE2" w:rsidP="002C7F28">
      <w:pPr>
        <w:pStyle w:val="Heading2"/>
        <w:rPr>
          <w:rFonts w:ascii="Silfain" w:eastAsiaTheme="majorEastAsia" w:hAnsi="Silfain"/>
          <w:lang w:val="ka-GE"/>
        </w:rPr>
      </w:pPr>
      <w:bookmarkStart w:id="78" w:name="_Toc37715959"/>
      <w:bookmarkStart w:id="79" w:name="_Toc53103955"/>
      <w:bookmarkStart w:id="80" w:name="_Toc33007980"/>
      <w:r w:rsidRPr="00A94336">
        <w:rPr>
          <w:rFonts w:eastAsiaTheme="majorEastAsia"/>
          <w:lang w:val="ka-GE"/>
        </w:rPr>
        <w:t>სოციალური</w:t>
      </w:r>
      <w:r w:rsidRPr="00A94336">
        <w:rPr>
          <w:rFonts w:ascii="Silfain" w:eastAsiaTheme="majorEastAsia" w:hAnsi="Silfain"/>
          <w:lang w:val="ka-GE"/>
        </w:rPr>
        <w:t xml:space="preserve"> </w:t>
      </w:r>
      <w:r w:rsidRPr="00A94336">
        <w:rPr>
          <w:rFonts w:eastAsiaTheme="majorEastAsia"/>
          <w:lang w:val="ka-GE"/>
        </w:rPr>
        <w:t>გარემო</w:t>
      </w:r>
      <w:bookmarkEnd w:id="78"/>
      <w:bookmarkEnd w:id="79"/>
    </w:p>
    <w:p w14:paraId="7B5ED089" w14:textId="77777777" w:rsidR="00A45FE2" w:rsidRPr="00A94336" w:rsidRDefault="00A45FE2" w:rsidP="002C7F28">
      <w:pPr>
        <w:pStyle w:val="Heading3"/>
        <w:rPr>
          <w:rFonts w:eastAsiaTheme="majorEastAsia"/>
          <w:lang w:val="ka-GE"/>
        </w:rPr>
      </w:pPr>
      <w:bookmarkStart w:id="81" w:name="_Toc37715960"/>
      <w:bookmarkStart w:id="82" w:name="_Toc53103956"/>
      <w:r w:rsidRPr="00A94336">
        <w:rPr>
          <w:rFonts w:eastAsiaTheme="majorEastAsia"/>
          <w:lang w:val="ka-GE"/>
        </w:rPr>
        <w:t>მოსახლეობა</w:t>
      </w:r>
      <w:bookmarkEnd w:id="81"/>
      <w:bookmarkEnd w:id="82"/>
    </w:p>
    <w:p w14:paraId="7F7302B0" w14:textId="77777777" w:rsidR="00A45FE2" w:rsidRPr="00A94336" w:rsidRDefault="00A45FE2" w:rsidP="00A45FE2">
      <w:pPr>
        <w:spacing w:before="120"/>
        <w:jc w:val="both"/>
        <w:rPr>
          <w:noProof w:val="0"/>
          <w:color w:val="auto"/>
        </w:rPr>
      </w:pPr>
      <w:r w:rsidRPr="00A94336">
        <w:rPr>
          <w:noProof w:val="0"/>
          <w:color w:val="auto"/>
        </w:rPr>
        <w:t>გარდაბნის მუნიციპალიტეტში 42 დასახლებული პუნქტია, მათ შორის 1 ქალაქი, 2 დაბა და 39 სოფელი. ქალაქის მოსახლეობა შეადგენს 16 200 ადამიანს, ხოლო სოფლის — 83 500-ს ადამიანს; ანუ მუნიციპალიტეტის მოსახლეობის 85 % სოფლად ცხოვრობს. მოსახლეობის სიმჭიდროვეა 62,78 კაცი/კმ², რაც ქვეყნის საშუალო მაჩვენებელზე (67 კაცი/კმ²) ნაკლებია.</w:t>
      </w:r>
    </w:p>
    <w:p w14:paraId="7A3B21EE" w14:textId="77777777" w:rsidR="00A45FE2" w:rsidRPr="00A94336" w:rsidRDefault="00A45FE2" w:rsidP="00A45FE2">
      <w:pPr>
        <w:spacing w:before="120"/>
        <w:jc w:val="both"/>
        <w:rPr>
          <w:noProof w:val="0"/>
          <w:color w:val="auto"/>
        </w:rPr>
      </w:pPr>
      <w:r w:rsidRPr="00A94336">
        <w:rPr>
          <w:noProof w:val="0"/>
          <w:color w:val="auto"/>
        </w:rPr>
        <w:t xml:space="preserve">მოსახლეობის რაოდენობით დიდი სოფლებია: </w:t>
      </w:r>
      <w:hyperlink r:id="rId102" w:tooltip="მარტყოფი" w:history="1">
        <w:r w:rsidRPr="00A94336">
          <w:rPr>
            <w:noProof w:val="0"/>
            <w:color w:val="auto"/>
          </w:rPr>
          <w:t>მარტყოფი</w:t>
        </w:r>
      </w:hyperlink>
      <w:r w:rsidRPr="00A94336">
        <w:rPr>
          <w:noProof w:val="0"/>
          <w:color w:val="auto"/>
        </w:rPr>
        <w:t xml:space="preserve">-7397, </w:t>
      </w:r>
      <w:hyperlink r:id="rId103" w:tooltip="სართიჭალა" w:history="1">
        <w:r w:rsidRPr="00A94336">
          <w:rPr>
            <w:noProof w:val="0"/>
            <w:color w:val="auto"/>
          </w:rPr>
          <w:t>სართიჭალა</w:t>
        </w:r>
      </w:hyperlink>
      <w:r w:rsidRPr="00A94336">
        <w:rPr>
          <w:noProof w:val="0"/>
          <w:color w:val="auto"/>
        </w:rPr>
        <w:t xml:space="preserve">-6009, </w:t>
      </w:r>
      <w:hyperlink r:id="rId104" w:tooltip="ნაზარლო" w:history="1">
        <w:r w:rsidRPr="00A94336">
          <w:rPr>
            <w:noProof w:val="0"/>
            <w:color w:val="auto"/>
          </w:rPr>
          <w:t>ნაზარლო</w:t>
        </w:r>
      </w:hyperlink>
      <w:r w:rsidRPr="00A94336">
        <w:rPr>
          <w:noProof w:val="0"/>
          <w:color w:val="auto"/>
        </w:rPr>
        <w:t xml:space="preserve">-4850, </w:t>
      </w:r>
      <w:hyperlink r:id="rId105" w:tooltip="ქესალო (გარდაბნის მუნიციპალიტეტი)" w:history="1">
        <w:r w:rsidRPr="00A94336">
          <w:rPr>
            <w:noProof w:val="0"/>
            <w:color w:val="auto"/>
          </w:rPr>
          <w:t>ქესალო</w:t>
        </w:r>
      </w:hyperlink>
      <w:r w:rsidRPr="00A94336">
        <w:rPr>
          <w:noProof w:val="0"/>
          <w:color w:val="auto"/>
        </w:rPr>
        <w:t xml:space="preserve">-4793, </w:t>
      </w:r>
      <w:hyperlink r:id="rId106" w:tooltip="გამარჯვება (გარდაბნის მუნიციპალიტეტი)" w:history="1">
        <w:r w:rsidRPr="00A94336">
          <w:rPr>
            <w:noProof w:val="0"/>
            <w:color w:val="auto"/>
          </w:rPr>
          <w:t>გამარჯვება</w:t>
        </w:r>
      </w:hyperlink>
      <w:r w:rsidRPr="00A94336">
        <w:rPr>
          <w:noProof w:val="0"/>
          <w:color w:val="auto"/>
        </w:rPr>
        <w:t xml:space="preserve"> - 4670, </w:t>
      </w:r>
      <w:hyperlink r:id="rId107" w:tooltip="მუღანლო (გარდაბნის მუნიციპალიტეტი)" w:history="1">
        <w:r w:rsidRPr="00A94336">
          <w:rPr>
            <w:noProof w:val="0"/>
            <w:color w:val="auto"/>
          </w:rPr>
          <w:t>მუღანლო</w:t>
        </w:r>
      </w:hyperlink>
      <w:r w:rsidRPr="00A94336">
        <w:rPr>
          <w:noProof w:val="0"/>
          <w:color w:val="auto"/>
        </w:rPr>
        <w:t xml:space="preserve"> - 4210, </w:t>
      </w:r>
      <w:hyperlink r:id="rId108" w:tooltip="ყარაჯალარი" w:history="1">
        <w:r w:rsidRPr="00A94336">
          <w:rPr>
            <w:noProof w:val="0"/>
            <w:color w:val="auto"/>
          </w:rPr>
          <w:t>ყარაჯალარი</w:t>
        </w:r>
      </w:hyperlink>
      <w:r w:rsidRPr="00A94336">
        <w:rPr>
          <w:noProof w:val="0"/>
          <w:color w:val="auto"/>
        </w:rPr>
        <w:t xml:space="preserve"> - 4136.</w:t>
      </w:r>
    </w:p>
    <w:p w14:paraId="49919B60" w14:textId="027E1DB8" w:rsidR="00A45FE2" w:rsidRPr="00A94336" w:rsidRDefault="00A45FE2" w:rsidP="00A45FE2">
      <w:pPr>
        <w:spacing w:before="120"/>
        <w:jc w:val="both"/>
        <w:rPr>
          <w:noProof w:val="0"/>
          <w:color w:val="auto"/>
        </w:rPr>
      </w:pPr>
      <w:r w:rsidRPr="00A94336">
        <w:rPr>
          <w:noProof w:val="0"/>
          <w:color w:val="auto"/>
        </w:rPr>
        <w:lastRenderedPageBreak/>
        <w:t xml:space="preserve">მუნიციპალიტეტში ძირითადად </w:t>
      </w:r>
      <w:hyperlink r:id="rId109" w:tooltip="ქართველები" w:history="1">
        <w:r w:rsidRPr="00A94336">
          <w:rPr>
            <w:noProof w:val="0"/>
            <w:color w:val="auto"/>
          </w:rPr>
          <w:t>ქართველები</w:t>
        </w:r>
      </w:hyperlink>
      <w:r w:rsidRPr="00A94336">
        <w:rPr>
          <w:noProof w:val="0"/>
          <w:color w:val="auto"/>
        </w:rPr>
        <w:t xml:space="preserve"> (54,23 %) და </w:t>
      </w:r>
      <w:hyperlink r:id="rId110" w:tooltip="აზერბაიჯანელები" w:history="1">
        <w:r w:rsidRPr="00A94336">
          <w:rPr>
            <w:noProof w:val="0"/>
            <w:color w:val="auto"/>
          </w:rPr>
          <w:t>აზერბაიჯანელები</w:t>
        </w:r>
      </w:hyperlink>
      <w:r w:rsidRPr="00A94336">
        <w:rPr>
          <w:noProof w:val="0"/>
          <w:color w:val="auto"/>
        </w:rPr>
        <w:t xml:space="preserve"> (43,53 %) ცხოვრობენ</w:t>
      </w:r>
      <w:r w:rsidR="00DA7CD2" w:rsidRPr="00A94336">
        <w:rPr>
          <w:noProof w:val="0"/>
          <w:color w:val="auto"/>
        </w:rPr>
        <w:t>.</w:t>
      </w:r>
    </w:p>
    <w:p w14:paraId="285F092D" w14:textId="77777777" w:rsidR="0061528B" w:rsidRPr="00A94336" w:rsidRDefault="0061528B" w:rsidP="00A45FE2">
      <w:pPr>
        <w:spacing w:before="120"/>
        <w:jc w:val="both"/>
        <w:rPr>
          <w:noProof w:val="0"/>
          <w:color w:val="auto"/>
        </w:rPr>
      </w:pPr>
    </w:p>
    <w:p w14:paraId="118BD3E2" w14:textId="77777777" w:rsidR="00A45FE2" w:rsidRPr="00A94336" w:rsidRDefault="00A45FE2" w:rsidP="002C7F28">
      <w:pPr>
        <w:pStyle w:val="Heading3"/>
        <w:rPr>
          <w:rFonts w:eastAsiaTheme="majorEastAsia"/>
          <w:lang w:val="ka-GE"/>
        </w:rPr>
      </w:pPr>
      <w:bookmarkStart w:id="83" w:name="_Toc37715961"/>
      <w:bookmarkStart w:id="84" w:name="_Toc53103957"/>
      <w:r w:rsidRPr="00A94336">
        <w:rPr>
          <w:rFonts w:eastAsiaTheme="majorEastAsia"/>
          <w:lang w:val="ka-GE"/>
        </w:rPr>
        <w:t>ეკონომიკა და მრეწველობა</w:t>
      </w:r>
      <w:bookmarkEnd w:id="83"/>
      <w:bookmarkEnd w:id="84"/>
    </w:p>
    <w:p w14:paraId="3C4C51D4" w14:textId="77777777" w:rsidR="00A45FE2" w:rsidRPr="00A94336" w:rsidRDefault="00A45FE2" w:rsidP="00A45FE2">
      <w:pPr>
        <w:spacing w:before="120"/>
        <w:jc w:val="both"/>
        <w:rPr>
          <w:noProof w:val="0"/>
          <w:color w:val="auto"/>
        </w:rPr>
      </w:pPr>
      <w:r w:rsidRPr="00A94336">
        <w:rPr>
          <w:noProof w:val="0"/>
          <w:color w:val="auto"/>
        </w:rPr>
        <w:t>გარდაბნის მუნიციპალიტეტის შემოსავლებს უზრუნველყოფს: მრეწველობა (ელექტროენერგიის წარმოება — 26 %, გადამამუშავებელი მრეწველობა — 6,4 %), მშენებლობა, ვაჭრობა, სოფლის მეურნეობა, მცირე მეწარმეობა და საჯარო სამსახურები.</w:t>
      </w:r>
    </w:p>
    <w:p w14:paraId="56EC0BDB" w14:textId="77777777" w:rsidR="00A45FE2" w:rsidRPr="00A94336" w:rsidRDefault="00A45FE2" w:rsidP="00A45FE2">
      <w:pPr>
        <w:spacing w:before="120"/>
        <w:jc w:val="both"/>
        <w:rPr>
          <w:noProof w:val="0"/>
          <w:color w:val="auto"/>
        </w:rPr>
      </w:pPr>
      <w:r w:rsidRPr="00A94336">
        <w:rPr>
          <w:noProof w:val="0"/>
          <w:color w:val="auto"/>
        </w:rPr>
        <w:t xml:space="preserve">გარდაბნის მუნიციპალიტეტის ეკონომიკური განვითარების გეგმის პრიორიტეტები და მუნიციპალიტეტის მოსახლეობის ძირითადი შემოსავლების წყაროა </w:t>
      </w:r>
      <w:hyperlink r:id="rId111" w:tooltip="სოფლის მეურნეობა" w:history="1">
        <w:r w:rsidRPr="00A94336">
          <w:rPr>
            <w:noProof w:val="0"/>
            <w:color w:val="auto"/>
          </w:rPr>
          <w:t>სოფლის მეურნეობა</w:t>
        </w:r>
      </w:hyperlink>
      <w:r w:rsidRPr="00A94336">
        <w:rPr>
          <w:noProof w:val="0"/>
          <w:color w:val="auto"/>
        </w:rPr>
        <w:t xml:space="preserve"> (</w:t>
      </w:r>
      <w:hyperlink r:id="rId112" w:tooltip="მიწათმოქმედება (ჯერ არაა დაწერილი)" w:history="1">
        <w:r w:rsidRPr="00A94336">
          <w:rPr>
            <w:noProof w:val="0"/>
            <w:color w:val="auto"/>
          </w:rPr>
          <w:t>მიწათმოქმედება</w:t>
        </w:r>
      </w:hyperlink>
      <w:r w:rsidRPr="00A94336">
        <w:rPr>
          <w:noProof w:val="0"/>
          <w:color w:val="auto"/>
        </w:rPr>
        <w:t xml:space="preserve">, </w:t>
      </w:r>
      <w:hyperlink r:id="rId113" w:tooltip="მეცხოველეობა" w:history="1">
        <w:r w:rsidRPr="00A94336">
          <w:rPr>
            <w:noProof w:val="0"/>
            <w:color w:val="auto"/>
          </w:rPr>
          <w:t>მეცხოველეობა</w:t>
        </w:r>
      </w:hyperlink>
      <w:r w:rsidRPr="00A94336">
        <w:rPr>
          <w:noProof w:val="0"/>
          <w:color w:val="auto"/>
        </w:rPr>
        <w:t xml:space="preserve">, </w:t>
      </w:r>
      <w:hyperlink r:id="rId114" w:tooltip="მეფუტკრეობა" w:history="1">
        <w:r w:rsidRPr="00A94336">
          <w:rPr>
            <w:noProof w:val="0"/>
            <w:color w:val="auto"/>
          </w:rPr>
          <w:t>მეფუტკრეობა</w:t>
        </w:r>
      </w:hyperlink>
      <w:r w:rsidRPr="00A94336">
        <w:rPr>
          <w:noProof w:val="0"/>
          <w:color w:val="auto"/>
        </w:rPr>
        <w:t xml:space="preserve">), </w:t>
      </w:r>
      <w:hyperlink r:id="rId115" w:tooltip="მრეწველობა" w:history="1">
        <w:r w:rsidRPr="00A94336">
          <w:rPr>
            <w:noProof w:val="0"/>
            <w:color w:val="auto"/>
          </w:rPr>
          <w:t>მრეწველობა</w:t>
        </w:r>
      </w:hyperlink>
      <w:r w:rsidRPr="00A94336">
        <w:rPr>
          <w:noProof w:val="0"/>
          <w:color w:val="auto"/>
        </w:rPr>
        <w:t>, მცირე ბიზნესი (ვაჭრობა, საყოფაცხოვრებო მომსახურება) და საჯარო სამსახურები.</w:t>
      </w:r>
    </w:p>
    <w:p w14:paraId="3E014D91" w14:textId="0FDA3163" w:rsidR="00DA7CD2" w:rsidRPr="00A94336" w:rsidRDefault="00A45FE2" w:rsidP="00A45FE2">
      <w:pPr>
        <w:spacing w:before="120"/>
        <w:jc w:val="both"/>
        <w:rPr>
          <w:noProof w:val="0"/>
          <w:color w:val="auto"/>
        </w:rPr>
      </w:pPr>
      <w:r w:rsidRPr="00A94336">
        <w:rPr>
          <w:noProof w:val="0"/>
          <w:color w:val="auto"/>
        </w:rPr>
        <w:t xml:space="preserve">მრეწველობის დარგებიდან წამყვანია </w:t>
      </w:r>
      <w:hyperlink r:id="rId116" w:tooltip="ენერგეტიკა (ჯერ არაა დაწერილი)" w:history="1">
        <w:r w:rsidRPr="00A94336">
          <w:rPr>
            <w:noProof w:val="0"/>
            <w:color w:val="auto"/>
          </w:rPr>
          <w:t>ენერგეტიკა</w:t>
        </w:r>
      </w:hyperlink>
      <w:r w:rsidRPr="00A94336">
        <w:rPr>
          <w:noProof w:val="0"/>
          <w:color w:val="auto"/>
        </w:rPr>
        <w:t xml:space="preserve">, რადგან აქ მდებარეობს გარდაბნის თბოელექტროსადგური. არის აგრეთვე საშენი მასალების, კვების და მსუბუქი მრეწველობის მცირე </w:t>
      </w:r>
      <w:r w:rsidR="00DE0D70" w:rsidRPr="00A94336">
        <w:rPr>
          <w:noProof w:val="0"/>
          <w:color w:val="auto"/>
        </w:rPr>
        <w:t>საწარ</w:t>
      </w:r>
      <w:r w:rsidRPr="00A94336">
        <w:rPr>
          <w:noProof w:val="0"/>
          <w:color w:val="auto"/>
        </w:rPr>
        <w:t>მ</w:t>
      </w:r>
      <w:r w:rsidR="00DE0D70" w:rsidRPr="00A94336">
        <w:rPr>
          <w:noProof w:val="0"/>
          <w:color w:val="auto"/>
        </w:rPr>
        <w:t>ო</w:t>
      </w:r>
      <w:r w:rsidRPr="00A94336">
        <w:rPr>
          <w:noProof w:val="0"/>
          <w:color w:val="auto"/>
        </w:rPr>
        <w:t xml:space="preserve">ები. </w:t>
      </w:r>
      <w:hyperlink r:id="rId117" w:tooltip="სოფლის მეურნეობა" w:history="1">
        <w:r w:rsidRPr="00A94336">
          <w:rPr>
            <w:noProof w:val="0"/>
            <w:color w:val="auto"/>
          </w:rPr>
          <w:t>სოფლის მეურნეობა</w:t>
        </w:r>
      </w:hyperlink>
      <w:r w:rsidRPr="00A94336">
        <w:rPr>
          <w:noProof w:val="0"/>
          <w:color w:val="auto"/>
        </w:rPr>
        <w:t xml:space="preserve"> საგარეუბნო ტიპისაა და ძირითადად ორიენტირებულია </w:t>
      </w:r>
      <w:hyperlink r:id="rId118" w:tooltip="თბილისი" w:history="1">
        <w:r w:rsidRPr="00A94336">
          <w:rPr>
            <w:noProof w:val="0"/>
            <w:color w:val="auto"/>
          </w:rPr>
          <w:t>თბილისისა</w:t>
        </w:r>
      </w:hyperlink>
      <w:r w:rsidRPr="00A94336">
        <w:rPr>
          <w:noProof w:val="0"/>
          <w:color w:val="auto"/>
        </w:rPr>
        <w:t> და </w:t>
      </w:r>
      <w:hyperlink r:id="rId119" w:tooltip="რუსთავი" w:history="1">
        <w:r w:rsidRPr="00A94336">
          <w:rPr>
            <w:noProof w:val="0"/>
            <w:color w:val="auto"/>
          </w:rPr>
          <w:t>რუსთავის</w:t>
        </w:r>
      </w:hyperlink>
      <w:r w:rsidRPr="00A94336">
        <w:rPr>
          <w:noProof w:val="0"/>
          <w:color w:val="auto"/>
        </w:rPr>
        <w:t> სურსათით მომარაგებაზე. სასოფლო-სამეურნეო სავარგულებს უკავია 780 კვ. კმ</w:t>
      </w:r>
      <w:r w:rsidR="00DA7CD2" w:rsidRPr="00A94336">
        <w:rPr>
          <w:noProof w:val="0"/>
          <w:color w:val="auto"/>
        </w:rPr>
        <w:t>.</w:t>
      </w:r>
    </w:p>
    <w:p w14:paraId="41BC30BA" w14:textId="317E6CA4" w:rsidR="00A45FE2" w:rsidRPr="00A94336" w:rsidRDefault="00A45FE2" w:rsidP="00A45FE2">
      <w:pPr>
        <w:spacing w:before="120"/>
        <w:jc w:val="both"/>
        <w:rPr>
          <w:noProof w:val="0"/>
          <w:color w:val="auto"/>
        </w:rPr>
      </w:pPr>
      <w:r w:rsidRPr="00A94336">
        <w:rPr>
          <w:noProof w:val="0"/>
          <w:color w:val="auto"/>
        </w:rPr>
        <w:t xml:space="preserve">მუნიციპალიტეტში სასოფლო-სამეურნეო კულტურებიდან გავრცელებულია – ხორბალი, ქერი, სიმინდი, ჭვავი, მზესუმზირა. ბოსტნეული კულტურებიდან: კარტოფილი, კომბოსტო, სტაფილო, ხახვი, ნიორი, ლობიო, კიტრი, პომიდორი და ა.შ. </w:t>
      </w:r>
    </w:p>
    <w:p w14:paraId="6BA61D91" w14:textId="5A1AA0CD" w:rsidR="00A45FE2" w:rsidRPr="00A94336" w:rsidRDefault="00A45FE2" w:rsidP="00A45FE2">
      <w:pPr>
        <w:spacing w:before="120"/>
        <w:jc w:val="both"/>
        <w:rPr>
          <w:noProof w:val="0"/>
          <w:color w:val="auto"/>
        </w:rPr>
      </w:pPr>
      <w:r w:rsidRPr="00A94336">
        <w:rPr>
          <w:noProof w:val="0"/>
          <w:color w:val="auto"/>
        </w:rPr>
        <w:t>მუნიციპალიტეტს სოფლის მეურნეობის განვითარების შესანიშნავი პირობები გააჩნია. მთავარი კონკურენტული უპირატესობა არის ხელსაყრელი კლიმატი, რომელიც წელიწადში მოსავლის 2-3-ჯერ აღების საშუალებას ქმნის. აქ კარგად არის განვითარებული მესაქონლეობა, აგრეთვე მეფრინველეობა. საპროექტო ტერიტორიის მიმდებარედ არსებულ სასოფლო-სამეურნეო სავარგულებზე ძირითადად ერთწლიანი კულტურებია გაშენებული. მიწები ასევე გამოიყენება საძოვრად.</w:t>
      </w:r>
    </w:p>
    <w:p w14:paraId="5EC94740" w14:textId="77777777" w:rsidR="00A45FE2" w:rsidRPr="00A94336" w:rsidRDefault="00A45FE2" w:rsidP="00A45FE2">
      <w:pPr>
        <w:spacing w:before="120"/>
        <w:jc w:val="both"/>
        <w:rPr>
          <w:noProof w:val="0"/>
          <w:color w:val="auto"/>
        </w:rPr>
      </w:pPr>
    </w:p>
    <w:p w14:paraId="6ABF3A97" w14:textId="77777777" w:rsidR="00A45FE2" w:rsidRPr="00A94336" w:rsidRDefault="00A45FE2" w:rsidP="002C7F28">
      <w:pPr>
        <w:pStyle w:val="Heading3"/>
        <w:rPr>
          <w:rFonts w:eastAsiaTheme="majorEastAsia"/>
          <w:lang w:val="ka-GE"/>
        </w:rPr>
      </w:pPr>
      <w:bookmarkStart w:id="85" w:name="_Toc37715962"/>
      <w:bookmarkStart w:id="86" w:name="_Toc53103958"/>
      <w:r w:rsidRPr="00A94336">
        <w:rPr>
          <w:rFonts w:eastAsiaTheme="majorEastAsia"/>
          <w:lang w:val="ka-GE"/>
        </w:rPr>
        <w:t>ტურიზმი</w:t>
      </w:r>
      <w:bookmarkEnd w:id="85"/>
      <w:bookmarkEnd w:id="86"/>
    </w:p>
    <w:p w14:paraId="4537929D" w14:textId="77777777" w:rsidR="00A45FE2" w:rsidRPr="00A94336" w:rsidRDefault="00A45FE2" w:rsidP="00A45FE2">
      <w:pPr>
        <w:spacing w:before="120"/>
        <w:jc w:val="both"/>
        <w:rPr>
          <w:noProof w:val="0"/>
          <w:color w:val="auto"/>
        </w:rPr>
      </w:pPr>
      <w:r w:rsidRPr="00A94336">
        <w:rPr>
          <w:noProof w:val="0"/>
          <w:color w:val="auto"/>
        </w:rPr>
        <w:t xml:space="preserve">მუნიციპალიტეტებში ძირითადად განვითარებულია კულტურულ-შემეცნებითი ტურიზმი. აგროტურიზმი განვითარებულია თამარისის და ყულარის თემების ტერიტორიაზე. </w:t>
      </w:r>
    </w:p>
    <w:p w14:paraId="00007020" w14:textId="77777777" w:rsidR="00A45FE2" w:rsidRPr="00A94336" w:rsidRDefault="00A45FE2" w:rsidP="00A45FE2">
      <w:pPr>
        <w:spacing w:before="120"/>
        <w:jc w:val="both"/>
        <w:rPr>
          <w:noProof w:val="0"/>
          <w:color w:val="auto"/>
        </w:rPr>
      </w:pPr>
      <w:r w:rsidRPr="00A94336">
        <w:rPr>
          <w:noProof w:val="0"/>
          <w:color w:val="auto"/>
        </w:rPr>
        <w:t xml:space="preserve">გარკვეული საკურორტო პოტენციალი გააჩნია ახკერპს. არის პერსპექტივა საცხენოსნო და სამონადირეო ტურიზმის განვითარებისათვის. </w:t>
      </w:r>
    </w:p>
    <w:p w14:paraId="272C4DF5" w14:textId="40A56A86" w:rsidR="00A45FE2" w:rsidRPr="00A94336" w:rsidRDefault="00A45FE2" w:rsidP="00DE0D70">
      <w:pPr>
        <w:spacing w:before="120"/>
        <w:jc w:val="both"/>
        <w:rPr>
          <w:noProof w:val="0"/>
          <w:color w:val="auto"/>
        </w:rPr>
      </w:pPr>
      <w:r w:rsidRPr="00A94336">
        <w:rPr>
          <w:noProof w:val="0"/>
          <w:color w:val="auto"/>
        </w:rPr>
        <w:t xml:space="preserve">გარდაბნის მუნიციპალიტეტში მდებარეობს ისეთი მნიშვნელოვანი ისტორიულ-არქიტექტურული ძეგლები როგორიც არის: </w:t>
      </w:r>
      <w:hyperlink r:id="rId120" w:tooltip="ღვთაების მონასტერი" w:history="1">
        <w:r w:rsidRPr="00A94336">
          <w:rPr>
            <w:noProof w:val="0"/>
            <w:color w:val="auto"/>
          </w:rPr>
          <w:t>ღვთაების მონასტერი</w:t>
        </w:r>
      </w:hyperlink>
      <w:r w:rsidRPr="00A94336">
        <w:rPr>
          <w:noProof w:val="0"/>
          <w:color w:val="auto"/>
        </w:rPr>
        <w:t xml:space="preserve"> (</w:t>
      </w:r>
      <w:hyperlink r:id="rId121" w:tooltip="ნორიო" w:history="1">
        <w:r w:rsidRPr="00A94336">
          <w:rPr>
            <w:noProof w:val="0"/>
            <w:color w:val="auto"/>
          </w:rPr>
          <w:t>ნორიო</w:t>
        </w:r>
      </w:hyperlink>
      <w:r w:rsidRPr="00A94336">
        <w:rPr>
          <w:noProof w:val="0"/>
          <w:color w:val="auto"/>
        </w:rPr>
        <w:t xml:space="preserve">), </w:t>
      </w:r>
      <w:hyperlink r:id="rId122" w:tooltip="კაბენის მონასტერი (გარდაბნის რაიონი)" w:history="1">
        <w:r w:rsidRPr="00A94336">
          <w:rPr>
            <w:noProof w:val="0"/>
            <w:color w:val="auto"/>
          </w:rPr>
          <w:t>კაბენის მონასტერი</w:t>
        </w:r>
      </w:hyperlink>
      <w:r w:rsidRPr="00A94336">
        <w:rPr>
          <w:noProof w:val="0"/>
          <w:color w:val="auto"/>
        </w:rPr>
        <w:t xml:space="preserve">, </w:t>
      </w:r>
      <w:hyperlink r:id="rId123" w:tooltip="შავნაბადის მონასტერი" w:history="1">
        <w:r w:rsidRPr="00A94336">
          <w:rPr>
            <w:noProof w:val="0"/>
            <w:color w:val="auto"/>
          </w:rPr>
          <w:t>შავნაბადის მონასტერი</w:t>
        </w:r>
      </w:hyperlink>
      <w:r w:rsidRPr="00A94336">
        <w:rPr>
          <w:noProof w:val="0"/>
          <w:color w:val="auto"/>
        </w:rPr>
        <w:t xml:space="preserve">, </w:t>
      </w:r>
      <w:hyperlink r:id="rId124" w:tooltip="თელეთის წმინდა გიორგის სამონასტრო კომპლექსი (ჯერ არაა დაწერილი)" w:history="1">
        <w:r w:rsidRPr="00A94336">
          <w:rPr>
            <w:noProof w:val="0"/>
            <w:color w:val="auto"/>
          </w:rPr>
          <w:t>თელეთის წმინდა გიორგის სამონასტრო კომპლექსი</w:t>
        </w:r>
      </w:hyperlink>
      <w:r w:rsidRPr="00A94336">
        <w:rPr>
          <w:noProof w:val="0"/>
          <w:color w:val="auto"/>
        </w:rPr>
        <w:t>.</w:t>
      </w:r>
    </w:p>
    <w:p w14:paraId="54170D1B" w14:textId="77777777" w:rsidR="0061528B" w:rsidRPr="00A94336" w:rsidRDefault="0061528B" w:rsidP="00DE0D70">
      <w:pPr>
        <w:spacing w:before="120"/>
        <w:jc w:val="both"/>
        <w:rPr>
          <w:noProof w:val="0"/>
          <w:color w:val="auto"/>
        </w:rPr>
      </w:pPr>
    </w:p>
    <w:p w14:paraId="2550BCB7" w14:textId="77777777" w:rsidR="0061528B" w:rsidRPr="00A94336" w:rsidRDefault="0061528B" w:rsidP="00DE0D70">
      <w:pPr>
        <w:spacing w:before="120"/>
        <w:jc w:val="both"/>
        <w:rPr>
          <w:noProof w:val="0"/>
          <w:color w:val="auto"/>
        </w:rPr>
      </w:pPr>
    </w:p>
    <w:p w14:paraId="69B77B9B" w14:textId="2AB42A3B" w:rsidR="00A45FE2" w:rsidRPr="00A94336" w:rsidRDefault="00A45FE2" w:rsidP="00DA7CD2">
      <w:pPr>
        <w:pStyle w:val="Heading1"/>
      </w:pPr>
      <w:bookmarkStart w:id="87" w:name="_Toc37715963"/>
      <w:bookmarkStart w:id="88" w:name="_Toc53103959"/>
      <w:r w:rsidRPr="00A94336">
        <w:lastRenderedPageBreak/>
        <w:t>ზემოქმედების შეფასება</w:t>
      </w:r>
      <w:bookmarkEnd w:id="80"/>
      <w:bookmarkEnd w:id="87"/>
      <w:bookmarkEnd w:id="88"/>
      <w:r w:rsidRPr="00A94336">
        <w:t xml:space="preserve"> </w:t>
      </w:r>
    </w:p>
    <w:p w14:paraId="3F0DCDB6" w14:textId="77777777" w:rsidR="00A45FE2" w:rsidRPr="00A94336" w:rsidRDefault="00A45FE2" w:rsidP="00A45FE2">
      <w:pPr>
        <w:spacing w:before="120"/>
        <w:jc w:val="both"/>
        <w:rPr>
          <w:noProof w:val="0"/>
        </w:rPr>
      </w:pPr>
      <w:r w:rsidRPr="00A94336">
        <w:rPr>
          <w:noProof w:val="0"/>
        </w:rPr>
        <w:t xml:space="preserve">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 </w:t>
      </w:r>
    </w:p>
    <w:p w14:paraId="0F99A83F" w14:textId="77777777" w:rsidR="00A45FE2" w:rsidRPr="00A94336" w:rsidRDefault="00A45FE2" w:rsidP="005E2031">
      <w:pPr>
        <w:numPr>
          <w:ilvl w:val="0"/>
          <w:numId w:val="13"/>
        </w:numPr>
        <w:spacing w:before="120"/>
        <w:contextualSpacing/>
        <w:jc w:val="both"/>
        <w:rPr>
          <w:noProof w:val="0"/>
        </w:rPr>
      </w:pPr>
      <w:r w:rsidRPr="00A94336">
        <w:rPr>
          <w:noProof w:val="0"/>
        </w:rPr>
        <w:t>ხასიათი - დადებითი ან უარყოფითი, პირდაპირი ან ირიბი;</w:t>
      </w:r>
    </w:p>
    <w:p w14:paraId="14D8264C" w14:textId="77777777" w:rsidR="00A45FE2" w:rsidRPr="00A94336" w:rsidRDefault="00A45FE2" w:rsidP="005E2031">
      <w:pPr>
        <w:numPr>
          <w:ilvl w:val="0"/>
          <w:numId w:val="13"/>
        </w:numPr>
        <w:spacing w:before="120"/>
        <w:contextualSpacing/>
        <w:jc w:val="both"/>
        <w:rPr>
          <w:noProof w:val="0"/>
        </w:rPr>
      </w:pPr>
      <w:r w:rsidRPr="00A94336">
        <w:rPr>
          <w:noProof w:val="0"/>
        </w:rPr>
        <w:t xml:space="preserve">სიდიდე - ძალიან დაბალი, დაბალი, საშუალო, მაღალი ან ძალიან მაღალი </w:t>
      </w:r>
    </w:p>
    <w:p w14:paraId="4341E7EF" w14:textId="77777777" w:rsidR="00A45FE2" w:rsidRPr="00A94336" w:rsidRDefault="00A45FE2" w:rsidP="005E2031">
      <w:pPr>
        <w:numPr>
          <w:ilvl w:val="0"/>
          <w:numId w:val="13"/>
        </w:numPr>
        <w:spacing w:before="120"/>
        <w:contextualSpacing/>
        <w:jc w:val="both"/>
        <w:rPr>
          <w:noProof w:val="0"/>
        </w:rPr>
      </w:pPr>
      <w:r w:rsidRPr="00A94336">
        <w:rPr>
          <w:noProof w:val="0"/>
        </w:rPr>
        <w:t>მოხდენის ალბათობა - დაბალი, საშუალო ან მაღალი რისკი;</w:t>
      </w:r>
    </w:p>
    <w:p w14:paraId="526B89C0" w14:textId="77777777" w:rsidR="00A45FE2" w:rsidRPr="00A94336" w:rsidRDefault="00A45FE2" w:rsidP="005E2031">
      <w:pPr>
        <w:numPr>
          <w:ilvl w:val="0"/>
          <w:numId w:val="13"/>
        </w:numPr>
        <w:spacing w:before="120"/>
        <w:contextualSpacing/>
        <w:jc w:val="both"/>
        <w:rPr>
          <w:noProof w:val="0"/>
        </w:rPr>
      </w:pPr>
      <w:r w:rsidRPr="00A94336">
        <w:rPr>
          <w:noProof w:val="0"/>
        </w:rPr>
        <w:t>ზემოქმედების არეალი - სამუშაო უბანი, არეალი ან რეგიონი;</w:t>
      </w:r>
    </w:p>
    <w:p w14:paraId="029060FF" w14:textId="77777777" w:rsidR="00A45FE2" w:rsidRPr="00A94336" w:rsidRDefault="00A45FE2" w:rsidP="005E2031">
      <w:pPr>
        <w:numPr>
          <w:ilvl w:val="0"/>
          <w:numId w:val="13"/>
        </w:numPr>
        <w:spacing w:before="120"/>
        <w:contextualSpacing/>
        <w:jc w:val="both"/>
        <w:rPr>
          <w:noProof w:val="0"/>
        </w:rPr>
      </w:pPr>
      <w:r w:rsidRPr="00A94336">
        <w:rPr>
          <w:noProof w:val="0"/>
        </w:rPr>
        <w:t>ხანგრძლივობა - მოკლე და გრძელვადიანი;</w:t>
      </w:r>
    </w:p>
    <w:p w14:paraId="77E5CCBB" w14:textId="77777777" w:rsidR="00A45FE2" w:rsidRPr="00A94336" w:rsidRDefault="00A45FE2" w:rsidP="005E2031">
      <w:pPr>
        <w:numPr>
          <w:ilvl w:val="0"/>
          <w:numId w:val="13"/>
        </w:numPr>
        <w:spacing w:before="120"/>
        <w:contextualSpacing/>
        <w:jc w:val="both"/>
        <w:rPr>
          <w:noProof w:val="0"/>
        </w:rPr>
      </w:pPr>
      <w:r w:rsidRPr="00A94336">
        <w:rPr>
          <w:noProof w:val="0"/>
        </w:rPr>
        <w:t xml:space="preserve">შექცევადობა - შექცევადი ან შეუქცევადი.  </w:t>
      </w:r>
    </w:p>
    <w:p w14:paraId="0FBB37D3" w14:textId="283F52D3" w:rsidR="00A45FE2" w:rsidRDefault="00A45FE2" w:rsidP="00A45FE2">
      <w:pPr>
        <w:spacing w:before="120"/>
        <w:jc w:val="both"/>
        <w:rPr>
          <w:noProof w:val="0"/>
        </w:rPr>
      </w:pPr>
      <w:r w:rsidRPr="00A94336">
        <w:rPr>
          <w:noProof w:val="0"/>
        </w:rPr>
        <w:t>შემდგომ პარაგრაფებში მოცემულია თითოეულ ბუნებრივ და სოციალურ ობიექტზე ზემოქმედების შესაფასებლად შემოღებული კრიტერიუმები, ზემოქმედების დახასიათება და შემოღებული კრიტერიუმების გამოყენებით ზემოქმედების მნიშვნელოვნების და მასშტაბების დადგენა, ასევე შესაბამისი შემარბილებელი ღონისძიებები და ამ შემარბილებელი ღონისძიებების გათვალისწინებით მოსალოდნელი ნარჩენი ზემოქმედების მნიშვნელოვნება და მასშტაბები.</w:t>
      </w:r>
    </w:p>
    <w:p w14:paraId="6273462F" w14:textId="77777777" w:rsidR="00F65EA7" w:rsidRPr="00A94336" w:rsidRDefault="00F65EA7" w:rsidP="00A45FE2">
      <w:pPr>
        <w:spacing w:before="120"/>
        <w:jc w:val="both"/>
        <w:rPr>
          <w:noProof w:val="0"/>
        </w:rPr>
      </w:pPr>
    </w:p>
    <w:p w14:paraId="27CE69B9" w14:textId="77777777" w:rsidR="00A45FE2" w:rsidRPr="00A94336" w:rsidRDefault="00A45FE2" w:rsidP="002C7F28">
      <w:pPr>
        <w:pStyle w:val="Heading2"/>
        <w:rPr>
          <w:rFonts w:ascii="Silfain" w:eastAsiaTheme="majorEastAsia" w:hAnsi="Silfain"/>
          <w:lang w:val="ka-GE"/>
        </w:rPr>
      </w:pPr>
      <w:bookmarkStart w:id="89" w:name="_Toc24106259"/>
      <w:bookmarkStart w:id="90" w:name="_Toc33007977"/>
      <w:bookmarkStart w:id="91" w:name="_Toc37715964"/>
      <w:bookmarkStart w:id="92" w:name="_Toc53103960"/>
      <w:r w:rsidRPr="00A94336">
        <w:rPr>
          <w:rFonts w:eastAsiaTheme="majorEastAsia"/>
          <w:lang w:val="ka-GE"/>
        </w:rPr>
        <w:t>გარემოზე</w:t>
      </w:r>
      <w:r w:rsidRPr="00A94336">
        <w:rPr>
          <w:rFonts w:ascii="Silfain" w:eastAsiaTheme="majorEastAsia" w:hAnsi="Silfain"/>
          <w:lang w:val="ka-GE"/>
        </w:rPr>
        <w:t xml:space="preserve"> </w:t>
      </w:r>
      <w:r w:rsidRPr="00A94336">
        <w:rPr>
          <w:rFonts w:eastAsiaTheme="majorEastAsia"/>
          <w:lang w:val="ka-GE"/>
        </w:rPr>
        <w:t>ზემოქმედების</w:t>
      </w:r>
      <w:r w:rsidRPr="00A94336">
        <w:rPr>
          <w:rFonts w:ascii="Silfain" w:eastAsiaTheme="majorEastAsia" w:hAnsi="Silfain"/>
          <w:lang w:val="ka-GE"/>
        </w:rPr>
        <w:t xml:space="preserve"> </w:t>
      </w:r>
      <w:r w:rsidRPr="00A94336">
        <w:rPr>
          <w:rFonts w:eastAsiaTheme="majorEastAsia"/>
          <w:lang w:val="ka-GE"/>
        </w:rPr>
        <w:t>შეფასება</w:t>
      </w:r>
      <w:bookmarkEnd w:id="89"/>
      <w:bookmarkEnd w:id="90"/>
      <w:bookmarkEnd w:id="91"/>
      <w:bookmarkEnd w:id="92"/>
    </w:p>
    <w:p w14:paraId="34BAB1D4" w14:textId="0F76DAC4" w:rsidR="00A45FE2" w:rsidRPr="00A94336" w:rsidRDefault="00A45FE2" w:rsidP="002C7F28">
      <w:pPr>
        <w:pStyle w:val="Heading3"/>
        <w:rPr>
          <w:rFonts w:eastAsiaTheme="majorEastAsia"/>
          <w:lang w:val="ka-GE"/>
        </w:rPr>
      </w:pPr>
      <w:bookmarkStart w:id="93" w:name="_Toc24106260"/>
      <w:bookmarkStart w:id="94" w:name="_Toc33007978"/>
      <w:bookmarkStart w:id="95" w:name="_Toc37715965"/>
      <w:bookmarkStart w:id="96" w:name="_Toc53103961"/>
      <w:r w:rsidRPr="00A94336">
        <w:rPr>
          <w:rFonts w:eastAsiaTheme="majorEastAsia"/>
          <w:lang w:val="ka-GE"/>
        </w:rPr>
        <w:t>გზშ-ს მეთოდოლოგიის ზოგადი პრინციპები</w:t>
      </w:r>
      <w:bookmarkEnd w:id="93"/>
      <w:bookmarkEnd w:id="94"/>
      <w:bookmarkEnd w:id="95"/>
      <w:bookmarkEnd w:id="96"/>
    </w:p>
    <w:p w14:paraId="7944E0C3" w14:textId="77777777" w:rsidR="00A45FE2" w:rsidRPr="00A94336" w:rsidRDefault="00A45FE2" w:rsidP="00A45FE2">
      <w:pPr>
        <w:spacing w:before="120"/>
        <w:jc w:val="both"/>
        <w:rPr>
          <w:noProof w:val="0"/>
        </w:rPr>
      </w:pPr>
      <w:r w:rsidRPr="00A94336">
        <w:rPr>
          <w:noProof w:val="0"/>
        </w:rPr>
        <w:t>წინამდებარე თავში წარმოდგენილია დაგეგმილი საქმიანობის პროცესში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საჭიროა შეგროვდეს და გაანალიზდეს ინფორმაცია პროექტის ზეგავლენის არეალის არსებული მდგომარეობის შესახებ.</w:t>
      </w:r>
    </w:p>
    <w:p w14:paraId="626F955E" w14:textId="77777777" w:rsidR="00A45FE2" w:rsidRPr="00A94336" w:rsidRDefault="00A45FE2" w:rsidP="00A45FE2">
      <w:pPr>
        <w:spacing w:before="120"/>
        <w:jc w:val="both"/>
        <w:rPr>
          <w:noProof w:val="0"/>
        </w:rPr>
      </w:pPr>
      <w:r w:rsidRPr="00A94336">
        <w:rPr>
          <w:noProof w:val="0"/>
        </w:rPr>
        <w:t>მოპოვებული ინფორმაციის საფუძველზე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 საქმიანობის ალტერნატიული, ნაკლები უარყოფითი ეფექტის მქონე ვარიანტები, შემარბილებელი ზომების საჭიროება და თავად შემარბილებელი ზომები.</w:t>
      </w:r>
    </w:p>
    <w:p w14:paraId="6DC23327" w14:textId="77777777" w:rsidR="00A45FE2" w:rsidRPr="00A94336" w:rsidRDefault="00A45FE2" w:rsidP="00A45FE2">
      <w:pPr>
        <w:spacing w:before="120"/>
        <w:jc w:val="both"/>
        <w:rPr>
          <w:noProof w:val="0"/>
        </w:rPr>
      </w:pPr>
      <w:r w:rsidRPr="00A94336">
        <w:rPr>
          <w:noProof w:val="0"/>
        </w:rPr>
        <w:t>დაგეგმილი საქმიანობის ბუნებრივ და სოციალურ გარემოზე ზემოქმედების შეფასებისას გამოყენებული იქნა შემდეგი სქემა:</w:t>
      </w:r>
    </w:p>
    <w:p w14:paraId="4E31509C" w14:textId="77777777" w:rsidR="00A45FE2" w:rsidRPr="00A94336" w:rsidRDefault="00A45FE2" w:rsidP="005E2031">
      <w:pPr>
        <w:numPr>
          <w:ilvl w:val="0"/>
          <w:numId w:val="14"/>
        </w:numPr>
        <w:spacing w:before="120"/>
        <w:ind w:left="709" w:hanging="142"/>
        <w:contextualSpacing/>
        <w:jc w:val="both"/>
        <w:rPr>
          <w:noProof w:val="0"/>
        </w:rPr>
      </w:pPr>
      <w:r w:rsidRPr="00A94336">
        <w:rPr>
          <w:b/>
          <w:noProof w:val="0"/>
        </w:rPr>
        <w:t xml:space="preserve">საფეხური - </w:t>
      </w:r>
      <w:r w:rsidRPr="00A94336">
        <w:rPr>
          <w:noProof w:val="0"/>
        </w:rPr>
        <w:t>ზემოქმედების ძირითადი ტიპებისა და კვლევის ფორმატის განსაზღვრა 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პროექტებისთვის.</w:t>
      </w:r>
    </w:p>
    <w:p w14:paraId="54EE4ACF" w14:textId="77777777" w:rsidR="00A45FE2" w:rsidRPr="00A94336" w:rsidRDefault="00A45FE2" w:rsidP="005E2031">
      <w:pPr>
        <w:numPr>
          <w:ilvl w:val="0"/>
          <w:numId w:val="14"/>
        </w:numPr>
        <w:spacing w:before="120"/>
        <w:ind w:hanging="153"/>
        <w:contextualSpacing/>
        <w:jc w:val="both"/>
        <w:rPr>
          <w:noProof w:val="0"/>
        </w:rPr>
      </w:pPr>
      <w:r w:rsidRPr="00A94336">
        <w:rPr>
          <w:b/>
          <w:noProof w:val="0"/>
        </w:rPr>
        <w:t>საფეხური -</w:t>
      </w:r>
      <w:r w:rsidRPr="00A94336">
        <w:rPr>
          <w:noProof w:val="0"/>
        </w:rPr>
        <w:t xml:space="preserve"> გარემოს ფონური მდგომარეობის შესწავლა - არსებული ინფორმაციის მოძიება და ანალიზი იმ რეცეპტორების გამოვლენა, რომლებზედაც მოსალოდნელია დაგეგმილი საქმიანობის ზეგავლენა, რეცეპტორების სენსიტიურობის განსაზღვრა.</w:t>
      </w:r>
    </w:p>
    <w:p w14:paraId="54B8D4BE" w14:textId="77777777" w:rsidR="00A45FE2" w:rsidRPr="00A94336" w:rsidRDefault="00A45FE2" w:rsidP="005E2031">
      <w:pPr>
        <w:numPr>
          <w:ilvl w:val="0"/>
          <w:numId w:val="14"/>
        </w:numPr>
        <w:spacing w:before="120"/>
        <w:ind w:hanging="153"/>
        <w:contextualSpacing/>
        <w:jc w:val="both"/>
        <w:rPr>
          <w:noProof w:val="0"/>
        </w:rPr>
      </w:pPr>
      <w:r w:rsidRPr="00A94336">
        <w:rPr>
          <w:b/>
          <w:noProof w:val="0"/>
        </w:rPr>
        <w:t>საფეხური -</w:t>
      </w:r>
      <w:r w:rsidRPr="00A94336">
        <w:rPr>
          <w:noProof w:val="0"/>
        </w:rPr>
        <w:t xml:space="preserve"> ზემოქმედების დახასიათება და შეფასება 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w:t>
      </w:r>
    </w:p>
    <w:p w14:paraId="51C66C4B" w14:textId="77777777" w:rsidR="00A45FE2" w:rsidRPr="00A94336" w:rsidRDefault="00A45FE2" w:rsidP="005E2031">
      <w:pPr>
        <w:numPr>
          <w:ilvl w:val="0"/>
          <w:numId w:val="14"/>
        </w:numPr>
        <w:spacing w:before="120"/>
        <w:ind w:hanging="153"/>
        <w:contextualSpacing/>
        <w:jc w:val="both"/>
        <w:rPr>
          <w:noProof w:val="0"/>
        </w:rPr>
      </w:pPr>
      <w:r w:rsidRPr="00A94336">
        <w:rPr>
          <w:b/>
          <w:noProof w:val="0"/>
        </w:rPr>
        <w:lastRenderedPageBreak/>
        <w:t>საფეხური -</w:t>
      </w:r>
      <w:r w:rsidRPr="00A94336">
        <w:rPr>
          <w:noProof w:val="0"/>
        </w:rPr>
        <w:t xml:space="preserve"> შემარბილებელი ზომების განსაზღვრა მნიშვნელოვანი ზემოქმედების შერბილების, თავიდან აცილების ან მაკომპენსირებელი  ზომების განსაზღვრა.</w:t>
      </w:r>
    </w:p>
    <w:p w14:paraId="443548F8" w14:textId="77777777" w:rsidR="00A45FE2" w:rsidRPr="00A94336" w:rsidRDefault="00A45FE2" w:rsidP="005E2031">
      <w:pPr>
        <w:numPr>
          <w:ilvl w:val="0"/>
          <w:numId w:val="14"/>
        </w:numPr>
        <w:spacing w:before="120"/>
        <w:ind w:hanging="153"/>
        <w:contextualSpacing/>
        <w:jc w:val="both"/>
        <w:rPr>
          <w:noProof w:val="0"/>
        </w:rPr>
      </w:pPr>
      <w:r w:rsidRPr="00A94336">
        <w:rPr>
          <w:b/>
          <w:noProof w:val="0"/>
        </w:rPr>
        <w:t>საფეხური -</w:t>
      </w:r>
      <w:r w:rsidRPr="00A94336">
        <w:rPr>
          <w:noProof w:val="0"/>
        </w:rPr>
        <w:t xml:space="preserve"> ნარჩენი ზემოქმედების შეფასება შემარბილებელ ღონისძიებების განხორციელების შემდეგ გარემოში მოსალოდნელი ცვლილების სიდიდის განსაზღვრა.</w:t>
      </w:r>
    </w:p>
    <w:p w14:paraId="4B3D361F" w14:textId="77777777" w:rsidR="00A45FE2" w:rsidRPr="00A94336" w:rsidRDefault="00A45FE2" w:rsidP="005E2031">
      <w:pPr>
        <w:numPr>
          <w:ilvl w:val="0"/>
          <w:numId w:val="14"/>
        </w:numPr>
        <w:spacing w:before="120"/>
        <w:ind w:hanging="153"/>
        <w:contextualSpacing/>
        <w:jc w:val="both"/>
        <w:rPr>
          <w:noProof w:val="0"/>
        </w:rPr>
      </w:pPr>
      <w:r w:rsidRPr="00A94336">
        <w:rPr>
          <w:b/>
          <w:noProof w:val="0"/>
        </w:rPr>
        <w:t>საფეხური -</w:t>
      </w:r>
      <w:r w:rsidRPr="00A94336">
        <w:rPr>
          <w:noProof w:val="0"/>
        </w:rPr>
        <w:t xml:space="preserve"> მონიტორინგის და მენეჯმენტის სტრატეგიების დამუშავება 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წინასწარ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  </w:t>
      </w:r>
    </w:p>
    <w:p w14:paraId="2E9BC2C7" w14:textId="77777777" w:rsidR="0061528B" w:rsidRPr="00A94336" w:rsidRDefault="0061528B" w:rsidP="009F2D33">
      <w:pPr>
        <w:jc w:val="both"/>
        <w:rPr>
          <w:rFonts w:eastAsia="Calibri" w:cs="Arial"/>
          <w:noProof w:val="0"/>
          <w:color w:val="auto"/>
        </w:rPr>
      </w:pPr>
    </w:p>
    <w:p w14:paraId="3B43B67C" w14:textId="77777777" w:rsidR="00065FEC" w:rsidRPr="00A94336" w:rsidRDefault="00065FEC" w:rsidP="00065FEC">
      <w:pPr>
        <w:pStyle w:val="Heading3"/>
        <w:spacing w:before="120" w:after="120"/>
        <w:rPr>
          <w:rFonts w:eastAsiaTheme="majorEastAsia"/>
          <w:lang w:val="ka-GE"/>
        </w:rPr>
      </w:pPr>
      <w:bookmarkStart w:id="97" w:name="_Toc53103962"/>
      <w:r w:rsidRPr="00A94336">
        <w:rPr>
          <w:rFonts w:eastAsiaTheme="majorEastAsia"/>
          <w:lang w:val="ka-GE"/>
        </w:rPr>
        <w:t>ზემოქმედების რეცეპტორები და მათი მგრძნობელობა</w:t>
      </w:r>
      <w:bookmarkEnd w:id="97"/>
    </w:p>
    <w:p w14:paraId="2FBC8745" w14:textId="77777777" w:rsidR="00065FEC" w:rsidRPr="00A94336" w:rsidRDefault="00065FEC" w:rsidP="00065FEC">
      <w:pPr>
        <w:spacing w:after="109" w:line="248" w:lineRule="auto"/>
        <w:ind w:left="24" w:hanging="10"/>
        <w:jc w:val="both"/>
        <w:rPr>
          <w:rFonts w:eastAsia="Sylfaen" w:cs="Sylfaen"/>
          <w:noProof w:val="0"/>
          <w:color w:val="auto"/>
        </w:rPr>
      </w:pPr>
      <w:r w:rsidRPr="00A94336">
        <w:rPr>
          <w:rFonts w:eastAsia="Sylfaen" w:cs="Sylfaen"/>
          <w:noProof w:val="0"/>
          <w:color w:val="auto"/>
        </w:rPr>
        <w:t xml:space="preserve">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  </w:t>
      </w:r>
    </w:p>
    <w:p w14:paraId="6E9E1BD5" w14:textId="77777777" w:rsidR="00065FEC" w:rsidRPr="00A94336" w:rsidRDefault="00065FEC" w:rsidP="00065FEC">
      <w:pPr>
        <w:spacing w:after="111" w:line="248" w:lineRule="auto"/>
        <w:ind w:left="24" w:hanging="10"/>
        <w:jc w:val="both"/>
        <w:rPr>
          <w:rFonts w:eastAsia="Sylfaen" w:cs="Sylfaen"/>
          <w:noProof w:val="0"/>
          <w:color w:val="auto"/>
        </w:rPr>
      </w:pPr>
      <w:r w:rsidRPr="00A94336">
        <w:rPr>
          <w:rFonts w:eastAsia="Sylfaen" w:cs="Sylfaen"/>
          <w:noProof w:val="0"/>
          <w:color w:val="auto"/>
        </w:rPr>
        <w:t xml:space="preserve">გზშ-ს ამ ეტაპზე პრიორიტეტულობის თვალსაზრისით გამოვლენილი იქნა გარემოს სხვადასხვა რეცეპტორებზე მოსალოდნელი ან ნაკლებად მოსალოდნელი ზემოქმედებები და მათი მნიშვნელობა. 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 პროექტის განხორციელების შედეგად ყველაზე ყურადსაღებ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და ნარჩენების წარმოქმნა. </w:t>
      </w:r>
    </w:p>
    <w:p w14:paraId="429EBC4E" w14:textId="77777777" w:rsidR="00065FEC" w:rsidRPr="00A94336" w:rsidRDefault="00065FEC" w:rsidP="00065FEC">
      <w:pPr>
        <w:spacing w:after="129" w:line="248" w:lineRule="auto"/>
        <w:ind w:left="24" w:hanging="10"/>
        <w:jc w:val="both"/>
        <w:rPr>
          <w:rFonts w:eastAsia="Sylfaen" w:cs="Sylfaen"/>
          <w:noProof w:val="0"/>
          <w:color w:val="auto"/>
        </w:rPr>
      </w:pPr>
      <w:r w:rsidRPr="00A94336">
        <w:rPr>
          <w:rFonts w:eastAsia="Sylfaen" w:cs="Sylfaen"/>
          <w:noProof w:val="0"/>
          <w:color w:val="auto"/>
        </w:rPr>
        <w:t>საქმიანობის სპეციფიკის და ტერიტორიის ფარგლებში არსებული ფონური მდგომარეობიდან გამომდინარე, ზოგიერთი სახის ზემოქმედებები განხილვას საერთოდ არ ექვემდებარება და შესაბამისად მათ შესამცირებლად რაიმე კონკრეტული შემარბილებელი ღონისძიებების გატარება სავალდებულო არ არის.</w:t>
      </w:r>
    </w:p>
    <w:p w14:paraId="5EAAD4F9" w14:textId="055D1910" w:rsidR="00065FEC" w:rsidRPr="00A94336" w:rsidRDefault="00065FEC" w:rsidP="00065FEC">
      <w:pPr>
        <w:spacing w:after="129" w:line="248" w:lineRule="auto"/>
        <w:ind w:left="24" w:hanging="10"/>
        <w:jc w:val="both"/>
        <w:rPr>
          <w:rFonts w:eastAsia="Sylfaen" w:cs="Sylfaen"/>
          <w:noProof w:val="0"/>
          <w:color w:val="auto"/>
        </w:rPr>
      </w:pPr>
      <w:r w:rsidRPr="00A94336">
        <w:rPr>
          <w:rFonts w:eastAsia="Sylfaen" w:cs="Sylfaen"/>
          <w:noProof w:val="0"/>
          <w:color w:val="auto"/>
        </w:rPr>
        <w:t xml:space="preserve">გზშ-ის განხილვიდან ამოღებული ზემოქმედებების სახეები, მათი უგულვებელყოფის მიზეზების მითითებით, მოცემულია ცხრილში 6.1.2. </w:t>
      </w:r>
    </w:p>
    <w:p w14:paraId="5AB95016" w14:textId="3AD7F7D6" w:rsidR="00065FEC" w:rsidRPr="00A94336" w:rsidRDefault="00065FEC" w:rsidP="00065FEC">
      <w:pPr>
        <w:spacing w:after="129" w:line="248" w:lineRule="auto"/>
        <w:jc w:val="both"/>
        <w:rPr>
          <w:rFonts w:eastAsia="Sylfaen" w:cs="Sylfaen"/>
          <w:noProof w:val="0"/>
          <w:color w:val="auto"/>
          <w:sz w:val="20"/>
          <w:szCs w:val="20"/>
        </w:rPr>
      </w:pPr>
      <w:r w:rsidRPr="00A94336">
        <w:rPr>
          <w:rFonts w:eastAsia="Sylfaen" w:cs="Sylfaen"/>
          <w:b/>
          <w:noProof w:val="0"/>
          <w:color w:val="auto"/>
          <w:sz w:val="20"/>
          <w:szCs w:val="20"/>
        </w:rPr>
        <w:t>ცხრილი 6.1.2.</w:t>
      </w:r>
      <w:r w:rsidRPr="00A94336">
        <w:rPr>
          <w:rFonts w:eastAsia="Sylfaen" w:cs="Sylfaen"/>
          <w:noProof w:val="0"/>
          <w:color w:val="auto"/>
          <w:sz w:val="20"/>
          <w:szCs w:val="20"/>
        </w:rPr>
        <w:t xml:space="preserve">  გზშ-ის განხილვიდან ამოღებული ზემოქმედებები </w:t>
      </w:r>
    </w:p>
    <w:tbl>
      <w:tblPr>
        <w:tblStyle w:val="TableGrid6b"/>
        <w:tblW w:w="9914" w:type="dxa"/>
        <w:tblInd w:w="-117" w:type="dxa"/>
        <w:tblCellMar>
          <w:top w:w="62" w:type="dxa"/>
          <w:left w:w="108" w:type="dxa"/>
          <w:right w:w="58" w:type="dxa"/>
        </w:tblCellMar>
        <w:tblLook w:val="04A0" w:firstRow="1" w:lastRow="0" w:firstColumn="1" w:lastColumn="0" w:noHBand="0" w:noVBand="1"/>
      </w:tblPr>
      <w:tblGrid>
        <w:gridCol w:w="2586"/>
        <w:gridCol w:w="7328"/>
      </w:tblGrid>
      <w:tr w:rsidR="00065FEC" w:rsidRPr="00A94336" w14:paraId="500BCE88" w14:textId="77777777" w:rsidTr="00610BAD">
        <w:trPr>
          <w:trHeight w:val="387"/>
        </w:trPr>
        <w:tc>
          <w:tcPr>
            <w:tcW w:w="2586" w:type="dxa"/>
            <w:tcBorders>
              <w:top w:val="single" w:sz="4" w:space="0" w:color="000000"/>
              <w:left w:val="single" w:sz="4" w:space="0" w:color="000000"/>
              <w:bottom w:val="single" w:sz="4" w:space="0" w:color="000000"/>
              <w:right w:val="single" w:sz="4" w:space="0" w:color="000000"/>
            </w:tcBorders>
          </w:tcPr>
          <w:p w14:paraId="124250F5" w14:textId="77777777" w:rsidR="00065FEC" w:rsidRPr="00A94336" w:rsidRDefault="00065FEC" w:rsidP="00F65EA7">
            <w:pPr>
              <w:ind w:right="52"/>
              <w:jc w:val="center"/>
              <w:rPr>
                <w:rFonts w:ascii="Sylfaen" w:eastAsia="Sylfaen" w:hAnsi="Sylfaen" w:cs="Sylfaen"/>
                <w:b/>
                <w:noProof w:val="0"/>
                <w:color w:val="auto"/>
                <w:sz w:val="20"/>
                <w:szCs w:val="20"/>
              </w:rPr>
            </w:pPr>
            <w:r w:rsidRPr="00A94336">
              <w:rPr>
                <w:rFonts w:ascii="Sylfaen" w:eastAsia="Sylfaen" w:hAnsi="Sylfaen" w:cs="Sylfaen"/>
                <w:b/>
                <w:noProof w:val="0"/>
                <w:color w:val="auto"/>
                <w:sz w:val="20"/>
                <w:szCs w:val="20"/>
              </w:rPr>
              <w:t xml:space="preserve">ზემოქმედების სახე </w:t>
            </w:r>
          </w:p>
        </w:tc>
        <w:tc>
          <w:tcPr>
            <w:tcW w:w="7328" w:type="dxa"/>
            <w:tcBorders>
              <w:top w:val="single" w:sz="4" w:space="0" w:color="000000"/>
              <w:left w:val="single" w:sz="4" w:space="0" w:color="000000"/>
              <w:bottom w:val="single" w:sz="4" w:space="0" w:color="000000"/>
              <w:right w:val="single" w:sz="4" w:space="0" w:color="000000"/>
            </w:tcBorders>
          </w:tcPr>
          <w:p w14:paraId="15288F3D" w14:textId="77777777" w:rsidR="00065FEC" w:rsidRPr="00A94336" w:rsidRDefault="00065FEC" w:rsidP="00F65EA7">
            <w:pPr>
              <w:ind w:right="50"/>
              <w:jc w:val="center"/>
              <w:rPr>
                <w:rFonts w:ascii="Sylfaen" w:eastAsia="Sylfaen" w:hAnsi="Sylfaen" w:cs="Sylfaen"/>
                <w:b/>
                <w:noProof w:val="0"/>
                <w:color w:val="auto"/>
                <w:sz w:val="20"/>
                <w:szCs w:val="20"/>
              </w:rPr>
            </w:pPr>
            <w:r w:rsidRPr="00A94336">
              <w:rPr>
                <w:rFonts w:ascii="Sylfaen" w:eastAsia="Sylfaen" w:hAnsi="Sylfaen" w:cs="Sylfaen"/>
                <w:b/>
                <w:noProof w:val="0"/>
                <w:color w:val="auto"/>
                <w:sz w:val="20"/>
                <w:szCs w:val="20"/>
              </w:rPr>
              <w:t xml:space="preserve">განხილვიდან ამოღების საფუძველი </w:t>
            </w:r>
          </w:p>
        </w:tc>
      </w:tr>
      <w:tr w:rsidR="00065FEC" w:rsidRPr="00A94336" w14:paraId="3FD09A79" w14:textId="77777777" w:rsidTr="00610BAD">
        <w:trPr>
          <w:trHeight w:val="2381"/>
        </w:trPr>
        <w:tc>
          <w:tcPr>
            <w:tcW w:w="2586" w:type="dxa"/>
            <w:tcBorders>
              <w:top w:val="single" w:sz="4" w:space="0" w:color="000000"/>
              <w:left w:val="single" w:sz="4" w:space="0" w:color="000000"/>
              <w:bottom w:val="single" w:sz="4" w:space="0" w:color="000000"/>
              <w:right w:val="single" w:sz="4" w:space="0" w:color="000000"/>
            </w:tcBorders>
            <w:vAlign w:val="center"/>
          </w:tcPr>
          <w:p w14:paraId="6FFF1A29"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ზედაპირული წყლების დაბინძურება </w:t>
            </w:r>
          </w:p>
        </w:tc>
        <w:tc>
          <w:tcPr>
            <w:tcW w:w="7328" w:type="dxa"/>
            <w:tcBorders>
              <w:top w:val="single" w:sz="4" w:space="0" w:color="000000"/>
              <w:left w:val="single" w:sz="4" w:space="0" w:color="000000"/>
              <w:bottom w:val="single" w:sz="4" w:space="0" w:color="000000"/>
              <w:right w:val="single" w:sz="4" w:space="0" w:color="000000"/>
            </w:tcBorders>
          </w:tcPr>
          <w:p w14:paraId="27611E50" w14:textId="77777777" w:rsidR="002D7CEA" w:rsidRPr="00A94336" w:rsidRDefault="002D7CEA" w:rsidP="00F65EA7">
            <w:pPr>
              <w:jc w:val="both"/>
              <w:rPr>
                <w:rFonts w:ascii="Sylfaen" w:hAnsi="Sylfaen"/>
                <w:sz w:val="20"/>
                <w:szCs w:val="20"/>
              </w:rPr>
            </w:pPr>
            <w:r w:rsidRPr="00A94336">
              <w:rPr>
                <w:rFonts w:ascii="Sylfaen" w:hAnsi="Sylfaen"/>
                <w:sz w:val="20"/>
                <w:szCs w:val="20"/>
              </w:rPr>
              <w:t>საწარმოში მიმდინარე ტექნოლოგიურ პროცესებში გამოყენებული იქნება შპს „მტკვარი ენერჯის“ წყალსადენის წყალი, რომლის აღება მოხდება საპროექტო შენობაში შემავალი ქსელიდან.</w:t>
            </w:r>
          </w:p>
          <w:p w14:paraId="5605A7DD" w14:textId="092D3BF0" w:rsidR="002D7CEA" w:rsidRPr="00A94336" w:rsidRDefault="002D7CEA" w:rsidP="00F65EA7">
            <w:pPr>
              <w:jc w:val="both"/>
              <w:rPr>
                <w:rFonts w:ascii="Sylfaen" w:hAnsi="Sylfaen"/>
                <w:sz w:val="20"/>
                <w:szCs w:val="20"/>
              </w:rPr>
            </w:pPr>
            <w:r w:rsidRPr="00A94336">
              <w:rPr>
                <w:rFonts w:ascii="Sylfaen" w:hAnsi="Sylfaen"/>
                <w:sz w:val="20"/>
                <w:szCs w:val="20"/>
              </w:rPr>
              <w:t>საწარმოო დაინშნულებით გამოყენებული წყლის რაოდენობა 1 ტ მზა პროდუქციაზე შეადგენს 20 მ</w:t>
            </w:r>
            <w:r w:rsidRPr="00A94336">
              <w:rPr>
                <w:rFonts w:ascii="Sylfaen" w:hAnsi="Sylfaen"/>
                <w:sz w:val="20"/>
                <w:szCs w:val="20"/>
                <w:vertAlign w:val="superscript"/>
              </w:rPr>
              <w:t>3</w:t>
            </w:r>
            <w:r w:rsidRPr="00A94336">
              <w:rPr>
                <w:rFonts w:ascii="Sylfaen" w:hAnsi="Sylfaen"/>
                <w:sz w:val="20"/>
                <w:szCs w:val="20"/>
              </w:rPr>
              <w:t>-ს და თუ გავითვალისწინებთ, რომ წლის განმავლობაში წარმოებული პროდუქციის რაოდენობა იქნება 24 ტონა (100კგ x 240 დღ), წლის განმავლობაში გამოყენებული წყლის საერთო რაოდენობა იქნება  480 მ</w:t>
            </w:r>
            <w:r w:rsidRPr="00A94336">
              <w:rPr>
                <w:rFonts w:ascii="Sylfaen" w:hAnsi="Sylfaen"/>
                <w:sz w:val="20"/>
                <w:szCs w:val="20"/>
                <w:vertAlign w:val="superscript"/>
              </w:rPr>
              <w:t>3</w:t>
            </w:r>
            <w:r w:rsidRPr="00A94336">
              <w:rPr>
                <w:rFonts w:ascii="Sylfaen" w:hAnsi="Sylfaen"/>
                <w:sz w:val="20"/>
                <w:szCs w:val="20"/>
              </w:rPr>
              <w:t>/წელ.</w:t>
            </w:r>
          </w:p>
          <w:p w14:paraId="3205B7E1" w14:textId="77777777" w:rsidR="002D7CEA" w:rsidRPr="00A94336" w:rsidRDefault="002D7CEA" w:rsidP="00F65EA7">
            <w:pPr>
              <w:jc w:val="both"/>
              <w:rPr>
                <w:rFonts w:ascii="Sylfaen" w:hAnsi="Sylfaen"/>
                <w:sz w:val="20"/>
                <w:szCs w:val="20"/>
              </w:rPr>
            </w:pPr>
            <w:r w:rsidRPr="00A94336">
              <w:rPr>
                <w:rFonts w:ascii="Sylfaen" w:hAnsi="Sylfaen"/>
                <w:sz w:val="20"/>
                <w:szCs w:val="20"/>
              </w:rPr>
              <w:t xml:space="preserve">გამომდინარე აღნიშნულიდან, საწარმოს ექსპლუატაციის პროცესში ზედაპული წყლის ობიექტიდან წყლის აღება დაგეგმილი არ არის. </w:t>
            </w:r>
          </w:p>
          <w:p w14:paraId="206C107A" w14:textId="77777777" w:rsidR="002D7CEA" w:rsidRPr="00A94336" w:rsidRDefault="002D7CEA" w:rsidP="00F65EA7">
            <w:pPr>
              <w:jc w:val="both"/>
              <w:rPr>
                <w:rFonts w:ascii="Sylfaen" w:hAnsi="Sylfaen"/>
                <w:sz w:val="20"/>
                <w:szCs w:val="20"/>
              </w:rPr>
            </w:pPr>
            <w:r w:rsidRPr="00A94336">
              <w:rPr>
                <w:rFonts w:ascii="Sylfaen" w:hAnsi="Sylfaen"/>
                <w:sz w:val="20"/>
                <w:szCs w:val="20"/>
              </w:rPr>
              <w:t xml:space="preserve">საწარმოს განთავსების ტერიტორიიდან, უახლოესი ზედაპირული წყლის ობიექტი მდ. მტკვარი გაედინება 4 კმ-ზე მეტ მანძილზე, შესაბამისად, საწარმოს </w:t>
            </w:r>
            <w:r w:rsidRPr="00A94336">
              <w:rPr>
                <w:rFonts w:ascii="Sylfaen" w:hAnsi="Sylfaen"/>
                <w:sz w:val="20"/>
                <w:szCs w:val="20"/>
              </w:rPr>
              <w:lastRenderedPageBreak/>
              <w:t>მოწყობა და ექსპლუატაცია, უახლოეს  ზედაპირულ წყლის ობიექტზე ზემოქმედებას ვერ მოახდენს.</w:t>
            </w:r>
          </w:p>
          <w:p w14:paraId="6CC0D4B6" w14:textId="1DE7DA93" w:rsidR="002D7CEA" w:rsidRPr="00A94336" w:rsidRDefault="002D7CEA" w:rsidP="00F65EA7">
            <w:pPr>
              <w:jc w:val="both"/>
              <w:rPr>
                <w:rFonts w:ascii="Sylfaen" w:hAnsi="Sylfaen"/>
                <w:sz w:val="20"/>
                <w:szCs w:val="20"/>
              </w:rPr>
            </w:pPr>
            <w:r w:rsidRPr="00A94336">
              <w:rPr>
                <w:rFonts w:ascii="Sylfaen" w:hAnsi="Sylfaen"/>
                <w:sz w:val="20"/>
                <w:szCs w:val="20"/>
              </w:rPr>
              <w:t>საწარმოს ტექნოლოგიური ციკლი დაკავშირებულია საწარმოო ჩამდინარე წყლების წარმოქმნასთან, რომელიც შეიცავს მხოლოდ ამონიუმის სულფატს (სასუქი) და შესაძლებელია იონური ნიკელის უმნიშვნელო მინარევებს, საწარმოო ჩამდინარე წყლების ჩაშვება გათვალისწინებულია შპს „მტკვარი ენერჯი“-ს შლამსაცავში.</w:t>
            </w:r>
          </w:p>
          <w:p w14:paraId="3CAD3364" w14:textId="77777777" w:rsidR="002D7CEA" w:rsidRPr="00A94336" w:rsidRDefault="002D7CEA" w:rsidP="00F65EA7">
            <w:pPr>
              <w:jc w:val="both"/>
              <w:rPr>
                <w:rFonts w:ascii="Sylfaen" w:hAnsi="Sylfaen"/>
                <w:sz w:val="20"/>
                <w:szCs w:val="20"/>
              </w:rPr>
            </w:pPr>
            <w:r w:rsidRPr="00A94336">
              <w:rPr>
                <w:rFonts w:ascii="Sylfaen" w:hAnsi="Sylfaen"/>
                <w:sz w:val="20"/>
                <w:szCs w:val="20"/>
              </w:rPr>
              <w:t>საწარმოში დასაქმებული იქნება დაახლოებით 15 ადამიანი. საწარმოში წარმოქმნილი საყოფაცხოვრებო ჩამდინარე წყლები, ჩაშვებული იქნება შპს „მტკვარი ენერჯი“-ს საკანალიზაციო კოლექტრში.</w:t>
            </w:r>
          </w:p>
          <w:p w14:paraId="61EC42EE" w14:textId="62B8F87D" w:rsidR="00065FEC" w:rsidRPr="00A94336" w:rsidRDefault="002D7CEA" w:rsidP="00F65EA7">
            <w:pPr>
              <w:jc w:val="both"/>
              <w:rPr>
                <w:rFonts w:ascii="Sylfaen" w:hAnsi="Sylfaen"/>
                <w:b/>
                <w:sz w:val="20"/>
                <w:szCs w:val="20"/>
              </w:rPr>
            </w:pPr>
            <w:r w:rsidRPr="00A94336">
              <w:rPr>
                <w:rFonts w:ascii="Sylfaen" w:hAnsi="Sylfaen"/>
                <w:b/>
                <w:sz w:val="20"/>
                <w:szCs w:val="20"/>
              </w:rPr>
              <w:t>ზემოაღნიშნულიდან გამომდინარე ზედაპირულ წყლის ობიექტზე ზემოქმედებას ადგილი არ ექნება.</w:t>
            </w:r>
          </w:p>
        </w:tc>
      </w:tr>
      <w:tr w:rsidR="00065FEC" w:rsidRPr="00A94336" w14:paraId="00B8B94F" w14:textId="77777777" w:rsidTr="00610BAD">
        <w:trPr>
          <w:trHeight w:val="1592"/>
        </w:trPr>
        <w:tc>
          <w:tcPr>
            <w:tcW w:w="2586" w:type="dxa"/>
            <w:tcBorders>
              <w:top w:val="single" w:sz="4" w:space="0" w:color="000000"/>
              <w:left w:val="single" w:sz="4" w:space="0" w:color="000000"/>
              <w:bottom w:val="single" w:sz="4" w:space="0" w:color="000000"/>
              <w:right w:val="single" w:sz="4" w:space="0" w:color="000000"/>
            </w:tcBorders>
            <w:vAlign w:val="center"/>
          </w:tcPr>
          <w:p w14:paraId="40C2F105" w14:textId="53D49869"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lastRenderedPageBreak/>
              <w:t xml:space="preserve">საშიში გეოლოგიური მოვლენების განვითარების რისკი </w:t>
            </w:r>
          </w:p>
        </w:tc>
        <w:tc>
          <w:tcPr>
            <w:tcW w:w="7328" w:type="dxa"/>
            <w:tcBorders>
              <w:top w:val="single" w:sz="4" w:space="0" w:color="000000"/>
              <w:left w:val="single" w:sz="4" w:space="0" w:color="000000"/>
              <w:bottom w:val="single" w:sz="4" w:space="0" w:color="000000"/>
              <w:right w:val="single" w:sz="4" w:space="0" w:color="000000"/>
            </w:tcBorders>
          </w:tcPr>
          <w:p w14:paraId="0578A759" w14:textId="7A5AC422" w:rsidR="00065FEC" w:rsidRPr="00A94336" w:rsidRDefault="001A1468" w:rsidP="00F65EA7">
            <w:pPr>
              <w:jc w:val="both"/>
              <w:rPr>
                <w:rFonts w:ascii="Sylfaen" w:hAnsi="Sylfaen"/>
                <w:sz w:val="20"/>
                <w:szCs w:val="20"/>
              </w:rPr>
            </w:pPr>
            <w:r w:rsidRPr="00A94336">
              <w:rPr>
                <w:rFonts w:ascii="Sylfaen" w:hAnsi="Sylfaen"/>
                <w:sz w:val="20"/>
                <w:szCs w:val="20"/>
              </w:rPr>
              <w:t>საწარმოს მოწყობა დაგეგმილია არსებულ შენობა-ნაგებობაში, რომელიც მდებარეობს სწორი რელიეფის მქონე ტერიტორიაზე, სადაც საშიში გეოდინამიკური პროცესების არანაირი ნიშნები არ იკვეთება. თუ გავითვალისწინებთ, რომ გარე კომუნიკაციების მოსაწყობად გათვალისწინებულია მსუბუქი კონსტრუქციები, მათი მოწყობა მნიშნელოვანი მოცულობის მიწის სამუშაოების შესრულებას არ საჭიროებს. შესაბამისად, არც საწარმოს მოწყობის და არც ექსპლუატაციის ფაზაზე გეოლოგიურ გარემოზე ზემოქმედების რისკები არ არსებობს.</w:t>
            </w:r>
          </w:p>
        </w:tc>
      </w:tr>
      <w:tr w:rsidR="00065FEC" w:rsidRPr="00A94336" w14:paraId="00E2544E" w14:textId="77777777" w:rsidTr="00610BAD">
        <w:trPr>
          <w:trHeight w:val="1589"/>
        </w:trPr>
        <w:tc>
          <w:tcPr>
            <w:tcW w:w="2586" w:type="dxa"/>
            <w:tcBorders>
              <w:top w:val="single" w:sz="4" w:space="0" w:color="000000"/>
              <w:left w:val="single" w:sz="4" w:space="0" w:color="000000"/>
              <w:bottom w:val="single" w:sz="4" w:space="0" w:color="000000"/>
              <w:right w:val="single" w:sz="4" w:space="0" w:color="000000"/>
            </w:tcBorders>
          </w:tcPr>
          <w:p w14:paraId="49A9B31C"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ზემოქმედება </w:t>
            </w:r>
          </w:p>
          <w:p w14:paraId="0E4927D8"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კულტურული </w:t>
            </w:r>
          </w:p>
          <w:p w14:paraId="278A5346"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მემკვიდრეობის ძეგლებზე, არქეოლოგიური ძეგლების დაზიანება </w:t>
            </w:r>
          </w:p>
        </w:tc>
        <w:tc>
          <w:tcPr>
            <w:tcW w:w="7328" w:type="dxa"/>
            <w:tcBorders>
              <w:top w:val="single" w:sz="4" w:space="0" w:color="000000"/>
              <w:left w:val="single" w:sz="4" w:space="0" w:color="000000"/>
              <w:bottom w:val="single" w:sz="4" w:space="0" w:color="000000"/>
              <w:right w:val="single" w:sz="4" w:space="0" w:color="000000"/>
            </w:tcBorders>
          </w:tcPr>
          <w:p w14:paraId="00A97B0D" w14:textId="1E83FD2B" w:rsidR="00065FEC" w:rsidRPr="00A94336" w:rsidRDefault="001A1468" w:rsidP="00F65EA7">
            <w:pPr>
              <w:ind w:right="52"/>
              <w:jc w:val="both"/>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საპროექტო </w:t>
            </w:r>
            <w:r w:rsidR="00065FEC" w:rsidRPr="00A94336">
              <w:rPr>
                <w:rFonts w:ascii="Sylfaen" w:eastAsia="Sylfaen" w:hAnsi="Sylfaen" w:cs="Sylfaen"/>
                <w:noProof w:val="0"/>
                <w:color w:val="auto"/>
                <w:sz w:val="20"/>
                <w:szCs w:val="20"/>
              </w:rPr>
              <w:t>ტერიტორია მოქცეულია მაღალი ანთროპოგენური დატვირთვის მქონე არეალში, სადაც წლების განმავლობაში მიმდინარეობდა</w:t>
            </w:r>
            <w:r w:rsidRPr="00A94336">
              <w:rPr>
                <w:rFonts w:ascii="Sylfaen" w:eastAsia="Sylfaen" w:hAnsi="Sylfaen" w:cs="Sylfaen"/>
                <w:noProof w:val="0"/>
                <w:color w:val="auto"/>
                <w:sz w:val="20"/>
                <w:szCs w:val="20"/>
              </w:rPr>
              <w:t xml:space="preserve"> თბოელექტროსადგურების ექსპლუატაცია, </w:t>
            </w:r>
            <w:r w:rsidR="00065FEC" w:rsidRPr="00A94336">
              <w:rPr>
                <w:rFonts w:ascii="Sylfaen" w:eastAsia="Sylfaen" w:hAnsi="Sylfaen" w:cs="Sylfaen"/>
                <w:noProof w:val="0"/>
                <w:color w:val="auto"/>
                <w:sz w:val="20"/>
                <w:szCs w:val="20"/>
              </w:rPr>
              <w:t xml:space="preserve">შესაბამისად, საწარმოს ტერიტორიაზე რაიმე სახის ზემოქმედება კულტურულ მემკვიდრეობაზე ნაკლებად მოსალოდნელია. </w:t>
            </w:r>
          </w:p>
        </w:tc>
      </w:tr>
      <w:tr w:rsidR="00065FEC" w:rsidRPr="00A94336" w14:paraId="24572052" w14:textId="77777777" w:rsidTr="00610BAD">
        <w:trPr>
          <w:trHeight w:val="1063"/>
        </w:trPr>
        <w:tc>
          <w:tcPr>
            <w:tcW w:w="2586" w:type="dxa"/>
            <w:tcBorders>
              <w:top w:val="single" w:sz="4" w:space="0" w:color="000000"/>
              <w:left w:val="single" w:sz="4" w:space="0" w:color="000000"/>
              <w:bottom w:val="single" w:sz="4" w:space="0" w:color="000000"/>
              <w:right w:val="single" w:sz="4" w:space="0" w:color="000000"/>
            </w:tcBorders>
            <w:vAlign w:val="center"/>
          </w:tcPr>
          <w:p w14:paraId="05C8D8C2"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ზემოქმედება დაცულ ტერიტორიებზე </w:t>
            </w:r>
          </w:p>
        </w:tc>
        <w:tc>
          <w:tcPr>
            <w:tcW w:w="7328" w:type="dxa"/>
            <w:tcBorders>
              <w:top w:val="single" w:sz="4" w:space="0" w:color="000000"/>
              <w:left w:val="single" w:sz="4" w:space="0" w:color="000000"/>
              <w:bottom w:val="single" w:sz="4" w:space="0" w:color="000000"/>
              <w:right w:val="single" w:sz="4" w:space="0" w:color="000000"/>
            </w:tcBorders>
          </w:tcPr>
          <w:p w14:paraId="05302DBB" w14:textId="0F218E72" w:rsidR="00065FEC" w:rsidRPr="00A94336" w:rsidRDefault="00065FEC" w:rsidP="00F65EA7">
            <w:pPr>
              <w:ind w:right="50"/>
              <w:jc w:val="both"/>
              <w:rPr>
                <w:rFonts w:ascii="Sylfaen" w:eastAsia="Sylfaen" w:hAnsi="Sylfaen" w:cs="Sylfaen"/>
                <w:noProof w:val="0"/>
                <w:color w:val="auto"/>
                <w:sz w:val="20"/>
                <w:szCs w:val="20"/>
              </w:rPr>
            </w:pPr>
            <w:r w:rsidRPr="00A94336">
              <w:rPr>
                <w:rFonts w:ascii="Sylfaen" w:hAnsi="Sylfaen" w:cs="Sylfaen"/>
                <w:noProof w:val="0"/>
                <w:color w:val="auto"/>
                <w:sz w:val="20"/>
                <w:szCs w:val="20"/>
              </w:rPr>
              <w:t>განსახილველი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საწარმოო</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ობიექტიდან</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უახლოესი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დაცული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ტერიტორია</w:t>
            </w:r>
            <w:r w:rsidRPr="00A94336">
              <w:rPr>
                <w:rFonts w:ascii="Sylfaen" w:hAnsi="Sylfaen"/>
                <w:noProof w:val="0"/>
                <w:color w:val="auto"/>
                <w:sz w:val="20"/>
                <w:szCs w:val="20"/>
              </w:rPr>
              <w:t xml:space="preserve"> - </w:t>
            </w:r>
            <w:r w:rsidRPr="00A94336">
              <w:rPr>
                <w:rFonts w:ascii="Sylfaen" w:hAnsi="Sylfaen" w:cs="Sylfaen"/>
                <w:noProof w:val="0"/>
                <w:color w:val="auto"/>
                <w:sz w:val="20"/>
                <w:szCs w:val="20"/>
              </w:rPr>
              <w:t>გარდაბნის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აღკვეთილი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რომელიც</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ასევე</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ემთხვევა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ევროპის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ველური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ბუნების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ბუნებრივი</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ჰაბიტატების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დაცვის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შესახებ</w:t>
            </w:r>
            <w:r w:rsidRPr="00A94336">
              <w:rPr>
                <w:rFonts w:ascii="Sylfaen" w:hAnsi="Sylfaen"/>
                <w:noProof w:val="0"/>
                <w:color w:val="auto"/>
                <w:sz w:val="20"/>
                <w:szCs w:val="20"/>
              </w:rPr>
              <w:t>“ (</w:t>
            </w:r>
            <w:r w:rsidRPr="00A94336">
              <w:rPr>
                <w:rFonts w:ascii="Sylfaen" w:hAnsi="Sylfaen" w:cs="Sylfaen"/>
                <w:noProof w:val="0"/>
                <w:color w:val="auto"/>
                <w:sz w:val="20"/>
                <w:szCs w:val="20"/>
              </w:rPr>
              <w:t>ბერნის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კონვენციის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შესაბამისად</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შექმნილ</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ზურმუხტის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ქსელის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მიღებულ</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საიტს</w:t>
            </w:r>
            <w:r w:rsidRPr="00A94336">
              <w:rPr>
                <w:rFonts w:ascii="Sylfaen" w:hAnsi="Sylfaen"/>
                <w:noProof w:val="0"/>
                <w:color w:val="auto"/>
                <w:sz w:val="20"/>
                <w:szCs w:val="20"/>
              </w:rPr>
              <w:t xml:space="preserve"> (</w:t>
            </w:r>
            <w:r w:rsidRPr="00A94336">
              <w:rPr>
                <w:rFonts w:ascii="Sylfaen" w:hAnsi="Sylfaen" w:cs="Sylfaen"/>
                <w:noProof w:val="0"/>
                <w:color w:val="auto"/>
                <w:sz w:val="20"/>
                <w:szCs w:val="20"/>
              </w:rPr>
              <w:t>გარდაბანი</w:t>
            </w:r>
            <w:r w:rsidRPr="00A94336">
              <w:rPr>
                <w:rFonts w:ascii="Sylfaen" w:hAnsi="Sylfaen"/>
                <w:noProof w:val="0"/>
                <w:color w:val="auto"/>
                <w:sz w:val="20"/>
                <w:szCs w:val="20"/>
              </w:rPr>
              <w:t xml:space="preserve"> - GE0000019), </w:t>
            </w:r>
            <w:r w:rsidRPr="00A94336">
              <w:rPr>
                <w:rFonts w:ascii="Sylfaen" w:hAnsi="Sylfaen" w:cs="Sylfaen"/>
                <w:noProof w:val="0"/>
                <w:color w:val="auto"/>
                <w:sz w:val="20"/>
                <w:szCs w:val="20"/>
              </w:rPr>
              <w:t>მდებარეობს</w:t>
            </w:r>
            <w:r w:rsidR="001A1468" w:rsidRPr="00A94336">
              <w:rPr>
                <w:rFonts w:ascii="Sylfaen" w:hAnsi="Sylfaen"/>
                <w:noProof w:val="0"/>
                <w:color w:val="auto"/>
                <w:sz w:val="20"/>
                <w:szCs w:val="20"/>
              </w:rPr>
              <w:t xml:space="preserve"> 130</w:t>
            </w:r>
            <w:r w:rsidRPr="00A94336">
              <w:rPr>
                <w:rFonts w:ascii="Sylfaen" w:hAnsi="Sylfaen"/>
                <w:noProof w:val="0"/>
                <w:color w:val="auto"/>
                <w:sz w:val="20"/>
                <w:szCs w:val="20"/>
              </w:rPr>
              <w:t xml:space="preserve">0 </w:t>
            </w:r>
            <w:r w:rsidRPr="00A94336">
              <w:rPr>
                <w:rFonts w:ascii="Sylfaen" w:hAnsi="Sylfaen" w:cs="Sylfaen"/>
                <w:noProof w:val="0"/>
                <w:color w:val="auto"/>
                <w:sz w:val="20"/>
                <w:szCs w:val="20"/>
              </w:rPr>
              <w:t>მეტრში</w:t>
            </w:r>
            <w:r w:rsidRPr="00A94336">
              <w:rPr>
                <w:rFonts w:ascii="Sylfaen" w:hAnsi="Sylfaen"/>
                <w:noProof w:val="0"/>
                <w:color w:val="auto"/>
                <w:sz w:val="20"/>
                <w:szCs w:val="20"/>
              </w:rPr>
              <w:t xml:space="preserve">, </w:t>
            </w:r>
            <w:r w:rsidRPr="00A94336">
              <w:rPr>
                <w:rFonts w:ascii="Sylfaen" w:eastAsia="Sylfaen" w:hAnsi="Sylfaen" w:cs="Sylfaen"/>
                <w:noProof w:val="0"/>
                <w:color w:val="auto"/>
                <w:sz w:val="20"/>
                <w:szCs w:val="20"/>
              </w:rPr>
              <w:t xml:space="preserve">რაც მასზე ზემოქმედებას ფაქტიურად გამორიცხავს. </w:t>
            </w:r>
          </w:p>
        </w:tc>
      </w:tr>
      <w:tr w:rsidR="00065FEC" w:rsidRPr="00A94336" w14:paraId="1F02EB45" w14:textId="77777777" w:rsidTr="00610BAD">
        <w:trPr>
          <w:trHeight w:val="1328"/>
        </w:trPr>
        <w:tc>
          <w:tcPr>
            <w:tcW w:w="2586" w:type="dxa"/>
            <w:tcBorders>
              <w:top w:val="single" w:sz="4" w:space="0" w:color="000000"/>
              <w:left w:val="single" w:sz="4" w:space="0" w:color="000000"/>
              <w:bottom w:val="single" w:sz="4" w:space="0" w:color="000000"/>
              <w:right w:val="single" w:sz="4" w:space="0" w:color="000000"/>
            </w:tcBorders>
            <w:vAlign w:val="center"/>
          </w:tcPr>
          <w:p w14:paraId="3D7FABD0"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t xml:space="preserve">ფლორა და ფაუნა </w:t>
            </w:r>
          </w:p>
        </w:tc>
        <w:tc>
          <w:tcPr>
            <w:tcW w:w="7328" w:type="dxa"/>
            <w:tcBorders>
              <w:top w:val="single" w:sz="4" w:space="0" w:color="000000"/>
              <w:left w:val="single" w:sz="4" w:space="0" w:color="000000"/>
              <w:bottom w:val="single" w:sz="4" w:space="0" w:color="000000"/>
              <w:right w:val="single" w:sz="4" w:space="0" w:color="000000"/>
            </w:tcBorders>
          </w:tcPr>
          <w:p w14:paraId="68345D0F" w14:textId="2EB03A5B" w:rsidR="001A1468" w:rsidRPr="00A94336" w:rsidRDefault="001A1468" w:rsidP="00F65EA7">
            <w:pPr>
              <w:jc w:val="both"/>
              <w:rPr>
                <w:rFonts w:ascii="Sylfaen" w:hAnsi="Sylfaen"/>
                <w:sz w:val="20"/>
                <w:szCs w:val="20"/>
              </w:rPr>
            </w:pPr>
            <w:r w:rsidRPr="00A94336">
              <w:rPr>
                <w:rFonts w:ascii="Sylfaen" w:hAnsi="Sylfaen"/>
                <w:sz w:val="20"/>
                <w:szCs w:val="20"/>
              </w:rPr>
              <w:t>საწარმოს განთავსების ტერიტორია წარმოადგენს სამრეწველო ზონას. ტერიტორიაზე არ არის წარმოდგენილი ხე-მცენარეები და ნიადაგის ნაყოფიერი ფენა. საწარმოს მოწყობა და ექსპლუატაცია არ ითვალისწინებს სამშენებლო სამუშაოების წარმოებას. ძირითადი და დამხმარე ობიექტები მოეწყობა არსებული შენობის შიდა სივრცეში, ხოლო გარე კომუნიკაციების მოსაწყობად გათვალისწინებულია მსუბუქი კონსტრუქციები, მათი მოწყობა მნიშნელოვანი მოცულობის მიწის სამუშაოების შესრულებას არ საჭიროებს.</w:t>
            </w:r>
          </w:p>
          <w:p w14:paraId="65EF0E42" w14:textId="73033EBD" w:rsidR="00065FEC" w:rsidRPr="00A94336" w:rsidRDefault="001A1468" w:rsidP="00F65EA7">
            <w:pPr>
              <w:jc w:val="both"/>
              <w:rPr>
                <w:rFonts w:ascii="Sylfaen" w:hAnsi="Sylfaen"/>
                <w:noProof w:val="0"/>
                <w:color w:val="auto"/>
                <w:sz w:val="20"/>
                <w:szCs w:val="20"/>
              </w:rPr>
            </w:pPr>
            <w:r w:rsidRPr="00A94336">
              <w:rPr>
                <w:rFonts w:ascii="Sylfaen" w:hAnsi="Sylfaen"/>
                <w:noProof w:val="0"/>
                <w:color w:val="auto"/>
                <w:sz w:val="20"/>
                <w:szCs w:val="20"/>
              </w:rPr>
              <w:t>გამომდინარე აღნიშნულიდან ბიოლოგიურ გარემოზე უარყოფითი ზემოქმედების რისკი პრაქტიკულად არ არსებობს, ხოლო არაპირდაპირი ზემოქმედებს რისკი შესაძლებელია ცხოველთა სინანტროპულ სახეობებზე, მაგრამ დაგეგმილი საქმიანობის სპეციფიკიდან გამომდინარე ზემოქმედება იქნება უმნიშვნელო.</w:t>
            </w:r>
          </w:p>
        </w:tc>
      </w:tr>
      <w:tr w:rsidR="00065FEC" w:rsidRPr="00A94336" w14:paraId="1047B627" w14:textId="77777777" w:rsidTr="00610BAD">
        <w:trPr>
          <w:trHeight w:val="2196"/>
        </w:trPr>
        <w:tc>
          <w:tcPr>
            <w:tcW w:w="2586" w:type="dxa"/>
            <w:tcBorders>
              <w:top w:val="single" w:sz="4" w:space="0" w:color="000000"/>
              <w:left w:val="single" w:sz="4" w:space="0" w:color="000000"/>
              <w:bottom w:val="single" w:sz="4" w:space="0" w:color="000000"/>
              <w:right w:val="single" w:sz="4" w:space="0" w:color="000000"/>
            </w:tcBorders>
            <w:vAlign w:val="center"/>
          </w:tcPr>
          <w:p w14:paraId="4E08821E" w14:textId="77777777" w:rsidR="00065FEC" w:rsidRPr="00A94336" w:rsidRDefault="00065FEC" w:rsidP="00F65EA7">
            <w:pPr>
              <w:rPr>
                <w:rFonts w:ascii="Sylfaen" w:eastAsia="Sylfaen" w:hAnsi="Sylfaen" w:cs="Sylfaen"/>
                <w:noProof w:val="0"/>
                <w:color w:val="auto"/>
                <w:sz w:val="20"/>
                <w:szCs w:val="20"/>
              </w:rPr>
            </w:pPr>
            <w:r w:rsidRPr="00A94336">
              <w:rPr>
                <w:rFonts w:ascii="Sylfaen" w:eastAsia="Sylfaen" w:hAnsi="Sylfaen" w:cs="Sylfaen"/>
                <w:noProof w:val="0"/>
                <w:color w:val="auto"/>
                <w:sz w:val="20"/>
                <w:szCs w:val="20"/>
              </w:rPr>
              <w:lastRenderedPageBreak/>
              <w:t>ზემოქმედება ნიადაგის ნაყოფიერ ფენაზე</w:t>
            </w:r>
          </w:p>
        </w:tc>
        <w:tc>
          <w:tcPr>
            <w:tcW w:w="7328" w:type="dxa"/>
            <w:tcBorders>
              <w:top w:val="single" w:sz="4" w:space="0" w:color="000000"/>
              <w:left w:val="single" w:sz="4" w:space="0" w:color="000000"/>
              <w:bottom w:val="single" w:sz="4" w:space="0" w:color="000000"/>
              <w:right w:val="single" w:sz="4" w:space="0" w:color="000000"/>
            </w:tcBorders>
          </w:tcPr>
          <w:p w14:paraId="7289B48A" w14:textId="77777777" w:rsidR="002D7CEA" w:rsidRPr="00A94336" w:rsidRDefault="002D7CEA" w:rsidP="00F65EA7">
            <w:pPr>
              <w:jc w:val="both"/>
              <w:rPr>
                <w:rFonts w:ascii="Sylfaen" w:eastAsia="Calibri" w:hAnsi="Sylfaen" w:cs="Arial"/>
                <w:noProof w:val="0"/>
                <w:color w:val="auto"/>
                <w:sz w:val="20"/>
                <w:szCs w:val="20"/>
              </w:rPr>
            </w:pPr>
            <w:r w:rsidRPr="00A94336">
              <w:rPr>
                <w:rFonts w:ascii="Sylfaen" w:eastAsia="Calibri" w:hAnsi="Sylfaen" w:cs="Arial"/>
                <w:noProof w:val="0"/>
                <w:color w:val="auto"/>
                <w:sz w:val="20"/>
                <w:szCs w:val="20"/>
              </w:rPr>
              <w:t>როგორც პროექტის აღწერით ნაწილშია მოცემული, საწარმოს მოწყობა გათვალისწინებულია არსებულ შენობა-ნაგებობაში, გარდა ამისა, საწარმოსთვის შერჩეულ ტერიტორიაზე მაღალია ანთროპოგენური დატვირთვა და აღნიშნული ფაქტორის გამო შეიძლება ითქვას, რომ ტერიტორიაზე ნიადაგის ნაყოფიერი ფენა საერთოდ არ გვხვდება.</w:t>
            </w:r>
          </w:p>
          <w:p w14:paraId="27DFFF28" w14:textId="77777777" w:rsidR="002D7CEA" w:rsidRPr="00A94336" w:rsidRDefault="002D7CEA" w:rsidP="00F65EA7">
            <w:pPr>
              <w:jc w:val="both"/>
              <w:rPr>
                <w:rFonts w:ascii="Sylfaen" w:hAnsi="Sylfaen"/>
                <w:sz w:val="20"/>
                <w:szCs w:val="20"/>
              </w:rPr>
            </w:pPr>
            <w:r w:rsidRPr="00A94336">
              <w:rPr>
                <w:rFonts w:ascii="Sylfaen" w:hAnsi="Sylfaen"/>
                <w:sz w:val="20"/>
                <w:szCs w:val="20"/>
              </w:rPr>
              <w:t>საწარმოს მოწყობა ითვალისწინებს შენობის შიდა სივრცეში კონტეინერების ტიპის სათავსების მოწყობას, ხოლო გარე პერიმეტრზე გათვალისწინებულია ავტოკლავის განთავსდება, რომელიც მოეწყობა ძირითადი შენობის წინა მხარეს (ჩრდილო-აღმოსავლეთით) მიშენებულ მსუბუქ, ნახევრად ღია კონსტრუქციაზე. აქვე დამონტაჟდება ამიაკის წყლის ავზი და დოზირების ავზები. ასევე გათვალისწინებულია საკომპრესოროს მოწყობა.</w:t>
            </w:r>
          </w:p>
          <w:p w14:paraId="574C6018" w14:textId="77777777" w:rsidR="002D7CEA" w:rsidRPr="00A94336" w:rsidRDefault="002D7CEA" w:rsidP="00F65EA7">
            <w:pPr>
              <w:jc w:val="both"/>
              <w:rPr>
                <w:rFonts w:ascii="Sylfaen" w:hAnsi="Sylfaen"/>
                <w:sz w:val="20"/>
                <w:szCs w:val="20"/>
              </w:rPr>
            </w:pPr>
            <w:r w:rsidRPr="00A94336">
              <w:rPr>
                <w:rFonts w:ascii="Sylfaen" w:hAnsi="Sylfaen"/>
                <w:sz w:val="20"/>
                <w:szCs w:val="20"/>
              </w:rPr>
              <w:t>აღნიშნული დანადგარების განთავსება არ არის დაკავშირებული მასშტაბურ მიწის სამუშაოებთან, შესაბამისად გრუნტის დაბინძურების რისკები დაბალია. რაც შეეხება ექსპლუატაციის ეტაპს, ექსპლუატაციის ეტაპზე გრუნტის დაბინძურების რისკები კიდევ უფრო დაბალია.</w:t>
            </w:r>
          </w:p>
          <w:p w14:paraId="280F6C43" w14:textId="77777777" w:rsidR="002D7CEA" w:rsidRPr="00A94336" w:rsidRDefault="002D7CEA" w:rsidP="00F65EA7">
            <w:pPr>
              <w:jc w:val="both"/>
              <w:rPr>
                <w:rFonts w:ascii="Sylfaen" w:hAnsi="Sylfaen"/>
                <w:sz w:val="20"/>
                <w:szCs w:val="20"/>
              </w:rPr>
            </w:pPr>
            <w:r w:rsidRPr="00A94336">
              <w:rPr>
                <w:rFonts w:ascii="Sylfaen" w:hAnsi="Sylfaen"/>
                <w:sz w:val="20"/>
                <w:szCs w:val="20"/>
              </w:rPr>
              <w:t xml:space="preserve">აქვე გასათვალისწინებელია, რომ 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w:t>
            </w:r>
            <w:r w:rsidRPr="00A94336">
              <w:rPr>
                <w:rFonts w:ascii="Sylfaen" w:hAnsi="Sylfaen"/>
                <w:color w:val="auto"/>
                <w:sz w:val="20"/>
                <w:szCs w:val="20"/>
              </w:rPr>
              <w:t xml:space="preserve">საკანალიზაციო კოლექტორი, </w:t>
            </w:r>
            <w:r w:rsidRPr="00A94336">
              <w:rPr>
                <w:rFonts w:ascii="Sylfaen" w:hAnsi="Sylfaen"/>
                <w:sz w:val="20"/>
                <w:szCs w:val="20"/>
              </w:rPr>
              <w:t>რომელებიც საჭირო იქნება ობიექტის ოპერირებისთვის და დამატებითი კომუნიკაციების მოწყობა საჭიროებას არ წარმოადგენს.</w:t>
            </w:r>
          </w:p>
          <w:p w14:paraId="3774A0C0" w14:textId="48942746" w:rsidR="00065FEC" w:rsidRPr="00A94336" w:rsidRDefault="002D7CEA" w:rsidP="00F65EA7">
            <w:pPr>
              <w:jc w:val="both"/>
              <w:rPr>
                <w:rFonts w:ascii="Sylfaen" w:hAnsi="Sylfaen"/>
                <w:b/>
                <w:sz w:val="20"/>
                <w:szCs w:val="20"/>
              </w:rPr>
            </w:pPr>
            <w:r w:rsidRPr="00A94336">
              <w:rPr>
                <w:rFonts w:ascii="Sylfaen" w:hAnsi="Sylfaen"/>
                <w:b/>
                <w:sz w:val="20"/>
                <w:szCs w:val="20"/>
              </w:rPr>
              <w:t>საპროექტო ტერიტორიის შეფასებით, ნიადაგის ნაყოფოერ ფენაზე ნეგატიური ზემოქმედების რისკები არ არსებობს.</w:t>
            </w:r>
          </w:p>
        </w:tc>
      </w:tr>
      <w:tr w:rsidR="001A1468" w:rsidRPr="00A94336" w14:paraId="2B43989B" w14:textId="77777777" w:rsidTr="00610BAD">
        <w:trPr>
          <w:trHeight w:val="2196"/>
        </w:trPr>
        <w:tc>
          <w:tcPr>
            <w:tcW w:w="2586" w:type="dxa"/>
            <w:tcBorders>
              <w:top w:val="single" w:sz="4" w:space="0" w:color="000000"/>
              <w:left w:val="single" w:sz="4" w:space="0" w:color="000000"/>
              <w:bottom w:val="single" w:sz="4" w:space="0" w:color="000000"/>
              <w:right w:val="single" w:sz="4" w:space="0" w:color="000000"/>
            </w:tcBorders>
            <w:vAlign w:val="center"/>
          </w:tcPr>
          <w:p w14:paraId="0AD94E4C" w14:textId="2FDDF8C5" w:rsidR="001A1468" w:rsidRPr="00A94336" w:rsidRDefault="003A0312" w:rsidP="00F65EA7">
            <w:pPr>
              <w:keepNext/>
              <w:keepLines/>
              <w:tabs>
                <w:tab w:val="left" w:pos="720"/>
                <w:tab w:val="left" w:pos="1440"/>
                <w:tab w:val="left" w:pos="2160"/>
                <w:tab w:val="left" w:pos="2880"/>
                <w:tab w:val="left" w:pos="4320"/>
                <w:tab w:val="right" w:pos="8640"/>
              </w:tabs>
              <w:outlineLvl w:val="1"/>
              <w:rPr>
                <w:rFonts w:ascii="Sylfaen" w:eastAsia="Times New Roman" w:hAnsi="Sylfaen" w:cstheme="majorBidi"/>
                <w:bCs/>
                <w:color w:val="auto"/>
                <w:sz w:val="20"/>
                <w:szCs w:val="20"/>
                <w:lang w:eastAsia="ru-RU"/>
              </w:rPr>
            </w:pPr>
            <w:bookmarkStart w:id="98" w:name="_Toc53103963"/>
            <w:r w:rsidRPr="00A94336">
              <w:rPr>
                <w:rFonts w:ascii="Sylfaen" w:eastAsia="Times New Roman" w:hAnsi="Sylfaen" w:cstheme="majorBidi"/>
                <w:bCs/>
                <w:color w:val="auto"/>
                <w:sz w:val="20"/>
                <w:szCs w:val="20"/>
                <w:lang w:eastAsia="ru-RU"/>
              </w:rPr>
              <w:t xml:space="preserve">შესაძლო ვიზუალურ ლანდშაფტური </w:t>
            </w:r>
            <w:r w:rsidR="001A1468" w:rsidRPr="00A94336">
              <w:rPr>
                <w:rFonts w:ascii="Sylfaen" w:eastAsia="Times New Roman" w:hAnsi="Sylfaen" w:cstheme="majorBidi"/>
                <w:bCs/>
                <w:color w:val="auto"/>
                <w:sz w:val="20"/>
                <w:szCs w:val="20"/>
                <w:lang w:eastAsia="ru-RU"/>
              </w:rPr>
              <w:t>ცვლილება</w:t>
            </w:r>
            <w:bookmarkEnd w:id="98"/>
          </w:p>
        </w:tc>
        <w:tc>
          <w:tcPr>
            <w:tcW w:w="7328" w:type="dxa"/>
            <w:tcBorders>
              <w:top w:val="single" w:sz="4" w:space="0" w:color="000000"/>
              <w:left w:val="single" w:sz="4" w:space="0" w:color="000000"/>
              <w:bottom w:val="single" w:sz="4" w:space="0" w:color="000000"/>
              <w:right w:val="single" w:sz="4" w:space="0" w:color="000000"/>
            </w:tcBorders>
          </w:tcPr>
          <w:p w14:paraId="512C2EC6" w14:textId="18702F6A" w:rsidR="001A1468" w:rsidRPr="00A94336" w:rsidRDefault="001A1468" w:rsidP="00F65EA7">
            <w:pPr>
              <w:jc w:val="both"/>
              <w:rPr>
                <w:rFonts w:ascii="Sylfaen" w:hAnsi="Sylfaen"/>
                <w:sz w:val="20"/>
                <w:szCs w:val="20"/>
              </w:rPr>
            </w:pPr>
            <w:r w:rsidRPr="00A94336">
              <w:rPr>
                <w:rFonts w:ascii="Sylfaen" w:hAnsi="Sylfaen"/>
                <w:sz w:val="20"/>
                <w:szCs w:val="20"/>
              </w:rPr>
              <w:t>საწარმოდან უახლოესი დასახლებული პუნქტია სოფ. ქვემო კაპანახჩი, რომელიც მდებარეობს</w:t>
            </w:r>
            <w:r w:rsidR="003A0312" w:rsidRPr="00A94336">
              <w:rPr>
                <w:rFonts w:ascii="Sylfaen" w:hAnsi="Sylfaen"/>
                <w:sz w:val="20"/>
                <w:szCs w:val="20"/>
              </w:rPr>
              <w:t xml:space="preserve"> 131</w:t>
            </w:r>
            <w:r w:rsidRPr="00A94336">
              <w:rPr>
                <w:rFonts w:ascii="Sylfaen" w:hAnsi="Sylfaen"/>
                <w:sz w:val="20"/>
                <w:szCs w:val="20"/>
              </w:rPr>
              <w:t>0 მ მანძილზე, შესაბამისად, მოსახლეობისთვის დღესაც შეუძლებელია საწარმოსთვის განკუთვნილი შენობის დანახვა და არც მომავალში არ არის გათვალისწინებული ისეთი ნაგებობების მშენებლობა რომელების მოსახლეობისთვის შესამჩნევი იქნება.</w:t>
            </w:r>
          </w:p>
          <w:p w14:paraId="4D9D6BF6" w14:textId="33DE1DDB" w:rsidR="001A1468" w:rsidRPr="00A94336" w:rsidRDefault="001A1468" w:rsidP="00F65EA7">
            <w:pPr>
              <w:jc w:val="both"/>
              <w:rPr>
                <w:rFonts w:ascii="Sylfaen" w:hAnsi="Sylfaen"/>
                <w:sz w:val="20"/>
                <w:szCs w:val="20"/>
              </w:rPr>
            </w:pPr>
            <w:r w:rsidRPr="00A94336">
              <w:rPr>
                <w:rFonts w:ascii="Sylfaen" w:hAnsi="Sylfaen"/>
                <w:sz w:val="20"/>
                <w:szCs w:val="20"/>
              </w:rPr>
              <w:t>საწარმოს განთავსების ტერიტორია წარმოადგენს სამრეწველო ზონას. ძირითადი და დამხმარე ობიექტები მოეწყობა არსებული შენობის შიდა სივრცეში. შესაბამისად, საწარმოს მოწყობა და ექსპლუატაცია ვიზუალურ-ლანდშაპტურ ცვლიებებთან არ იქნება დაკავშირებული.</w:t>
            </w:r>
          </w:p>
        </w:tc>
      </w:tr>
    </w:tbl>
    <w:p w14:paraId="2A23A5D3" w14:textId="77777777" w:rsidR="00065FEC" w:rsidRPr="00A94336" w:rsidRDefault="00065FEC" w:rsidP="00065FEC">
      <w:pPr>
        <w:rPr>
          <w:noProof w:val="0"/>
          <w:color w:val="auto"/>
        </w:rPr>
      </w:pPr>
    </w:p>
    <w:p w14:paraId="349D5736" w14:textId="77777777" w:rsidR="00065FEC" w:rsidRPr="00A94336" w:rsidRDefault="00065FEC" w:rsidP="00065FEC">
      <w:pPr>
        <w:rPr>
          <w:noProof w:val="0"/>
          <w:color w:val="auto"/>
        </w:rPr>
      </w:pPr>
    </w:p>
    <w:p w14:paraId="13277801" w14:textId="77777777" w:rsidR="00065FEC" w:rsidRPr="00A94336" w:rsidRDefault="00065FEC" w:rsidP="00065FEC">
      <w:pPr>
        <w:pStyle w:val="Heading2"/>
        <w:rPr>
          <w:rFonts w:ascii="Silfain" w:eastAsiaTheme="majorEastAsia" w:hAnsi="Silfain"/>
          <w:lang w:val="ka-GE"/>
        </w:rPr>
      </w:pPr>
      <w:bookmarkStart w:id="99" w:name="_Toc33007981"/>
      <w:bookmarkStart w:id="100" w:name="_Toc39705798"/>
      <w:bookmarkStart w:id="101" w:name="_Toc53103964"/>
      <w:r w:rsidRPr="00A94336">
        <w:rPr>
          <w:rFonts w:eastAsiaTheme="majorEastAsia"/>
          <w:lang w:val="ka-GE"/>
        </w:rPr>
        <w:t>ზემოქმედება</w:t>
      </w:r>
      <w:r w:rsidRPr="00A94336">
        <w:rPr>
          <w:rFonts w:ascii="Silfain" w:eastAsiaTheme="majorEastAsia" w:hAnsi="Silfain"/>
          <w:lang w:val="ka-GE"/>
        </w:rPr>
        <w:t xml:space="preserve"> </w:t>
      </w:r>
      <w:r w:rsidRPr="00A94336">
        <w:rPr>
          <w:rFonts w:eastAsiaTheme="majorEastAsia"/>
          <w:lang w:val="ka-GE"/>
        </w:rPr>
        <w:t>ატმოსფერული</w:t>
      </w:r>
      <w:r w:rsidRPr="00A94336">
        <w:rPr>
          <w:rFonts w:ascii="Silfain" w:eastAsiaTheme="majorEastAsia" w:hAnsi="Silfain"/>
          <w:lang w:val="ka-GE"/>
        </w:rPr>
        <w:t xml:space="preserve"> </w:t>
      </w:r>
      <w:r w:rsidRPr="00A94336">
        <w:rPr>
          <w:rFonts w:eastAsiaTheme="majorEastAsia"/>
          <w:lang w:val="ka-GE"/>
        </w:rPr>
        <w:t>ჰაერის</w:t>
      </w:r>
      <w:r w:rsidRPr="00A94336">
        <w:rPr>
          <w:rFonts w:ascii="Silfain" w:eastAsiaTheme="majorEastAsia" w:hAnsi="Silfain"/>
          <w:lang w:val="ka-GE"/>
        </w:rPr>
        <w:t xml:space="preserve"> </w:t>
      </w:r>
      <w:r w:rsidRPr="00A94336">
        <w:rPr>
          <w:rFonts w:eastAsiaTheme="majorEastAsia"/>
          <w:lang w:val="ka-GE"/>
        </w:rPr>
        <w:t>ხარისხზე</w:t>
      </w:r>
      <w:bookmarkEnd w:id="99"/>
      <w:bookmarkEnd w:id="100"/>
      <w:bookmarkEnd w:id="101"/>
    </w:p>
    <w:p w14:paraId="6C33797B" w14:textId="77777777" w:rsidR="00065FEC" w:rsidRPr="00A94336" w:rsidRDefault="00065FEC" w:rsidP="00065FEC">
      <w:pPr>
        <w:pStyle w:val="Heading3"/>
        <w:rPr>
          <w:rFonts w:eastAsiaTheme="majorEastAsia"/>
          <w:lang w:val="ka-GE"/>
        </w:rPr>
      </w:pPr>
      <w:bookmarkStart w:id="102" w:name="_Toc33007982"/>
      <w:bookmarkStart w:id="103" w:name="_Toc39705799"/>
      <w:bookmarkStart w:id="104" w:name="_Toc53103965"/>
      <w:r w:rsidRPr="00A94336">
        <w:rPr>
          <w:rFonts w:eastAsiaTheme="majorEastAsia"/>
          <w:lang w:val="ka-GE"/>
        </w:rPr>
        <w:t>ზემოქმედების შეფასების მეთოდოლოგია</w:t>
      </w:r>
      <w:bookmarkEnd w:id="102"/>
      <w:bookmarkEnd w:id="103"/>
      <w:bookmarkEnd w:id="104"/>
    </w:p>
    <w:p w14:paraId="0DC84997" w14:textId="77777777" w:rsidR="00065FEC" w:rsidRPr="00A94336" w:rsidRDefault="00065FEC" w:rsidP="00065FEC">
      <w:pPr>
        <w:spacing w:before="120"/>
        <w:jc w:val="both"/>
        <w:rPr>
          <w:noProof w:val="0"/>
        </w:rPr>
      </w:pPr>
      <w:r w:rsidRPr="00A94336">
        <w:rPr>
          <w:noProof w:val="0"/>
        </w:rPr>
        <w:t xml:space="preserve">ატმოსფერული ჰაერის ხარისხზე ზემოქმედების შესაფასებლად გამოყენებული იქნა საქართველოს ნორმატიული დოკუმენტები, რომლებიც ადგენს ჰაერის ხარისხის სტანდარტს. ნორმატივები განსაზღვრულია ჯანმრთელობის დაცვისთვის. რადგანაც ჯანმრთელობაზე ზემოქმედება დამოკიდებულია როგორც მავნე ნივთიერებათა კონცენტრაციაზე, ასევე ზემოქმედების ხანგრძლივობაზე, შეფასების კრიტერიუმი ამ ორ პარამეტრს ითვალისწინებს.  </w:t>
      </w:r>
    </w:p>
    <w:p w14:paraId="3F197EEE" w14:textId="77777777" w:rsidR="00F65EA7" w:rsidRDefault="00F65EA7">
      <w:pPr>
        <w:spacing w:before="120"/>
        <w:rPr>
          <w:b/>
          <w:noProof w:val="0"/>
          <w:sz w:val="20"/>
        </w:rPr>
      </w:pPr>
      <w:r>
        <w:rPr>
          <w:b/>
          <w:noProof w:val="0"/>
          <w:sz w:val="20"/>
        </w:rPr>
        <w:br w:type="page"/>
      </w:r>
    </w:p>
    <w:p w14:paraId="57BBDA87" w14:textId="3C2DAB82" w:rsidR="00065FEC" w:rsidRPr="00A94336" w:rsidRDefault="00065FEC" w:rsidP="00065FEC">
      <w:pPr>
        <w:spacing w:before="120"/>
        <w:jc w:val="both"/>
        <w:rPr>
          <w:noProof w:val="0"/>
        </w:rPr>
      </w:pPr>
      <w:r w:rsidRPr="00A94336">
        <w:rPr>
          <w:b/>
          <w:noProof w:val="0"/>
          <w:sz w:val="20"/>
        </w:rPr>
        <w:lastRenderedPageBreak/>
        <w:t>ცხრილი 6.2.1.1.</w:t>
      </w:r>
      <w:r w:rsidRPr="00A94336">
        <w:rPr>
          <w:noProof w:val="0"/>
          <w:sz w:val="20"/>
        </w:rPr>
        <w:t xml:space="preserve"> ატმოსფერული ჰაერის ხარისხზე ზემოქმედების შეფასების კრიტერიუმები </w:t>
      </w:r>
    </w:p>
    <w:tbl>
      <w:tblPr>
        <w:tblStyle w:val="TableGrid130"/>
        <w:tblW w:w="8568" w:type="dxa"/>
        <w:jc w:val="center"/>
        <w:tblInd w:w="0" w:type="dxa"/>
        <w:tblCellMar>
          <w:top w:w="57" w:type="dxa"/>
          <w:left w:w="130" w:type="dxa"/>
          <w:right w:w="79" w:type="dxa"/>
        </w:tblCellMar>
        <w:tblLook w:val="04A0" w:firstRow="1" w:lastRow="0" w:firstColumn="1" w:lastColumn="0" w:noHBand="0" w:noVBand="1"/>
      </w:tblPr>
      <w:tblGrid>
        <w:gridCol w:w="1353"/>
        <w:gridCol w:w="1377"/>
        <w:gridCol w:w="2375"/>
        <w:gridCol w:w="3463"/>
      </w:tblGrid>
      <w:tr w:rsidR="00065FEC" w:rsidRPr="00A94336" w14:paraId="5D08C333" w14:textId="77777777" w:rsidTr="00610BAD">
        <w:trPr>
          <w:trHeight w:val="539"/>
          <w:jc w:val="center"/>
        </w:trPr>
        <w:tc>
          <w:tcPr>
            <w:tcW w:w="1354" w:type="dxa"/>
            <w:tcBorders>
              <w:top w:val="single" w:sz="4" w:space="0" w:color="000000"/>
              <w:left w:val="single" w:sz="4" w:space="0" w:color="000000"/>
              <w:bottom w:val="single" w:sz="4" w:space="0" w:color="000000"/>
              <w:right w:val="single" w:sz="4" w:space="0" w:color="000000"/>
            </w:tcBorders>
            <w:vAlign w:val="center"/>
          </w:tcPr>
          <w:p w14:paraId="5CBB617B" w14:textId="77777777" w:rsidR="00065FEC" w:rsidRPr="00A94336" w:rsidRDefault="00065FEC" w:rsidP="00065FEC">
            <w:pPr>
              <w:ind w:right="49"/>
              <w:jc w:val="center"/>
              <w:rPr>
                <w:b/>
                <w:noProof w:val="0"/>
              </w:rPr>
            </w:pPr>
            <w:r w:rsidRPr="00A94336">
              <w:rPr>
                <w:rFonts w:ascii="Sylfaen" w:hAnsi="Sylfaen" w:cs="Sylfaen"/>
                <w:b/>
                <w:noProof w:val="0"/>
              </w:rPr>
              <w:t>რანჟირება</w:t>
            </w:r>
            <w:r w:rsidRPr="00A94336">
              <w:rPr>
                <w:b/>
                <w:noProof w:val="0"/>
              </w:rPr>
              <w:t xml:space="preserve"> </w:t>
            </w:r>
          </w:p>
        </w:tc>
        <w:tc>
          <w:tcPr>
            <w:tcW w:w="1359" w:type="dxa"/>
            <w:tcBorders>
              <w:top w:val="single" w:sz="4" w:space="0" w:color="000000"/>
              <w:left w:val="single" w:sz="4" w:space="0" w:color="000000"/>
              <w:bottom w:val="single" w:sz="4" w:space="0" w:color="000000"/>
              <w:right w:val="single" w:sz="4" w:space="0" w:color="000000"/>
            </w:tcBorders>
            <w:vAlign w:val="center"/>
          </w:tcPr>
          <w:p w14:paraId="1B978FDE" w14:textId="77777777" w:rsidR="00065FEC" w:rsidRPr="00A94336" w:rsidRDefault="00065FEC" w:rsidP="00065FEC">
            <w:pPr>
              <w:ind w:left="64"/>
              <w:rPr>
                <w:b/>
                <w:noProof w:val="0"/>
              </w:rPr>
            </w:pPr>
            <w:r w:rsidRPr="00A94336">
              <w:rPr>
                <w:rFonts w:ascii="Sylfaen" w:hAnsi="Sylfaen" w:cs="Sylfaen"/>
                <w:b/>
                <w:noProof w:val="0"/>
              </w:rPr>
              <w:t>კატეგორია</w:t>
            </w:r>
            <w:r w:rsidRPr="00A94336">
              <w:rPr>
                <w:b/>
                <w:noProof w:val="0"/>
              </w:rPr>
              <w:t xml:space="preserve"> </w:t>
            </w:r>
          </w:p>
        </w:tc>
        <w:tc>
          <w:tcPr>
            <w:tcW w:w="2380" w:type="dxa"/>
            <w:tcBorders>
              <w:top w:val="single" w:sz="4" w:space="0" w:color="000000"/>
              <w:left w:val="single" w:sz="4" w:space="0" w:color="000000"/>
              <w:bottom w:val="single" w:sz="4" w:space="0" w:color="000000"/>
              <w:right w:val="single" w:sz="4" w:space="0" w:color="000000"/>
            </w:tcBorders>
          </w:tcPr>
          <w:p w14:paraId="2076E582" w14:textId="77777777" w:rsidR="00065FEC" w:rsidRPr="00A94336" w:rsidRDefault="00065FEC" w:rsidP="00065FEC">
            <w:pPr>
              <w:jc w:val="center"/>
              <w:rPr>
                <w:b/>
                <w:noProof w:val="0"/>
              </w:rPr>
            </w:pPr>
            <w:r w:rsidRPr="00A94336">
              <w:rPr>
                <w:rFonts w:ascii="Sylfaen" w:hAnsi="Sylfaen" w:cs="Sylfaen"/>
                <w:b/>
                <w:noProof w:val="0"/>
              </w:rPr>
              <w:t>მოკლევადიანი</w:t>
            </w:r>
            <w:r w:rsidRPr="00A94336">
              <w:rPr>
                <w:b/>
                <w:noProof w:val="0"/>
              </w:rPr>
              <w:t xml:space="preserve"> </w:t>
            </w:r>
            <w:r w:rsidRPr="00A94336">
              <w:rPr>
                <w:rFonts w:ascii="Sylfaen" w:hAnsi="Sylfaen" w:cs="Sylfaen"/>
                <w:b/>
                <w:noProof w:val="0"/>
              </w:rPr>
              <w:t>კონცენტრაცია</w:t>
            </w:r>
            <w:r w:rsidRPr="00A94336">
              <w:rPr>
                <w:b/>
                <w:noProof w:val="0"/>
              </w:rPr>
              <w:t xml:space="preserve"> (&lt; 24 </w:t>
            </w:r>
            <w:r w:rsidRPr="00A94336">
              <w:rPr>
                <w:rFonts w:ascii="Sylfaen" w:hAnsi="Sylfaen" w:cs="Sylfaen"/>
                <w:b/>
                <w:noProof w:val="0"/>
              </w:rPr>
              <w:t>სთ</w:t>
            </w:r>
            <w:r w:rsidRPr="00A94336">
              <w:rPr>
                <w:b/>
                <w:noProof w:val="0"/>
              </w:rPr>
              <w:t xml:space="preserve">) </w:t>
            </w:r>
          </w:p>
        </w:tc>
        <w:tc>
          <w:tcPr>
            <w:tcW w:w="3475" w:type="dxa"/>
            <w:tcBorders>
              <w:top w:val="single" w:sz="4" w:space="0" w:color="000000"/>
              <w:left w:val="single" w:sz="4" w:space="0" w:color="000000"/>
              <w:bottom w:val="single" w:sz="4" w:space="0" w:color="000000"/>
              <w:right w:val="single" w:sz="4" w:space="0" w:color="000000"/>
            </w:tcBorders>
          </w:tcPr>
          <w:p w14:paraId="0C4F6600" w14:textId="77777777" w:rsidR="00065FEC" w:rsidRPr="00A94336" w:rsidRDefault="00065FEC" w:rsidP="00065FEC">
            <w:pPr>
              <w:jc w:val="center"/>
              <w:rPr>
                <w:b/>
                <w:noProof w:val="0"/>
              </w:rPr>
            </w:pPr>
            <w:r w:rsidRPr="00A94336">
              <w:rPr>
                <w:rFonts w:ascii="Sylfaen" w:hAnsi="Sylfaen" w:cs="Sylfaen"/>
                <w:b/>
                <w:noProof w:val="0"/>
              </w:rPr>
              <w:t>მტვერის</w:t>
            </w:r>
            <w:r w:rsidRPr="00A94336">
              <w:rPr>
                <w:b/>
                <w:noProof w:val="0"/>
              </w:rPr>
              <w:t xml:space="preserve"> </w:t>
            </w:r>
            <w:r w:rsidRPr="00A94336">
              <w:rPr>
                <w:rFonts w:ascii="Sylfaen" w:hAnsi="Sylfaen" w:cs="Sylfaen"/>
                <w:b/>
                <w:noProof w:val="0"/>
              </w:rPr>
              <w:t>გავრცელება</w:t>
            </w:r>
            <w:r w:rsidRPr="00A94336">
              <w:rPr>
                <w:b/>
                <w:noProof w:val="0"/>
              </w:rPr>
              <w:t xml:space="preserve">  (</w:t>
            </w:r>
            <w:r w:rsidRPr="00A94336">
              <w:rPr>
                <w:rFonts w:ascii="Sylfaen" w:hAnsi="Sylfaen" w:cs="Sylfaen"/>
                <w:b/>
                <w:noProof w:val="0"/>
              </w:rPr>
              <w:t>ხანგრძლივად</w:t>
            </w:r>
            <w:r w:rsidRPr="00A94336">
              <w:rPr>
                <w:b/>
                <w:noProof w:val="0"/>
              </w:rPr>
              <w:t xml:space="preserve">, </w:t>
            </w:r>
            <w:r w:rsidRPr="00A94336">
              <w:rPr>
                <w:rFonts w:ascii="Sylfaen" w:hAnsi="Sylfaen" w:cs="Sylfaen"/>
                <w:b/>
                <w:noProof w:val="0"/>
              </w:rPr>
              <w:t>ან</w:t>
            </w:r>
            <w:r w:rsidRPr="00A94336">
              <w:rPr>
                <w:b/>
                <w:noProof w:val="0"/>
              </w:rPr>
              <w:t xml:space="preserve"> </w:t>
            </w:r>
            <w:r w:rsidRPr="00A94336">
              <w:rPr>
                <w:rFonts w:ascii="Sylfaen" w:hAnsi="Sylfaen" w:cs="Sylfaen"/>
                <w:b/>
                <w:noProof w:val="0"/>
              </w:rPr>
              <w:t>ხშირად</w:t>
            </w:r>
            <w:r w:rsidRPr="00A94336">
              <w:rPr>
                <w:b/>
                <w:noProof w:val="0"/>
              </w:rPr>
              <w:t xml:space="preserve">) </w:t>
            </w:r>
          </w:p>
        </w:tc>
      </w:tr>
      <w:tr w:rsidR="00065FEC" w:rsidRPr="00A94336" w14:paraId="68AB8DBE" w14:textId="77777777" w:rsidTr="00610BAD">
        <w:trPr>
          <w:trHeight w:val="536"/>
          <w:jc w:val="center"/>
        </w:trPr>
        <w:tc>
          <w:tcPr>
            <w:tcW w:w="1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355405" w14:textId="77777777" w:rsidR="00065FEC" w:rsidRPr="00A94336" w:rsidRDefault="00065FEC" w:rsidP="00065FEC">
            <w:pPr>
              <w:ind w:right="48"/>
              <w:jc w:val="center"/>
              <w:rPr>
                <w:noProof w:val="0"/>
              </w:rPr>
            </w:pPr>
            <w:r w:rsidRPr="00A94336">
              <w:rPr>
                <w:noProof w:val="0"/>
              </w:rPr>
              <w:t xml:space="preserve">1 </w:t>
            </w:r>
          </w:p>
        </w:tc>
        <w:tc>
          <w:tcPr>
            <w:tcW w:w="1359" w:type="dxa"/>
            <w:tcBorders>
              <w:top w:val="single" w:sz="4" w:space="0" w:color="000000"/>
              <w:left w:val="single" w:sz="4" w:space="0" w:color="000000"/>
              <w:bottom w:val="single" w:sz="4" w:space="0" w:color="000000"/>
              <w:right w:val="single" w:sz="4" w:space="0" w:color="000000"/>
            </w:tcBorders>
          </w:tcPr>
          <w:p w14:paraId="7CE50B25" w14:textId="77777777" w:rsidR="00065FEC" w:rsidRPr="00A94336" w:rsidRDefault="00065FEC" w:rsidP="00065FEC">
            <w:pPr>
              <w:jc w:val="center"/>
              <w:rPr>
                <w:noProof w:val="0"/>
              </w:rPr>
            </w:pPr>
            <w:r w:rsidRPr="00A94336">
              <w:rPr>
                <w:rFonts w:ascii="Sylfaen" w:hAnsi="Sylfaen" w:cs="Sylfaen"/>
                <w:noProof w:val="0"/>
              </w:rPr>
              <w:t>ძალიან</w:t>
            </w:r>
            <w:r w:rsidRPr="00A94336">
              <w:rPr>
                <w:noProof w:val="0"/>
              </w:rPr>
              <w:t xml:space="preserve"> </w:t>
            </w:r>
            <w:r w:rsidRPr="00A94336">
              <w:rPr>
                <w:rFonts w:ascii="Sylfaen" w:hAnsi="Sylfaen" w:cs="Sylfaen"/>
                <w:noProof w:val="0"/>
              </w:rPr>
              <w:t>დაბალი</w:t>
            </w:r>
            <w:r w:rsidRPr="00A94336">
              <w:rPr>
                <w:noProof w:val="0"/>
              </w:rPr>
              <w:t xml:space="preserve"> </w:t>
            </w:r>
          </w:p>
        </w:tc>
        <w:tc>
          <w:tcPr>
            <w:tcW w:w="2380" w:type="dxa"/>
            <w:tcBorders>
              <w:top w:val="single" w:sz="4" w:space="0" w:color="000000"/>
              <w:left w:val="single" w:sz="4" w:space="0" w:color="000000"/>
              <w:bottom w:val="single" w:sz="4" w:space="0" w:color="000000"/>
              <w:right w:val="single" w:sz="4" w:space="0" w:color="000000"/>
            </w:tcBorders>
            <w:vAlign w:val="center"/>
          </w:tcPr>
          <w:p w14:paraId="79E987A5" w14:textId="77777777" w:rsidR="00065FEC" w:rsidRPr="00A94336" w:rsidRDefault="00065FEC" w:rsidP="00065FEC">
            <w:pPr>
              <w:ind w:right="44"/>
              <w:jc w:val="center"/>
              <w:rPr>
                <w:noProof w:val="0"/>
              </w:rPr>
            </w:pPr>
            <w:r w:rsidRPr="00A94336">
              <w:rPr>
                <w:noProof w:val="0"/>
              </w:rPr>
              <w:t xml:space="preserve">C &lt;0.5 </w:t>
            </w:r>
            <w:r w:rsidRPr="00A94336">
              <w:rPr>
                <w:rFonts w:ascii="Sylfaen" w:hAnsi="Sylfaen" w:cs="Sylfaen"/>
                <w:noProof w:val="0"/>
              </w:rPr>
              <w:t>ზდკ</w:t>
            </w:r>
            <w:r w:rsidRPr="00A94336">
              <w:rPr>
                <w:noProof w:val="0"/>
              </w:rPr>
              <w:t xml:space="preserve"> </w:t>
            </w:r>
          </w:p>
        </w:tc>
        <w:tc>
          <w:tcPr>
            <w:tcW w:w="3475" w:type="dxa"/>
            <w:tcBorders>
              <w:top w:val="single" w:sz="4" w:space="0" w:color="000000"/>
              <w:left w:val="single" w:sz="4" w:space="0" w:color="000000"/>
              <w:bottom w:val="single" w:sz="4" w:space="0" w:color="000000"/>
              <w:right w:val="single" w:sz="4" w:space="0" w:color="000000"/>
            </w:tcBorders>
            <w:vAlign w:val="center"/>
          </w:tcPr>
          <w:p w14:paraId="0F05B2DD" w14:textId="77777777" w:rsidR="00065FEC" w:rsidRPr="00A94336" w:rsidRDefault="00065FEC" w:rsidP="00065FEC">
            <w:pPr>
              <w:ind w:right="46"/>
              <w:jc w:val="center"/>
              <w:rPr>
                <w:noProof w:val="0"/>
              </w:rPr>
            </w:pPr>
            <w:r w:rsidRPr="00A94336">
              <w:rPr>
                <w:rFonts w:ascii="Sylfaen" w:hAnsi="Sylfaen" w:cs="Sylfaen"/>
                <w:noProof w:val="0"/>
              </w:rPr>
              <w:t>შეუმჩნეველი</w:t>
            </w:r>
            <w:r w:rsidRPr="00A94336">
              <w:rPr>
                <w:noProof w:val="0"/>
              </w:rPr>
              <w:t xml:space="preserve"> </w:t>
            </w:r>
            <w:r w:rsidRPr="00A94336">
              <w:rPr>
                <w:rFonts w:ascii="Sylfaen" w:hAnsi="Sylfaen" w:cs="Sylfaen"/>
                <w:noProof w:val="0"/>
              </w:rPr>
              <w:t>ზრდა</w:t>
            </w:r>
            <w:r w:rsidRPr="00A94336">
              <w:rPr>
                <w:noProof w:val="0"/>
              </w:rPr>
              <w:t xml:space="preserve"> </w:t>
            </w:r>
          </w:p>
        </w:tc>
      </w:tr>
      <w:tr w:rsidR="00065FEC" w:rsidRPr="00A94336" w14:paraId="34697614" w14:textId="77777777" w:rsidTr="00610BAD">
        <w:trPr>
          <w:trHeight w:val="274"/>
          <w:jc w:val="center"/>
        </w:trPr>
        <w:tc>
          <w:tcPr>
            <w:tcW w:w="1354" w:type="dxa"/>
            <w:tcBorders>
              <w:top w:val="single" w:sz="4" w:space="0" w:color="000000"/>
              <w:left w:val="single" w:sz="4" w:space="0" w:color="000000"/>
              <w:bottom w:val="single" w:sz="4" w:space="0" w:color="000000"/>
              <w:right w:val="single" w:sz="4" w:space="0" w:color="000000"/>
            </w:tcBorders>
            <w:shd w:val="clear" w:color="auto" w:fill="DADADB"/>
          </w:tcPr>
          <w:p w14:paraId="18699A7A" w14:textId="77777777" w:rsidR="00065FEC" w:rsidRPr="00A94336" w:rsidRDefault="00065FEC" w:rsidP="00065FEC">
            <w:pPr>
              <w:ind w:right="48"/>
              <w:jc w:val="center"/>
              <w:rPr>
                <w:noProof w:val="0"/>
              </w:rPr>
            </w:pPr>
            <w:r w:rsidRPr="00A94336">
              <w:rPr>
                <w:noProof w:val="0"/>
              </w:rPr>
              <w:t xml:space="preserve">2 </w:t>
            </w:r>
          </w:p>
        </w:tc>
        <w:tc>
          <w:tcPr>
            <w:tcW w:w="1359" w:type="dxa"/>
            <w:tcBorders>
              <w:top w:val="single" w:sz="4" w:space="0" w:color="000000"/>
              <w:left w:val="single" w:sz="4" w:space="0" w:color="000000"/>
              <w:bottom w:val="single" w:sz="4" w:space="0" w:color="000000"/>
              <w:right w:val="single" w:sz="4" w:space="0" w:color="000000"/>
            </w:tcBorders>
          </w:tcPr>
          <w:p w14:paraId="2657F5BE" w14:textId="77777777" w:rsidR="00065FEC" w:rsidRPr="00A94336" w:rsidRDefault="00065FEC" w:rsidP="00065FEC">
            <w:pPr>
              <w:ind w:right="38"/>
              <w:jc w:val="center"/>
              <w:rPr>
                <w:noProof w:val="0"/>
              </w:rPr>
            </w:pPr>
            <w:r w:rsidRPr="00A94336">
              <w:rPr>
                <w:rFonts w:ascii="Sylfaen" w:hAnsi="Sylfaen" w:cs="Sylfaen"/>
                <w:noProof w:val="0"/>
              </w:rPr>
              <w:t>დაბალი</w:t>
            </w:r>
            <w:r w:rsidRPr="00A94336">
              <w:rPr>
                <w:noProof w:val="0"/>
              </w:rPr>
              <w:t xml:space="preserve"> </w:t>
            </w:r>
          </w:p>
        </w:tc>
        <w:tc>
          <w:tcPr>
            <w:tcW w:w="2380" w:type="dxa"/>
            <w:tcBorders>
              <w:top w:val="single" w:sz="4" w:space="0" w:color="000000"/>
              <w:left w:val="single" w:sz="4" w:space="0" w:color="000000"/>
              <w:bottom w:val="single" w:sz="4" w:space="0" w:color="000000"/>
              <w:right w:val="single" w:sz="4" w:space="0" w:color="000000"/>
            </w:tcBorders>
          </w:tcPr>
          <w:p w14:paraId="177B2F13" w14:textId="77777777" w:rsidR="00065FEC" w:rsidRPr="00A94336" w:rsidRDefault="00065FEC" w:rsidP="00065FEC">
            <w:pPr>
              <w:ind w:right="39"/>
              <w:jc w:val="center"/>
              <w:rPr>
                <w:noProof w:val="0"/>
              </w:rPr>
            </w:pPr>
            <w:r w:rsidRPr="00A94336">
              <w:rPr>
                <w:noProof w:val="0"/>
              </w:rPr>
              <w:t xml:space="preserve">0.5 </w:t>
            </w:r>
            <w:r w:rsidRPr="00A94336">
              <w:rPr>
                <w:rFonts w:ascii="Sylfaen" w:hAnsi="Sylfaen" w:cs="Sylfaen"/>
                <w:noProof w:val="0"/>
              </w:rPr>
              <w:t>ზდკ</w:t>
            </w:r>
            <w:r w:rsidRPr="00A94336">
              <w:rPr>
                <w:noProof w:val="0"/>
              </w:rPr>
              <w:t xml:space="preserve"> &lt; C &lt; 0.75 </w:t>
            </w:r>
            <w:r w:rsidRPr="00A94336">
              <w:rPr>
                <w:rFonts w:ascii="Sylfaen" w:hAnsi="Sylfaen" w:cs="Sylfaen"/>
                <w:noProof w:val="0"/>
              </w:rPr>
              <w:t>ზდკ</w:t>
            </w:r>
            <w:r w:rsidRPr="00A94336">
              <w:rPr>
                <w:noProof w:val="0"/>
              </w:rPr>
              <w:t xml:space="preserve"> </w:t>
            </w:r>
          </w:p>
        </w:tc>
        <w:tc>
          <w:tcPr>
            <w:tcW w:w="3475" w:type="dxa"/>
            <w:tcBorders>
              <w:top w:val="single" w:sz="4" w:space="0" w:color="000000"/>
              <w:left w:val="single" w:sz="4" w:space="0" w:color="000000"/>
              <w:bottom w:val="single" w:sz="4" w:space="0" w:color="000000"/>
              <w:right w:val="single" w:sz="4" w:space="0" w:color="000000"/>
            </w:tcBorders>
          </w:tcPr>
          <w:p w14:paraId="6BC9B674" w14:textId="77777777" w:rsidR="00065FEC" w:rsidRPr="00A94336" w:rsidRDefault="00065FEC" w:rsidP="00065FEC">
            <w:pPr>
              <w:ind w:right="47"/>
              <w:jc w:val="center"/>
              <w:rPr>
                <w:noProof w:val="0"/>
              </w:rPr>
            </w:pPr>
            <w:r w:rsidRPr="00A94336">
              <w:rPr>
                <w:rFonts w:ascii="Sylfaen" w:hAnsi="Sylfaen" w:cs="Sylfaen"/>
                <w:noProof w:val="0"/>
              </w:rPr>
              <w:t>შესამჩნევი</w:t>
            </w:r>
            <w:r w:rsidRPr="00A94336">
              <w:rPr>
                <w:noProof w:val="0"/>
              </w:rPr>
              <w:t xml:space="preserve"> </w:t>
            </w:r>
            <w:r w:rsidRPr="00A94336">
              <w:rPr>
                <w:rFonts w:ascii="Sylfaen" w:hAnsi="Sylfaen" w:cs="Sylfaen"/>
                <w:noProof w:val="0"/>
              </w:rPr>
              <w:t>ზრდა</w:t>
            </w:r>
            <w:r w:rsidRPr="00A94336">
              <w:rPr>
                <w:noProof w:val="0"/>
              </w:rPr>
              <w:t xml:space="preserve"> </w:t>
            </w:r>
          </w:p>
        </w:tc>
      </w:tr>
      <w:tr w:rsidR="00065FEC" w:rsidRPr="00A94336" w14:paraId="02D1C17F" w14:textId="77777777" w:rsidTr="00610BAD">
        <w:trPr>
          <w:trHeight w:val="802"/>
          <w:jc w:val="center"/>
        </w:trPr>
        <w:tc>
          <w:tcPr>
            <w:tcW w:w="135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CE3B382" w14:textId="77777777" w:rsidR="00065FEC" w:rsidRPr="00A94336" w:rsidRDefault="00065FEC" w:rsidP="00065FEC">
            <w:pPr>
              <w:ind w:right="48"/>
              <w:jc w:val="center"/>
              <w:rPr>
                <w:noProof w:val="0"/>
              </w:rPr>
            </w:pPr>
            <w:r w:rsidRPr="00A94336">
              <w:rPr>
                <w:noProof w:val="0"/>
              </w:rPr>
              <w:t xml:space="preserve">3 </w:t>
            </w:r>
          </w:p>
        </w:tc>
        <w:tc>
          <w:tcPr>
            <w:tcW w:w="1359" w:type="dxa"/>
            <w:tcBorders>
              <w:top w:val="single" w:sz="4" w:space="0" w:color="000000"/>
              <w:left w:val="single" w:sz="4" w:space="0" w:color="000000"/>
              <w:bottom w:val="single" w:sz="4" w:space="0" w:color="000000"/>
              <w:right w:val="single" w:sz="4" w:space="0" w:color="000000"/>
            </w:tcBorders>
            <w:vAlign w:val="center"/>
          </w:tcPr>
          <w:p w14:paraId="566A5EB0" w14:textId="77777777" w:rsidR="00065FEC" w:rsidRPr="00A94336" w:rsidRDefault="00065FEC" w:rsidP="00065FEC">
            <w:pPr>
              <w:ind w:right="46"/>
              <w:jc w:val="center"/>
              <w:rPr>
                <w:noProof w:val="0"/>
              </w:rPr>
            </w:pPr>
            <w:r w:rsidRPr="00A94336">
              <w:rPr>
                <w:rFonts w:ascii="Sylfaen" w:hAnsi="Sylfaen" w:cs="Sylfaen"/>
                <w:noProof w:val="0"/>
              </w:rPr>
              <w:t>საშუალო</w:t>
            </w:r>
            <w:r w:rsidRPr="00A94336">
              <w:rPr>
                <w:noProof w:val="0"/>
              </w:rPr>
              <w:t xml:space="preserve"> </w:t>
            </w:r>
          </w:p>
        </w:tc>
        <w:tc>
          <w:tcPr>
            <w:tcW w:w="2380" w:type="dxa"/>
            <w:tcBorders>
              <w:top w:val="single" w:sz="4" w:space="0" w:color="000000"/>
              <w:left w:val="single" w:sz="4" w:space="0" w:color="000000"/>
              <w:bottom w:val="single" w:sz="4" w:space="0" w:color="000000"/>
              <w:right w:val="single" w:sz="4" w:space="0" w:color="000000"/>
            </w:tcBorders>
            <w:vAlign w:val="center"/>
          </w:tcPr>
          <w:p w14:paraId="49BF6552" w14:textId="77777777" w:rsidR="00065FEC" w:rsidRPr="00A94336" w:rsidRDefault="00065FEC" w:rsidP="00065FEC">
            <w:pPr>
              <w:ind w:right="49"/>
              <w:jc w:val="center"/>
              <w:rPr>
                <w:noProof w:val="0"/>
              </w:rPr>
            </w:pPr>
            <w:r w:rsidRPr="00A94336">
              <w:rPr>
                <w:noProof w:val="0"/>
              </w:rPr>
              <w:t xml:space="preserve">0.75 </w:t>
            </w:r>
            <w:r w:rsidRPr="00A94336">
              <w:rPr>
                <w:rFonts w:ascii="Sylfaen" w:hAnsi="Sylfaen" w:cs="Sylfaen"/>
                <w:noProof w:val="0"/>
              </w:rPr>
              <w:t>ზდკ</w:t>
            </w:r>
            <w:r w:rsidRPr="00A94336">
              <w:rPr>
                <w:noProof w:val="0"/>
              </w:rPr>
              <w:t xml:space="preserve"> &lt; C &lt;1 </w:t>
            </w:r>
            <w:r w:rsidRPr="00A94336">
              <w:rPr>
                <w:rFonts w:ascii="Sylfaen" w:hAnsi="Sylfaen" w:cs="Sylfaen"/>
                <w:noProof w:val="0"/>
              </w:rPr>
              <w:t>ზდკ</w:t>
            </w:r>
            <w:r w:rsidRPr="00A94336">
              <w:rPr>
                <w:noProof w:val="0"/>
              </w:rPr>
              <w:t xml:space="preserve"> </w:t>
            </w:r>
          </w:p>
        </w:tc>
        <w:tc>
          <w:tcPr>
            <w:tcW w:w="3475" w:type="dxa"/>
            <w:tcBorders>
              <w:top w:val="single" w:sz="4" w:space="0" w:color="000000"/>
              <w:left w:val="single" w:sz="4" w:space="0" w:color="000000"/>
              <w:bottom w:val="single" w:sz="4" w:space="0" w:color="000000"/>
              <w:right w:val="single" w:sz="4" w:space="0" w:color="000000"/>
            </w:tcBorders>
          </w:tcPr>
          <w:p w14:paraId="4E9EDD65" w14:textId="77777777" w:rsidR="00065FEC" w:rsidRPr="00A94336" w:rsidRDefault="00065FEC" w:rsidP="00065FEC">
            <w:pPr>
              <w:ind w:right="53"/>
              <w:jc w:val="center"/>
              <w:rPr>
                <w:noProof w:val="0"/>
              </w:rPr>
            </w:pPr>
            <w:r w:rsidRPr="00A94336">
              <w:rPr>
                <w:rFonts w:ascii="Sylfaen" w:hAnsi="Sylfaen" w:cs="Sylfaen"/>
                <w:noProof w:val="0"/>
              </w:rPr>
              <w:t>უმნიშვნელოდ</w:t>
            </w:r>
            <w:r w:rsidRPr="00A94336">
              <w:rPr>
                <w:noProof w:val="0"/>
              </w:rPr>
              <w:t xml:space="preserve"> </w:t>
            </w:r>
            <w:r w:rsidRPr="00A94336">
              <w:rPr>
                <w:rFonts w:ascii="Sylfaen" w:hAnsi="Sylfaen" w:cs="Sylfaen"/>
                <w:noProof w:val="0"/>
              </w:rPr>
              <w:t>აწუხებს</w:t>
            </w:r>
            <w:r w:rsidRPr="00A94336">
              <w:rPr>
                <w:noProof w:val="0"/>
              </w:rPr>
              <w:t xml:space="preserve"> </w:t>
            </w:r>
            <w:r w:rsidRPr="00A94336">
              <w:rPr>
                <w:rFonts w:ascii="Sylfaen" w:hAnsi="Sylfaen" w:cs="Sylfaen"/>
                <w:noProof w:val="0"/>
              </w:rPr>
              <w:t>მოსახლეობას</w:t>
            </w:r>
            <w:r w:rsidRPr="00A94336">
              <w:rPr>
                <w:noProof w:val="0"/>
              </w:rPr>
              <w:t xml:space="preserve">, </w:t>
            </w:r>
          </w:p>
          <w:p w14:paraId="3FA04708" w14:textId="77777777" w:rsidR="00065FEC" w:rsidRPr="00A94336" w:rsidRDefault="00065FEC" w:rsidP="00065FEC">
            <w:pPr>
              <w:ind w:left="62"/>
              <w:rPr>
                <w:noProof w:val="0"/>
              </w:rPr>
            </w:pPr>
            <w:r w:rsidRPr="00A94336">
              <w:rPr>
                <w:rFonts w:ascii="Sylfaen" w:hAnsi="Sylfaen" w:cs="Sylfaen"/>
                <w:noProof w:val="0"/>
              </w:rPr>
              <w:t>თუმცა</w:t>
            </w:r>
            <w:r w:rsidRPr="00A94336">
              <w:rPr>
                <w:noProof w:val="0"/>
              </w:rPr>
              <w:t xml:space="preserve"> </w:t>
            </w:r>
            <w:r w:rsidRPr="00A94336">
              <w:rPr>
                <w:rFonts w:ascii="Sylfaen" w:hAnsi="Sylfaen" w:cs="Sylfaen"/>
                <w:noProof w:val="0"/>
              </w:rPr>
              <w:t>უარყოფით</w:t>
            </w:r>
            <w:r w:rsidRPr="00A94336">
              <w:rPr>
                <w:noProof w:val="0"/>
              </w:rPr>
              <w:t xml:space="preserve"> </w:t>
            </w:r>
            <w:r w:rsidRPr="00A94336">
              <w:rPr>
                <w:rFonts w:ascii="Sylfaen" w:hAnsi="Sylfaen" w:cs="Sylfaen"/>
                <w:noProof w:val="0"/>
              </w:rPr>
              <w:t>გავლენას</w:t>
            </w:r>
            <w:r w:rsidRPr="00A94336">
              <w:rPr>
                <w:noProof w:val="0"/>
              </w:rPr>
              <w:t xml:space="preserve"> </w:t>
            </w:r>
            <w:r w:rsidRPr="00A94336">
              <w:rPr>
                <w:rFonts w:ascii="Sylfaen" w:hAnsi="Sylfaen" w:cs="Sylfaen"/>
                <w:noProof w:val="0"/>
              </w:rPr>
              <w:t>არ</w:t>
            </w:r>
            <w:r w:rsidRPr="00A94336">
              <w:rPr>
                <w:noProof w:val="0"/>
              </w:rPr>
              <w:t xml:space="preserve"> </w:t>
            </w:r>
            <w:r w:rsidRPr="00A94336">
              <w:rPr>
                <w:rFonts w:ascii="Sylfaen" w:hAnsi="Sylfaen" w:cs="Sylfaen"/>
                <w:noProof w:val="0"/>
              </w:rPr>
              <w:t>ახდენს</w:t>
            </w:r>
            <w:r w:rsidRPr="00A94336">
              <w:rPr>
                <w:noProof w:val="0"/>
              </w:rPr>
              <w:t xml:space="preserve"> </w:t>
            </w:r>
            <w:r w:rsidRPr="00A94336">
              <w:rPr>
                <w:rFonts w:ascii="Sylfaen" w:hAnsi="Sylfaen" w:cs="Sylfaen"/>
                <w:noProof w:val="0"/>
              </w:rPr>
              <w:t>ჯანმრთელობაზე</w:t>
            </w:r>
            <w:r w:rsidRPr="00A94336">
              <w:rPr>
                <w:noProof w:val="0"/>
              </w:rPr>
              <w:t xml:space="preserve"> </w:t>
            </w:r>
          </w:p>
        </w:tc>
      </w:tr>
      <w:tr w:rsidR="00065FEC" w:rsidRPr="00A94336" w14:paraId="76B0520C" w14:textId="77777777" w:rsidTr="00610BAD">
        <w:trPr>
          <w:trHeight w:val="538"/>
          <w:jc w:val="center"/>
        </w:trPr>
        <w:tc>
          <w:tcPr>
            <w:tcW w:w="1354" w:type="dxa"/>
            <w:tcBorders>
              <w:top w:val="single" w:sz="4" w:space="0" w:color="000000"/>
              <w:left w:val="single" w:sz="4" w:space="0" w:color="000000"/>
              <w:bottom w:val="single" w:sz="4" w:space="0" w:color="000000"/>
              <w:right w:val="single" w:sz="4" w:space="0" w:color="000000"/>
            </w:tcBorders>
            <w:shd w:val="clear" w:color="auto" w:fill="A7A8A8"/>
            <w:vAlign w:val="center"/>
          </w:tcPr>
          <w:p w14:paraId="43F8D278" w14:textId="77777777" w:rsidR="00065FEC" w:rsidRPr="00A94336" w:rsidRDefault="00065FEC" w:rsidP="00065FEC">
            <w:pPr>
              <w:ind w:right="48"/>
              <w:jc w:val="center"/>
              <w:rPr>
                <w:noProof w:val="0"/>
              </w:rPr>
            </w:pPr>
            <w:r w:rsidRPr="00A94336">
              <w:rPr>
                <w:noProof w:val="0"/>
              </w:rPr>
              <w:t xml:space="preserve">4 </w:t>
            </w:r>
          </w:p>
        </w:tc>
        <w:tc>
          <w:tcPr>
            <w:tcW w:w="1359" w:type="dxa"/>
            <w:tcBorders>
              <w:top w:val="single" w:sz="4" w:space="0" w:color="000000"/>
              <w:left w:val="single" w:sz="4" w:space="0" w:color="000000"/>
              <w:bottom w:val="single" w:sz="4" w:space="0" w:color="000000"/>
              <w:right w:val="single" w:sz="4" w:space="0" w:color="000000"/>
            </w:tcBorders>
            <w:vAlign w:val="center"/>
          </w:tcPr>
          <w:p w14:paraId="3BAF1B51" w14:textId="77777777" w:rsidR="00065FEC" w:rsidRPr="00A94336" w:rsidRDefault="00065FEC" w:rsidP="00065FEC">
            <w:pPr>
              <w:ind w:right="47"/>
              <w:jc w:val="center"/>
              <w:rPr>
                <w:noProof w:val="0"/>
              </w:rPr>
            </w:pPr>
            <w:r w:rsidRPr="00A94336">
              <w:rPr>
                <w:rFonts w:ascii="Sylfaen" w:hAnsi="Sylfaen" w:cs="Sylfaen"/>
                <w:noProof w:val="0"/>
              </w:rPr>
              <w:t>მაღალი</w:t>
            </w:r>
            <w:r w:rsidRPr="00A94336">
              <w:rPr>
                <w:noProof w:val="0"/>
              </w:rPr>
              <w:t xml:space="preserve"> </w:t>
            </w:r>
          </w:p>
        </w:tc>
        <w:tc>
          <w:tcPr>
            <w:tcW w:w="2380" w:type="dxa"/>
            <w:tcBorders>
              <w:top w:val="single" w:sz="4" w:space="0" w:color="000000"/>
              <w:left w:val="single" w:sz="4" w:space="0" w:color="000000"/>
              <w:bottom w:val="single" w:sz="4" w:space="0" w:color="000000"/>
              <w:right w:val="single" w:sz="4" w:space="0" w:color="000000"/>
            </w:tcBorders>
            <w:vAlign w:val="center"/>
          </w:tcPr>
          <w:p w14:paraId="47B7B51D" w14:textId="77777777" w:rsidR="00065FEC" w:rsidRPr="00A94336" w:rsidRDefault="00065FEC" w:rsidP="00065FEC">
            <w:pPr>
              <w:ind w:right="44"/>
              <w:jc w:val="center"/>
              <w:rPr>
                <w:noProof w:val="0"/>
              </w:rPr>
            </w:pPr>
            <w:r w:rsidRPr="00A94336">
              <w:rPr>
                <w:noProof w:val="0"/>
              </w:rPr>
              <w:t xml:space="preserve">1 </w:t>
            </w:r>
            <w:r w:rsidRPr="00A94336">
              <w:rPr>
                <w:rFonts w:ascii="Sylfaen" w:hAnsi="Sylfaen" w:cs="Sylfaen"/>
                <w:noProof w:val="0"/>
              </w:rPr>
              <w:t>ზდკ</w:t>
            </w:r>
            <w:r w:rsidRPr="00A94336">
              <w:rPr>
                <w:noProof w:val="0"/>
              </w:rPr>
              <w:t xml:space="preserve"> &lt; C &lt;1.5 </w:t>
            </w:r>
            <w:r w:rsidRPr="00A94336">
              <w:rPr>
                <w:rFonts w:ascii="Sylfaen" w:hAnsi="Sylfaen" w:cs="Sylfaen"/>
                <w:noProof w:val="0"/>
              </w:rPr>
              <w:t>ზდკ</w:t>
            </w:r>
            <w:r w:rsidRPr="00A94336">
              <w:rPr>
                <w:noProof w:val="0"/>
              </w:rPr>
              <w:t xml:space="preserve"> </w:t>
            </w:r>
          </w:p>
        </w:tc>
        <w:tc>
          <w:tcPr>
            <w:tcW w:w="3475" w:type="dxa"/>
            <w:tcBorders>
              <w:top w:val="single" w:sz="4" w:space="0" w:color="000000"/>
              <w:left w:val="single" w:sz="4" w:space="0" w:color="000000"/>
              <w:bottom w:val="single" w:sz="4" w:space="0" w:color="000000"/>
              <w:right w:val="single" w:sz="4" w:space="0" w:color="000000"/>
            </w:tcBorders>
          </w:tcPr>
          <w:p w14:paraId="6DABE656" w14:textId="77777777" w:rsidR="00065FEC" w:rsidRPr="00A94336" w:rsidRDefault="00065FEC" w:rsidP="00065FEC">
            <w:pPr>
              <w:jc w:val="center"/>
              <w:rPr>
                <w:noProof w:val="0"/>
              </w:rPr>
            </w:pPr>
            <w:r w:rsidRPr="00A94336">
              <w:rPr>
                <w:rFonts w:ascii="Sylfaen" w:hAnsi="Sylfaen" w:cs="Sylfaen"/>
                <w:noProof w:val="0"/>
              </w:rPr>
              <w:t>საკმაოდ</w:t>
            </w:r>
            <w:r w:rsidRPr="00A94336">
              <w:rPr>
                <w:noProof w:val="0"/>
              </w:rPr>
              <w:t xml:space="preserve"> </w:t>
            </w:r>
            <w:r w:rsidRPr="00A94336">
              <w:rPr>
                <w:rFonts w:ascii="Sylfaen" w:hAnsi="Sylfaen" w:cs="Sylfaen"/>
                <w:noProof w:val="0"/>
              </w:rPr>
              <w:t>აწუხებს</w:t>
            </w:r>
            <w:r w:rsidRPr="00A94336">
              <w:rPr>
                <w:noProof w:val="0"/>
              </w:rPr>
              <w:t xml:space="preserve"> </w:t>
            </w:r>
            <w:r w:rsidRPr="00A94336">
              <w:rPr>
                <w:rFonts w:ascii="Sylfaen" w:hAnsi="Sylfaen" w:cs="Sylfaen"/>
                <w:noProof w:val="0"/>
              </w:rPr>
              <w:t>მოსახლეობას</w:t>
            </w:r>
            <w:r w:rsidRPr="00A94336">
              <w:rPr>
                <w:noProof w:val="0"/>
              </w:rPr>
              <w:t xml:space="preserve"> </w:t>
            </w:r>
            <w:r w:rsidRPr="00A94336">
              <w:rPr>
                <w:rFonts w:ascii="Sylfaen" w:hAnsi="Sylfaen" w:cs="Sylfaen"/>
                <w:noProof w:val="0"/>
              </w:rPr>
              <w:t>და</w:t>
            </w:r>
            <w:r w:rsidRPr="00A94336">
              <w:rPr>
                <w:noProof w:val="0"/>
              </w:rPr>
              <w:t xml:space="preserve"> </w:t>
            </w:r>
            <w:r w:rsidRPr="00A94336">
              <w:rPr>
                <w:rFonts w:ascii="Sylfaen" w:hAnsi="Sylfaen" w:cs="Sylfaen"/>
                <w:noProof w:val="0"/>
              </w:rPr>
              <w:t>განსაკუთრებით</w:t>
            </w:r>
            <w:r w:rsidRPr="00A94336">
              <w:rPr>
                <w:noProof w:val="0"/>
              </w:rPr>
              <w:t xml:space="preserve"> </w:t>
            </w:r>
            <w:r w:rsidRPr="00A94336">
              <w:rPr>
                <w:rFonts w:ascii="Sylfaen" w:hAnsi="Sylfaen" w:cs="Sylfaen"/>
                <w:noProof w:val="0"/>
              </w:rPr>
              <w:t>კი</w:t>
            </w:r>
            <w:r w:rsidRPr="00A94336">
              <w:rPr>
                <w:noProof w:val="0"/>
              </w:rPr>
              <w:t xml:space="preserve"> </w:t>
            </w:r>
            <w:r w:rsidRPr="00A94336">
              <w:rPr>
                <w:rFonts w:ascii="Sylfaen" w:hAnsi="Sylfaen" w:cs="Sylfaen"/>
                <w:noProof w:val="0"/>
              </w:rPr>
              <w:t>მგრძნობიარე</w:t>
            </w:r>
            <w:r w:rsidRPr="00A94336">
              <w:rPr>
                <w:noProof w:val="0"/>
              </w:rPr>
              <w:t xml:space="preserve"> </w:t>
            </w:r>
            <w:r w:rsidRPr="00A94336">
              <w:rPr>
                <w:rFonts w:ascii="Sylfaen" w:hAnsi="Sylfaen" w:cs="Sylfaen"/>
                <w:noProof w:val="0"/>
              </w:rPr>
              <w:t>პირებს</w:t>
            </w:r>
            <w:r w:rsidRPr="00A94336">
              <w:rPr>
                <w:noProof w:val="0"/>
              </w:rPr>
              <w:t xml:space="preserve"> </w:t>
            </w:r>
          </w:p>
        </w:tc>
      </w:tr>
      <w:tr w:rsidR="00065FEC" w:rsidRPr="00A94336" w14:paraId="7B21F2E6" w14:textId="77777777" w:rsidTr="00610BAD">
        <w:trPr>
          <w:trHeight w:val="534"/>
          <w:jc w:val="center"/>
        </w:trPr>
        <w:tc>
          <w:tcPr>
            <w:tcW w:w="1354" w:type="dxa"/>
            <w:tcBorders>
              <w:top w:val="single" w:sz="4" w:space="0" w:color="000000"/>
              <w:left w:val="single" w:sz="4" w:space="0" w:color="000000"/>
              <w:bottom w:val="single" w:sz="4" w:space="0" w:color="000000"/>
              <w:right w:val="single" w:sz="4" w:space="0" w:color="000000"/>
            </w:tcBorders>
            <w:shd w:val="clear" w:color="auto" w:fill="818181"/>
            <w:vAlign w:val="center"/>
          </w:tcPr>
          <w:p w14:paraId="65488A46" w14:textId="77777777" w:rsidR="00065FEC" w:rsidRPr="00A94336" w:rsidRDefault="00065FEC" w:rsidP="00065FEC">
            <w:pPr>
              <w:ind w:right="48"/>
              <w:jc w:val="center"/>
              <w:rPr>
                <w:noProof w:val="0"/>
              </w:rPr>
            </w:pPr>
            <w:r w:rsidRPr="00A94336">
              <w:rPr>
                <w:noProof w:val="0"/>
              </w:rPr>
              <w:t xml:space="preserve">5 </w:t>
            </w:r>
          </w:p>
        </w:tc>
        <w:tc>
          <w:tcPr>
            <w:tcW w:w="1359" w:type="dxa"/>
            <w:tcBorders>
              <w:top w:val="single" w:sz="4" w:space="0" w:color="000000"/>
              <w:left w:val="single" w:sz="4" w:space="0" w:color="000000"/>
              <w:bottom w:val="single" w:sz="4" w:space="0" w:color="000000"/>
              <w:right w:val="single" w:sz="4" w:space="0" w:color="000000"/>
            </w:tcBorders>
          </w:tcPr>
          <w:p w14:paraId="2AED7945" w14:textId="77777777" w:rsidR="00065FEC" w:rsidRPr="00A94336" w:rsidRDefault="00065FEC" w:rsidP="00065FEC">
            <w:pPr>
              <w:jc w:val="center"/>
              <w:rPr>
                <w:noProof w:val="0"/>
              </w:rPr>
            </w:pPr>
            <w:r w:rsidRPr="00A94336">
              <w:rPr>
                <w:rFonts w:ascii="Sylfaen" w:hAnsi="Sylfaen" w:cs="Sylfaen"/>
                <w:noProof w:val="0"/>
              </w:rPr>
              <w:t>ძალიან</w:t>
            </w:r>
            <w:r w:rsidRPr="00A94336">
              <w:rPr>
                <w:noProof w:val="0"/>
              </w:rPr>
              <w:t xml:space="preserve"> </w:t>
            </w:r>
            <w:r w:rsidRPr="00A94336">
              <w:rPr>
                <w:rFonts w:ascii="Sylfaen" w:hAnsi="Sylfaen" w:cs="Sylfaen"/>
                <w:noProof w:val="0"/>
              </w:rPr>
              <w:t>მაღალი</w:t>
            </w:r>
            <w:r w:rsidRPr="00A94336">
              <w:rPr>
                <w:noProof w:val="0"/>
              </w:rPr>
              <w:t xml:space="preserve"> </w:t>
            </w:r>
          </w:p>
        </w:tc>
        <w:tc>
          <w:tcPr>
            <w:tcW w:w="2380" w:type="dxa"/>
            <w:tcBorders>
              <w:top w:val="single" w:sz="4" w:space="0" w:color="000000"/>
              <w:left w:val="single" w:sz="4" w:space="0" w:color="000000"/>
              <w:bottom w:val="single" w:sz="4" w:space="0" w:color="000000"/>
              <w:right w:val="single" w:sz="4" w:space="0" w:color="000000"/>
            </w:tcBorders>
            <w:vAlign w:val="center"/>
          </w:tcPr>
          <w:p w14:paraId="73521DBC" w14:textId="77777777" w:rsidR="00065FEC" w:rsidRPr="00A94336" w:rsidRDefault="00065FEC" w:rsidP="00065FEC">
            <w:pPr>
              <w:ind w:right="39"/>
              <w:jc w:val="center"/>
              <w:rPr>
                <w:noProof w:val="0"/>
              </w:rPr>
            </w:pPr>
            <w:r w:rsidRPr="00A94336">
              <w:rPr>
                <w:noProof w:val="0"/>
              </w:rPr>
              <w:t xml:space="preserve">C &gt; 1.5 </w:t>
            </w:r>
            <w:r w:rsidRPr="00A94336">
              <w:rPr>
                <w:rFonts w:ascii="Sylfaen" w:hAnsi="Sylfaen" w:cs="Sylfaen"/>
                <w:noProof w:val="0"/>
              </w:rPr>
              <w:t>ზდკ</w:t>
            </w:r>
            <w:r w:rsidRPr="00A94336">
              <w:rPr>
                <w:noProof w:val="0"/>
              </w:rPr>
              <w:t xml:space="preserve"> </w:t>
            </w:r>
          </w:p>
        </w:tc>
        <w:tc>
          <w:tcPr>
            <w:tcW w:w="3475" w:type="dxa"/>
            <w:tcBorders>
              <w:top w:val="single" w:sz="4" w:space="0" w:color="000000"/>
              <w:left w:val="single" w:sz="4" w:space="0" w:color="000000"/>
              <w:bottom w:val="single" w:sz="4" w:space="0" w:color="000000"/>
              <w:right w:val="single" w:sz="4" w:space="0" w:color="000000"/>
            </w:tcBorders>
          </w:tcPr>
          <w:p w14:paraId="304BB50D" w14:textId="77777777" w:rsidR="00065FEC" w:rsidRPr="00A94336" w:rsidRDefault="00065FEC" w:rsidP="00065FEC">
            <w:pPr>
              <w:ind w:right="44"/>
              <w:jc w:val="center"/>
              <w:rPr>
                <w:noProof w:val="0"/>
              </w:rPr>
            </w:pPr>
            <w:r w:rsidRPr="00A94336">
              <w:rPr>
                <w:rFonts w:ascii="Sylfaen" w:hAnsi="Sylfaen" w:cs="Sylfaen"/>
                <w:noProof w:val="0"/>
              </w:rPr>
              <w:t>ძალიან</w:t>
            </w:r>
            <w:r w:rsidRPr="00A94336">
              <w:rPr>
                <w:noProof w:val="0"/>
              </w:rPr>
              <w:t xml:space="preserve"> </w:t>
            </w:r>
            <w:r w:rsidRPr="00A94336">
              <w:rPr>
                <w:rFonts w:ascii="Sylfaen" w:hAnsi="Sylfaen" w:cs="Sylfaen"/>
                <w:noProof w:val="0"/>
              </w:rPr>
              <w:t>აწუხებს</w:t>
            </w:r>
            <w:r w:rsidRPr="00A94336">
              <w:rPr>
                <w:noProof w:val="0"/>
              </w:rPr>
              <w:t xml:space="preserve"> </w:t>
            </w:r>
            <w:r w:rsidRPr="00A94336">
              <w:rPr>
                <w:rFonts w:ascii="Sylfaen" w:hAnsi="Sylfaen" w:cs="Sylfaen"/>
                <w:noProof w:val="0"/>
              </w:rPr>
              <w:t>მოსახლეობას</w:t>
            </w:r>
            <w:r w:rsidRPr="00A94336">
              <w:rPr>
                <w:noProof w:val="0"/>
              </w:rPr>
              <w:t xml:space="preserve">, </w:t>
            </w:r>
          </w:p>
          <w:p w14:paraId="636D8205" w14:textId="77777777" w:rsidR="00065FEC" w:rsidRPr="00A94336" w:rsidRDefault="00065FEC" w:rsidP="00065FEC">
            <w:pPr>
              <w:ind w:right="42"/>
              <w:jc w:val="center"/>
              <w:rPr>
                <w:noProof w:val="0"/>
              </w:rPr>
            </w:pPr>
            <w:r w:rsidRPr="00A94336">
              <w:rPr>
                <w:rFonts w:ascii="Sylfaen" w:hAnsi="Sylfaen" w:cs="Sylfaen"/>
                <w:noProof w:val="0"/>
              </w:rPr>
              <w:t>მოქმედებს</w:t>
            </w:r>
            <w:r w:rsidRPr="00A94336">
              <w:rPr>
                <w:noProof w:val="0"/>
              </w:rPr>
              <w:t xml:space="preserve"> </w:t>
            </w:r>
            <w:r w:rsidRPr="00A94336">
              <w:rPr>
                <w:rFonts w:ascii="Sylfaen" w:hAnsi="Sylfaen" w:cs="Sylfaen"/>
                <w:noProof w:val="0"/>
              </w:rPr>
              <w:t>ჯანმრთელობაზე</w:t>
            </w:r>
            <w:r w:rsidRPr="00A94336">
              <w:rPr>
                <w:noProof w:val="0"/>
              </w:rPr>
              <w:t xml:space="preserve"> </w:t>
            </w:r>
          </w:p>
        </w:tc>
      </w:tr>
    </w:tbl>
    <w:p w14:paraId="60704FC6" w14:textId="77777777" w:rsidR="00065FEC" w:rsidRPr="00A94336" w:rsidRDefault="00065FEC" w:rsidP="00065FEC">
      <w:pPr>
        <w:spacing w:before="120"/>
        <w:ind w:left="23"/>
        <w:rPr>
          <w:noProof w:val="0"/>
        </w:rPr>
      </w:pPr>
      <w:r w:rsidRPr="00A94336">
        <w:rPr>
          <w:b/>
          <w:noProof w:val="0"/>
          <w:sz w:val="16"/>
        </w:rPr>
        <w:t xml:space="preserve">შენიშვნა: </w:t>
      </w:r>
      <w:r w:rsidRPr="00A94336">
        <w:rPr>
          <w:noProof w:val="0"/>
          <w:sz w:val="16"/>
        </w:rPr>
        <w:t xml:space="preserve">C - სავარაუდო კონცენტრაცია გარემოში ფონის გათვალისწინებით </w:t>
      </w:r>
    </w:p>
    <w:p w14:paraId="5DFB224E" w14:textId="50274F18" w:rsidR="00065FEC" w:rsidRPr="00A94336" w:rsidRDefault="00065FEC" w:rsidP="00F65EA7">
      <w:pPr>
        <w:spacing w:after="0"/>
        <w:ind w:left="23"/>
        <w:rPr>
          <w:noProof w:val="0"/>
        </w:rPr>
      </w:pPr>
      <w:r w:rsidRPr="00A94336">
        <w:rPr>
          <w:noProof w:val="0"/>
        </w:rPr>
        <w:t xml:space="preserve"> </w:t>
      </w:r>
    </w:p>
    <w:p w14:paraId="065FED9F" w14:textId="77777777" w:rsidR="00065FEC" w:rsidRPr="00A94336" w:rsidRDefault="00065FEC" w:rsidP="0031196D">
      <w:pPr>
        <w:pStyle w:val="Heading3"/>
        <w:spacing w:before="120" w:after="120"/>
        <w:rPr>
          <w:rFonts w:eastAsiaTheme="majorEastAsia"/>
          <w:lang w:val="ka-GE"/>
        </w:rPr>
      </w:pPr>
      <w:bookmarkStart w:id="105" w:name="_Toc47952707"/>
      <w:bookmarkStart w:id="106" w:name="_Toc53103966"/>
      <w:r w:rsidRPr="00A94336">
        <w:rPr>
          <w:rFonts w:eastAsiaTheme="majorEastAsia"/>
          <w:lang w:val="ka-GE"/>
        </w:rPr>
        <w:t>ატმოსფერულ  ჰაერში   გაფრქვეულ  მავნე  ნივთიერებათა  და  დაბინძურების წყაროთა დახასიათება</w:t>
      </w:r>
      <w:bookmarkEnd w:id="105"/>
      <w:bookmarkEnd w:id="106"/>
    </w:p>
    <w:p w14:paraId="0082BB86" w14:textId="166B8F58" w:rsidR="006361F2" w:rsidRPr="00A94336" w:rsidRDefault="006361F2" w:rsidP="006361F2">
      <w:pPr>
        <w:pStyle w:val="Normal0"/>
        <w:spacing w:before="120" w:after="120"/>
        <w:jc w:val="both"/>
        <w:rPr>
          <w:rFonts w:ascii="Sylfaen" w:hAnsi="Sylfaen"/>
          <w:sz w:val="22"/>
          <w:szCs w:val="22"/>
          <w:lang w:val="fr-FR"/>
        </w:rPr>
      </w:pPr>
      <w:r w:rsidRPr="00A94336">
        <w:rPr>
          <w:rFonts w:ascii="Sylfaen" w:hAnsi="Sylfaen" w:cs="Sylfaen"/>
          <w:sz w:val="22"/>
          <w:szCs w:val="22"/>
          <w:lang w:val="fr-FR"/>
        </w:rPr>
        <w:t>საწარმოს</w:t>
      </w:r>
      <w:r w:rsidRPr="00A94336">
        <w:rPr>
          <w:rFonts w:ascii="Sylfaen" w:hAnsi="Sylfaen"/>
          <w:sz w:val="22"/>
          <w:szCs w:val="22"/>
          <w:lang w:val="fr-FR"/>
        </w:rPr>
        <w:t xml:space="preserve"> </w:t>
      </w:r>
      <w:r w:rsidRPr="00A94336">
        <w:rPr>
          <w:rFonts w:ascii="Sylfaen" w:hAnsi="Sylfaen" w:cs="Sylfaen"/>
          <w:sz w:val="22"/>
          <w:szCs w:val="22"/>
          <w:lang w:val="fr-FR"/>
        </w:rPr>
        <w:t>ექსპლოატაციის</w:t>
      </w:r>
      <w:r w:rsidRPr="00A94336">
        <w:rPr>
          <w:rFonts w:ascii="Sylfaen" w:hAnsi="Sylfaen"/>
          <w:sz w:val="22"/>
          <w:szCs w:val="22"/>
          <w:lang w:val="fr-FR"/>
        </w:rPr>
        <w:t xml:space="preserve"> </w:t>
      </w:r>
      <w:r w:rsidRPr="00A94336">
        <w:rPr>
          <w:rFonts w:ascii="Sylfaen" w:hAnsi="Sylfaen" w:cs="Sylfaen"/>
          <w:sz w:val="22"/>
          <w:szCs w:val="22"/>
          <w:lang w:val="fr-FR"/>
        </w:rPr>
        <w:t>პროცესში</w:t>
      </w:r>
      <w:r w:rsidRPr="00A94336">
        <w:rPr>
          <w:rFonts w:ascii="Sylfaen" w:hAnsi="Sylfaen"/>
          <w:sz w:val="22"/>
          <w:szCs w:val="22"/>
          <w:lang w:val="fr-FR"/>
        </w:rPr>
        <w:t xml:space="preserve"> </w:t>
      </w:r>
      <w:r w:rsidRPr="00A94336">
        <w:rPr>
          <w:rFonts w:ascii="Sylfaen" w:hAnsi="Sylfaen" w:cs="Sylfaen"/>
          <w:sz w:val="22"/>
          <w:szCs w:val="22"/>
          <w:lang w:val="fr-FR"/>
        </w:rPr>
        <w:t>მოსალოდნელია</w:t>
      </w:r>
      <w:r w:rsidRPr="00A94336">
        <w:rPr>
          <w:rFonts w:ascii="Sylfaen" w:hAnsi="Sylfaen"/>
          <w:sz w:val="22"/>
          <w:szCs w:val="22"/>
          <w:lang w:val="fr-FR"/>
        </w:rPr>
        <w:t xml:space="preserve"> </w:t>
      </w:r>
      <w:r w:rsidRPr="00A94336">
        <w:rPr>
          <w:rFonts w:ascii="Sylfaen" w:hAnsi="Sylfaen" w:cs="Sylfaen"/>
          <w:sz w:val="22"/>
          <w:szCs w:val="22"/>
          <w:lang w:val="fr-FR"/>
        </w:rPr>
        <w:t>ქვემოთ</w:t>
      </w:r>
      <w:r w:rsidRPr="00A94336">
        <w:rPr>
          <w:rFonts w:ascii="Sylfaen" w:hAnsi="Sylfaen"/>
          <w:sz w:val="22"/>
          <w:szCs w:val="22"/>
          <w:lang w:val="fr-FR"/>
        </w:rPr>
        <w:t xml:space="preserve"> </w:t>
      </w:r>
      <w:r w:rsidRPr="00A94336">
        <w:rPr>
          <w:rFonts w:ascii="Sylfaen" w:hAnsi="Sylfaen" w:cs="Sylfaen"/>
          <w:sz w:val="22"/>
          <w:szCs w:val="22"/>
          <w:lang w:val="fr-FR"/>
        </w:rPr>
        <w:t>მოყვანილი</w:t>
      </w:r>
      <w:r w:rsidRPr="00A94336">
        <w:rPr>
          <w:rFonts w:ascii="Sylfaen" w:hAnsi="Sylfaen"/>
          <w:sz w:val="22"/>
          <w:szCs w:val="22"/>
          <w:lang w:val="fr-FR"/>
        </w:rPr>
        <w:t xml:space="preserve"> </w:t>
      </w:r>
      <w:r w:rsidRPr="00A94336">
        <w:rPr>
          <w:rFonts w:ascii="Sylfaen" w:hAnsi="Sylfaen" w:cs="Sylfaen"/>
          <w:sz w:val="22"/>
          <w:szCs w:val="22"/>
          <w:lang w:val="fr-FR"/>
        </w:rPr>
        <w:t>მავნე</w:t>
      </w:r>
      <w:r w:rsidRPr="00A94336">
        <w:rPr>
          <w:rFonts w:ascii="Sylfaen" w:hAnsi="Sylfaen"/>
          <w:sz w:val="22"/>
          <w:szCs w:val="22"/>
          <w:lang w:val="fr-FR"/>
        </w:rPr>
        <w:t xml:space="preserve"> </w:t>
      </w:r>
      <w:r w:rsidRPr="00A94336">
        <w:rPr>
          <w:rFonts w:ascii="Sylfaen" w:hAnsi="Sylfaen" w:cs="Sylfaen"/>
          <w:sz w:val="22"/>
          <w:szCs w:val="22"/>
          <w:lang w:val="fr-FR"/>
        </w:rPr>
        <w:t>ნივთიერებების</w:t>
      </w:r>
      <w:r w:rsidRPr="00A94336">
        <w:rPr>
          <w:rFonts w:ascii="Sylfaen" w:hAnsi="Sylfaen"/>
          <w:sz w:val="22"/>
          <w:szCs w:val="22"/>
          <w:lang w:val="fr-FR"/>
        </w:rPr>
        <w:t xml:space="preserve"> </w:t>
      </w:r>
      <w:r w:rsidRPr="00A94336">
        <w:rPr>
          <w:rFonts w:ascii="Sylfaen" w:hAnsi="Sylfaen" w:cs="Sylfaen"/>
          <w:sz w:val="22"/>
          <w:szCs w:val="22"/>
          <w:lang w:val="fr-FR"/>
        </w:rPr>
        <w:t>ემისია</w:t>
      </w:r>
      <w:r w:rsidRPr="00A94336">
        <w:rPr>
          <w:rFonts w:ascii="Sylfaen" w:hAnsi="Sylfaen"/>
          <w:sz w:val="22"/>
          <w:szCs w:val="22"/>
          <w:lang w:val="fr-FR"/>
        </w:rPr>
        <w:t xml:space="preserve">, </w:t>
      </w:r>
      <w:r w:rsidRPr="00A94336">
        <w:rPr>
          <w:rFonts w:ascii="Sylfaen" w:hAnsi="Sylfaen" w:cs="Sylfaen"/>
          <w:sz w:val="22"/>
          <w:szCs w:val="22"/>
          <w:lang w:val="fr-FR"/>
        </w:rPr>
        <w:t>რომელთა</w:t>
      </w:r>
      <w:r w:rsidRPr="00A94336">
        <w:rPr>
          <w:rFonts w:ascii="Sylfaen" w:hAnsi="Sylfaen"/>
          <w:sz w:val="22"/>
          <w:szCs w:val="22"/>
          <w:lang w:val="fr-FR"/>
        </w:rPr>
        <w:t xml:space="preserve"> </w:t>
      </w:r>
      <w:r w:rsidRPr="00A94336">
        <w:rPr>
          <w:rFonts w:ascii="Sylfaen" w:hAnsi="Sylfaen" w:cs="Sylfaen"/>
          <w:sz w:val="22"/>
          <w:szCs w:val="22"/>
          <w:lang w:val="fr-FR"/>
        </w:rPr>
        <w:t>მაქსიმალური</w:t>
      </w:r>
      <w:r w:rsidRPr="00A94336">
        <w:rPr>
          <w:rFonts w:ascii="Sylfaen" w:hAnsi="Sylfaen"/>
          <w:sz w:val="22"/>
          <w:szCs w:val="22"/>
          <w:lang w:val="fr-FR"/>
        </w:rPr>
        <w:t xml:space="preserve"> </w:t>
      </w:r>
      <w:r w:rsidRPr="00A94336">
        <w:rPr>
          <w:rFonts w:ascii="Sylfaen" w:hAnsi="Sylfaen" w:cs="Sylfaen"/>
          <w:sz w:val="22"/>
          <w:szCs w:val="22"/>
          <w:lang w:val="fr-FR"/>
        </w:rPr>
        <w:t>ერთჯერადი</w:t>
      </w:r>
      <w:r w:rsidRPr="00A94336">
        <w:rPr>
          <w:rFonts w:ascii="Sylfaen" w:hAnsi="Sylfaen"/>
          <w:sz w:val="22"/>
          <w:szCs w:val="22"/>
          <w:lang w:val="fr-FR"/>
        </w:rPr>
        <w:t xml:space="preserve"> </w:t>
      </w:r>
      <w:r w:rsidRPr="00A94336">
        <w:rPr>
          <w:rFonts w:ascii="Sylfaen" w:hAnsi="Sylfaen" w:cs="Sylfaen"/>
          <w:sz w:val="22"/>
          <w:szCs w:val="22"/>
          <w:lang w:val="fr-FR"/>
        </w:rPr>
        <w:t>და</w:t>
      </w:r>
      <w:r w:rsidRPr="00A94336">
        <w:rPr>
          <w:rFonts w:ascii="Sylfaen" w:hAnsi="Sylfaen"/>
          <w:sz w:val="22"/>
          <w:szCs w:val="22"/>
          <w:lang w:val="fr-FR"/>
        </w:rPr>
        <w:t xml:space="preserve"> </w:t>
      </w:r>
      <w:r w:rsidRPr="00A94336">
        <w:rPr>
          <w:rFonts w:ascii="Sylfaen" w:hAnsi="Sylfaen" w:cs="Sylfaen"/>
          <w:sz w:val="22"/>
          <w:szCs w:val="22"/>
          <w:lang w:val="fr-FR"/>
        </w:rPr>
        <w:t>საშუალო</w:t>
      </w:r>
      <w:r w:rsidRPr="00A94336">
        <w:rPr>
          <w:rFonts w:ascii="Sylfaen" w:hAnsi="Sylfaen"/>
          <w:sz w:val="22"/>
          <w:szCs w:val="22"/>
          <w:lang w:val="fr-FR"/>
        </w:rPr>
        <w:t xml:space="preserve"> </w:t>
      </w:r>
      <w:r w:rsidRPr="00A94336">
        <w:rPr>
          <w:rFonts w:ascii="Sylfaen" w:hAnsi="Sylfaen" w:cs="Sylfaen"/>
          <w:sz w:val="22"/>
          <w:szCs w:val="22"/>
          <w:lang w:val="fr-FR"/>
        </w:rPr>
        <w:t>დღეღამური</w:t>
      </w:r>
      <w:r w:rsidRPr="00A94336">
        <w:rPr>
          <w:rFonts w:ascii="Sylfaen" w:hAnsi="Sylfaen"/>
          <w:sz w:val="22"/>
          <w:szCs w:val="22"/>
          <w:lang w:val="fr-FR"/>
        </w:rPr>
        <w:t xml:space="preserve"> </w:t>
      </w:r>
      <w:r w:rsidRPr="00A94336">
        <w:rPr>
          <w:rFonts w:ascii="Sylfaen" w:hAnsi="Sylfaen" w:cs="Sylfaen"/>
          <w:sz w:val="22"/>
          <w:szCs w:val="22"/>
          <w:lang w:val="fr-FR"/>
        </w:rPr>
        <w:t>ზღვრულად</w:t>
      </w:r>
      <w:r w:rsidRPr="00A94336">
        <w:rPr>
          <w:rFonts w:ascii="Sylfaen" w:hAnsi="Sylfaen"/>
          <w:sz w:val="22"/>
          <w:szCs w:val="22"/>
          <w:lang w:val="fr-FR"/>
        </w:rPr>
        <w:t xml:space="preserve"> </w:t>
      </w:r>
      <w:r w:rsidRPr="00A94336">
        <w:rPr>
          <w:rFonts w:ascii="Sylfaen" w:hAnsi="Sylfaen" w:cs="Sylfaen"/>
          <w:sz w:val="22"/>
          <w:szCs w:val="22"/>
          <w:lang w:val="fr-FR"/>
        </w:rPr>
        <w:t>დასაშვები</w:t>
      </w:r>
      <w:r w:rsidRPr="00A94336">
        <w:rPr>
          <w:rFonts w:ascii="Sylfaen" w:hAnsi="Sylfaen"/>
          <w:sz w:val="22"/>
          <w:szCs w:val="22"/>
          <w:lang w:val="fr-FR"/>
        </w:rPr>
        <w:t xml:space="preserve"> </w:t>
      </w:r>
      <w:r w:rsidRPr="00A94336">
        <w:rPr>
          <w:rFonts w:ascii="Sylfaen" w:hAnsi="Sylfaen" w:cs="Sylfaen"/>
          <w:sz w:val="22"/>
          <w:szCs w:val="22"/>
          <w:lang w:val="fr-FR"/>
        </w:rPr>
        <w:t>კონცენტრაციები</w:t>
      </w:r>
      <w:r w:rsidRPr="00A94336">
        <w:rPr>
          <w:rFonts w:ascii="Sylfaen" w:hAnsi="Sylfaen"/>
          <w:sz w:val="22"/>
          <w:szCs w:val="22"/>
          <w:lang w:val="fr-FR"/>
        </w:rPr>
        <w:t xml:space="preserve"> [</w:t>
      </w:r>
      <w:r w:rsidRPr="00A94336">
        <w:rPr>
          <w:rFonts w:ascii="Sylfaen" w:hAnsi="Sylfaen"/>
          <w:b/>
          <w:sz w:val="22"/>
          <w:szCs w:val="22"/>
          <w:lang w:val="ka-GE"/>
        </w:rPr>
        <w:t>5</w:t>
      </w:r>
      <w:r w:rsidRPr="00A94336">
        <w:rPr>
          <w:rFonts w:ascii="Sylfaen" w:hAnsi="Sylfaen"/>
          <w:sz w:val="22"/>
          <w:szCs w:val="22"/>
          <w:lang w:val="fr-FR"/>
        </w:rPr>
        <w:t xml:space="preserve">] </w:t>
      </w:r>
      <w:r w:rsidRPr="00A94336">
        <w:rPr>
          <w:rFonts w:ascii="Sylfaen" w:hAnsi="Sylfaen" w:cs="Sylfaen"/>
          <w:sz w:val="22"/>
          <w:szCs w:val="22"/>
          <w:lang w:val="fr-FR"/>
        </w:rPr>
        <w:t>მოცემულია</w:t>
      </w:r>
      <w:r w:rsidRPr="00A94336">
        <w:rPr>
          <w:rFonts w:ascii="Sylfaen" w:hAnsi="Sylfaen"/>
          <w:sz w:val="22"/>
          <w:szCs w:val="22"/>
          <w:lang w:val="fr-FR"/>
        </w:rPr>
        <w:t xml:space="preserve"> </w:t>
      </w:r>
      <w:r w:rsidRPr="00A94336">
        <w:rPr>
          <w:rFonts w:ascii="Sylfaen" w:hAnsi="Sylfaen" w:cs="Sylfaen"/>
          <w:sz w:val="22"/>
          <w:szCs w:val="22"/>
          <w:lang w:val="fr-FR"/>
        </w:rPr>
        <w:t>ცხრილში</w:t>
      </w:r>
      <w:r w:rsidRPr="00A94336">
        <w:rPr>
          <w:rFonts w:ascii="Sylfaen" w:hAnsi="Sylfaen"/>
          <w:sz w:val="22"/>
          <w:szCs w:val="22"/>
          <w:lang w:val="fr-FR"/>
        </w:rPr>
        <w:t xml:space="preserve"> </w:t>
      </w:r>
      <w:r w:rsidR="005B4556" w:rsidRPr="00A94336">
        <w:rPr>
          <w:rFonts w:ascii="Sylfaen" w:hAnsi="Sylfaen"/>
          <w:sz w:val="22"/>
          <w:szCs w:val="22"/>
          <w:lang w:val="ka-GE"/>
        </w:rPr>
        <w:t>6.2.2</w:t>
      </w:r>
      <w:r w:rsidRPr="00A94336">
        <w:rPr>
          <w:rFonts w:ascii="Sylfaen" w:hAnsi="Sylfaen"/>
          <w:sz w:val="22"/>
          <w:szCs w:val="22"/>
          <w:lang w:val="fr-FR"/>
        </w:rPr>
        <w:t>.1</w:t>
      </w:r>
    </w:p>
    <w:p w14:paraId="3260A6AC" w14:textId="028ABF11" w:rsidR="006361F2" w:rsidRPr="00A94336" w:rsidRDefault="006361F2" w:rsidP="006361F2">
      <w:pPr>
        <w:spacing w:before="120"/>
        <w:jc w:val="both"/>
        <w:rPr>
          <w:rFonts w:cs="Sylfaen"/>
          <w:b/>
          <w:bCs/>
        </w:rPr>
      </w:pPr>
      <w:r w:rsidRPr="00A94336">
        <w:rPr>
          <w:rFonts w:cs="Sylfaen"/>
          <w:b/>
          <w:bCs/>
        </w:rPr>
        <w:t xml:space="preserve">ცხრილი </w:t>
      </w:r>
      <w:r w:rsidR="005B4556" w:rsidRPr="00A94336">
        <w:rPr>
          <w:rFonts w:cs="Sylfaen"/>
          <w:b/>
          <w:bCs/>
        </w:rPr>
        <w:t>6.2.2</w:t>
      </w:r>
      <w:r w:rsidRPr="00A94336">
        <w:rPr>
          <w:rFonts w:cs="Sylfaen"/>
          <w:b/>
          <w:bCs/>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8"/>
        <w:gridCol w:w="813"/>
        <w:gridCol w:w="1637"/>
        <w:gridCol w:w="1637"/>
        <w:gridCol w:w="1554"/>
      </w:tblGrid>
      <w:tr w:rsidR="006361F2" w:rsidRPr="00A94336" w14:paraId="50FBC754" w14:textId="77777777" w:rsidTr="00633C2C">
        <w:trPr>
          <w:jc w:val="center"/>
        </w:trPr>
        <w:tc>
          <w:tcPr>
            <w:tcW w:w="2493" w:type="pct"/>
            <w:gridSpan w:val="2"/>
            <w:shd w:val="clear" w:color="auto" w:fill="D9D9D9" w:themeFill="background1" w:themeFillShade="D9"/>
            <w:vAlign w:val="center"/>
          </w:tcPr>
          <w:p w14:paraId="40E6E7A8" w14:textId="77777777" w:rsidR="006361F2" w:rsidRPr="00A94336" w:rsidRDefault="006361F2" w:rsidP="00633C2C">
            <w:pPr>
              <w:jc w:val="center"/>
              <w:rPr>
                <w:rFonts w:cs="Sylfaen"/>
                <w:b/>
                <w:sz w:val="20"/>
                <w:szCs w:val="20"/>
              </w:rPr>
            </w:pPr>
            <w:r w:rsidRPr="00A94336">
              <w:rPr>
                <w:rFonts w:cs="Sylfaen"/>
                <w:b/>
                <w:sz w:val="20"/>
                <w:szCs w:val="20"/>
              </w:rPr>
              <w:t>მავნე ნივთიერებათა</w:t>
            </w:r>
          </w:p>
        </w:tc>
        <w:tc>
          <w:tcPr>
            <w:tcW w:w="1700" w:type="pct"/>
            <w:gridSpan w:val="2"/>
            <w:shd w:val="clear" w:color="auto" w:fill="D9D9D9" w:themeFill="background1" w:themeFillShade="D9"/>
            <w:vAlign w:val="center"/>
          </w:tcPr>
          <w:p w14:paraId="7551EED5" w14:textId="77777777" w:rsidR="006361F2" w:rsidRPr="00A94336" w:rsidRDefault="006361F2" w:rsidP="00633C2C">
            <w:pPr>
              <w:jc w:val="center"/>
              <w:rPr>
                <w:rFonts w:cs="Sylfaen"/>
                <w:b/>
                <w:sz w:val="20"/>
                <w:szCs w:val="20"/>
              </w:rPr>
            </w:pPr>
            <w:r w:rsidRPr="00A94336">
              <w:rPr>
                <w:rFonts w:cs="Sylfaen"/>
                <w:b/>
                <w:sz w:val="20"/>
                <w:szCs w:val="20"/>
              </w:rPr>
              <w:t>ზღვრულად დასაშვები კონცენტრაცია, მგ/მ</w:t>
            </w:r>
            <w:r w:rsidRPr="00A94336">
              <w:rPr>
                <w:rFonts w:cs="Sylfaen"/>
                <w:b/>
                <w:sz w:val="20"/>
                <w:szCs w:val="20"/>
                <w:vertAlign w:val="superscript"/>
              </w:rPr>
              <w:t>3</w:t>
            </w:r>
          </w:p>
        </w:tc>
        <w:tc>
          <w:tcPr>
            <w:tcW w:w="807" w:type="pct"/>
            <w:vMerge w:val="restart"/>
            <w:shd w:val="clear" w:color="auto" w:fill="D9D9D9" w:themeFill="background1" w:themeFillShade="D9"/>
            <w:vAlign w:val="center"/>
          </w:tcPr>
          <w:p w14:paraId="63445EF5" w14:textId="77777777" w:rsidR="006361F2" w:rsidRPr="00A94336" w:rsidRDefault="006361F2" w:rsidP="00633C2C">
            <w:pPr>
              <w:jc w:val="center"/>
              <w:rPr>
                <w:rFonts w:cs="Sylfaen"/>
                <w:b/>
                <w:sz w:val="20"/>
                <w:szCs w:val="20"/>
              </w:rPr>
            </w:pPr>
            <w:r w:rsidRPr="00A94336">
              <w:rPr>
                <w:rFonts w:cs="Sylfaen"/>
                <w:b/>
                <w:sz w:val="20"/>
                <w:szCs w:val="20"/>
              </w:rPr>
              <w:t>მავნეობის საშიშროების კლასი</w:t>
            </w:r>
          </w:p>
        </w:tc>
      </w:tr>
      <w:tr w:rsidR="006361F2" w:rsidRPr="00A94336" w14:paraId="7D048551" w14:textId="77777777" w:rsidTr="00633C2C">
        <w:trPr>
          <w:jc w:val="center"/>
        </w:trPr>
        <w:tc>
          <w:tcPr>
            <w:tcW w:w="2071" w:type="pct"/>
            <w:shd w:val="clear" w:color="auto" w:fill="D9D9D9" w:themeFill="background1" w:themeFillShade="D9"/>
            <w:vAlign w:val="center"/>
          </w:tcPr>
          <w:p w14:paraId="661AB1B0" w14:textId="77777777" w:rsidR="006361F2" w:rsidRPr="00A94336" w:rsidRDefault="006361F2" w:rsidP="00633C2C">
            <w:pPr>
              <w:jc w:val="center"/>
              <w:rPr>
                <w:rFonts w:cs="Sylfaen"/>
                <w:b/>
                <w:sz w:val="20"/>
                <w:szCs w:val="20"/>
              </w:rPr>
            </w:pPr>
            <w:r w:rsidRPr="00A94336">
              <w:rPr>
                <w:rFonts w:cs="Sylfaen"/>
                <w:b/>
                <w:sz w:val="20"/>
                <w:szCs w:val="20"/>
              </w:rPr>
              <w:t>დასახელება</w:t>
            </w:r>
          </w:p>
        </w:tc>
        <w:tc>
          <w:tcPr>
            <w:tcW w:w="422" w:type="pct"/>
            <w:shd w:val="clear" w:color="auto" w:fill="D9D9D9" w:themeFill="background1" w:themeFillShade="D9"/>
            <w:vAlign w:val="center"/>
          </w:tcPr>
          <w:p w14:paraId="291F946A" w14:textId="77777777" w:rsidR="006361F2" w:rsidRPr="00A94336" w:rsidRDefault="006361F2" w:rsidP="00633C2C">
            <w:pPr>
              <w:jc w:val="center"/>
              <w:rPr>
                <w:rFonts w:cs="Sylfaen"/>
                <w:b/>
                <w:sz w:val="20"/>
                <w:szCs w:val="20"/>
              </w:rPr>
            </w:pPr>
            <w:r w:rsidRPr="00A94336">
              <w:rPr>
                <w:rFonts w:cs="Sylfaen"/>
                <w:b/>
                <w:sz w:val="20"/>
                <w:szCs w:val="20"/>
              </w:rPr>
              <w:t>კოდი</w:t>
            </w:r>
          </w:p>
        </w:tc>
        <w:tc>
          <w:tcPr>
            <w:tcW w:w="850" w:type="pct"/>
            <w:shd w:val="clear" w:color="auto" w:fill="D9D9D9" w:themeFill="background1" w:themeFillShade="D9"/>
            <w:vAlign w:val="center"/>
          </w:tcPr>
          <w:p w14:paraId="3B8D7A6E" w14:textId="77777777" w:rsidR="006361F2" w:rsidRPr="00A94336" w:rsidRDefault="006361F2" w:rsidP="00633C2C">
            <w:pPr>
              <w:jc w:val="center"/>
              <w:rPr>
                <w:rFonts w:cs="Sylfaen"/>
                <w:b/>
                <w:sz w:val="20"/>
                <w:szCs w:val="20"/>
              </w:rPr>
            </w:pPr>
            <w:r w:rsidRPr="00A94336">
              <w:rPr>
                <w:rFonts w:cs="Sylfaen"/>
                <w:b/>
                <w:sz w:val="20"/>
                <w:szCs w:val="20"/>
              </w:rPr>
              <w:t>მაქსიმალური ერთჯერადი</w:t>
            </w:r>
          </w:p>
        </w:tc>
        <w:tc>
          <w:tcPr>
            <w:tcW w:w="850" w:type="pct"/>
            <w:shd w:val="clear" w:color="auto" w:fill="D9D9D9" w:themeFill="background1" w:themeFillShade="D9"/>
            <w:vAlign w:val="center"/>
          </w:tcPr>
          <w:p w14:paraId="3D9E9239" w14:textId="77777777" w:rsidR="006361F2" w:rsidRPr="00A94336" w:rsidRDefault="006361F2" w:rsidP="00633C2C">
            <w:pPr>
              <w:jc w:val="center"/>
              <w:rPr>
                <w:rFonts w:cs="Sylfaen"/>
                <w:b/>
                <w:sz w:val="20"/>
                <w:szCs w:val="20"/>
              </w:rPr>
            </w:pPr>
            <w:r w:rsidRPr="00A94336">
              <w:rPr>
                <w:rFonts w:cs="Sylfaen"/>
                <w:b/>
                <w:sz w:val="20"/>
                <w:szCs w:val="20"/>
              </w:rPr>
              <w:t>საშუალო სადღეღამისო</w:t>
            </w:r>
          </w:p>
        </w:tc>
        <w:tc>
          <w:tcPr>
            <w:tcW w:w="807" w:type="pct"/>
            <w:vMerge/>
            <w:shd w:val="clear" w:color="auto" w:fill="D9D9D9" w:themeFill="background1" w:themeFillShade="D9"/>
            <w:vAlign w:val="center"/>
          </w:tcPr>
          <w:p w14:paraId="075C5A65" w14:textId="77777777" w:rsidR="006361F2" w:rsidRPr="00A94336" w:rsidRDefault="006361F2" w:rsidP="00633C2C">
            <w:pPr>
              <w:jc w:val="center"/>
              <w:rPr>
                <w:rFonts w:cs="Sylfaen"/>
                <w:b/>
                <w:sz w:val="20"/>
                <w:szCs w:val="20"/>
              </w:rPr>
            </w:pPr>
          </w:p>
        </w:tc>
      </w:tr>
      <w:tr w:rsidR="006361F2" w:rsidRPr="00A94336" w14:paraId="4D29BE93" w14:textId="77777777" w:rsidTr="00633C2C">
        <w:trPr>
          <w:jc w:val="center"/>
        </w:trPr>
        <w:tc>
          <w:tcPr>
            <w:tcW w:w="2071" w:type="pct"/>
            <w:shd w:val="clear" w:color="auto" w:fill="D9D9D9" w:themeFill="background1" w:themeFillShade="D9"/>
            <w:vAlign w:val="center"/>
          </w:tcPr>
          <w:p w14:paraId="317B7035" w14:textId="77777777" w:rsidR="006361F2" w:rsidRPr="00A94336" w:rsidRDefault="006361F2" w:rsidP="00633C2C">
            <w:pPr>
              <w:jc w:val="center"/>
              <w:rPr>
                <w:rFonts w:cs="Sylfaen"/>
                <w:b/>
                <w:sz w:val="20"/>
                <w:szCs w:val="20"/>
              </w:rPr>
            </w:pPr>
            <w:r w:rsidRPr="00A94336">
              <w:rPr>
                <w:rFonts w:cs="Sylfaen"/>
                <w:b/>
                <w:sz w:val="20"/>
                <w:szCs w:val="20"/>
              </w:rPr>
              <w:t>1</w:t>
            </w:r>
          </w:p>
        </w:tc>
        <w:tc>
          <w:tcPr>
            <w:tcW w:w="422" w:type="pct"/>
            <w:shd w:val="clear" w:color="auto" w:fill="D9D9D9" w:themeFill="background1" w:themeFillShade="D9"/>
            <w:vAlign w:val="center"/>
          </w:tcPr>
          <w:p w14:paraId="678C7DCA" w14:textId="77777777" w:rsidR="006361F2" w:rsidRPr="00A94336" w:rsidRDefault="006361F2" w:rsidP="00633C2C">
            <w:pPr>
              <w:jc w:val="center"/>
              <w:rPr>
                <w:rFonts w:cs="Sylfaen"/>
                <w:b/>
                <w:sz w:val="20"/>
                <w:szCs w:val="20"/>
              </w:rPr>
            </w:pPr>
            <w:r w:rsidRPr="00A94336">
              <w:rPr>
                <w:rFonts w:cs="Sylfaen"/>
                <w:b/>
                <w:sz w:val="20"/>
                <w:szCs w:val="20"/>
              </w:rPr>
              <w:t>2</w:t>
            </w:r>
          </w:p>
        </w:tc>
        <w:tc>
          <w:tcPr>
            <w:tcW w:w="850" w:type="pct"/>
            <w:shd w:val="clear" w:color="auto" w:fill="D9D9D9" w:themeFill="background1" w:themeFillShade="D9"/>
            <w:vAlign w:val="center"/>
          </w:tcPr>
          <w:p w14:paraId="13C294BD" w14:textId="77777777" w:rsidR="006361F2" w:rsidRPr="00A94336" w:rsidRDefault="006361F2" w:rsidP="00633C2C">
            <w:pPr>
              <w:jc w:val="center"/>
              <w:rPr>
                <w:rFonts w:cs="Sylfaen"/>
                <w:b/>
                <w:sz w:val="20"/>
                <w:szCs w:val="20"/>
              </w:rPr>
            </w:pPr>
            <w:r w:rsidRPr="00A94336">
              <w:rPr>
                <w:rFonts w:cs="Sylfaen"/>
                <w:b/>
                <w:sz w:val="20"/>
                <w:szCs w:val="20"/>
              </w:rPr>
              <w:t>3</w:t>
            </w:r>
          </w:p>
        </w:tc>
        <w:tc>
          <w:tcPr>
            <w:tcW w:w="850" w:type="pct"/>
            <w:shd w:val="clear" w:color="auto" w:fill="D9D9D9" w:themeFill="background1" w:themeFillShade="D9"/>
            <w:vAlign w:val="center"/>
          </w:tcPr>
          <w:p w14:paraId="2AD0CEC8" w14:textId="77777777" w:rsidR="006361F2" w:rsidRPr="00A94336" w:rsidRDefault="006361F2" w:rsidP="00633C2C">
            <w:pPr>
              <w:jc w:val="center"/>
              <w:rPr>
                <w:rFonts w:cs="Sylfaen"/>
                <w:b/>
                <w:sz w:val="20"/>
                <w:szCs w:val="20"/>
              </w:rPr>
            </w:pPr>
            <w:r w:rsidRPr="00A94336">
              <w:rPr>
                <w:rFonts w:cs="Sylfaen"/>
                <w:b/>
                <w:sz w:val="20"/>
                <w:szCs w:val="20"/>
              </w:rPr>
              <w:t>4</w:t>
            </w:r>
          </w:p>
        </w:tc>
        <w:tc>
          <w:tcPr>
            <w:tcW w:w="807" w:type="pct"/>
            <w:shd w:val="clear" w:color="auto" w:fill="D9D9D9" w:themeFill="background1" w:themeFillShade="D9"/>
            <w:vAlign w:val="center"/>
          </w:tcPr>
          <w:p w14:paraId="2799AA5F" w14:textId="77777777" w:rsidR="006361F2" w:rsidRPr="00A94336" w:rsidRDefault="006361F2" w:rsidP="00633C2C">
            <w:pPr>
              <w:jc w:val="center"/>
              <w:rPr>
                <w:rFonts w:cs="Sylfaen"/>
                <w:b/>
                <w:sz w:val="20"/>
                <w:szCs w:val="20"/>
              </w:rPr>
            </w:pPr>
            <w:r w:rsidRPr="00A94336">
              <w:rPr>
                <w:rFonts w:cs="Sylfaen"/>
                <w:b/>
                <w:sz w:val="20"/>
                <w:szCs w:val="20"/>
              </w:rPr>
              <w:t>5</w:t>
            </w:r>
          </w:p>
        </w:tc>
      </w:tr>
      <w:tr w:rsidR="006361F2" w:rsidRPr="00A94336" w14:paraId="6F9213E6" w14:textId="77777777" w:rsidTr="00633C2C">
        <w:trPr>
          <w:jc w:val="center"/>
        </w:trPr>
        <w:tc>
          <w:tcPr>
            <w:tcW w:w="2071" w:type="pct"/>
            <w:vAlign w:val="center"/>
          </w:tcPr>
          <w:p w14:paraId="5580F2DB" w14:textId="77777777" w:rsidR="006361F2" w:rsidRPr="00A94336" w:rsidRDefault="006361F2" w:rsidP="00633C2C">
            <w:pPr>
              <w:rPr>
                <w:sz w:val="20"/>
                <w:szCs w:val="20"/>
              </w:rPr>
            </w:pPr>
            <w:r w:rsidRPr="00A94336">
              <w:rPr>
                <w:sz w:val="20"/>
                <w:szCs w:val="20"/>
              </w:rPr>
              <w:t>ამიაკი</w:t>
            </w:r>
          </w:p>
        </w:tc>
        <w:tc>
          <w:tcPr>
            <w:tcW w:w="422" w:type="pct"/>
            <w:vAlign w:val="center"/>
          </w:tcPr>
          <w:p w14:paraId="4EF19326" w14:textId="77777777" w:rsidR="006361F2" w:rsidRPr="00A94336" w:rsidRDefault="006361F2" w:rsidP="00633C2C">
            <w:pPr>
              <w:widowControl w:val="0"/>
              <w:autoSpaceDE w:val="0"/>
              <w:autoSpaceDN w:val="0"/>
              <w:adjustRightInd w:val="0"/>
              <w:jc w:val="center"/>
              <w:rPr>
                <w:rFonts w:cs="Arial"/>
                <w:sz w:val="20"/>
                <w:szCs w:val="20"/>
              </w:rPr>
            </w:pPr>
            <w:r w:rsidRPr="00A94336">
              <w:rPr>
                <w:rFonts w:cs="Arial"/>
                <w:sz w:val="20"/>
                <w:szCs w:val="20"/>
              </w:rPr>
              <w:t>0303</w:t>
            </w:r>
          </w:p>
        </w:tc>
        <w:tc>
          <w:tcPr>
            <w:tcW w:w="850" w:type="pct"/>
            <w:vAlign w:val="center"/>
          </w:tcPr>
          <w:p w14:paraId="24A6FF9C" w14:textId="77777777" w:rsidR="006361F2" w:rsidRPr="00A94336" w:rsidRDefault="006361F2" w:rsidP="00633C2C">
            <w:pPr>
              <w:widowControl w:val="0"/>
              <w:autoSpaceDE w:val="0"/>
              <w:autoSpaceDN w:val="0"/>
              <w:adjustRightInd w:val="0"/>
              <w:jc w:val="center"/>
              <w:rPr>
                <w:rFonts w:cs="Arial"/>
                <w:sz w:val="20"/>
                <w:szCs w:val="20"/>
              </w:rPr>
            </w:pPr>
            <w:r w:rsidRPr="00A94336">
              <w:rPr>
                <w:rFonts w:cs="Arial"/>
                <w:sz w:val="20"/>
                <w:szCs w:val="20"/>
              </w:rPr>
              <w:t>0,2</w:t>
            </w:r>
          </w:p>
        </w:tc>
        <w:tc>
          <w:tcPr>
            <w:tcW w:w="850" w:type="pct"/>
            <w:vAlign w:val="center"/>
          </w:tcPr>
          <w:p w14:paraId="35A8BF3E" w14:textId="77777777" w:rsidR="006361F2" w:rsidRPr="00A94336" w:rsidRDefault="006361F2" w:rsidP="00633C2C">
            <w:pPr>
              <w:widowControl w:val="0"/>
              <w:autoSpaceDE w:val="0"/>
              <w:autoSpaceDN w:val="0"/>
              <w:adjustRightInd w:val="0"/>
              <w:jc w:val="center"/>
              <w:rPr>
                <w:rFonts w:cs="Arial"/>
                <w:sz w:val="20"/>
                <w:szCs w:val="20"/>
              </w:rPr>
            </w:pPr>
            <w:r w:rsidRPr="00A94336">
              <w:rPr>
                <w:rFonts w:cs="Arial"/>
                <w:sz w:val="20"/>
                <w:szCs w:val="20"/>
              </w:rPr>
              <w:t>0,04</w:t>
            </w:r>
          </w:p>
        </w:tc>
        <w:tc>
          <w:tcPr>
            <w:tcW w:w="807" w:type="pct"/>
            <w:shd w:val="clear" w:color="auto" w:fill="auto"/>
            <w:vAlign w:val="center"/>
          </w:tcPr>
          <w:p w14:paraId="25BD7083" w14:textId="77777777" w:rsidR="006361F2" w:rsidRPr="00A94336" w:rsidRDefault="006361F2" w:rsidP="00633C2C">
            <w:pPr>
              <w:jc w:val="center"/>
              <w:rPr>
                <w:rFonts w:cs="Sylfaen"/>
                <w:sz w:val="20"/>
                <w:szCs w:val="20"/>
              </w:rPr>
            </w:pPr>
            <w:r w:rsidRPr="00A94336">
              <w:rPr>
                <w:rFonts w:cs="Sylfaen"/>
                <w:sz w:val="20"/>
                <w:szCs w:val="20"/>
              </w:rPr>
              <w:t>4</w:t>
            </w:r>
          </w:p>
        </w:tc>
      </w:tr>
      <w:tr w:rsidR="006361F2" w:rsidRPr="00A94336" w14:paraId="1514F57E" w14:textId="77777777" w:rsidTr="00633C2C">
        <w:trPr>
          <w:jc w:val="center"/>
        </w:trPr>
        <w:tc>
          <w:tcPr>
            <w:tcW w:w="2071" w:type="pct"/>
            <w:vAlign w:val="center"/>
          </w:tcPr>
          <w:p w14:paraId="5212553E" w14:textId="77777777" w:rsidR="006361F2" w:rsidRPr="00A94336" w:rsidRDefault="006361F2" w:rsidP="00633C2C">
            <w:pPr>
              <w:rPr>
                <w:sz w:val="20"/>
                <w:szCs w:val="20"/>
              </w:rPr>
            </w:pPr>
            <w:r w:rsidRPr="00A94336">
              <w:rPr>
                <w:sz w:val="20"/>
                <w:szCs w:val="20"/>
              </w:rPr>
              <w:t>შეწონილი ნაწილაკები</w:t>
            </w:r>
          </w:p>
        </w:tc>
        <w:tc>
          <w:tcPr>
            <w:tcW w:w="422" w:type="pct"/>
            <w:vAlign w:val="center"/>
          </w:tcPr>
          <w:p w14:paraId="245CFA93" w14:textId="77777777" w:rsidR="006361F2" w:rsidRPr="00A94336" w:rsidRDefault="006361F2" w:rsidP="00633C2C">
            <w:pPr>
              <w:widowControl w:val="0"/>
              <w:autoSpaceDE w:val="0"/>
              <w:autoSpaceDN w:val="0"/>
              <w:adjustRightInd w:val="0"/>
              <w:jc w:val="center"/>
              <w:rPr>
                <w:rFonts w:cs="Arial"/>
                <w:sz w:val="20"/>
                <w:szCs w:val="20"/>
              </w:rPr>
            </w:pPr>
            <w:r w:rsidRPr="00A94336">
              <w:rPr>
                <w:rFonts w:cs="Arial"/>
                <w:sz w:val="20"/>
                <w:szCs w:val="20"/>
              </w:rPr>
              <w:t>2902</w:t>
            </w:r>
          </w:p>
        </w:tc>
        <w:tc>
          <w:tcPr>
            <w:tcW w:w="850" w:type="pct"/>
            <w:vAlign w:val="center"/>
          </w:tcPr>
          <w:p w14:paraId="1E05A515" w14:textId="77777777" w:rsidR="006361F2" w:rsidRPr="00A94336" w:rsidRDefault="006361F2" w:rsidP="00633C2C">
            <w:pPr>
              <w:widowControl w:val="0"/>
              <w:autoSpaceDE w:val="0"/>
              <w:autoSpaceDN w:val="0"/>
              <w:adjustRightInd w:val="0"/>
              <w:jc w:val="center"/>
              <w:rPr>
                <w:rFonts w:cs="Arial"/>
                <w:sz w:val="20"/>
                <w:szCs w:val="20"/>
              </w:rPr>
            </w:pPr>
            <w:r w:rsidRPr="00A94336">
              <w:rPr>
                <w:rFonts w:cs="Arial"/>
                <w:sz w:val="20"/>
                <w:szCs w:val="20"/>
              </w:rPr>
              <w:t>0,5</w:t>
            </w:r>
          </w:p>
        </w:tc>
        <w:tc>
          <w:tcPr>
            <w:tcW w:w="850" w:type="pct"/>
            <w:vAlign w:val="center"/>
          </w:tcPr>
          <w:p w14:paraId="599ADBA3" w14:textId="77777777" w:rsidR="006361F2" w:rsidRPr="00A94336" w:rsidRDefault="006361F2" w:rsidP="00633C2C">
            <w:pPr>
              <w:widowControl w:val="0"/>
              <w:autoSpaceDE w:val="0"/>
              <w:autoSpaceDN w:val="0"/>
              <w:adjustRightInd w:val="0"/>
              <w:jc w:val="center"/>
              <w:rPr>
                <w:rFonts w:cs="Arial"/>
                <w:sz w:val="20"/>
                <w:szCs w:val="20"/>
              </w:rPr>
            </w:pPr>
            <w:r w:rsidRPr="00A94336">
              <w:rPr>
                <w:rFonts w:cs="Arial"/>
                <w:sz w:val="20"/>
                <w:szCs w:val="20"/>
              </w:rPr>
              <w:t>0,15</w:t>
            </w:r>
          </w:p>
        </w:tc>
        <w:tc>
          <w:tcPr>
            <w:tcW w:w="807" w:type="pct"/>
            <w:shd w:val="clear" w:color="auto" w:fill="auto"/>
            <w:vAlign w:val="center"/>
          </w:tcPr>
          <w:p w14:paraId="24E8E138" w14:textId="77777777" w:rsidR="006361F2" w:rsidRPr="00A94336" w:rsidRDefault="006361F2" w:rsidP="00633C2C">
            <w:pPr>
              <w:jc w:val="center"/>
              <w:rPr>
                <w:bCs/>
                <w:sz w:val="20"/>
                <w:szCs w:val="20"/>
              </w:rPr>
            </w:pPr>
            <w:r w:rsidRPr="00A94336">
              <w:rPr>
                <w:bCs/>
                <w:sz w:val="20"/>
                <w:szCs w:val="20"/>
              </w:rPr>
              <w:t>3</w:t>
            </w:r>
          </w:p>
        </w:tc>
      </w:tr>
    </w:tbl>
    <w:p w14:paraId="7F8342E9" w14:textId="47EDD0E3" w:rsidR="005B4556" w:rsidRPr="00A94336" w:rsidRDefault="006361F2" w:rsidP="005B4556">
      <w:pPr>
        <w:spacing w:before="120"/>
        <w:jc w:val="both"/>
        <w:rPr>
          <w:rFonts w:cs="Sylfaen"/>
        </w:rPr>
      </w:pPr>
      <w:r w:rsidRPr="00A94336">
        <w:rPr>
          <w:rFonts w:cs="Sylfaen"/>
        </w:rPr>
        <w:t>გაფრქვევის წყაროებია: საწყობი (გ-1), რეაქტორი (გ-2), ამიაკის ავზი (გ-3), საშრობი და საცერი დანადგარი (გ-4</w:t>
      </w:r>
      <w:r w:rsidR="005B4556" w:rsidRPr="00A94336">
        <w:rPr>
          <w:rFonts w:cs="Sylfaen"/>
        </w:rPr>
        <w:t>) (იხ. ნახაზი 6.2.2.1).</w:t>
      </w:r>
    </w:p>
    <w:p w14:paraId="601A9593" w14:textId="77777777" w:rsidR="006361F2" w:rsidRPr="00A94336" w:rsidRDefault="006361F2" w:rsidP="006361F2">
      <w:pPr>
        <w:spacing w:before="120"/>
        <w:jc w:val="both"/>
        <w:rPr>
          <w:rFonts w:cs="Sylfaen"/>
        </w:rPr>
      </w:pPr>
    </w:p>
    <w:p w14:paraId="7FF48859" w14:textId="77777777" w:rsidR="0092359E" w:rsidRPr="00A94336" w:rsidRDefault="0092359E" w:rsidP="0031196D">
      <w:pPr>
        <w:spacing w:before="120"/>
        <w:jc w:val="both"/>
        <w:rPr>
          <w:rFonts w:cs="Sylfaen"/>
          <w:b/>
          <w:sz w:val="20"/>
          <w:szCs w:val="20"/>
        </w:rPr>
      </w:pPr>
    </w:p>
    <w:p w14:paraId="631FCC3F" w14:textId="77777777" w:rsidR="0092359E" w:rsidRPr="00A94336" w:rsidRDefault="0092359E" w:rsidP="0031196D">
      <w:pPr>
        <w:spacing w:before="120"/>
        <w:jc w:val="both"/>
        <w:rPr>
          <w:rFonts w:cs="Sylfaen"/>
          <w:b/>
          <w:sz w:val="20"/>
          <w:szCs w:val="20"/>
        </w:rPr>
      </w:pPr>
    </w:p>
    <w:p w14:paraId="55EB67EC" w14:textId="77777777" w:rsidR="0092359E" w:rsidRPr="00A94336" w:rsidRDefault="0092359E" w:rsidP="0031196D">
      <w:pPr>
        <w:spacing w:before="120"/>
        <w:jc w:val="both"/>
        <w:rPr>
          <w:rFonts w:cs="Sylfaen"/>
          <w:b/>
          <w:sz w:val="20"/>
          <w:szCs w:val="20"/>
        </w:rPr>
      </w:pPr>
    </w:p>
    <w:p w14:paraId="41AC252A" w14:textId="77777777" w:rsidR="0092359E" w:rsidRPr="00A94336" w:rsidRDefault="0092359E" w:rsidP="0031196D">
      <w:pPr>
        <w:spacing w:before="120"/>
        <w:jc w:val="both"/>
        <w:rPr>
          <w:rFonts w:cs="Sylfaen"/>
          <w:b/>
          <w:sz w:val="20"/>
          <w:szCs w:val="20"/>
        </w:rPr>
        <w:sectPr w:rsidR="0092359E" w:rsidRPr="00A94336" w:rsidSect="0031196D">
          <w:headerReference w:type="default" r:id="rId125"/>
          <w:footerReference w:type="even" r:id="rId126"/>
          <w:footerReference w:type="default" r:id="rId127"/>
          <w:pgSz w:w="11907" w:h="16840" w:code="9"/>
          <w:pgMar w:top="851" w:right="1134" w:bottom="284" w:left="1134" w:header="720" w:footer="1124" w:gutter="0"/>
          <w:cols w:space="720"/>
          <w:titlePg/>
        </w:sectPr>
      </w:pPr>
    </w:p>
    <w:p w14:paraId="444947F0" w14:textId="3A20AA42" w:rsidR="0092359E" w:rsidRPr="00A94336" w:rsidRDefault="0092359E" w:rsidP="0031196D">
      <w:pPr>
        <w:spacing w:before="120"/>
        <w:jc w:val="both"/>
        <w:rPr>
          <w:noProof w:val="0"/>
          <w:color w:val="auto"/>
          <w:sz w:val="20"/>
          <w:szCs w:val="20"/>
        </w:rPr>
      </w:pPr>
      <w:r w:rsidRPr="00A94336">
        <w:rPr>
          <w:rFonts w:cs="Sylfaen"/>
          <w:b/>
          <w:sz w:val="20"/>
          <w:szCs w:val="20"/>
        </w:rPr>
        <w:lastRenderedPageBreak/>
        <w:t>ნახაზი 6.2.2.1.</w:t>
      </w:r>
      <w:r w:rsidRPr="00A94336">
        <w:rPr>
          <w:rFonts w:cs="Sylfaen"/>
          <w:sz w:val="20"/>
          <w:szCs w:val="20"/>
        </w:rPr>
        <w:t xml:space="preserve"> </w:t>
      </w:r>
      <w:r w:rsidRPr="00A94336">
        <w:rPr>
          <w:bCs/>
          <w:sz w:val="20"/>
          <w:szCs w:val="20"/>
        </w:rPr>
        <w:t xml:space="preserve">საწარმოს  გენ-გეგმა მავნე ნივთიერებათა გაფრქვევის </w:t>
      </w:r>
      <w:r w:rsidR="005B4556" w:rsidRPr="00A94336">
        <w:rPr>
          <w:bCs/>
          <w:sz w:val="20"/>
          <w:szCs w:val="20"/>
        </w:rPr>
        <w:t>წყაროებით</w:t>
      </w:r>
      <w:r w:rsidRPr="00A94336">
        <w:rPr>
          <w:bCs/>
          <w:sz w:val="20"/>
          <w:szCs w:val="20"/>
        </w:rPr>
        <w:t xml:space="preserve"> (დეტალური ექსპლიაკაცია მოცემულია </w:t>
      </w:r>
      <w:r w:rsidRPr="00A94336">
        <w:rPr>
          <w:noProof w:val="0"/>
          <w:color w:val="auto"/>
          <w:sz w:val="20"/>
          <w:szCs w:val="20"/>
        </w:rPr>
        <w:t>4.1.2 (ბ) ნახაზზე)</w:t>
      </w:r>
    </w:p>
    <w:p w14:paraId="439150BE" w14:textId="5EA608E6" w:rsidR="00EA46DF" w:rsidRPr="00A94336" w:rsidRDefault="005B4556" w:rsidP="00F65EA7">
      <w:pPr>
        <w:spacing w:before="120"/>
        <w:jc w:val="center"/>
        <w:rPr>
          <w:noProof w:val="0"/>
          <w:color w:val="auto"/>
          <w:sz w:val="20"/>
          <w:szCs w:val="20"/>
        </w:rPr>
      </w:pPr>
      <w:r w:rsidRPr="00A94336">
        <w:rPr>
          <w:lang w:eastAsia="ka-GE"/>
        </w:rPr>
        <w:drawing>
          <wp:inline distT="0" distB="0" distL="0" distR="0" wp14:anchorId="22B054BF" wp14:editId="43FCC439">
            <wp:extent cx="9326880" cy="37719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9326880" cy="3771900"/>
                    </a:xfrm>
                    <a:prstGeom prst="rect">
                      <a:avLst/>
                    </a:prstGeom>
                  </pic:spPr>
                </pic:pic>
              </a:graphicData>
            </a:graphic>
          </wp:inline>
        </w:drawing>
      </w:r>
    </w:p>
    <w:p w14:paraId="0A257875" w14:textId="55FF70A5" w:rsidR="0092359E" w:rsidRPr="00A94336" w:rsidRDefault="0092359E" w:rsidP="0031196D">
      <w:pPr>
        <w:spacing w:before="120"/>
        <w:jc w:val="both"/>
        <w:rPr>
          <w:rFonts w:cs="Sylfaen"/>
        </w:rPr>
      </w:pPr>
    </w:p>
    <w:p w14:paraId="49D182A1" w14:textId="77777777" w:rsidR="0092359E" w:rsidRPr="00A94336" w:rsidRDefault="0092359E" w:rsidP="0092359E"/>
    <w:p w14:paraId="058D3D2C" w14:textId="5B5F15F1" w:rsidR="0092359E" w:rsidRPr="00A94336" w:rsidRDefault="0092359E" w:rsidP="0092359E">
      <w:pPr>
        <w:jc w:val="center"/>
        <w:sectPr w:rsidR="0092359E" w:rsidRPr="00A94336" w:rsidSect="00F65EA7">
          <w:pgSz w:w="16837" w:h="11905" w:orient="landscape"/>
          <w:pgMar w:top="1134" w:right="1242" w:bottom="1276" w:left="1134" w:header="720" w:footer="720" w:gutter="0"/>
          <w:cols w:space="720"/>
          <w:noEndnote/>
        </w:sectPr>
      </w:pPr>
    </w:p>
    <w:p w14:paraId="1D1FB3A8" w14:textId="77777777" w:rsidR="005B4556" w:rsidRPr="00A94336" w:rsidRDefault="005B4556" w:rsidP="00482042">
      <w:pPr>
        <w:pStyle w:val="Heading3"/>
        <w:rPr>
          <w:rFonts w:eastAsiaTheme="majorEastAsia"/>
        </w:rPr>
      </w:pPr>
      <w:bookmarkStart w:id="107" w:name="_Toc53072588"/>
      <w:bookmarkStart w:id="108" w:name="_Toc53103967"/>
      <w:r w:rsidRPr="00A94336">
        <w:rPr>
          <w:rFonts w:eastAsiaTheme="majorEastAsia"/>
        </w:rPr>
        <w:lastRenderedPageBreak/>
        <w:t>ატმოსფერულ ჰაერში  გაფრქვეულ</w:t>
      </w:r>
      <w:r w:rsidRPr="00A94336">
        <w:rPr>
          <w:rFonts w:eastAsiaTheme="majorEastAsia"/>
          <w:lang w:val="ka-GE"/>
        </w:rPr>
        <w:t>ი</w:t>
      </w:r>
      <w:r w:rsidRPr="00A94336">
        <w:rPr>
          <w:rFonts w:eastAsiaTheme="majorEastAsia"/>
        </w:rPr>
        <w:t xml:space="preserve"> მავნე ნივთიერებათა რაოდენობის ანგარიში</w:t>
      </w:r>
      <w:bookmarkEnd w:id="107"/>
      <w:bookmarkEnd w:id="108"/>
      <w:r w:rsidRPr="00A94336">
        <w:rPr>
          <w:rFonts w:eastAsiaTheme="majorEastAsia"/>
        </w:rPr>
        <w:t xml:space="preserve"> </w:t>
      </w:r>
    </w:p>
    <w:p w14:paraId="643BE329" w14:textId="77777777" w:rsidR="005B4556" w:rsidRPr="00A94336" w:rsidRDefault="005B4556" w:rsidP="005B4556">
      <w:pPr>
        <w:spacing w:before="120"/>
        <w:jc w:val="both"/>
      </w:pPr>
      <w:r w:rsidRPr="00A94336">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68867F66" w14:textId="77777777" w:rsidR="005B4556" w:rsidRPr="00A94336" w:rsidRDefault="005B4556" w:rsidP="005B4556">
      <w:pPr>
        <w:numPr>
          <w:ilvl w:val="0"/>
          <w:numId w:val="128"/>
        </w:numPr>
        <w:spacing w:after="0"/>
        <w:jc w:val="both"/>
        <w:rPr>
          <w:bCs/>
          <w:lang w:val="pt-BR"/>
        </w:rPr>
      </w:pPr>
      <w:r w:rsidRPr="00A94336">
        <w:rPr>
          <w:rFonts w:cs="Sylfaen"/>
          <w:bCs/>
          <w:lang w:val="pt-BR"/>
        </w:rPr>
        <w:t>უშუალოდ</w:t>
      </w:r>
      <w:r w:rsidRPr="00A94336">
        <w:rPr>
          <w:rFonts w:cs="AcadNusx"/>
          <w:bCs/>
          <w:lang w:val="pt-BR"/>
        </w:rPr>
        <w:t xml:space="preserve"> </w:t>
      </w:r>
      <w:r w:rsidRPr="00A94336">
        <w:rPr>
          <w:rFonts w:cs="Sylfaen"/>
          <w:bCs/>
          <w:lang w:val="pt-BR"/>
        </w:rPr>
        <w:t>ინსტრუმენტული</w:t>
      </w:r>
      <w:r w:rsidRPr="00A94336">
        <w:rPr>
          <w:rFonts w:cs="AcadNusx"/>
          <w:bCs/>
          <w:lang w:val="pt-BR"/>
        </w:rPr>
        <w:t xml:space="preserve"> </w:t>
      </w:r>
      <w:r w:rsidRPr="00A94336">
        <w:rPr>
          <w:rFonts w:cs="Sylfaen"/>
          <w:bCs/>
          <w:lang w:val="pt-BR"/>
        </w:rPr>
        <w:t>გაზომვებით</w:t>
      </w:r>
      <w:r w:rsidRPr="00A94336">
        <w:rPr>
          <w:rFonts w:cs="AcadNusx"/>
          <w:bCs/>
          <w:lang w:val="pt-BR"/>
        </w:rPr>
        <w:t>;</w:t>
      </w:r>
    </w:p>
    <w:p w14:paraId="0AD24E4A" w14:textId="77777777" w:rsidR="005B4556" w:rsidRPr="00A94336" w:rsidRDefault="005B4556" w:rsidP="005B4556">
      <w:pPr>
        <w:numPr>
          <w:ilvl w:val="0"/>
          <w:numId w:val="128"/>
        </w:numPr>
        <w:spacing w:after="0"/>
        <w:jc w:val="both"/>
        <w:rPr>
          <w:bCs/>
          <w:lang w:val="pt-BR"/>
        </w:rPr>
      </w:pPr>
      <w:r w:rsidRPr="00A94336">
        <w:rPr>
          <w:rFonts w:cs="Sylfaen"/>
          <w:bCs/>
          <w:lang w:val="pt-BR"/>
        </w:rPr>
        <w:t>საანგარიშო მეთოდის გამოყენებით</w:t>
      </w:r>
      <w:r w:rsidRPr="00A94336">
        <w:rPr>
          <w:rFonts w:cs="AcadNusx"/>
          <w:bCs/>
          <w:lang w:val="pt-BR"/>
        </w:rPr>
        <w:t>.</w:t>
      </w:r>
    </w:p>
    <w:p w14:paraId="41122561" w14:textId="77777777" w:rsidR="005B4556" w:rsidRPr="00A94336" w:rsidRDefault="005B4556" w:rsidP="005B4556">
      <w:pPr>
        <w:spacing w:before="120"/>
        <w:jc w:val="both"/>
      </w:pPr>
      <w:r w:rsidRPr="00A94336">
        <w:t>წინამდებარე დოკუმენტში გაანგარიშება შესრულებულია  საანგარიშო მეთოდის გამოყენებით.</w:t>
      </w:r>
    </w:p>
    <w:p w14:paraId="7030D26D" w14:textId="77777777" w:rsidR="005B4556" w:rsidRPr="00A94336" w:rsidRDefault="005B4556" w:rsidP="005B4556">
      <w:pPr>
        <w:rPr>
          <w:rFonts w:eastAsiaTheme="majorEastAsia"/>
        </w:rPr>
      </w:pPr>
    </w:p>
    <w:p w14:paraId="1C0597C9" w14:textId="77777777" w:rsidR="005B4556" w:rsidRPr="00A94336" w:rsidRDefault="005B4556" w:rsidP="00482042">
      <w:pPr>
        <w:pStyle w:val="Heading3"/>
        <w:rPr>
          <w:rFonts w:eastAsiaTheme="majorEastAsia"/>
        </w:rPr>
      </w:pPr>
      <w:bookmarkStart w:id="109" w:name="_Toc53072589"/>
      <w:bookmarkStart w:id="110" w:name="_Toc53103968"/>
      <w:r w:rsidRPr="00A94336">
        <w:rPr>
          <w:rFonts w:eastAsiaTheme="majorEastAsia"/>
        </w:rPr>
        <w:t>გაფრქვევა ნედლეულის საწყობის გამწოვი მილიდან  (გ-1)</w:t>
      </w:r>
      <w:bookmarkEnd w:id="109"/>
      <w:bookmarkEnd w:id="110"/>
    </w:p>
    <w:p w14:paraId="1D9CBAFC" w14:textId="77777777" w:rsidR="005B4556" w:rsidRPr="00A94336" w:rsidRDefault="005B4556" w:rsidP="005B4556">
      <w:pPr>
        <w:spacing w:before="120"/>
        <w:jc w:val="both"/>
        <w:rPr>
          <w:rFonts w:eastAsiaTheme="majorEastAsia"/>
        </w:rPr>
      </w:pPr>
      <w:r w:rsidRPr="00A94336">
        <w:rPr>
          <w:rFonts w:eastAsiaTheme="majorEastAsia"/>
        </w:rPr>
        <w:t xml:space="preserve">ტექნოლოგიური პროცესის მიხედვით პირველადი ნედლეული, ნიკელის სულფატი და ამონიუმის სულფატი შემოდის ტომრებით დაფასოებული, დახურულ მდგომარეობაში,  სადაც ხორციელდება ამ ტომრების გახსნა და მისი ჩაყრა გონდოლებში რეგლამენტირებული რაოდენობით შემდგომი პროცესისათვის. წლის განმავლობაში მოხდება დაახლოებით 120ტ ნიკელის სულფატის და 52,8ტ ამონიუმის სულფატის გამოყენება. სულ ჯამურად 172,8ტ. აღნიშნული პროცესი მიმდინარეობს შესაბამისად აღჭურვილი გამწოვი სისტემით, რომლის პარამეტრები შეადგენს:  </w:t>
      </w:r>
    </w:p>
    <w:p w14:paraId="20BE1B88"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b/>
        </w:rPr>
      </w:pPr>
      <w:r w:rsidRPr="00A94336">
        <w:rPr>
          <w:b/>
          <w:u w:val="single"/>
        </w:rPr>
        <w:t>მილის სიმაღლე</w:t>
      </w:r>
      <w:r w:rsidRPr="00A94336">
        <w:rPr>
          <w:b/>
        </w:rPr>
        <w:t xml:space="preserve">  H = 7,5</w:t>
      </w:r>
      <w:r w:rsidRPr="00A94336">
        <w:rPr>
          <w:rFonts w:cs="Sylfaen"/>
          <w:b/>
        </w:rPr>
        <w:t>მ</w:t>
      </w:r>
      <w:r w:rsidRPr="00A94336">
        <w:rPr>
          <w:b/>
        </w:rPr>
        <w:t xml:space="preserve">.   </w:t>
      </w:r>
    </w:p>
    <w:p w14:paraId="3832FCE9"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მილის დიამეტრი</w:t>
      </w:r>
      <w:r w:rsidRPr="00A94336">
        <w:t xml:space="preserve">  </w:t>
      </w:r>
      <w:r w:rsidRPr="00A94336">
        <w:rPr>
          <w:b/>
        </w:rPr>
        <w:t>D</w:t>
      </w:r>
      <w:r w:rsidRPr="00A94336">
        <w:t xml:space="preserve"> = 0,55</w:t>
      </w:r>
      <w:r w:rsidRPr="00A94336">
        <w:rPr>
          <w:rFonts w:cs="Sylfaen"/>
        </w:rPr>
        <w:t>მ</w:t>
      </w:r>
      <w:r w:rsidRPr="00A94336">
        <w:t xml:space="preserve">.   </w:t>
      </w:r>
    </w:p>
    <w:p w14:paraId="171D3B95"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მოცულობითი ხარჯი</w:t>
      </w:r>
      <w:r w:rsidRPr="00A94336">
        <w:t xml:space="preserve">    </w:t>
      </w:r>
      <w:r w:rsidRPr="00A94336">
        <w:rPr>
          <w:b/>
        </w:rPr>
        <w:t>V</w:t>
      </w:r>
      <w:r w:rsidRPr="00A94336">
        <w:t xml:space="preserve"> = 3500 მ</w:t>
      </w:r>
      <w:r w:rsidRPr="00A94336">
        <w:rPr>
          <w:vertAlign w:val="superscript"/>
        </w:rPr>
        <w:t>3</w:t>
      </w:r>
      <w:r w:rsidRPr="00A94336">
        <w:t xml:space="preserve">/სთ.       </w:t>
      </w:r>
    </w:p>
    <w:p w14:paraId="57837ACD"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cs="Sylfaen"/>
        </w:rPr>
      </w:pPr>
      <w:r w:rsidRPr="00A94336">
        <w:rPr>
          <w:rFonts w:cs="Sylfaen"/>
          <w:b/>
          <w:u w:val="single"/>
        </w:rPr>
        <w:t>ჰაერის ნაკადის სიჩქარე</w:t>
      </w:r>
      <w:r w:rsidRPr="00A94336">
        <w:rPr>
          <w:rFonts w:cs="Sylfaen"/>
        </w:rPr>
        <w:t xml:space="preserve">  </w:t>
      </w:r>
      <w:r w:rsidRPr="00A94336">
        <w:rPr>
          <w:b/>
        </w:rPr>
        <w:t>Wo</w:t>
      </w:r>
      <w:r w:rsidRPr="00A94336">
        <w:t xml:space="preserve"> = 4,083 </w:t>
      </w:r>
      <w:r w:rsidRPr="00A94336">
        <w:rPr>
          <w:rFonts w:cs="Sylfaen"/>
        </w:rPr>
        <w:t>მ</w:t>
      </w:r>
      <w:r w:rsidRPr="00A94336">
        <w:t>/</w:t>
      </w:r>
      <w:r w:rsidRPr="00A94336">
        <w:rPr>
          <w:rFonts w:cs="Sylfaen"/>
        </w:rPr>
        <w:t>წმ</w:t>
      </w:r>
      <w:r w:rsidRPr="00A94336">
        <w:t>.</w:t>
      </w:r>
    </w:p>
    <w:p w14:paraId="6A0AE2BC" w14:textId="29922808" w:rsidR="005B4556" w:rsidRPr="00A94336" w:rsidRDefault="005B4556" w:rsidP="005B4556">
      <w:pPr>
        <w:spacing w:before="120"/>
        <w:jc w:val="both"/>
        <w:rPr>
          <w:rFonts w:eastAsia="Sylfaen" w:cs="Sylfaen"/>
        </w:rPr>
      </w:pPr>
      <w:r w:rsidRPr="00A94336">
        <w:rPr>
          <w:rFonts w:eastAsia="Sylfaen" w:cs="Sylfaen"/>
        </w:rPr>
        <w:t xml:space="preserve">ატმოსფერულ ჰაერში გაფრქვეული მავნე ნივთიერებათა ჯამური მაჩვენებლები  მოცემულია </w:t>
      </w:r>
      <w:r w:rsidR="00482042" w:rsidRPr="00A94336">
        <w:rPr>
          <w:rFonts w:eastAsia="Sylfaen" w:cs="Sylfaen"/>
          <w:b/>
        </w:rPr>
        <w:t>ცხრილში 6.2.4.1.</w:t>
      </w:r>
      <w:r w:rsidRPr="00A94336">
        <w:rPr>
          <w:rFonts w:eastAsia="Sylfaen" w:cs="Sylfaen"/>
        </w:rPr>
        <w:t xml:space="preserve">. </w:t>
      </w:r>
    </w:p>
    <w:p w14:paraId="3EA94573" w14:textId="679D3D55" w:rsidR="005B4556" w:rsidRPr="00A94336" w:rsidRDefault="005B4556" w:rsidP="005B4556">
      <w:pPr>
        <w:spacing w:before="120"/>
        <w:jc w:val="both"/>
        <w:rPr>
          <w:rFonts w:eastAsia="Sylfaen" w:cs="Sylfaen"/>
        </w:rPr>
      </w:pPr>
      <w:r w:rsidRPr="00A94336">
        <w:rPr>
          <w:rFonts w:eastAsia="Sylfaen" w:cs="Sylfaen"/>
          <w:b/>
        </w:rPr>
        <w:t>ცხრილი</w:t>
      </w:r>
      <w:r w:rsidR="00482042" w:rsidRPr="00A94336">
        <w:rPr>
          <w:rFonts w:eastAsia="Sylfaen" w:cs="Sylfaen"/>
          <w:b/>
        </w:rPr>
        <w:t xml:space="preserve"> 6.2.4</w:t>
      </w:r>
      <w:r w:rsidRPr="00A94336">
        <w:rPr>
          <w:rFonts w:eastAsia="Sylfaen" w:cs="Sylfaen"/>
          <w:b/>
        </w:rPr>
        <w:t xml:space="preserve">.1.  </w:t>
      </w:r>
      <w:r w:rsidRPr="00A94336">
        <w:rPr>
          <w:rFonts w:eastAsia="Sylfaen" w:cs="Sylfaen"/>
        </w:rPr>
        <w:t>მავნე ნივთიერებათა ემისია.</w:t>
      </w:r>
      <w:r w:rsidRPr="00A94336">
        <w:rPr>
          <w:rFonts w:eastAsia="Sylfaen" w:cs="Sylfaen"/>
          <w:b/>
        </w:rPr>
        <w:t xml:space="preserve"> </w:t>
      </w:r>
    </w:p>
    <w:tbl>
      <w:tblPr>
        <w:tblStyle w:val="TableGrid"/>
        <w:tblW w:w="5000" w:type="pct"/>
        <w:tblLook w:val="04A0" w:firstRow="1" w:lastRow="0" w:firstColumn="1" w:lastColumn="0" w:noHBand="0" w:noVBand="1"/>
      </w:tblPr>
      <w:tblGrid>
        <w:gridCol w:w="782"/>
        <w:gridCol w:w="5070"/>
        <w:gridCol w:w="1906"/>
        <w:gridCol w:w="1871"/>
      </w:tblGrid>
      <w:tr w:rsidR="005B4556" w:rsidRPr="00A94336" w14:paraId="1386FAB5" w14:textId="77777777" w:rsidTr="00633C2C">
        <w:trPr>
          <w:trHeight w:val="352"/>
        </w:trPr>
        <w:tc>
          <w:tcPr>
            <w:tcW w:w="375" w:type="pct"/>
            <w:shd w:val="pct15" w:color="auto" w:fill="auto"/>
            <w:vAlign w:val="center"/>
          </w:tcPr>
          <w:p w14:paraId="7EDA2FFB"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კოდი</w:t>
            </w:r>
          </w:p>
        </w:tc>
        <w:tc>
          <w:tcPr>
            <w:tcW w:w="2643" w:type="pct"/>
            <w:shd w:val="pct15" w:color="auto" w:fill="auto"/>
            <w:vAlign w:val="center"/>
          </w:tcPr>
          <w:p w14:paraId="136F9CE8" w14:textId="77777777" w:rsidR="005B4556" w:rsidRPr="00A94336" w:rsidRDefault="005B4556" w:rsidP="00633C2C">
            <w:pPr>
              <w:rPr>
                <w:rFonts w:ascii="Sylfaen" w:eastAsia="Sylfaen" w:hAnsi="Sylfaen" w:cs="Sylfaen"/>
                <w:b/>
              </w:rPr>
            </w:pPr>
            <w:r w:rsidRPr="00A94336">
              <w:rPr>
                <w:rFonts w:ascii="Sylfaen" w:eastAsia="Sylfaen" w:hAnsi="Sylfaen" w:cs="Sylfaen"/>
                <w:b/>
              </w:rPr>
              <w:t>დამაბინძურებელი ნივთიერება</w:t>
            </w:r>
          </w:p>
        </w:tc>
        <w:tc>
          <w:tcPr>
            <w:tcW w:w="1000" w:type="pct"/>
            <w:shd w:val="pct15" w:color="auto" w:fill="auto"/>
            <w:vAlign w:val="center"/>
          </w:tcPr>
          <w:p w14:paraId="3BE33956"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გრ/წმ</w:t>
            </w:r>
          </w:p>
        </w:tc>
        <w:tc>
          <w:tcPr>
            <w:tcW w:w="982" w:type="pct"/>
            <w:shd w:val="pct15" w:color="auto" w:fill="auto"/>
            <w:vAlign w:val="center"/>
          </w:tcPr>
          <w:p w14:paraId="171B75E8"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ტ/წელ</w:t>
            </w:r>
          </w:p>
        </w:tc>
      </w:tr>
      <w:tr w:rsidR="005B4556" w:rsidRPr="00A94336" w14:paraId="403D842D" w14:textId="77777777" w:rsidTr="00633C2C">
        <w:trPr>
          <w:trHeight w:val="207"/>
        </w:trPr>
        <w:tc>
          <w:tcPr>
            <w:tcW w:w="375" w:type="pct"/>
            <w:vAlign w:val="center"/>
          </w:tcPr>
          <w:p w14:paraId="3C4CB8C9"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2902</w:t>
            </w:r>
          </w:p>
        </w:tc>
        <w:tc>
          <w:tcPr>
            <w:tcW w:w="2643" w:type="pct"/>
            <w:vAlign w:val="center"/>
          </w:tcPr>
          <w:p w14:paraId="6659D859" w14:textId="77777777" w:rsidR="005B4556" w:rsidRPr="00A94336" w:rsidRDefault="005B4556" w:rsidP="00633C2C">
            <w:pPr>
              <w:rPr>
                <w:rFonts w:ascii="Sylfaen" w:eastAsia="Sylfaen" w:hAnsi="Sylfaen" w:cs="Sylfaen"/>
              </w:rPr>
            </w:pPr>
            <w:r w:rsidRPr="00A94336">
              <w:rPr>
                <w:rFonts w:ascii="Sylfaen" w:eastAsia="Sylfaen" w:hAnsi="Sylfaen" w:cs="Sylfaen"/>
              </w:rPr>
              <w:t>შეწონილი ნაწილაკები</w:t>
            </w:r>
          </w:p>
        </w:tc>
        <w:tc>
          <w:tcPr>
            <w:tcW w:w="1000" w:type="pct"/>
            <w:vAlign w:val="center"/>
          </w:tcPr>
          <w:p w14:paraId="1FCDCCAA" w14:textId="77777777" w:rsidR="005B4556" w:rsidRPr="00A94336" w:rsidRDefault="005B4556" w:rsidP="00633C2C">
            <w:pPr>
              <w:jc w:val="center"/>
              <w:rPr>
                <w:rFonts w:ascii="Sylfaen" w:hAnsi="Sylfaen"/>
              </w:rPr>
            </w:pPr>
            <w:r w:rsidRPr="00A94336">
              <w:rPr>
                <w:rFonts w:ascii="Sylfaen" w:hAnsi="Sylfaen"/>
              </w:rPr>
              <w:t>0,000115</w:t>
            </w:r>
          </w:p>
        </w:tc>
        <w:tc>
          <w:tcPr>
            <w:tcW w:w="982" w:type="pct"/>
            <w:vAlign w:val="center"/>
          </w:tcPr>
          <w:p w14:paraId="353152AD" w14:textId="77777777" w:rsidR="005B4556" w:rsidRPr="00A94336" w:rsidRDefault="005B4556" w:rsidP="00633C2C">
            <w:pPr>
              <w:jc w:val="center"/>
              <w:rPr>
                <w:rFonts w:ascii="Sylfaen" w:hAnsi="Sylfaen"/>
              </w:rPr>
            </w:pPr>
            <w:r w:rsidRPr="00A94336">
              <w:rPr>
                <w:rFonts w:ascii="Sylfaen" w:hAnsi="Sylfaen"/>
              </w:rPr>
              <w:t>0,0004147</w:t>
            </w:r>
          </w:p>
        </w:tc>
      </w:tr>
    </w:tbl>
    <w:p w14:paraId="2D5E0352" w14:textId="77777777" w:rsidR="005B4556" w:rsidRPr="00A94336" w:rsidRDefault="005B4556" w:rsidP="005B4556">
      <w:pPr>
        <w:rPr>
          <w:rFonts w:eastAsiaTheme="majorEastAsia"/>
        </w:rPr>
      </w:pPr>
    </w:p>
    <w:p w14:paraId="72E1BFC3" w14:textId="77777777" w:rsidR="005B4556" w:rsidRPr="00A94336" w:rsidRDefault="005B4556" w:rsidP="00482042">
      <w:pPr>
        <w:pStyle w:val="Heading3"/>
        <w:rPr>
          <w:rFonts w:eastAsiaTheme="majorEastAsia"/>
        </w:rPr>
      </w:pPr>
      <w:bookmarkStart w:id="111" w:name="_Toc53072590"/>
      <w:bookmarkStart w:id="112" w:name="_Toc53103969"/>
      <w:r w:rsidRPr="00A94336">
        <w:rPr>
          <w:rFonts w:eastAsiaTheme="majorEastAsia"/>
          <w:lang w:val="ka-GE"/>
        </w:rPr>
        <w:t xml:space="preserve">გამოყოფის </w:t>
      </w:r>
      <w:r w:rsidRPr="00A94336">
        <w:rPr>
          <w:rFonts w:eastAsiaTheme="majorEastAsia"/>
        </w:rPr>
        <w:t xml:space="preserve">გაანგარიშება </w:t>
      </w:r>
      <w:r w:rsidRPr="00A94336">
        <w:rPr>
          <w:rFonts w:eastAsiaTheme="majorEastAsia"/>
          <w:lang w:val="ka-GE"/>
        </w:rPr>
        <w:t>საწყობიდან (№-1)</w:t>
      </w:r>
      <w:bookmarkEnd w:id="111"/>
      <w:bookmarkEnd w:id="112"/>
    </w:p>
    <w:p w14:paraId="59868291" w14:textId="77777777" w:rsidR="005B4556" w:rsidRPr="00A94336" w:rsidRDefault="005B4556" w:rsidP="005B4556">
      <w:pPr>
        <w:spacing w:before="120"/>
        <w:jc w:val="both"/>
        <w:rPr>
          <w:b/>
        </w:rPr>
      </w:pPr>
      <w:r w:rsidRPr="00A94336">
        <w:t xml:space="preserve">გაანგარიშება შესრულებულია შემდეგი მეთოდური მითითებების თანახმად </w:t>
      </w:r>
      <w:r w:rsidRPr="00A94336">
        <w:rPr>
          <w:b/>
        </w:rPr>
        <w:t>[8]</w:t>
      </w:r>
    </w:p>
    <w:p w14:paraId="184BCFB7" w14:textId="77777777" w:rsidR="005B4556" w:rsidRPr="00A94336" w:rsidRDefault="005B4556" w:rsidP="005B4556">
      <w:pPr>
        <w:spacing w:before="120"/>
        <w:jc w:val="both"/>
        <w:rPr>
          <w:b/>
          <w:u w:val="single"/>
        </w:rPr>
      </w:pPr>
      <w:r w:rsidRPr="00A94336">
        <w:rPr>
          <w:b/>
          <w:u w:val="single"/>
        </w:rPr>
        <w:t>საწყობი</w:t>
      </w:r>
    </w:p>
    <w:p w14:paraId="2F6C6D8F" w14:textId="77777777" w:rsidR="005B4556" w:rsidRPr="00A94336" w:rsidRDefault="005B4556" w:rsidP="005B4556">
      <w:pPr>
        <w:spacing w:before="120"/>
        <w:jc w:val="both"/>
      </w:pPr>
      <w:r w:rsidRPr="00A94336">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4  მხრიდან.(</w:t>
      </w:r>
      <w:r w:rsidRPr="00A94336">
        <w:rPr>
          <w:b/>
        </w:rPr>
        <w:t>K</w:t>
      </w:r>
      <w:r w:rsidRPr="00A94336">
        <w:rPr>
          <w:vertAlign w:val="subscript"/>
        </w:rPr>
        <w:t>4</w:t>
      </w:r>
      <w:r w:rsidRPr="00A94336">
        <w:t xml:space="preserve"> =0,005). მასალის გადმოყრის სიმაღლე-1,0მ. (</w:t>
      </w:r>
      <w:r w:rsidRPr="00A94336">
        <w:rPr>
          <w:b/>
        </w:rPr>
        <w:t>B</w:t>
      </w:r>
      <w:r w:rsidRPr="00A94336">
        <w:t>= 0,5) ზალპური ჩამოცლა ავტოთვითმცლელიდან  არ ხორციელდება  (</w:t>
      </w:r>
      <w:r w:rsidRPr="00A94336">
        <w:rPr>
          <w:b/>
        </w:rPr>
        <w:t>K</w:t>
      </w:r>
      <w:r w:rsidRPr="00A94336">
        <w:rPr>
          <w:vertAlign w:val="subscript"/>
        </w:rPr>
        <w:t>9</w:t>
      </w:r>
      <w:r w:rsidRPr="00A94336">
        <w:t xml:space="preserve"> =1). ქარის საანგარიშო სიჩქარეები, მ/წმ: 0,5 (</w:t>
      </w:r>
      <w:r w:rsidRPr="00A94336">
        <w:rPr>
          <w:b/>
        </w:rPr>
        <w:t>K</w:t>
      </w:r>
      <w:r w:rsidRPr="00A94336">
        <w:rPr>
          <w:vertAlign w:val="subscript"/>
        </w:rPr>
        <w:t>3</w:t>
      </w:r>
      <w:r w:rsidRPr="00A94336">
        <w:t xml:space="preserve"> = 1);  12,3 (</w:t>
      </w:r>
      <w:r w:rsidRPr="00A94336">
        <w:rPr>
          <w:b/>
        </w:rPr>
        <w:t>K</w:t>
      </w:r>
      <w:r w:rsidRPr="00A94336">
        <w:rPr>
          <w:vertAlign w:val="subscript"/>
        </w:rPr>
        <w:t>3</w:t>
      </w:r>
      <w:r w:rsidRPr="00A94336">
        <w:t xml:space="preserve"> = 2,3). ქარის საშუალო წლიური სიჩქარე, მ/წმ: 4,8(</w:t>
      </w:r>
      <w:r w:rsidRPr="00A94336">
        <w:rPr>
          <w:b/>
        </w:rPr>
        <w:t>K</w:t>
      </w:r>
      <w:r w:rsidRPr="00A94336">
        <w:rPr>
          <w:vertAlign w:val="subscript"/>
        </w:rPr>
        <w:t>3</w:t>
      </w:r>
      <w:r w:rsidRPr="00A94336">
        <w:t xml:space="preserve"> = 1,2). </w:t>
      </w:r>
    </w:p>
    <w:p w14:paraId="6DB3C4C3" w14:textId="382C4E5B" w:rsidR="005B4556" w:rsidRPr="00A94336" w:rsidRDefault="005B4556" w:rsidP="005B4556">
      <w:pPr>
        <w:spacing w:before="120"/>
        <w:jc w:val="both"/>
      </w:pPr>
      <w:r w:rsidRPr="00A94336">
        <w:t>დამაბინძურებელ ნივთიერებათა ემისიის რაოდენობრივი და თვისობრივი მახასიათებლები მოცემულია</w:t>
      </w:r>
      <w:r w:rsidRPr="00A94336">
        <w:rPr>
          <w:b/>
        </w:rPr>
        <w:t xml:space="preserve"> ცხრილში</w:t>
      </w:r>
      <w:r w:rsidR="00482042" w:rsidRPr="00A94336">
        <w:rPr>
          <w:b/>
        </w:rPr>
        <w:t xml:space="preserve"> 6.2.5</w:t>
      </w:r>
      <w:r w:rsidRPr="00A94336">
        <w:rPr>
          <w:b/>
        </w:rPr>
        <w:t>.1</w:t>
      </w:r>
      <w:r w:rsidRPr="00A94336">
        <w:t xml:space="preserve"> </w:t>
      </w:r>
    </w:p>
    <w:p w14:paraId="6EC12C13" w14:textId="77777777" w:rsidR="00F65EA7" w:rsidRDefault="00F65EA7">
      <w:pPr>
        <w:spacing w:before="120"/>
        <w:rPr>
          <w:b/>
        </w:rPr>
      </w:pPr>
      <w:r>
        <w:rPr>
          <w:b/>
        </w:rPr>
        <w:br w:type="page"/>
      </w:r>
    </w:p>
    <w:p w14:paraId="2490676D" w14:textId="0BF5C632" w:rsidR="005B4556" w:rsidRPr="00A94336" w:rsidRDefault="00482042" w:rsidP="005B4556">
      <w:pPr>
        <w:spacing w:before="120"/>
        <w:jc w:val="both"/>
      </w:pPr>
      <w:r w:rsidRPr="00A94336">
        <w:rPr>
          <w:b/>
        </w:rPr>
        <w:lastRenderedPageBreak/>
        <w:t>ცხრილ</w:t>
      </w:r>
      <w:r w:rsidR="005B4556" w:rsidRPr="00A94336">
        <w:rPr>
          <w:b/>
        </w:rPr>
        <w:t>ი</w:t>
      </w:r>
      <w:r w:rsidRPr="00A94336">
        <w:rPr>
          <w:b/>
        </w:rPr>
        <w:t xml:space="preserve"> 6.2.5</w:t>
      </w:r>
      <w:r w:rsidR="005B4556" w:rsidRPr="00A94336">
        <w:rPr>
          <w:b/>
        </w:rPr>
        <w:t>.1</w:t>
      </w:r>
      <w:r w:rsidR="005B4556" w:rsidRPr="00A94336">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8"/>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402"/>
        <w:gridCol w:w="2201"/>
        <w:gridCol w:w="2199"/>
      </w:tblGrid>
      <w:tr w:rsidR="005B4556" w:rsidRPr="00A94336" w14:paraId="79AC4213" w14:textId="77777777" w:rsidTr="00F65EA7">
        <w:trPr>
          <w:cantSplit/>
          <w:trHeight w:val="285"/>
          <w:tblHeader/>
          <w:jc w:val="center"/>
        </w:trPr>
        <w:tc>
          <w:tcPr>
            <w:tcW w:w="2715" w:type="pct"/>
            <w:gridSpan w:val="2"/>
            <w:shd w:val="clear" w:color="auto" w:fill="F2F2F2"/>
            <w:vAlign w:val="center"/>
          </w:tcPr>
          <w:p w14:paraId="52DC7A5E" w14:textId="77777777" w:rsidR="005B4556" w:rsidRPr="00A94336" w:rsidRDefault="005B4556" w:rsidP="00633C2C">
            <w:pPr>
              <w:jc w:val="center"/>
              <w:rPr>
                <w:rFonts w:ascii="Sylfaen" w:hAnsi="Sylfaen"/>
                <w:b/>
              </w:rPr>
            </w:pPr>
            <w:r w:rsidRPr="00A94336">
              <w:rPr>
                <w:rFonts w:ascii="Sylfaen" w:hAnsi="Sylfaen"/>
                <w:b/>
              </w:rPr>
              <w:t>დამაბინძურებელი  ნივთიერება</w:t>
            </w:r>
          </w:p>
        </w:tc>
        <w:tc>
          <w:tcPr>
            <w:tcW w:w="1143" w:type="pct"/>
            <w:vMerge w:val="restart"/>
            <w:shd w:val="clear" w:color="auto" w:fill="F2F2F2"/>
            <w:vAlign w:val="center"/>
          </w:tcPr>
          <w:p w14:paraId="6F4F43B5" w14:textId="77777777" w:rsidR="005B4556" w:rsidRPr="00A94336" w:rsidRDefault="005B4556" w:rsidP="00633C2C">
            <w:pPr>
              <w:jc w:val="center"/>
              <w:rPr>
                <w:rFonts w:ascii="Sylfaen" w:hAnsi="Sylfaen"/>
                <w:b/>
              </w:rPr>
            </w:pPr>
            <w:r w:rsidRPr="00A94336">
              <w:rPr>
                <w:rFonts w:ascii="Sylfaen" w:hAnsi="Sylfaen"/>
                <w:b/>
              </w:rPr>
              <w:t>მაქსიმალური ემისია, გ/წმ</w:t>
            </w:r>
          </w:p>
        </w:tc>
        <w:tc>
          <w:tcPr>
            <w:tcW w:w="1142" w:type="pct"/>
            <w:vMerge w:val="restart"/>
            <w:shd w:val="clear" w:color="auto" w:fill="F2F2F2"/>
            <w:vAlign w:val="center"/>
          </w:tcPr>
          <w:p w14:paraId="4EE5759B" w14:textId="77777777" w:rsidR="005B4556" w:rsidRPr="00A94336" w:rsidRDefault="005B4556" w:rsidP="00633C2C">
            <w:pPr>
              <w:jc w:val="center"/>
              <w:rPr>
                <w:rFonts w:ascii="Sylfaen" w:hAnsi="Sylfaen"/>
                <w:b/>
              </w:rPr>
            </w:pPr>
            <w:r w:rsidRPr="00A94336">
              <w:rPr>
                <w:rFonts w:ascii="Sylfaen" w:hAnsi="Sylfaen"/>
                <w:b/>
              </w:rPr>
              <w:t>წლიური ემისია,</w:t>
            </w:r>
          </w:p>
          <w:p w14:paraId="53DDA914" w14:textId="77777777" w:rsidR="005B4556" w:rsidRPr="00A94336" w:rsidRDefault="005B4556" w:rsidP="00633C2C">
            <w:pPr>
              <w:jc w:val="center"/>
              <w:rPr>
                <w:rFonts w:ascii="Sylfaen" w:hAnsi="Sylfaen"/>
                <w:b/>
              </w:rPr>
            </w:pPr>
            <w:r w:rsidRPr="00A94336">
              <w:rPr>
                <w:rFonts w:ascii="Sylfaen" w:hAnsi="Sylfaen"/>
                <w:b/>
              </w:rPr>
              <w:t xml:space="preserve"> ტ/წელ</w:t>
            </w:r>
          </w:p>
        </w:tc>
      </w:tr>
      <w:tr w:rsidR="005B4556" w:rsidRPr="00A94336" w14:paraId="113F723F" w14:textId="77777777" w:rsidTr="00F65EA7">
        <w:trPr>
          <w:cantSplit/>
          <w:trHeight w:val="269"/>
          <w:tblHeader/>
          <w:jc w:val="center"/>
        </w:trPr>
        <w:tc>
          <w:tcPr>
            <w:tcW w:w="429" w:type="pct"/>
            <w:shd w:val="clear" w:color="auto" w:fill="F2F2F2"/>
            <w:vAlign w:val="center"/>
          </w:tcPr>
          <w:p w14:paraId="606FBCA0" w14:textId="77777777" w:rsidR="005B4556" w:rsidRPr="00A94336" w:rsidRDefault="005B4556" w:rsidP="00633C2C">
            <w:pPr>
              <w:jc w:val="center"/>
              <w:rPr>
                <w:rFonts w:ascii="Sylfaen" w:hAnsi="Sylfaen"/>
                <w:b/>
              </w:rPr>
            </w:pPr>
            <w:r w:rsidRPr="00A94336">
              <w:rPr>
                <w:rFonts w:ascii="Sylfaen" w:hAnsi="Sylfaen"/>
                <w:b/>
              </w:rPr>
              <w:t>კოდი</w:t>
            </w:r>
          </w:p>
        </w:tc>
        <w:tc>
          <w:tcPr>
            <w:tcW w:w="2286" w:type="pct"/>
            <w:shd w:val="clear" w:color="auto" w:fill="F2F2F2"/>
            <w:vAlign w:val="center"/>
          </w:tcPr>
          <w:p w14:paraId="39A42B5B" w14:textId="77777777" w:rsidR="005B4556" w:rsidRPr="00A94336" w:rsidRDefault="005B4556" w:rsidP="00633C2C">
            <w:pPr>
              <w:jc w:val="center"/>
              <w:rPr>
                <w:rFonts w:ascii="Sylfaen" w:hAnsi="Sylfaen"/>
                <w:b/>
              </w:rPr>
            </w:pPr>
            <w:r w:rsidRPr="00A94336">
              <w:rPr>
                <w:rFonts w:ascii="Sylfaen" w:hAnsi="Sylfaen"/>
                <w:b/>
              </w:rPr>
              <w:t>დასახელება</w:t>
            </w:r>
          </w:p>
        </w:tc>
        <w:tc>
          <w:tcPr>
            <w:tcW w:w="1143" w:type="pct"/>
            <w:vMerge/>
            <w:shd w:val="clear" w:color="auto" w:fill="F2F2F2"/>
            <w:vAlign w:val="center"/>
          </w:tcPr>
          <w:p w14:paraId="6A2004BE" w14:textId="77777777" w:rsidR="005B4556" w:rsidRPr="00A94336" w:rsidRDefault="005B4556" w:rsidP="00633C2C">
            <w:pPr>
              <w:jc w:val="center"/>
              <w:rPr>
                <w:rFonts w:ascii="Sylfaen" w:hAnsi="Sylfaen"/>
                <w:b/>
              </w:rPr>
            </w:pPr>
          </w:p>
        </w:tc>
        <w:tc>
          <w:tcPr>
            <w:tcW w:w="1142" w:type="pct"/>
            <w:vMerge/>
            <w:shd w:val="clear" w:color="auto" w:fill="F2F2F2"/>
            <w:vAlign w:val="center"/>
          </w:tcPr>
          <w:p w14:paraId="6962E030" w14:textId="77777777" w:rsidR="005B4556" w:rsidRPr="00A94336" w:rsidRDefault="005B4556" w:rsidP="00633C2C">
            <w:pPr>
              <w:jc w:val="center"/>
              <w:rPr>
                <w:rFonts w:ascii="Sylfaen" w:hAnsi="Sylfaen"/>
                <w:b/>
              </w:rPr>
            </w:pPr>
          </w:p>
        </w:tc>
      </w:tr>
      <w:tr w:rsidR="005B4556" w:rsidRPr="00A94336" w14:paraId="2642B809" w14:textId="77777777" w:rsidTr="00F65EA7">
        <w:trPr>
          <w:trHeight w:val="262"/>
          <w:jc w:val="center"/>
        </w:trPr>
        <w:tc>
          <w:tcPr>
            <w:tcW w:w="429" w:type="pct"/>
            <w:vAlign w:val="center"/>
          </w:tcPr>
          <w:p w14:paraId="4A0EA870" w14:textId="77777777" w:rsidR="005B4556" w:rsidRPr="00A94336" w:rsidRDefault="005B4556" w:rsidP="00633C2C">
            <w:pPr>
              <w:jc w:val="center"/>
              <w:rPr>
                <w:rFonts w:ascii="Sylfaen" w:hAnsi="Sylfaen"/>
              </w:rPr>
            </w:pPr>
            <w:r w:rsidRPr="00A94336">
              <w:rPr>
                <w:rFonts w:ascii="Sylfaen" w:hAnsi="Sylfaen"/>
              </w:rPr>
              <w:t>2902</w:t>
            </w:r>
          </w:p>
        </w:tc>
        <w:tc>
          <w:tcPr>
            <w:tcW w:w="2286" w:type="pct"/>
            <w:vAlign w:val="center"/>
          </w:tcPr>
          <w:p w14:paraId="2F60AA74" w14:textId="77777777" w:rsidR="005B4556" w:rsidRPr="00A94336" w:rsidRDefault="005B4556" w:rsidP="00633C2C">
            <w:pPr>
              <w:rPr>
                <w:rFonts w:ascii="Sylfaen" w:hAnsi="Sylfaen"/>
              </w:rPr>
            </w:pPr>
            <w:r w:rsidRPr="00A94336">
              <w:rPr>
                <w:rFonts w:ascii="Sylfaen" w:hAnsi="Sylfaen"/>
              </w:rPr>
              <w:t>შეწონილი ნაწილაკები</w:t>
            </w:r>
          </w:p>
        </w:tc>
        <w:tc>
          <w:tcPr>
            <w:tcW w:w="1143" w:type="pct"/>
            <w:vAlign w:val="center"/>
          </w:tcPr>
          <w:p w14:paraId="2A77EED9" w14:textId="77777777" w:rsidR="005B4556" w:rsidRPr="00A94336" w:rsidRDefault="005B4556" w:rsidP="00633C2C">
            <w:pPr>
              <w:jc w:val="center"/>
              <w:rPr>
                <w:rFonts w:ascii="Sylfaen" w:hAnsi="Sylfaen"/>
              </w:rPr>
            </w:pPr>
            <w:r w:rsidRPr="00A94336">
              <w:rPr>
                <w:rFonts w:ascii="Sylfaen" w:hAnsi="Sylfaen"/>
              </w:rPr>
              <w:t>0,000115</w:t>
            </w:r>
          </w:p>
        </w:tc>
        <w:tc>
          <w:tcPr>
            <w:tcW w:w="1142" w:type="pct"/>
            <w:vAlign w:val="center"/>
          </w:tcPr>
          <w:p w14:paraId="5612B1FA" w14:textId="77777777" w:rsidR="005B4556" w:rsidRPr="00A94336" w:rsidRDefault="005B4556" w:rsidP="00633C2C">
            <w:pPr>
              <w:jc w:val="center"/>
              <w:rPr>
                <w:rFonts w:ascii="Sylfaen" w:hAnsi="Sylfaen"/>
              </w:rPr>
            </w:pPr>
            <w:r w:rsidRPr="00A94336">
              <w:rPr>
                <w:rFonts w:ascii="Sylfaen" w:hAnsi="Sylfaen"/>
              </w:rPr>
              <w:t>0,0004147</w:t>
            </w:r>
          </w:p>
        </w:tc>
      </w:tr>
    </w:tbl>
    <w:p w14:paraId="689B008B" w14:textId="6FF83F95" w:rsidR="005B4556" w:rsidRPr="00A94336" w:rsidRDefault="005B4556" w:rsidP="005B4556">
      <w:pPr>
        <w:spacing w:before="120"/>
        <w:jc w:val="both"/>
      </w:pPr>
      <w:r w:rsidRPr="00A94336">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94336">
        <w:rPr>
          <w:b/>
        </w:rPr>
        <w:t xml:space="preserve"> ცხრილში</w:t>
      </w:r>
      <w:r w:rsidR="00482042" w:rsidRPr="00A94336">
        <w:rPr>
          <w:b/>
        </w:rPr>
        <w:t xml:space="preserve"> 6.2.5</w:t>
      </w:r>
      <w:r w:rsidRPr="00A94336">
        <w:rPr>
          <w:b/>
        </w:rPr>
        <w:t>.2</w:t>
      </w:r>
    </w:p>
    <w:p w14:paraId="1D70B515" w14:textId="639E4253" w:rsidR="005B4556" w:rsidRPr="00A94336" w:rsidRDefault="00482042" w:rsidP="005B4556">
      <w:pPr>
        <w:spacing w:before="120"/>
        <w:jc w:val="both"/>
      </w:pPr>
      <w:r w:rsidRPr="00A94336">
        <w:rPr>
          <w:b/>
        </w:rPr>
        <w:t>ცხრილ</w:t>
      </w:r>
      <w:r w:rsidR="005B4556" w:rsidRPr="00A94336">
        <w:rPr>
          <w:b/>
        </w:rPr>
        <w:t>ი</w:t>
      </w:r>
      <w:r w:rsidRPr="00A94336">
        <w:rPr>
          <w:b/>
        </w:rPr>
        <w:t xml:space="preserve"> 6.2.5</w:t>
      </w:r>
      <w:r w:rsidR="005B4556" w:rsidRPr="00A94336">
        <w:rPr>
          <w:b/>
        </w:rPr>
        <w:t xml:space="preserve">.2 </w:t>
      </w:r>
      <w:r w:rsidR="005B4556" w:rsidRPr="00A94336">
        <w:t>გაანგარიშების საწყისი მონაცემები</w:t>
      </w:r>
    </w:p>
    <w:tbl>
      <w:tblPr>
        <w:tblStyle w:val="ReportTable228"/>
        <w:tblW w:w="5000" w:type="pct"/>
        <w:jc w:val="center"/>
        <w:tblLook w:val="04A0" w:firstRow="1" w:lastRow="0" w:firstColumn="1" w:lastColumn="0" w:noHBand="0" w:noVBand="1"/>
      </w:tblPr>
      <w:tblGrid>
        <w:gridCol w:w="1835"/>
        <w:gridCol w:w="5781"/>
        <w:gridCol w:w="2007"/>
      </w:tblGrid>
      <w:tr w:rsidR="005B4556" w:rsidRPr="00A94336" w14:paraId="59C2F41E" w14:textId="77777777" w:rsidTr="00633C2C">
        <w:trPr>
          <w:cantSplit/>
          <w:trHeight w:val="520"/>
          <w:tblHeader/>
          <w:jc w:val="center"/>
        </w:trPr>
        <w:tc>
          <w:tcPr>
            <w:tcW w:w="953" w:type="pct"/>
            <w:tcBorders>
              <w:top w:val="single" w:sz="8" w:space="0" w:color="auto"/>
              <w:left w:val="single" w:sz="6" w:space="0" w:color="auto"/>
              <w:bottom w:val="single" w:sz="8" w:space="0" w:color="auto"/>
            </w:tcBorders>
            <w:shd w:val="clear" w:color="auto" w:fill="F2F2F2"/>
            <w:vAlign w:val="center"/>
          </w:tcPr>
          <w:p w14:paraId="07DF9F47" w14:textId="77777777" w:rsidR="005B4556" w:rsidRPr="00A94336" w:rsidRDefault="005B4556" w:rsidP="00633C2C">
            <w:pPr>
              <w:jc w:val="center"/>
              <w:rPr>
                <w:rFonts w:ascii="Sylfaen" w:hAnsi="Sylfaen"/>
                <w:b/>
              </w:rPr>
            </w:pPr>
            <w:r w:rsidRPr="00A94336">
              <w:rPr>
                <w:rFonts w:ascii="Sylfaen" w:hAnsi="Sylfaen"/>
                <w:b/>
              </w:rPr>
              <w:t>მასალა</w:t>
            </w:r>
          </w:p>
        </w:tc>
        <w:tc>
          <w:tcPr>
            <w:tcW w:w="3004" w:type="pct"/>
            <w:tcBorders>
              <w:top w:val="single" w:sz="8" w:space="0" w:color="auto"/>
              <w:bottom w:val="single" w:sz="8" w:space="0" w:color="auto"/>
            </w:tcBorders>
            <w:shd w:val="clear" w:color="auto" w:fill="F2F2F2"/>
            <w:vAlign w:val="center"/>
          </w:tcPr>
          <w:p w14:paraId="28EE268F" w14:textId="77777777" w:rsidR="005B4556" w:rsidRPr="00A94336" w:rsidRDefault="005B4556" w:rsidP="00633C2C">
            <w:pPr>
              <w:jc w:val="center"/>
              <w:rPr>
                <w:rFonts w:ascii="Sylfaen" w:hAnsi="Sylfaen"/>
                <w:b/>
              </w:rPr>
            </w:pPr>
            <w:r w:rsidRPr="00A94336">
              <w:rPr>
                <w:rFonts w:ascii="Sylfaen" w:hAnsi="Sylfaen"/>
                <w:b/>
              </w:rPr>
              <w:t>პარამეტრი</w:t>
            </w:r>
          </w:p>
        </w:tc>
        <w:tc>
          <w:tcPr>
            <w:tcW w:w="1043" w:type="pct"/>
            <w:tcBorders>
              <w:top w:val="single" w:sz="8" w:space="0" w:color="auto"/>
              <w:bottom w:val="single" w:sz="8" w:space="0" w:color="auto"/>
              <w:right w:val="single" w:sz="6" w:space="0" w:color="auto"/>
            </w:tcBorders>
            <w:shd w:val="clear" w:color="auto" w:fill="F2F2F2"/>
            <w:vAlign w:val="center"/>
          </w:tcPr>
          <w:p w14:paraId="534A0587" w14:textId="77777777" w:rsidR="005B4556" w:rsidRPr="00A94336" w:rsidRDefault="005B4556" w:rsidP="00633C2C">
            <w:pPr>
              <w:jc w:val="center"/>
              <w:rPr>
                <w:rFonts w:ascii="Sylfaen" w:hAnsi="Sylfaen"/>
                <w:b/>
              </w:rPr>
            </w:pPr>
            <w:r w:rsidRPr="00A94336">
              <w:rPr>
                <w:rFonts w:ascii="Sylfaen" w:hAnsi="Sylfaen"/>
                <w:b/>
              </w:rPr>
              <w:t>ერთდროულობა</w:t>
            </w:r>
          </w:p>
        </w:tc>
      </w:tr>
      <w:tr w:rsidR="005B4556" w:rsidRPr="00A94336" w14:paraId="1B8FC278" w14:textId="77777777" w:rsidTr="00633C2C">
        <w:trPr>
          <w:trHeight w:val="1011"/>
          <w:jc w:val="center"/>
        </w:trPr>
        <w:tc>
          <w:tcPr>
            <w:tcW w:w="953" w:type="pct"/>
            <w:tcBorders>
              <w:left w:val="single" w:sz="6" w:space="0" w:color="auto"/>
              <w:bottom w:val="single" w:sz="8" w:space="0" w:color="auto"/>
            </w:tcBorders>
          </w:tcPr>
          <w:p w14:paraId="271C0834" w14:textId="77777777" w:rsidR="005B4556" w:rsidRPr="00A94336" w:rsidRDefault="005B4556" w:rsidP="00633C2C">
            <w:pPr>
              <w:rPr>
                <w:rFonts w:ascii="Sylfaen" w:hAnsi="Sylfaen"/>
              </w:rPr>
            </w:pPr>
            <w:r w:rsidRPr="00A94336">
              <w:rPr>
                <w:rFonts w:ascii="Sylfaen" w:hAnsi="Sylfaen"/>
              </w:rPr>
              <w:t>ნიკელის და ამონიუმის სულფატი</w:t>
            </w:r>
          </w:p>
        </w:tc>
        <w:tc>
          <w:tcPr>
            <w:tcW w:w="3004" w:type="pct"/>
            <w:tcBorders>
              <w:bottom w:val="single" w:sz="8" w:space="0" w:color="auto"/>
            </w:tcBorders>
          </w:tcPr>
          <w:p w14:paraId="79737C8B" w14:textId="77777777" w:rsidR="005B4556" w:rsidRPr="00A94336" w:rsidRDefault="005B4556" w:rsidP="00633C2C">
            <w:pPr>
              <w:rPr>
                <w:rFonts w:ascii="Sylfaen" w:hAnsi="Sylfaen"/>
              </w:rPr>
            </w:pPr>
            <w:r w:rsidRPr="00A94336">
              <w:rPr>
                <w:rFonts w:ascii="Sylfaen" w:hAnsi="Sylfaen"/>
              </w:rPr>
              <w:t xml:space="preserve">გადატვირთული მასალის რ-ბა: Gч = </w:t>
            </w:r>
            <w:r w:rsidRPr="00A94336">
              <w:rPr>
                <w:rFonts w:ascii="Sylfaen" w:hAnsi="Sylfaen"/>
                <w:lang w:val="en-US"/>
              </w:rPr>
              <w:t>0,</w:t>
            </w:r>
            <w:r w:rsidRPr="00A94336">
              <w:rPr>
                <w:rFonts w:ascii="Sylfaen" w:hAnsi="Sylfaen"/>
              </w:rPr>
              <w:t xml:space="preserve">9ტ/სთ; Gწლ = 172,8 ტ/წელ. მტვრის ფრაქციის მასური წილი მასალაში: </w:t>
            </w:r>
            <w:r w:rsidRPr="00A94336">
              <w:rPr>
                <w:rFonts w:ascii="Sylfaen" w:hAnsi="Sylfaen"/>
                <w:b/>
              </w:rPr>
              <w:t>K</w:t>
            </w:r>
            <w:r w:rsidRPr="00A94336">
              <w:rPr>
                <w:rFonts w:ascii="Sylfaen" w:hAnsi="Sylfaen"/>
                <w:vertAlign w:val="subscript"/>
              </w:rPr>
              <w:t>1</w:t>
            </w:r>
            <w:r w:rsidRPr="00A94336">
              <w:rPr>
                <w:rFonts w:ascii="Sylfaen" w:hAnsi="Sylfaen"/>
              </w:rPr>
              <w:t xml:space="preserve"> = 0,04.  მტვრის წილი, რომელიც გადადის აეროზოლში: </w:t>
            </w:r>
            <w:r w:rsidRPr="00A94336">
              <w:rPr>
                <w:rFonts w:ascii="Sylfaen" w:hAnsi="Sylfaen"/>
                <w:b/>
              </w:rPr>
              <w:t>K</w:t>
            </w:r>
            <w:r w:rsidRPr="00A94336">
              <w:rPr>
                <w:rFonts w:ascii="Sylfaen" w:hAnsi="Sylfaen"/>
                <w:vertAlign w:val="subscript"/>
              </w:rPr>
              <w:t>2</w:t>
            </w:r>
            <w:r w:rsidRPr="00A94336">
              <w:rPr>
                <w:rFonts w:ascii="Sylfaen" w:hAnsi="Sylfaen"/>
              </w:rPr>
              <w:t xml:space="preserve"> = 0,02. ტენიანობა </w:t>
            </w:r>
            <w:r w:rsidRPr="00A94336">
              <w:rPr>
                <w:rFonts w:ascii="Sylfaen" w:hAnsi="Sylfaen"/>
                <w:lang w:val="en-US"/>
              </w:rPr>
              <w:t>0-0,5</w:t>
            </w:r>
            <w:r w:rsidRPr="00A94336">
              <w:rPr>
                <w:rFonts w:ascii="Sylfaen" w:hAnsi="Sylfaen"/>
              </w:rPr>
              <w:t>%-მდე (</w:t>
            </w:r>
            <w:r w:rsidRPr="00A94336">
              <w:rPr>
                <w:rFonts w:ascii="Sylfaen" w:hAnsi="Sylfaen"/>
                <w:b/>
              </w:rPr>
              <w:t>K</w:t>
            </w:r>
            <w:r w:rsidRPr="00A94336">
              <w:rPr>
                <w:rFonts w:ascii="Sylfaen" w:hAnsi="Sylfaen"/>
                <w:vertAlign w:val="subscript"/>
              </w:rPr>
              <w:t>5</w:t>
            </w:r>
            <w:r w:rsidRPr="00A94336">
              <w:rPr>
                <w:rFonts w:ascii="Sylfaen" w:hAnsi="Sylfaen"/>
              </w:rPr>
              <w:t xml:space="preserve"> = 1). მასალის ზომები </w:t>
            </w:r>
            <w:r w:rsidRPr="00A94336">
              <w:rPr>
                <w:rFonts w:ascii="Sylfaen" w:hAnsi="Sylfaen"/>
                <w:lang w:val="en-US"/>
              </w:rPr>
              <w:t>1</w:t>
            </w:r>
            <w:r w:rsidRPr="00A94336">
              <w:rPr>
                <w:rFonts w:ascii="Sylfaen" w:hAnsi="Sylfaen"/>
              </w:rPr>
              <w:t xml:space="preserve"> მმ (</w:t>
            </w:r>
            <w:r w:rsidRPr="00A94336">
              <w:rPr>
                <w:rFonts w:ascii="Sylfaen" w:hAnsi="Sylfaen"/>
                <w:b/>
              </w:rPr>
              <w:t>K</w:t>
            </w:r>
            <w:r w:rsidRPr="00A94336">
              <w:rPr>
                <w:rFonts w:ascii="Sylfaen" w:hAnsi="Sylfaen"/>
                <w:vertAlign w:val="subscript"/>
              </w:rPr>
              <w:t>7</w:t>
            </w:r>
            <w:r w:rsidRPr="00A94336">
              <w:rPr>
                <w:rFonts w:ascii="Sylfaen" w:hAnsi="Sylfaen"/>
              </w:rPr>
              <w:t xml:space="preserve"> = </w:t>
            </w:r>
            <w:r w:rsidRPr="00A94336">
              <w:rPr>
                <w:rFonts w:ascii="Sylfaen" w:hAnsi="Sylfaen"/>
                <w:lang w:val="en-US"/>
              </w:rPr>
              <w:t>1</w:t>
            </w:r>
            <w:r w:rsidRPr="00A94336">
              <w:rPr>
                <w:rFonts w:ascii="Sylfaen" w:hAnsi="Sylfaen"/>
              </w:rPr>
              <w:t xml:space="preserve">). </w:t>
            </w:r>
          </w:p>
        </w:tc>
        <w:tc>
          <w:tcPr>
            <w:tcW w:w="1043" w:type="pct"/>
            <w:tcBorders>
              <w:bottom w:val="single" w:sz="8" w:space="0" w:color="auto"/>
              <w:right w:val="single" w:sz="6" w:space="0" w:color="auto"/>
            </w:tcBorders>
          </w:tcPr>
          <w:p w14:paraId="5E7DCF8A" w14:textId="77777777" w:rsidR="005B4556" w:rsidRPr="00A94336" w:rsidRDefault="005B4556" w:rsidP="00633C2C">
            <w:pPr>
              <w:jc w:val="center"/>
              <w:rPr>
                <w:rFonts w:ascii="Sylfaen" w:hAnsi="Sylfaen"/>
              </w:rPr>
            </w:pPr>
            <w:r w:rsidRPr="00A94336">
              <w:rPr>
                <w:rFonts w:ascii="Sylfaen" w:hAnsi="Sylfaen"/>
              </w:rPr>
              <w:t>+</w:t>
            </w:r>
          </w:p>
        </w:tc>
      </w:tr>
    </w:tbl>
    <w:p w14:paraId="75242732" w14:textId="77777777" w:rsidR="005B4556" w:rsidRPr="00A94336" w:rsidRDefault="005B4556" w:rsidP="005B4556">
      <w:pPr>
        <w:spacing w:before="120"/>
        <w:jc w:val="both"/>
      </w:pPr>
      <w:r w:rsidRPr="00A94336">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07008C73" w14:textId="77777777" w:rsidR="005B4556" w:rsidRPr="00A94336" w:rsidRDefault="005B4556" w:rsidP="005B4556">
      <w:pPr>
        <w:spacing w:before="120"/>
      </w:pPr>
      <w:r w:rsidRPr="00A94336">
        <w:t>მტვრის მაქსიმალური ერთჯერადი ემისიის გაანგარიშება ხორციელდება ფორმულით:</w:t>
      </w:r>
    </w:p>
    <w:p w14:paraId="3B18BED1" w14:textId="77777777" w:rsidR="005B4556" w:rsidRPr="00A94336" w:rsidRDefault="005B4556" w:rsidP="005B4556">
      <w:pPr>
        <w:tabs>
          <w:tab w:val="center" w:pos="5103"/>
          <w:tab w:val="right" w:pos="9922"/>
        </w:tabs>
        <w:spacing w:before="240" w:after="240"/>
      </w:pPr>
      <w:r w:rsidRPr="00A94336">
        <w:rPr>
          <w:b/>
        </w:rPr>
        <w:tab/>
        <w:t>М</w:t>
      </w:r>
      <w:r w:rsidRPr="00A94336">
        <w:rPr>
          <w:vertAlign w:val="subscript"/>
        </w:rPr>
        <w:t>ГР</w:t>
      </w:r>
      <w:r w:rsidRPr="00A94336">
        <w:t xml:space="preserve"> = </w:t>
      </w:r>
      <w:r w:rsidRPr="00A94336">
        <w:rPr>
          <w:b/>
        </w:rPr>
        <w:t>K</w:t>
      </w:r>
      <w:r w:rsidRPr="00A94336">
        <w:rPr>
          <w:vertAlign w:val="subscript"/>
        </w:rPr>
        <w:t>1</w:t>
      </w:r>
      <w:r w:rsidRPr="00A94336">
        <w:t xml:space="preserve"> · </w:t>
      </w:r>
      <w:r w:rsidRPr="00A94336">
        <w:rPr>
          <w:b/>
        </w:rPr>
        <w:t>K</w:t>
      </w:r>
      <w:r w:rsidRPr="00A94336">
        <w:rPr>
          <w:vertAlign w:val="subscript"/>
        </w:rPr>
        <w:t>2</w:t>
      </w:r>
      <w:r w:rsidRPr="00A94336">
        <w:t xml:space="preserve"> · </w:t>
      </w:r>
      <w:r w:rsidRPr="00A94336">
        <w:rPr>
          <w:b/>
        </w:rPr>
        <w:t>K</w:t>
      </w:r>
      <w:r w:rsidRPr="00A94336">
        <w:rPr>
          <w:vertAlign w:val="subscript"/>
        </w:rPr>
        <w:t>3</w:t>
      </w:r>
      <w:r w:rsidRPr="00A94336">
        <w:t xml:space="preserve"> · </w:t>
      </w:r>
      <w:r w:rsidRPr="00A94336">
        <w:rPr>
          <w:b/>
        </w:rPr>
        <w:t>K</w:t>
      </w:r>
      <w:r w:rsidRPr="00A94336">
        <w:rPr>
          <w:vertAlign w:val="subscript"/>
        </w:rPr>
        <w:t>4</w:t>
      </w:r>
      <w:r w:rsidRPr="00A94336">
        <w:t xml:space="preserve"> · </w:t>
      </w:r>
      <w:r w:rsidRPr="00A94336">
        <w:rPr>
          <w:b/>
        </w:rPr>
        <w:t>K</w:t>
      </w:r>
      <w:r w:rsidRPr="00A94336">
        <w:rPr>
          <w:vertAlign w:val="subscript"/>
        </w:rPr>
        <w:t>5</w:t>
      </w:r>
      <w:r w:rsidRPr="00A94336">
        <w:t xml:space="preserve"> · </w:t>
      </w:r>
      <w:r w:rsidRPr="00A94336">
        <w:rPr>
          <w:b/>
        </w:rPr>
        <w:t>K</w:t>
      </w:r>
      <w:r w:rsidRPr="00A94336">
        <w:rPr>
          <w:vertAlign w:val="subscript"/>
        </w:rPr>
        <w:t>7</w:t>
      </w:r>
      <w:r w:rsidRPr="00A94336">
        <w:t xml:space="preserve"> · </w:t>
      </w:r>
      <w:r w:rsidRPr="00A94336">
        <w:rPr>
          <w:b/>
        </w:rPr>
        <w:t>K</w:t>
      </w:r>
      <w:r w:rsidRPr="00A94336">
        <w:rPr>
          <w:vertAlign w:val="subscript"/>
        </w:rPr>
        <w:t>8</w:t>
      </w:r>
      <w:r w:rsidRPr="00A94336">
        <w:t xml:space="preserve"> · </w:t>
      </w:r>
      <w:r w:rsidRPr="00A94336">
        <w:rPr>
          <w:b/>
        </w:rPr>
        <w:t>K</w:t>
      </w:r>
      <w:r w:rsidRPr="00A94336">
        <w:rPr>
          <w:vertAlign w:val="subscript"/>
        </w:rPr>
        <w:t>9</w:t>
      </w:r>
      <w:r w:rsidRPr="00A94336">
        <w:t xml:space="preserve"> · </w:t>
      </w:r>
      <w:r w:rsidRPr="00A94336">
        <w:rPr>
          <w:b/>
        </w:rPr>
        <w:t>B</w:t>
      </w:r>
      <w:r w:rsidRPr="00A94336">
        <w:t xml:space="preserve"> · </w:t>
      </w:r>
      <w:r w:rsidRPr="00A94336">
        <w:rPr>
          <w:b/>
        </w:rPr>
        <w:t>G</w:t>
      </w:r>
      <w:r w:rsidRPr="00A94336">
        <w:rPr>
          <w:vertAlign w:val="subscript"/>
        </w:rPr>
        <w:t>ч</w:t>
      </w:r>
      <w:r w:rsidRPr="00A94336">
        <w:t xml:space="preserve"> · 10</w:t>
      </w:r>
      <w:r w:rsidRPr="00A94336">
        <w:rPr>
          <w:vertAlign w:val="superscript"/>
        </w:rPr>
        <w:t>6</w:t>
      </w:r>
      <w:r w:rsidRPr="00A94336">
        <w:t xml:space="preserve"> / 3600, გ/წმ</w:t>
      </w:r>
      <w:r w:rsidRPr="00A94336">
        <w:tab/>
      </w:r>
    </w:p>
    <w:p w14:paraId="3F5D23C1" w14:textId="77777777" w:rsidR="005B4556" w:rsidRPr="00A94336" w:rsidRDefault="005B4556" w:rsidP="005B4556">
      <w:pPr>
        <w:jc w:val="both"/>
      </w:pPr>
      <w:r w:rsidRPr="00A94336">
        <w:t>სადაც,</w:t>
      </w:r>
    </w:p>
    <w:p w14:paraId="7331760E" w14:textId="77777777" w:rsidR="005B4556" w:rsidRPr="00A94336" w:rsidRDefault="005B4556" w:rsidP="005B4556">
      <w:pPr>
        <w:ind w:left="360"/>
        <w:jc w:val="both"/>
      </w:pPr>
      <w:r w:rsidRPr="00A94336">
        <w:rPr>
          <w:b/>
        </w:rPr>
        <w:t>K</w:t>
      </w:r>
      <w:r w:rsidRPr="00A94336">
        <w:rPr>
          <w:vertAlign w:val="subscript"/>
        </w:rPr>
        <w:t>1</w:t>
      </w:r>
      <w:r w:rsidRPr="00A94336">
        <w:t xml:space="preserve"> -მტვრის ფრაქციის (0-200მკმ) წონითი წილი  მასალაში; </w:t>
      </w:r>
    </w:p>
    <w:p w14:paraId="4B8AFA36" w14:textId="77777777" w:rsidR="005B4556" w:rsidRPr="00A94336" w:rsidRDefault="005B4556" w:rsidP="005B4556">
      <w:pPr>
        <w:ind w:left="360"/>
        <w:jc w:val="both"/>
      </w:pPr>
      <w:r w:rsidRPr="00A94336">
        <w:rPr>
          <w:b/>
        </w:rPr>
        <w:t>K</w:t>
      </w:r>
      <w:r w:rsidRPr="00A94336">
        <w:rPr>
          <w:vertAlign w:val="subscript"/>
        </w:rPr>
        <w:t>2</w:t>
      </w:r>
      <w:r w:rsidRPr="00A94336">
        <w:t xml:space="preserve"> - მტვრის წილი (მტვრის მთლიანი წონითი წილიდან), რომელიც გადადის აეროზოლში (0-10მკმ); </w:t>
      </w:r>
    </w:p>
    <w:p w14:paraId="2DADBEAA" w14:textId="77777777" w:rsidR="005B4556" w:rsidRPr="00A94336" w:rsidRDefault="005B4556" w:rsidP="005B4556">
      <w:pPr>
        <w:ind w:left="360"/>
        <w:jc w:val="both"/>
      </w:pPr>
      <w:r w:rsidRPr="00A94336">
        <w:rPr>
          <w:b/>
        </w:rPr>
        <w:t>K</w:t>
      </w:r>
      <w:r w:rsidRPr="00A94336">
        <w:rPr>
          <w:vertAlign w:val="subscript"/>
        </w:rPr>
        <w:t>3</w:t>
      </w:r>
      <w:r w:rsidRPr="00A94336">
        <w:t xml:space="preserve"> - კოეფიციენტი, რომელიც ითვალისწინებს ადგილობრივ მეტეო პირობებს; </w:t>
      </w:r>
    </w:p>
    <w:p w14:paraId="7D783973" w14:textId="77777777" w:rsidR="005B4556" w:rsidRPr="00A94336" w:rsidRDefault="005B4556" w:rsidP="005B4556">
      <w:pPr>
        <w:ind w:left="360"/>
        <w:jc w:val="both"/>
      </w:pPr>
      <w:r w:rsidRPr="00A94336">
        <w:rPr>
          <w:b/>
        </w:rPr>
        <w:t>K</w:t>
      </w:r>
      <w:r w:rsidRPr="00A94336">
        <w:rPr>
          <w:vertAlign w:val="subscript"/>
        </w:rPr>
        <w:t>4</w:t>
      </w:r>
      <w:r w:rsidRPr="00A94336">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0840EBBD" w14:textId="77777777" w:rsidR="005B4556" w:rsidRPr="00A94336" w:rsidRDefault="005B4556" w:rsidP="005B4556">
      <w:pPr>
        <w:ind w:left="360"/>
        <w:jc w:val="both"/>
      </w:pPr>
      <w:r w:rsidRPr="00A94336">
        <w:rPr>
          <w:b/>
        </w:rPr>
        <w:t>K</w:t>
      </w:r>
      <w:r w:rsidRPr="00A94336">
        <w:rPr>
          <w:vertAlign w:val="subscript"/>
        </w:rPr>
        <w:t>5</w:t>
      </w:r>
      <w:r w:rsidRPr="00A94336">
        <w:t xml:space="preserve"> - კოეფიციენტი, რომელიც ითვალისწინებს მასალის ტენიანობას;  </w:t>
      </w:r>
    </w:p>
    <w:p w14:paraId="3DA067FC" w14:textId="77777777" w:rsidR="005B4556" w:rsidRPr="00A94336" w:rsidRDefault="005B4556" w:rsidP="005B4556">
      <w:pPr>
        <w:ind w:left="360"/>
        <w:jc w:val="both"/>
      </w:pPr>
      <w:r w:rsidRPr="00A94336">
        <w:rPr>
          <w:b/>
        </w:rPr>
        <w:t>K</w:t>
      </w:r>
      <w:r w:rsidRPr="00A94336">
        <w:rPr>
          <w:vertAlign w:val="subscript"/>
        </w:rPr>
        <w:t>7</w:t>
      </w:r>
      <w:r w:rsidRPr="00A94336">
        <w:t xml:space="preserve"> - კოეფიციენტი, რომელიც ითვალისწინებს მასალის ზომებს; </w:t>
      </w:r>
    </w:p>
    <w:p w14:paraId="4DC1FC79" w14:textId="77777777" w:rsidR="005B4556" w:rsidRPr="00A94336" w:rsidRDefault="005B4556" w:rsidP="005B4556">
      <w:pPr>
        <w:ind w:left="360"/>
        <w:jc w:val="both"/>
      </w:pPr>
      <w:r w:rsidRPr="00A94336">
        <w:rPr>
          <w:b/>
        </w:rPr>
        <w:t>K</w:t>
      </w:r>
      <w:r w:rsidRPr="00A94336">
        <w:rPr>
          <w:vertAlign w:val="subscript"/>
        </w:rPr>
        <w:t>8</w:t>
      </w:r>
      <w:r w:rsidRPr="00A94336">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A94336">
        <w:rPr>
          <w:b/>
        </w:rPr>
        <w:t>K</w:t>
      </w:r>
      <w:r w:rsidRPr="00A94336">
        <w:rPr>
          <w:vertAlign w:val="subscript"/>
        </w:rPr>
        <w:t>8</w:t>
      </w:r>
      <w:r w:rsidRPr="00A94336">
        <w:t xml:space="preserve"> = 1; </w:t>
      </w:r>
    </w:p>
    <w:p w14:paraId="25FF8434" w14:textId="77777777" w:rsidR="005B4556" w:rsidRPr="00A94336" w:rsidRDefault="005B4556" w:rsidP="005B4556">
      <w:pPr>
        <w:ind w:left="360"/>
      </w:pPr>
      <w:r w:rsidRPr="00A94336">
        <w:rPr>
          <w:b/>
        </w:rPr>
        <w:t>K</w:t>
      </w:r>
      <w:r w:rsidRPr="00A94336">
        <w:rPr>
          <w:vertAlign w:val="subscript"/>
        </w:rPr>
        <w:t>9</w:t>
      </w:r>
      <w:r w:rsidRPr="00A94336">
        <w:t xml:space="preserve"> - შემასწორებელი კოეფიციენტი ზალპური ჩამოცლისას ავტოთვითმცლელიდან.  </w:t>
      </w:r>
    </w:p>
    <w:p w14:paraId="567F74FD" w14:textId="77777777" w:rsidR="005B4556" w:rsidRPr="00A94336" w:rsidRDefault="005B4556" w:rsidP="005B4556">
      <w:pPr>
        <w:ind w:left="360"/>
      </w:pPr>
      <w:r w:rsidRPr="00A94336">
        <w:rPr>
          <w:b/>
        </w:rPr>
        <w:t>B</w:t>
      </w:r>
      <w:r w:rsidRPr="00A94336">
        <w:t xml:space="preserve"> - კოეფიციენტი, რომელიც ითვალისწინებს გადმოყრის სიმაღლეს; </w:t>
      </w:r>
    </w:p>
    <w:p w14:paraId="72B7ED4B" w14:textId="77777777" w:rsidR="005B4556" w:rsidRPr="00A94336" w:rsidRDefault="005B4556" w:rsidP="005B4556">
      <w:pPr>
        <w:ind w:left="360"/>
      </w:pPr>
      <w:r w:rsidRPr="00A94336">
        <w:rPr>
          <w:b/>
        </w:rPr>
        <w:t>G</w:t>
      </w:r>
      <w:r w:rsidRPr="00A94336">
        <w:rPr>
          <w:vertAlign w:val="subscript"/>
        </w:rPr>
        <w:t>ч</w:t>
      </w:r>
      <w:r w:rsidRPr="00A94336">
        <w:t xml:space="preserve"> –გადასატვირთი მასალის რ-ბა სთ-ში, (ტ/სთ). </w:t>
      </w:r>
    </w:p>
    <w:p w14:paraId="151738DB" w14:textId="77777777" w:rsidR="005B4556" w:rsidRPr="00A94336" w:rsidRDefault="005B4556" w:rsidP="005B4556">
      <w:pPr>
        <w:spacing w:before="240"/>
      </w:pPr>
      <w:r w:rsidRPr="00A94336">
        <w:t xml:space="preserve">მტვრის ჯამური წლიური ემისიის გაანგარიშება ხორციელდება ფორმულით: </w:t>
      </w:r>
    </w:p>
    <w:p w14:paraId="36ECDE89" w14:textId="77777777" w:rsidR="005B4556" w:rsidRPr="00A94336" w:rsidRDefault="005B4556" w:rsidP="005B4556">
      <w:pPr>
        <w:tabs>
          <w:tab w:val="center" w:pos="5103"/>
          <w:tab w:val="right" w:pos="9922"/>
        </w:tabs>
      </w:pPr>
      <w:r w:rsidRPr="00A94336">
        <w:rPr>
          <w:b/>
        </w:rPr>
        <w:tab/>
        <w:t>П</w:t>
      </w:r>
      <w:r w:rsidRPr="00A94336">
        <w:rPr>
          <w:vertAlign w:val="subscript"/>
        </w:rPr>
        <w:t>ГР</w:t>
      </w:r>
      <w:r w:rsidRPr="00A94336">
        <w:t xml:space="preserve"> = </w:t>
      </w:r>
      <w:r w:rsidRPr="00A94336">
        <w:rPr>
          <w:b/>
        </w:rPr>
        <w:t>K</w:t>
      </w:r>
      <w:r w:rsidRPr="00A94336">
        <w:rPr>
          <w:vertAlign w:val="subscript"/>
        </w:rPr>
        <w:t>1</w:t>
      </w:r>
      <w:r w:rsidRPr="00A94336">
        <w:t xml:space="preserve"> · </w:t>
      </w:r>
      <w:r w:rsidRPr="00A94336">
        <w:rPr>
          <w:b/>
        </w:rPr>
        <w:t>K</w:t>
      </w:r>
      <w:r w:rsidRPr="00A94336">
        <w:rPr>
          <w:vertAlign w:val="subscript"/>
        </w:rPr>
        <w:t>2</w:t>
      </w:r>
      <w:r w:rsidRPr="00A94336">
        <w:t xml:space="preserve"> · </w:t>
      </w:r>
      <w:r w:rsidRPr="00A94336">
        <w:rPr>
          <w:b/>
        </w:rPr>
        <w:t>K</w:t>
      </w:r>
      <w:r w:rsidRPr="00A94336">
        <w:rPr>
          <w:vertAlign w:val="subscript"/>
        </w:rPr>
        <w:t>3</w:t>
      </w:r>
      <w:r w:rsidRPr="00A94336">
        <w:t xml:space="preserve"> · </w:t>
      </w:r>
      <w:r w:rsidRPr="00A94336">
        <w:rPr>
          <w:b/>
        </w:rPr>
        <w:t>K</w:t>
      </w:r>
      <w:r w:rsidRPr="00A94336">
        <w:rPr>
          <w:vertAlign w:val="subscript"/>
        </w:rPr>
        <w:t>4</w:t>
      </w:r>
      <w:r w:rsidRPr="00A94336">
        <w:t xml:space="preserve"> · </w:t>
      </w:r>
      <w:r w:rsidRPr="00A94336">
        <w:rPr>
          <w:b/>
        </w:rPr>
        <w:t>K</w:t>
      </w:r>
      <w:r w:rsidRPr="00A94336">
        <w:rPr>
          <w:vertAlign w:val="subscript"/>
        </w:rPr>
        <w:t>5</w:t>
      </w:r>
      <w:r w:rsidRPr="00A94336">
        <w:t xml:space="preserve"> · </w:t>
      </w:r>
      <w:r w:rsidRPr="00A94336">
        <w:rPr>
          <w:b/>
        </w:rPr>
        <w:t>K</w:t>
      </w:r>
      <w:r w:rsidRPr="00A94336">
        <w:rPr>
          <w:vertAlign w:val="subscript"/>
        </w:rPr>
        <w:t>7</w:t>
      </w:r>
      <w:r w:rsidRPr="00A94336">
        <w:t xml:space="preserve"> · </w:t>
      </w:r>
      <w:r w:rsidRPr="00A94336">
        <w:rPr>
          <w:b/>
        </w:rPr>
        <w:t>K</w:t>
      </w:r>
      <w:r w:rsidRPr="00A94336">
        <w:rPr>
          <w:vertAlign w:val="subscript"/>
        </w:rPr>
        <w:t>8</w:t>
      </w:r>
      <w:r w:rsidRPr="00A94336">
        <w:t xml:space="preserve"> · </w:t>
      </w:r>
      <w:r w:rsidRPr="00A94336">
        <w:rPr>
          <w:b/>
        </w:rPr>
        <w:t>K</w:t>
      </w:r>
      <w:r w:rsidRPr="00A94336">
        <w:rPr>
          <w:vertAlign w:val="subscript"/>
        </w:rPr>
        <w:t>9</w:t>
      </w:r>
      <w:r w:rsidRPr="00A94336">
        <w:t xml:space="preserve"> · </w:t>
      </w:r>
      <w:r w:rsidRPr="00A94336">
        <w:rPr>
          <w:b/>
        </w:rPr>
        <w:t>B</w:t>
      </w:r>
      <w:r w:rsidRPr="00A94336">
        <w:t xml:space="preserve"> · </w:t>
      </w:r>
      <w:r w:rsidRPr="00A94336">
        <w:rPr>
          <w:b/>
        </w:rPr>
        <w:t>G</w:t>
      </w:r>
      <w:r w:rsidRPr="00A94336">
        <w:rPr>
          <w:vertAlign w:val="subscript"/>
        </w:rPr>
        <w:t>год</w:t>
      </w:r>
      <w:r w:rsidRPr="00A94336">
        <w:t>, ტ/წელ</w:t>
      </w:r>
    </w:p>
    <w:p w14:paraId="3821F15B" w14:textId="77777777" w:rsidR="005B4556" w:rsidRPr="00A94336" w:rsidRDefault="005B4556" w:rsidP="005B4556">
      <w:r w:rsidRPr="00A94336">
        <w:t xml:space="preserve">სადაც </w:t>
      </w:r>
      <w:r w:rsidRPr="00A94336">
        <w:rPr>
          <w:b/>
        </w:rPr>
        <w:t>G</w:t>
      </w:r>
      <w:r w:rsidRPr="00A94336">
        <w:rPr>
          <w:vertAlign w:val="subscript"/>
        </w:rPr>
        <w:t>год</w:t>
      </w:r>
      <w:r w:rsidRPr="00A94336">
        <w:t xml:space="preserve"> - გადასატვირთი მასალის წლიური რ-ბა, ტ/წელ; </w:t>
      </w:r>
    </w:p>
    <w:p w14:paraId="51DDD8D5" w14:textId="77777777" w:rsidR="005B4556" w:rsidRPr="00A94336" w:rsidRDefault="005B4556" w:rsidP="005B4556">
      <w:r w:rsidRPr="00A94336">
        <w:rPr>
          <w:rFonts w:eastAsia="Calibri"/>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6D4356D" w14:textId="77777777" w:rsidR="005B4556" w:rsidRPr="00A94336" w:rsidRDefault="005B4556" w:rsidP="005B4556"/>
    <w:p w14:paraId="56126C77" w14:textId="77777777" w:rsidR="005B4556" w:rsidRPr="00A94336" w:rsidRDefault="005B4556" w:rsidP="005B4556">
      <w:pPr>
        <w:rPr>
          <w:b/>
          <w:u w:val="single"/>
        </w:rPr>
      </w:pPr>
      <w:r w:rsidRPr="00A94336">
        <w:rPr>
          <w:b/>
          <w:u w:val="single"/>
        </w:rPr>
        <w:lastRenderedPageBreak/>
        <w:t>შეწონილი ნაწილაკები</w:t>
      </w:r>
    </w:p>
    <w:p w14:paraId="1BD7F137" w14:textId="77777777" w:rsidR="005B4556" w:rsidRPr="00A94336" w:rsidRDefault="005B4556" w:rsidP="005B4556">
      <w:pPr>
        <w:ind w:left="360"/>
      </w:pPr>
      <w:r w:rsidRPr="00A94336">
        <w:rPr>
          <w:b/>
        </w:rPr>
        <w:t>M</w:t>
      </w:r>
      <w:r w:rsidRPr="00A94336">
        <w:rPr>
          <w:vertAlign w:val="subscript"/>
        </w:rPr>
        <w:t>2902</w:t>
      </w:r>
      <w:r w:rsidRPr="00A94336">
        <w:rPr>
          <w:vertAlign w:val="superscript"/>
        </w:rPr>
        <w:t>0.5 მ/წმ</w:t>
      </w:r>
      <w:r w:rsidRPr="00A94336">
        <w:t xml:space="preserve"> = 0,04 · 0,02 · 1 · 0,005 · 1 · 1 · 1 · 1 · 0,5 · 0,09 · 10</w:t>
      </w:r>
      <w:r w:rsidRPr="00A94336">
        <w:rPr>
          <w:vertAlign w:val="superscript"/>
        </w:rPr>
        <w:t>6</w:t>
      </w:r>
      <w:r w:rsidRPr="00A94336">
        <w:t xml:space="preserve"> / 3600 = 0,00005 გ/წმ;</w:t>
      </w:r>
    </w:p>
    <w:p w14:paraId="464D989B" w14:textId="77777777" w:rsidR="005B4556" w:rsidRPr="00A94336" w:rsidRDefault="005B4556" w:rsidP="005B4556">
      <w:pPr>
        <w:ind w:left="360"/>
      </w:pPr>
      <w:r w:rsidRPr="00A94336">
        <w:rPr>
          <w:b/>
        </w:rPr>
        <w:t>M</w:t>
      </w:r>
      <w:r w:rsidRPr="00A94336">
        <w:rPr>
          <w:vertAlign w:val="subscript"/>
        </w:rPr>
        <w:t xml:space="preserve">2902 </w:t>
      </w:r>
      <w:r w:rsidRPr="00A94336">
        <w:rPr>
          <w:vertAlign w:val="superscript"/>
        </w:rPr>
        <w:t>9,65მ/წმ</w:t>
      </w:r>
      <w:r w:rsidRPr="00A94336">
        <w:t xml:space="preserve"> = 0,04 · 0,02 · 2,3 · 0,005 · 1 · 1 · 1 · 1 · 0,5 · 0,09 · 10</w:t>
      </w:r>
      <w:r w:rsidRPr="00A94336">
        <w:rPr>
          <w:vertAlign w:val="superscript"/>
        </w:rPr>
        <w:t>6</w:t>
      </w:r>
      <w:r w:rsidRPr="00A94336">
        <w:t xml:space="preserve"> / 3600 = 0,000115 გ/წმ;</w:t>
      </w:r>
    </w:p>
    <w:p w14:paraId="29E4530B" w14:textId="77777777" w:rsidR="005B4556" w:rsidRPr="00A94336" w:rsidRDefault="005B4556" w:rsidP="005B4556">
      <w:pPr>
        <w:ind w:left="360"/>
      </w:pPr>
      <w:r w:rsidRPr="00A94336">
        <w:rPr>
          <w:b/>
        </w:rPr>
        <w:t>П</w:t>
      </w:r>
      <w:r w:rsidRPr="00A94336">
        <w:rPr>
          <w:vertAlign w:val="subscript"/>
        </w:rPr>
        <w:t>2902</w:t>
      </w:r>
      <w:r w:rsidRPr="00A94336">
        <w:t xml:space="preserve"> = 0,04 · 0,02 · 1,2 · 0,005 · 1 · 1 · 1 · 1 · 0,5 · 172,8 = 0,0004147 ტ/წელ.</w:t>
      </w:r>
    </w:p>
    <w:p w14:paraId="37529394" w14:textId="77777777" w:rsidR="005B4556" w:rsidRPr="00A94336" w:rsidRDefault="005B4556" w:rsidP="005B4556">
      <w:pPr>
        <w:ind w:left="360"/>
      </w:pPr>
    </w:p>
    <w:p w14:paraId="75F472A6" w14:textId="77777777" w:rsidR="005B4556" w:rsidRPr="00A94336" w:rsidRDefault="005B4556" w:rsidP="00482042">
      <w:pPr>
        <w:pStyle w:val="Heading3"/>
        <w:rPr>
          <w:rFonts w:eastAsiaTheme="majorEastAsia"/>
        </w:rPr>
      </w:pPr>
      <w:bookmarkStart w:id="113" w:name="_Toc53072591"/>
      <w:bookmarkStart w:id="114" w:name="_Toc53103970"/>
      <w:r w:rsidRPr="00A94336">
        <w:rPr>
          <w:rFonts w:eastAsiaTheme="majorEastAsia"/>
        </w:rPr>
        <w:t>გაფრქვევა რეაქტორების გამწოვი მილიდან  (გ-2)</w:t>
      </w:r>
      <w:bookmarkEnd w:id="113"/>
      <w:bookmarkEnd w:id="114"/>
    </w:p>
    <w:p w14:paraId="3DDF3AFF" w14:textId="77777777" w:rsidR="005B4556" w:rsidRPr="00A94336" w:rsidRDefault="005B4556" w:rsidP="005B4556">
      <w:pPr>
        <w:spacing w:before="120"/>
        <w:jc w:val="both"/>
        <w:rPr>
          <w:rFonts w:eastAsiaTheme="majorEastAsia"/>
        </w:rPr>
      </w:pPr>
      <w:r w:rsidRPr="00A94336">
        <w:rPr>
          <w:rFonts w:eastAsiaTheme="majorEastAsia"/>
        </w:rPr>
        <w:t>პლაკირებული ფხვნილების დამზადების ტექნოლოგიური პროცესი იწყება რეაქტორში პირველადი ნედლეულების ჩაყრისას, სადაც შესაბამისი ბალანსით იყრება როგორც ნიკელის სულფატი ასევე ამონიუმის სულფატი. აღნიშნული რეაქტორი აღჭურვილია შესაბამისი გამწოვი სისტემით, რომლის პარამეტრები შეადგენს:</w:t>
      </w:r>
    </w:p>
    <w:p w14:paraId="37E729AB"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მილის სიმაღლე</w:t>
      </w:r>
      <w:r w:rsidRPr="00A94336">
        <w:t xml:space="preserve">  </w:t>
      </w:r>
      <w:r w:rsidRPr="00A94336">
        <w:rPr>
          <w:b/>
        </w:rPr>
        <w:t>H</w:t>
      </w:r>
      <w:r w:rsidRPr="00A94336">
        <w:t xml:space="preserve"> = 7,5</w:t>
      </w:r>
      <w:r w:rsidRPr="00A94336">
        <w:rPr>
          <w:rFonts w:cs="Sylfaen"/>
        </w:rPr>
        <w:t>მ</w:t>
      </w:r>
      <w:r w:rsidRPr="00A94336">
        <w:t xml:space="preserve">.   </w:t>
      </w:r>
    </w:p>
    <w:p w14:paraId="3A366794"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მილის დიამეტრი</w:t>
      </w:r>
      <w:r w:rsidRPr="00A94336">
        <w:t xml:space="preserve">  </w:t>
      </w:r>
      <w:r w:rsidRPr="00A94336">
        <w:rPr>
          <w:b/>
        </w:rPr>
        <w:t>D</w:t>
      </w:r>
      <w:r w:rsidRPr="00A94336">
        <w:t xml:space="preserve"> = 0,8</w:t>
      </w:r>
      <w:r w:rsidRPr="00A94336">
        <w:rPr>
          <w:rFonts w:cs="Sylfaen"/>
        </w:rPr>
        <w:t>მ</w:t>
      </w:r>
      <w:r w:rsidRPr="00A94336">
        <w:t xml:space="preserve">.   </w:t>
      </w:r>
    </w:p>
    <w:p w14:paraId="5430662A"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მოცულობითი ხარჯი</w:t>
      </w:r>
      <w:r w:rsidRPr="00A94336">
        <w:t xml:space="preserve">     </w:t>
      </w:r>
      <w:r w:rsidRPr="00A94336">
        <w:rPr>
          <w:b/>
        </w:rPr>
        <w:t>V</w:t>
      </w:r>
      <w:r w:rsidRPr="00A94336">
        <w:t xml:space="preserve">  = 8000 მ</w:t>
      </w:r>
      <w:r w:rsidRPr="00A94336">
        <w:rPr>
          <w:vertAlign w:val="superscript"/>
        </w:rPr>
        <w:t>3</w:t>
      </w:r>
      <w:r w:rsidRPr="00A94336">
        <w:t xml:space="preserve">/სთ.        </w:t>
      </w:r>
    </w:p>
    <w:p w14:paraId="5FCC4B72"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cs="Sylfaen"/>
        </w:rPr>
      </w:pPr>
      <w:r w:rsidRPr="00A94336">
        <w:rPr>
          <w:rFonts w:cs="Sylfaen"/>
          <w:b/>
          <w:u w:val="single"/>
        </w:rPr>
        <w:t>ჰაერის ნაკადის სიჩქარე</w:t>
      </w:r>
      <w:r w:rsidRPr="00A94336">
        <w:rPr>
          <w:rFonts w:cs="Sylfaen"/>
        </w:rPr>
        <w:t xml:space="preserve">  </w:t>
      </w:r>
      <w:r w:rsidRPr="00A94336">
        <w:rPr>
          <w:b/>
        </w:rPr>
        <w:t>Wo</w:t>
      </w:r>
      <w:r w:rsidRPr="00A94336">
        <w:t xml:space="preserve"> = 4,42 </w:t>
      </w:r>
      <w:r w:rsidRPr="00A94336">
        <w:rPr>
          <w:rFonts w:cs="Sylfaen"/>
        </w:rPr>
        <w:t>მ</w:t>
      </w:r>
      <w:r w:rsidRPr="00A94336">
        <w:t>/</w:t>
      </w:r>
      <w:r w:rsidRPr="00A94336">
        <w:rPr>
          <w:rFonts w:cs="Sylfaen"/>
        </w:rPr>
        <w:t>წმ</w:t>
      </w:r>
      <w:r w:rsidRPr="00A94336">
        <w:t>.</w:t>
      </w:r>
    </w:p>
    <w:p w14:paraId="3B774DB9" w14:textId="4944883F" w:rsidR="005B4556" w:rsidRPr="00A94336" w:rsidRDefault="005B4556" w:rsidP="005B4556">
      <w:pPr>
        <w:spacing w:before="120"/>
        <w:jc w:val="both"/>
        <w:rPr>
          <w:rFonts w:eastAsia="Sylfaen" w:cs="Sylfaen"/>
        </w:rPr>
      </w:pPr>
      <w:r w:rsidRPr="00A94336">
        <w:rPr>
          <w:rFonts w:eastAsia="Sylfaen" w:cs="Sylfaen"/>
        </w:rPr>
        <w:t xml:space="preserve">ატმოსფერულ ჰაერში გაფრქვეული მავნე ნივთიერებათა ჯამური მაჩვენებლები ორივე რეაქტორიდან მოცემულია </w:t>
      </w:r>
      <w:r w:rsidR="00482042" w:rsidRPr="00A94336">
        <w:rPr>
          <w:rFonts w:eastAsia="Sylfaen" w:cs="Sylfaen"/>
          <w:b/>
        </w:rPr>
        <w:t>ცხრილში 6</w:t>
      </w:r>
      <w:r w:rsidRPr="00A94336">
        <w:rPr>
          <w:rFonts w:eastAsia="Sylfaen" w:cs="Sylfaen"/>
          <w:b/>
        </w:rPr>
        <w:t>.2</w:t>
      </w:r>
      <w:r w:rsidR="00482042" w:rsidRPr="00A94336">
        <w:rPr>
          <w:rFonts w:eastAsia="Sylfaen" w:cs="Sylfaen"/>
          <w:b/>
        </w:rPr>
        <w:t>.6.1</w:t>
      </w:r>
      <w:r w:rsidRPr="00A94336">
        <w:rPr>
          <w:rFonts w:eastAsia="Sylfaen" w:cs="Sylfaen"/>
        </w:rPr>
        <w:t xml:space="preserve">. </w:t>
      </w:r>
    </w:p>
    <w:p w14:paraId="6AED8EF7" w14:textId="65592B36" w:rsidR="005B4556" w:rsidRPr="00A94336" w:rsidRDefault="00482042" w:rsidP="005B4556">
      <w:pPr>
        <w:spacing w:before="120"/>
        <w:jc w:val="both"/>
        <w:rPr>
          <w:rFonts w:eastAsia="Sylfaen" w:cs="Sylfaen"/>
        </w:rPr>
      </w:pPr>
      <w:r w:rsidRPr="00A94336">
        <w:rPr>
          <w:rFonts w:eastAsia="Sylfaen" w:cs="Sylfaen"/>
          <w:b/>
        </w:rPr>
        <w:t>ცხრილი 6</w:t>
      </w:r>
      <w:r w:rsidR="005B4556" w:rsidRPr="00A94336">
        <w:rPr>
          <w:rFonts w:eastAsia="Sylfaen" w:cs="Sylfaen"/>
          <w:b/>
        </w:rPr>
        <w:t>.2.</w:t>
      </w:r>
      <w:r w:rsidRPr="00A94336">
        <w:rPr>
          <w:rFonts w:eastAsia="Sylfaen" w:cs="Sylfaen"/>
          <w:b/>
        </w:rPr>
        <w:t>6.</w:t>
      </w:r>
      <w:r w:rsidR="005B4556" w:rsidRPr="00A94336">
        <w:rPr>
          <w:rFonts w:eastAsia="Sylfaen" w:cs="Sylfaen"/>
          <w:b/>
        </w:rPr>
        <w:t xml:space="preserve">1.  </w:t>
      </w:r>
      <w:r w:rsidR="005B4556" w:rsidRPr="00A94336">
        <w:rPr>
          <w:rFonts w:eastAsia="Sylfaen" w:cs="Sylfaen"/>
        </w:rPr>
        <w:t>მავნე ნივთიერებათა ემისია.</w:t>
      </w:r>
      <w:r w:rsidR="005B4556" w:rsidRPr="00A94336">
        <w:rPr>
          <w:rFonts w:eastAsia="Sylfaen" w:cs="Sylfaen"/>
          <w:b/>
        </w:rPr>
        <w:t xml:space="preserve"> </w:t>
      </w:r>
    </w:p>
    <w:tbl>
      <w:tblPr>
        <w:tblStyle w:val="TableGrid"/>
        <w:tblW w:w="5000" w:type="pct"/>
        <w:tblLook w:val="04A0" w:firstRow="1" w:lastRow="0" w:firstColumn="1" w:lastColumn="0" w:noHBand="0" w:noVBand="1"/>
      </w:tblPr>
      <w:tblGrid>
        <w:gridCol w:w="782"/>
        <w:gridCol w:w="5070"/>
        <w:gridCol w:w="1906"/>
        <w:gridCol w:w="1871"/>
      </w:tblGrid>
      <w:tr w:rsidR="005B4556" w:rsidRPr="00A94336" w14:paraId="1527EDAC" w14:textId="77777777" w:rsidTr="00633C2C">
        <w:trPr>
          <w:trHeight w:val="352"/>
        </w:trPr>
        <w:tc>
          <w:tcPr>
            <w:tcW w:w="375" w:type="pct"/>
            <w:shd w:val="pct15" w:color="auto" w:fill="auto"/>
            <w:vAlign w:val="center"/>
          </w:tcPr>
          <w:p w14:paraId="369294FD"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კოდი</w:t>
            </w:r>
          </w:p>
        </w:tc>
        <w:tc>
          <w:tcPr>
            <w:tcW w:w="2643" w:type="pct"/>
            <w:shd w:val="pct15" w:color="auto" w:fill="auto"/>
            <w:vAlign w:val="center"/>
          </w:tcPr>
          <w:p w14:paraId="306A801C" w14:textId="77777777" w:rsidR="005B4556" w:rsidRPr="00A94336" w:rsidRDefault="005B4556" w:rsidP="00633C2C">
            <w:pPr>
              <w:rPr>
                <w:rFonts w:ascii="Sylfaen" w:eastAsia="Sylfaen" w:hAnsi="Sylfaen" w:cs="Sylfaen"/>
                <w:b/>
              </w:rPr>
            </w:pPr>
            <w:r w:rsidRPr="00A94336">
              <w:rPr>
                <w:rFonts w:ascii="Sylfaen" w:eastAsia="Sylfaen" w:hAnsi="Sylfaen" w:cs="Sylfaen"/>
                <w:b/>
              </w:rPr>
              <w:t>დამაბინძურებელი ნივთიერება</w:t>
            </w:r>
          </w:p>
        </w:tc>
        <w:tc>
          <w:tcPr>
            <w:tcW w:w="1000" w:type="pct"/>
            <w:shd w:val="pct15" w:color="auto" w:fill="auto"/>
            <w:vAlign w:val="center"/>
          </w:tcPr>
          <w:p w14:paraId="00C16F9E"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გრ/წმ</w:t>
            </w:r>
          </w:p>
        </w:tc>
        <w:tc>
          <w:tcPr>
            <w:tcW w:w="982" w:type="pct"/>
            <w:shd w:val="pct15" w:color="auto" w:fill="auto"/>
            <w:vAlign w:val="center"/>
          </w:tcPr>
          <w:p w14:paraId="17E3B1C7"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ტ/წელ</w:t>
            </w:r>
          </w:p>
        </w:tc>
      </w:tr>
      <w:tr w:rsidR="005B4556" w:rsidRPr="00A94336" w14:paraId="429E82FE" w14:textId="77777777" w:rsidTr="00633C2C">
        <w:trPr>
          <w:trHeight w:val="232"/>
        </w:trPr>
        <w:tc>
          <w:tcPr>
            <w:tcW w:w="375" w:type="pct"/>
            <w:vAlign w:val="center"/>
          </w:tcPr>
          <w:p w14:paraId="37D59E50"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2902</w:t>
            </w:r>
          </w:p>
        </w:tc>
        <w:tc>
          <w:tcPr>
            <w:tcW w:w="2643" w:type="pct"/>
            <w:vAlign w:val="center"/>
          </w:tcPr>
          <w:p w14:paraId="19273573" w14:textId="77777777" w:rsidR="005B4556" w:rsidRPr="00A94336" w:rsidRDefault="005B4556" w:rsidP="00633C2C">
            <w:pPr>
              <w:rPr>
                <w:rFonts w:ascii="Sylfaen" w:eastAsia="Sylfaen" w:hAnsi="Sylfaen" w:cs="Sylfaen"/>
              </w:rPr>
            </w:pPr>
            <w:r w:rsidRPr="00A94336">
              <w:rPr>
                <w:rFonts w:ascii="Sylfaen" w:eastAsia="Sylfaen" w:hAnsi="Sylfaen" w:cs="Sylfaen"/>
              </w:rPr>
              <w:t>შეწონილი ნაწილაკები</w:t>
            </w:r>
          </w:p>
        </w:tc>
        <w:tc>
          <w:tcPr>
            <w:tcW w:w="1000" w:type="pct"/>
            <w:vAlign w:val="center"/>
          </w:tcPr>
          <w:p w14:paraId="103A386C"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0,000115</w:t>
            </w:r>
          </w:p>
        </w:tc>
        <w:tc>
          <w:tcPr>
            <w:tcW w:w="982" w:type="pct"/>
            <w:vAlign w:val="center"/>
          </w:tcPr>
          <w:p w14:paraId="24935131"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0,0004148</w:t>
            </w:r>
          </w:p>
        </w:tc>
      </w:tr>
    </w:tbl>
    <w:p w14:paraId="56141AF8" w14:textId="77777777" w:rsidR="005B4556" w:rsidRPr="00A94336" w:rsidRDefault="005B4556" w:rsidP="005B4556">
      <w:pPr>
        <w:rPr>
          <w:rFonts w:eastAsiaTheme="majorEastAsia"/>
        </w:rPr>
      </w:pPr>
    </w:p>
    <w:p w14:paraId="3F62D9FC" w14:textId="77777777" w:rsidR="005B4556" w:rsidRPr="00A94336" w:rsidRDefault="005B4556" w:rsidP="00482042">
      <w:pPr>
        <w:pStyle w:val="Heading3"/>
        <w:rPr>
          <w:rFonts w:eastAsiaTheme="majorEastAsia"/>
        </w:rPr>
      </w:pPr>
      <w:bookmarkStart w:id="115" w:name="_Toc53072592"/>
      <w:bookmarkStart w:id="116" w:name="_Toc53103971"/>
      <w:r w:rsidRPr="00A94336">
        <w:rPr>
          <w:rFonts w:eastAsiaTheme="majorEastAsia"/>
          <w:lang w:val="ka-GE"/>
        </w:rPr>
        <w:t>გამოყოფის გაანგარიშება</w:t>
      </w:r>
      <w:r w:rsidRPr="00A94336">
        <w:rPr>
          <w:rFonts w:eastAsiaTheme="majorEastAsia"/>
        </w:rPr>
        <w:t xml:space="preserve"> </w:t>
      </w:r>
      <w:r w:rsidRPr="00A94336">
        <w:rPr>
          <w:rFonts w:eastAsiaTheme="majorEastAsia"/>
          <w:lang w:val="ka-GE"/>
        </w:rPr>
        <w:t>რეაქტორიდან (№-1)</w:t>
      </w:r>
      <w:bookmarkEnd w:id="115"/>
      <w:bookmarkEnd w:id="116"/>
    </w:p>
    <w:p w14:paraId="4E515F6E" w14:textId="77777777" w:rsidR="005B4556" w:rsidRPr="00A94336" w:rsidRDefault="005B4556" w:rsidP="005B4556">
      <w:pPr>
        <w:spacing w:before="120"/>
        <w:jc w:val="both"/>
        <w:rPr>
          <w:b/>
        </w:rPr>
      </w:pPr>
      <w:r w:rsidRPr="00A94336">
        <w:t xml:space="preserve">გაანგარიშება შესრულებულია შემდეგი მეთოდური მითითებების თანახმად </w:t>
      </w:r>
      <w:r w:rsidRPr="00A94336">
        <w:rPr>
          <w:b/>
        </w:rPr>
        <w:t>[8]</w:t>
      </w:r>
    </w:p>
    <w:p w14:paraId="22C6D25C" w14:textId="77777777" w:rsidR="005B4556" w:rsidRPr="00A94336" w:rsidRDefault="005B4556" w:rsidP="005B4556">
      <w:pPr>
        <w:spacing w:before="120"/>
        <w:jc w:val="both"/>
        <w:rPr>
          <w:b/>
          <w:u w:val="single"/>
        </w:rPr>
      </w:pPr>
      <w:r w:rsidRPr="00A94336">
        <w:rPr>
          <w:b/>
          <w:u w:val="single"/>
        </w:rPr>
        <w:t xml:space="preserve">ნედლეულის რეაქტორი </w:t>
      </w:r>
      <w:r w:rsidRPr="00A94336">
        <w:rPr>
          <w:rFonts w:eastAsiaTheme="majorEastAsia"/>
          <w:b/>
          <w:u w:val="single"/>
        </w:rPr>
        <w:t>№-1 -ში</w:t>
      </w:r>
      <w:r w:rsidRPr="00A94336">
        <w:rPr>
          <w:b/>
          <w:u w:val="single"/>
        </w:rPr>
        <w:t xml:space="preserve"> ჩაყრა</w:t>
      </w:r>
    </w:p>
    <w:p w14:paraId="4080CD44" w14:textId="77777777" w:rsidR="005B4556" w:rsidRPr="00A94336" w:rsidRDefault="005B4556" w:rsidP="005B4556">
      <w:pPr>
        <w:spacing w:before="120"/>
        <w:jc w:val="both"/>
      </w:pPr>
      <w:r w:rsidRPr="00A94336">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4  მხრიდან.(</w:t>
      </w:r>
      <w:r w:rsidRPr="00A94336">
        <w:rPr>
          <w:b/>
        </w:rPr>
        <w:t>K</w:t>
      </w:r>
      <w:r w:rsidRPr="00A94336">
        <w:rPr>
          <w:vertAlign w:val="subscript"/>
        </w:rPr>
        <w:t>4</w:t>
      </w:r>
      <w:r w:rsidRPr="00A94336">
        <w:t xml:space="preserve"> =0,005). მასალის გადმოყრის სიმაღლე-1,0მ. (</w:t>
      </w:r>
      <w:r w:rsidRPr="00A94336">
        <w:rPr>
          <w:b/>
        </w:rPr>
        <w:t>B</w:t>
      </w:r>
      <w:r w:rsidRPr="00A94336">
        <w:t>= 0,5) ზალპური ჩამოცლა ავტოთვითმცლელიდან  არ ხორციელდება  (</w:t>
      </w:r>
      <w:r w:rsidRPr="00A94336">
        <w:rPr>
          <w:b/>
        </w:rPr>
        <w:t>K</w:t>
      </w:r>
      <w:r w:rsidRPr="00A94336">
        <w:rPr>
          <w:vertAlign w:val="subscript"/>
        </w:rPr>
        <w:t>9</w:t>
      </w:r>
      <w:r w:rsidRPr="00A94336">
        <w:t xml:space="preserve"> =1). ქარის საანგარიშო სიჩქარეები, მ/წმ: 0,5 (</w:t>
      </w:r>
      <w:r w:rsidRPr="00A94336">
        <w:rPr>
          <w:b/>
        </w:rPr>
        <w:t>K</w:t>
      </w:r>
      <w:r w:rsidRPr="00A94336">
        <w:rPr>
          <w:vertAlign w:val="subscript"/>
        </w:rPr>
        <w:t>3</w:t>
      </w:r>
      <w:r w:rsidRPr="00A94336">
        <w:t xml:space="preserve"> = 1);  12,3 (</w:t>
      </w:r>
      <w:r w:rsidRPr="00A94336">
        <w:rPr>
          <w:b/>
        </w:rPr>
        <w:t>K</w:t>
      </w:r>
      <w:r w:rsidRPr="00A94336">
        <w:rPr>
          <w:vertAlign w:val="subscript"/>
        </w:rPr>
        <w:t>3</w:t>
      </w:r>
      <w:r w:rsidRPr="00A94336">
        <w:t xml:space="preserve"> = 2,3). ქარის საშუალო წლიური სიჩქარე, მ/წმ: 4,8(</w:t>
      </w:r>
      <w:r w:rsidRPr="00A94336">
        <w:rPr>
          <w:b/>
        </w:rPr>
        <w:t>K</w:t>
      </w:r>
      <w:r w:rsidRPr="00A94336">
        <w:rPr>
          <w:vertAlign w:val="subscript"/>
        </w:rPr>
        <w:t>3</w:t>
      </w:r>
      <w:r w:rsidRPr="00A94336">
        <w:t xml:space="preserve"> = 1,2). </w:t>
      </w:r>
    </w:p>
    <w:p w14:paraId="284F8C3C" w14:textId="7DE19F77" w:rsidR="005B4556" w:rsidRPr="00A94336" w:rsidRDefault="005B4556" w:rsidP="005B4556">
      <w:pPr>
        <w:spacing w:before="120"/>
        <w:jc w:val="both"/>
      </w:pPr>
      <w:r w:rsidRPr="00A94336">
        <w:t>დამაბინძურებელ ნივთიერებათა ემისიის რაოდენობრივი და თვისობრივი მახასიათებლები მოცემულია</w:t>
      </w:r>
      <w:r w:rsidRPr="00A94336">
        <w:rPr>
          <w:b/>
        </w:rPr>
        <w:t xml:space="preserve"> ცხრილში</w:t>
      </w:r>
      <w:r w:rsidR="00482042" w:rsidRPr="00A94336">
        <w:rPr>
          <w:b/>
        </w:rPr>
        <w:t xml:space="preserve"> 6.2.7</w:t>
      </w:r>
      <w:r w:rsidRPr="00A94336">
        <w:rPr>
          <w:b/>
        </w:rPr>
        <w:t>.1</w:t>
      </w:r>
      <w:r w:rsidRPr="00A94336">
        <w:t xml:space="preserve"> </w:t>
      </w:r>
    </w:p>
    <w:p w14:paraId="0EC3AE2B" w14:textId="53B669DE" w:rsidR="005B4556" w:rsidRPr="00A94336" w:rsidRDefault="00482042" w:rsidP="005B4556">
      <w:pPr>
        <w:spacing w:before="120"/>
        <w:jc w:val="both"/>
      </w:pPr>
      <w:r w:rsidRPr="00A94336">
        <w:rPr>
          <w:b/>
        </w:rPr>
        <w:t>ცხრილი 6.2.7</w:t>
      </w:r>
      <w:r w:rsidR="005B4556" w:rsidRPr="00A94336">
        <w:rPr>
          <w:b/>
        </w:rPr>
        <w:t>.1</w:t>
      </w:r>
      <w:r w:rsidR="005B4556" w:rsidRPr="00A94336">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8"/>
        <w:tblW w:w="5000" w:type="pct"/>
        <w:jc w:val="center"/>
        <w:tblLook w:val="04A0" w:firstRow="1" w:lastRow="0" w:firstColumn="1" w:lastColumn="0" w:noHBand="0" w:noVBand="1"/>
      </w:tblPr>
      <w:tblGrid>
        <w:gridCol w:w="825"/>
        <w:gridCol w:w="4400"/>
        <w:gridCol w:w="2200"/>
        <w:gridCol w:w="2198"/>
      </w:tblGrid>
      <w:tr w:rsidR="005B4556" w:rsidRPr="00A94336" w14:paraId="1715E2BD" w14:textId="77777777" w:rsidTr="00633C2C">
        <w:trPr>
          <w:cantSplit/>
          <w:trHeight w:val="285"/>
          <w:tblHeader/>
          <w:jc w:val="center"/>
        </w:trPr>
        <w:tc>
          <w:tcPr>
            <w:tcW w:w="2715" w:type="pct"/>
            <w:gridSpan w:val="2"/>
            <w:tcBorders>
              <w:top w:val="single" w:sz="8" w:space="0" w:color="auto"/>
              <w:left w:val="single" w:sz="6" w:space="0" w:color="auto"/>
            </w:tcBorders>
            <w:shd w:val="clear" w:color="auto" w:fill="F2F2F2"/>
            <w:vAlign w:val="center"/>
          </w:tcPr>
          <w:p w14:paraId="03FD6F55" w14:textId="77777777" w:rsidR="005B4556" w:rsidRPr="00A94336" w:rsidRDefault="005B4556" w:rsidP="00633C2C">
            <w:pPr>
              <w:jc w:val="center"/>
              <w:rPr>
                <w:rFonts w:ascii="Sylfaen" w:hAnsi="Sylfaen"/>
                <w:b/>
              </w:rPr>
            </w:pPr>
            <w:r w:rsidRPr="00A94336">
              <w:rPr>
                <w:rFonts w:ascii="Sylfaen" w:hAnsi="Sylfaen"/>
                <w:b/>
              </w:rPr>
              <w:t>დამაბინძურებელი  ნივთიერება</w:t>
            </w:r>
          </w:p>
        </w:tc>
        <w:tc>
          <w:tcPr>
            <w:tcW w:w="1143" w:type="pct"/>
            <w:vMerge w:val="restart"/>
            <w:tcBorders>
              <w:top w:val="single" w:sz="8" w:space="0" w:color="auto"/>
            </w:tcBorders>
            <w:shd w:val="clear" w:color="auto" w:fill="F2F2F2"/>
            <w:vAlign w:val="center"/>
          </w:tcPr>
          <w:p w14:paraId="2CA4BCD6" w14:textId="77777777" w:rsidR="005B4556" w:rsidRPr="00A94336" w:rsidRDefault="005B4556" w:rsidP="00633C2C">
            <w:pPr>
              <w:jc w:val="center"/>
              <w:rPr>
                <w:rFonts w:ascii="Sylfaen" w:hAnsi="Sylfaen"/>
                <w:b/>
              </w:rPr>
            </w:pPr>
            <w:r w:rsidRPr="00A94336">
              <w:rPr>
                <w:rFonts w:ascii="Sylfaen" w:hAnsi="Sylfaen"/>
                <w:b/>
              </w:rPr>
              <w:t>მაქსიმალური ემისია, გ/წმ</w:t>
            </w:r>
          </w:p>
        </w:tc>
        <w:tc>
          <w:tcPr>
            <w:tcW w:w="1142" w:type="pct"/>
            <w:vMerge w:val="restart"/>
            <w:tcBorders>
              <w:top w:val="single" w:sz="8" w:space="0" w:color="auto"/>
              <w:right w:val="single" w:sz="6" w:space="0" w:color="auto"/>
            </w:tcBorders>
            <w:shd w:val="clear" w:color="auto" w:fill="F2F2F2"/>
            <w:vAlign w:val="center"/>
          </w:tcPr>
          <w:p w14:paraId="46ED36FB" w14:textId="77777777" w:rsidR="005B4556" w:rsidRPr="00A94336" w:rsidRDefault="005B4556" w:rsidP="00633C2C">
            <w:pPr>
              <w:jc w:val="center"/>
              <w:rPr>
                <w:rFonts w:ascii="Sylfaen" w:hAnsi="Sylfaen"/>
                <w:b/>
              </w:rPr>
            </w:pPr>
            <w:r w:rsidRPr="00A94336">
              <w:rPr>
                <w:rFonts w:ascii="Sylfaen" w:hAnsi="Sylfaen"/>
                <w:b/>
              </w:rPr>
              <w:t>წლიური ემისია,</w:t>
            </w:r>
          </w:p>
          <w:p w14:paraId="156321D7" w14:textId="77777777" w:rsidR="005B4556" w:rsidRPr="00A94336" w:rsidRDefault="005B4556" w:rsidP="00633C2C">
            <w:pPr>
              <w:jc w:val="center"/>
              <w:rPr>
                <w:rFonts w:ascii="Sylfaen" w:hAnsi="Sylfaen"/>
                <w:b/>
              </w:rPr>
            </w:pPr>
            <w:r w:rsidRPr="00A94336">
              <w:rPr>
                <w:rFonts w:ascii="Sylfaen" w:hAnsi="Sylfaen"/>
                <w:b/>
              </w:rPr>
              <w:t xml:space="preserve"> ტ/წელ</w:t>
            </w:r>
          </w:p>
        </w:tc>
      </w:tr>
      <w:tr w:rsidR="005B4556" w:rsidRPr="00A94336" w14:paraId="2E950FFD" w14:textId="77777777" w:rsidTr="00633C2C">
        <w:trPr>
          <w:cantSplit/>
          <w:trHeight w:val="269"/>
          <w:tblHeader/>
          <w:jc w:val="center"/>
        </w:trPr>
        <w:tc>
          <w:tcPr>
            <w:tcW w:w="429" w:type="pct"/>
            <w:tcBorders>
              <w:left w:val="single" w:sz="6" w:space="0" w:color="auto"/>
              <w:bottom w:val="single" w:sz="8" w:space="0" w:color="auto"/>
            </w:tcBorders>
            <w:shd w:val="clear" w:color="auto" w:fill="F2F2F2"/>
            <w:vAlign w:val="center"/>
          </w:tcPr>
          <w:p w14:paraId="3DA837E3" w14:textId="77777777" w:rsidR="005B4556" w:rsidRPr="00A94336" w:rsidRDefault="005B4556" w:rsidP="00633C2C">
            <w:pPr>
              <w:jc w:val="center"/>
              <w:rPr>
                <w:rFonts w:ascii="Sylfaen" w:hAnsi="Sylfaen"/>
                <w:b/>
              </w:rPr>
            </w:pPr>
            <w:r w:rsidRPr="00A94336">
              <w:rPr>
                <w:rFonts w:ascii="Sylfaen" w:hAnsi="Sylfaen"/>
                <w:b/>
              </w:rPr>
              <w:t>კოდი</w:t>
            </w:r>
          </w:p>
        </w:tc>
        <w:tc>
          <w:tcPr>
            <w:tcW w:w="2286" w:type="pct"/>
            <w:tcBorders>
              <w:bottom w:val="single" w:sz="8" w:space="0" w:color="auto"/>
            </w:tcBorders>
            <w:shd w:val="clear" w:color="auto" w:fill="F2F2F2"/>
            <w:vAlign w:val="center"/>
          </w:tcPr>
          <w:p w14:paraId="7974E763" w14:textId="77777777" w:rsidR="005B4556" w:rsidRPr="00A94336" w:rsidRDefault="005B4556" w:rsidP="00633C2C">
            <w:pPr>
              <w:jc w:val="center"/>
              <w:rPr>
                <w:rFonts w:ascii="Sylfaen" w:hAnsi="Sylfaen"/>
                <w:b/>
              </w:rPr>
            </w:pPr>
            <w:r w:rsidRPr="00A94336">
              <w:rPr>
                <w:rFonts w:ascii="Sylfaen" w:hAnsi="Sylfaen"/>
                <w:b/>
              </w:rPr>
              <w:t>დასახელება</w:t>
            </w:r>
          </w:p>
        </w:tc>
        <w:tc>
          <w:tcPr>
            <w:tcW w:w="1143" w:type="pct"/>
            <w:vMerge/>
            <w:tcBorders>
              <w:bottom w:val="single" w:sz="8" w:space="0" w:color="auto"/>
            </w:tcBorders>
            <w:shd w:val="clear" w:color="auto" w:fill="F2F2F2"/>
            <w:vAlign w:val="center"/>
          </w:tcPr>
          <w:p w14:paraId="14DDBEB3" w14:textId="77777777" w:rsidR="005B4556" w:rsidRPr="00A94336" w:rsidRDefault="005B4556" w:rsidP="00633C2C">
            <w:pPr>
              <w:jc w:val="center"/>
              <w:rPr>
                <w:rFonts w:ascii="Sylfaen" w:hAnsi="Sylfaen"/>
                <w:b/>
              </w:rPr>
            </w:pPr>
          </w:p>
        </w:tc>
        <w:tc>
          <w:tcPr>
            <w:tcW w:w="1142" w:type="pct"/>
            <w:vMerge/>
            <w:tcBorders>
              <w:bottom w:val="single" w:sz="8" w:space="0" w:color="auto"/>
              <w:right w:val="single" w:sz="6" w:space="0" w:color="auto"/>
            </w:tcBorders>
            <w:shd w:val="clear" w:color="auto" w:fill="F2F2F2"/>
            <w:vAlign w:val="center"/>
          </w:tcPr>
          <w:p w14:paraId="19E984B7" w14:textId="77777777" w:rsidR="005B4556" w:rsidRPr="00A94336" w:rsidRDefault="005B4556" w:rsidP="00633C2C">
            <w:pPr>
              <w:jc w:val="center"/>
              <w:rPr>
                <w:rFonts w:ascii="Sylfaen" w:hAnsi="Sylfaen"/>
                <w:b/>
              </w:rPr>
            </w:pPr>
          </w:p>
        </w:tc>
      </w:tr>
      <w:tr w:rsidR="005B4556" w:rsidRPr="00A94336" w14:paraId="406180EE" w14:textId="77777777" w:rsidTr="00633C2C">
        <w:trPr>
          <w:trHeight w:val="286"/>
          <w:jc w:val="center"/>
        </w:trPr>
        <w:tc>
          <w:tcPr>
            <w:tcW w:w="429" w:type="pct"/>
            <w:tcBorders>
              <w:left w:val="single" w:sz="6" w:space="0" w:color="auto"/>
              <w:bottom w:val="single" w:sz="8" w:space="0" w:color="auto"/>
            </w:tcBorders>
            <w:vAlign w:val="center"/>
          </w:tcPr>
          <w:p w14:paraId="27931688" w14:textId="77777777" w:rsidR="005B4556" w:rsidRPr="00A94336" w:rsidRDefault="005B4556" w:rsidP="00633C2C">
            <w:pPr>
              <w:jc w:val="center"/>
              <w:rPr>
                <w:rFonts w:ascii="Sylfaen" w:hAnsi="Sylfaen"/>
              </w:rPr>
            </w:pPr>
            <w:r w:rsidRPr="00A94336">
              <w:rPr>
                <w:rFonts w:ascii="Sylfaen" w:hAnsi="Sylfaen"/>
              </w:rPr>
              <w:t>2902</w:t>
            </w:r>
          </w:p>
        </w:tc>
        <w:tc>
          <w:tcPr>
            <w:tcW w:w="2286" w:type="pct"/>
            <w:tcBorders>
              <w:bottom w:val="single" w:sz="8" w:space="0" w:color="auto"/>
            </w:tcBorders>
            <w:vAlign w:val="center"/>
          </w:tcPr>
          <w:p w14:paraId="50D42D08" w14:textId="77777777" w:rsidR="005B4556" w:rsidRPr="00A94336" w:rsidRDefault="005B4556" w:rsidP="00633C2C">
            <w:pPr>
              <w:rPr>
                <w:rFonts w:ascii="Sylfaen" w:hAnsi="Sylfaen"/>
              </w:rPr>
            </w:pPr>
            <w:r w:rsidRPr="00A94336">
              <w:rPr>
                <w:rFonts w:ascii="Sylfaen" w:hAnsi="Sylfaen"/>
              </w:rPr>
              <w:t>შეწონილი ნაწილაკები</w:t>
            </w:r>
          </w:p>
        </w:tc>
        <w:tc>
          <w:tcPr>
            <w:tcW w:w="1143" w:type="pct"/>
            <w:tcBorders>
              <w:bottom w:val="single" w:sz="8" w:space="0" w:color="auto"/>
            </w:tcBorders>
            <w:vAlign w:val="center"/>
          </w:tcPr>
          <w:p w14:paraId="76D06CA3" w14:textId="77777777" w:rsidR="005B4556" w:rsidRPr="00A94336" w:rsidRDefault="005B4556" w:rsidP="00633C2C">
            <w:pPr>
              <w:jc w:val="center"/>
              <w:rPr>
                <w:rFonts w:ascii="Sylfaen" w:hAnsi="Sylfaen"/>
              </w:rPr>
            </w:pPr>
            <w:r w:rsidRPr="00A94336">
              <w:rPr>
                <w:rFonts w:ascii="Sylfaen" w:hAnsi="Sylfaen"/>
              </w:rPr>
              <w:t>0,0000575</w:t>
            </w:r>
          </w:p>
        </w:tc>
        <w:tc>
          <w:tcPr>
            <w:tcW w:w="1142" w:type="pct"/>
            <w:tcBorders>
              <w:bottom w:val="single" w:sz="8" w:space="0" w:color="auto"/>
              <w:right w:val="single" w:sz="6" w:space="0" w:color="auto"/>
            </w:tcBorders>
            <w:vAlign w:val="center"/>
          </w:tcPr>
          <w:p w14:paraId="34E49629" w14:textId="77777777" w:rsidR="005B4556" w:rsidRPr="00A94336" w:rsidRDefault="005B4556" w:rsidP="00633C2C">
            <w:pPr>
              <w:jc w:val="center"/>
              <w:rPr>
                <w:rFonts w:ascii="Sylfaen" w:hAnsi="Sylfaen"/>
              </w:rPr>
            </w:pPr>
            <w:r w:rsidRPr="00A94336">
              <w:rPr>
                <w:rFonts w:ascii="Sylfaen" w:hAnsi="Sylfaen"/>
              </w:rPr>
              <w:t>0,0002074</w:t>
            </w:r>
          </w:p>
        </w:tc>
      </w:tr>
    </w:tbl>
    <w:p w14:paraId="779C02B9" w14:textId="16D65496" w:rsidR="005B4556" w:rsidRPr="00A94336" w:rsidRDefault="005B4556" w:rsidP="005B4556">
      <w:pPr>
        <w:spacing w:before="120"/>
        <w:jc w:val="both"/>
      </w:pPr>
      <w:r w:rsidRPr="00A94336">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94336">
        <w:rPr>
          <w:b/>
        </w:rPr>
        <w:t xml:space="preserve"> ცხრილში</w:t>
      </w:r>
      <w:r w:rsidR="00DE407C" w:rsidRPr="00A94336">
        <w:rPr>
          <w:b/>
        </w:rPr>
        <w:t xml:space="preserve"> 6.2.7</w:t>
      </w:r>
      <w:r w:rsidRPr="00A94336">
        <w:rPr>
          <w:b/>
        </w:rPr>
        <w:t>.2</w:t>
      </w:r>
    </w:p>
    <w:p w14:paraId="30730D01" w14:textId="77777777" w:rsidR="00F65EA7" w:rsidRDefault="00F65EA7">
      <w:pPr>
        <w:spacing w:before="120"/>
        <w:rPr>
          <w:b/>
        </w:rPr>
      </w:pPr>
      <w:r>
        <w:rPr>
          <w:b/>
        </w:rPr>
        <w:br w:type="page"/>
      </w:r>
    </w:p>
    <w:p w14:paraId="3721725C" w14:textId="4AB58318" w:rsidR="005B4556" w:rsidRPr="00A94336" w:rsidRDefault="00DE407C" w:rsidP="005B4556">
      <w:pPr>
        <w:spacing w:before="120"/>
        <w:jc w:val="both"/>
      </w:pPr>
      <w:r w:rsidRPr="00A94336">
        <w:rPr>
          <w:b/>
        </w:rPr>
        <w:t>ცხრილ</w:t>
      </w:r>
      <w:r w:rsidR="005B4556" w:rsidRPr="00A94336">
        <w:rPr>
          <w:b/>
        </w:rPr>
        <w:t>ი</w:t>
      </w:r>
      <w:r w:rsidRPr="00A94336">
        <w:rPr>
          <w:b/>
        </w:rPr>
        <w:t xml:space="preserve"> 6.2.7</w:t>
      </w:r>
      <w:r w:rsidR="005B4556" w:rsidRPr="00A94336">
        <w:rPr>
          <w:b/>
        </w:rPr>
        <w:t xml:space="preserve">.2 </w:t>
      </w:r>
      <w:r w:rsidR="005B4556" w:rsidRPr="00A94336">
        <w:t>გაანგარიშების საწყისი მონაცემები</w:t>
      </w:r>
    </w:p>
    <w:tbl>
      <w:tblPr>
        <w:tblStyle w:val="ReportTable228"/>
        <w:tblW w:w="5000" w:type="pct"/>
        <w:jc w:val="center"/>
        <w:tblLook w:val="04A0" w:firstRow="1" w:lastRow="0" w:firstColumn="1" w:lastColumn="0" w:noHBand="0" w:noVBand="1"/>
      </w:tblPr>
      <w:tblGrid>
        <w:gridCol w:w="1835"/>
        <w:gridCol w:w="5781"/>
        <w:gridCol w:w="2007"/>
      </w:tblGrid>
      <w:tr w:rsidR="005B4556" w:rsidRPr="00A94336" w14:paraId="38334F88" w14:textId="77777777" w:rsidTr="00633C2C">
        <w:trPr>
          <w:cantSplit/>
          <w:trHeight w:val="520"/>
          <w:tblHeader/>
          <w:jc w:val="center"/>
        </w:trPr>
        <w:tc>
          <w:tcPr>
            <w:tcW w:w="953" w:type="pct"/>
            <w:tcBorders>
              <w:top w:val="single" w:sz="8" w:space="0" w:color="auto"/>
              <w:left w:val="single" w:sz="6" w:space="0" w:color="auto"/>
              <w:bottom w:val="single" w:sz="8" w:space="0" w:color="auto"/>
            </w:tcBorders>
            <w:shd w:val="clear" w:color="auto" w:fill="F2F2F2"/>
            <w:vAlign w:val="center"/>
          </w:tcPr>
          <w:p w14:paraId="192D16B4" w14:textId="77777777" w:rsidR="005B4556" w:rsidRPr="00A94336" w:rsidRDefault="005B4556" w:rsidP="00633C2C">
            <w:pPr>
              <w:jc w:val="center"/>
              <w:rPr>
                <w:rFonts w:ascii="Sylfaen" w:hAnsi="Sylfaen"/>
                <w:b/>
              </w:rPr>
            </w:pPr>
            <w:r w:rsidRPr="00A94336">
              <w:rPr>
                <w:rFonts w:ascii="Sylfaen" w:hAnsi="Sylfaen"/>
                <w:b/>
              </w:rPr>
              <w:t>მასალა</w:t>
            </w:r>
          </w:p>
        </w:tc>
        <w:tc>
          <w:tcPr>
            <w:tcW w:w="3004" w:type="pct"/>
            <w:tcBorders>
              <w:top w:val="single" w:sz="8" w:space="0" w:color="auto"/>
              <w:bottom w:val="single" w:sz="8" w:space="0" w:color="auto"/>
            </w:tcBorders>
            <w:shd w:val="clear" w:color="auto" w:fill="F2F2F2"/>
            <w:vAlign w:val="center"/>
          </w:tcPr>
          <w:p w14:paraId="71CCC4B7" w14:textId="77777777" w:rsidR="005B4556" w:rsidRPr="00A94336" w:rsidRDefault="005B4556" w:rsidP="00633C2C">
            <w:pPr>
              <w:jc w:val="center"/>
              <w:rPr>
                <w:rFonts w:ascii="Sylfaen" w:hAnsi="Sylfaen"/>
                <w:b/>
              </w:rPr>
            </w:pPr>
            <w:r w:rsidRPr="00A94336">
              <w:rPr>
                <w:rFonts w:ascii="Sylfaen" w:hAnsi="Sylfaen"/>
                <w:b/>
              </w:rPr>
              <w:t>პარამეტრი</w:t>
            </w:r>
          </w:p>
        </w:tc>
        <w:tc>
          <w:tcPr>
            <w:tcW w:w="1043" w:type="pct"/>
            <w:tcBorders>
              <w:top w:val="single" w:sz="8" w:space="0" w:color="auto"/>
              <w:bottom w:val="single" w:sz="8" w:space="0" w:color="auto"/>
              <w:right w:val="single" w:sz="6" w:space="0" w:color="auto"/>
            </w:tcBorders>
            <w:shd w:val="clear" w:color="auto" w:fill="F2F2F2"/>
            <w:vAlign w:val="center"/>
          </w:tcPr>
          <w:p w14:paraId="57A38BB4" w14:textId="77777777" w:rsidR="005B4556" w:rsidRPr="00A94336" w:rsidRDefault="005B4556" w:rsidP="00633C2C">
            <w:pPr>
              <w:jc w:val="center"/>
              <w:rPr>
                <w:rFonts w:ascii="Sylfaen" w:hAnsi="Sylfaen"/>
                <w:b/>
              </w:rPr>
            </w:pPr>
            <w:r w:rsidRPr="00A94336">
              <w:rPr>
                <w:rFonts w:ascii="Sylfaen" w:hAnsi="Sylfaen"/>
                <w:b/>
              </w:rPr>
              <w:t>ერთდროულობა</w:t>
            </w:r>
          </w:p>
        </w:tc>
      </w:tr>
      <w:tr w:rsidR="005B4556" w:rsidRPr="00A94336" w14:paraId="2691E495" w14:textId="77777777" w:rsidTr="00633C2C">
        <w:trPr>
          <w:trHeight w:val="1011"/>
          <w:jc w:val="center"/>
        </w:trPr>
        <w:tc>
          <w:tcPr>
            <w:tcW w:w="953" w:type="pct"/>
            <w:tcBorders>
              <w:left w:val="single" w:sz="6" w:space="0" w:color="auto"/>
              <w:bottom w:val="single" w:sz="8" w:space="0" w:color="auto"/>
            </w:tcBorders>
          </w:tcPr>
          <w:p w14:paraId="237EF7C3" w14:textId="77777777" w:rsidR="005B4556" w:rsidRPr="00A94336" w:rsidRDefault="005B4556" w:rsidP="00633C2C">
            <w:pPr>
              <w:rPr>
                <w:rFonts w:ascii="Sylfaen" w:hAnsi="Sylfaen"/>
              </w:rPr>
            </w:pPr>
            <w:r w:rsidRPr="00A94336">
              <w:rPr>
                <w:rFonts w:ascii="Sylfaen" w:hAnsi="Sylfaen"/>
              </w:rPr>
              <w:t>ნიკელის და ამონიუმის სულფატი</w:t>
            </w:r>
          </w:p>
        </w:tc>
        <w:tc>
          <w:tcPr>
            <w:tcW w:w="3004" w:type="pct"/>
            <w:tcBorders>
              <w:bottom w:val="single" w:sz="8" w:space="0" w:color="auto"/>
            </w:tcBorders>
          </w:tcPr>
          <w:p w14:paraId="58F3C822" w14:textId="77777777" w:rsidR="005B4556" w:rsidRPr="00A94336" w:rsidRDefault="005B4556" w:rsidP="00633C2C">
            <w:pPr>
              <w:rPr>
                <w:rFonts w:ascii="Sylfaen" w:hAnsi="Sylfaen"/>
              </w:rPr>
            </w:pPr>
            <w:r w:rsidRPr="00A94336">
              <w:rPr>
                <w:rFonts w:ascii="Sylfaen" w:hAnsi="Sylfaen"/>
              </w:rPr>
              <w:t xml:space="preserve">გადატვირთული მასალის რ-ბა: Gч = </w:t>
            </w:r>
            <w:r w:rsidRPr="00A94336">
              <w:rPr>
                <w:rFonts w:ascii="Sylfaen" w:hAnsi="Sylfaen"/>
                <w:lang w:val="en-US"/>
              </w:rPr>
              <w:t>0,045</w:t>
            </w:r>
            <w:r w:rsidRPr="00A94336">
              <w:rPr>
                <w:rFonts w:ascii="Sylfaen" w:hAnsi="Sylfaen"/>
              </w:rPr>
              <w:t xml:space="preserve">ტ/სთ; Gწლ = </w:t>
            </w:r>
            <w:r w:rsidRPr="00A94336">
              <w:rPr>
                <w:rFonts w:ascii="Sylfaen" w:hAnsi="Sylfaen"/>
                <w:lang w:val="en-US"/>
              </w:rPr>
              <w:t>86,4</w:t>
            </w:r>
            <w:r w:rsidRPr="00A94336">
              <w:rPr>
                <w:rFonts w:ascii="Sylfaen" w:hAnsi="Sylfaen"/>
              </w:rPr>
              <w:t xml:space="preserve"> ტ/წელ. მტვრის ფრაქციის მასური წილი მასალაში: </w:t>
            </w:r>
            <w:r w:rsidRPr="00A94336">
              <w:rPr>
                <w:rFonts w:ascii="Sylfaen" w:hAnsi="Sylfaen"/>
                <w:b/>
              </w:rPr>
              <w:t>K</w:t>
            </w:r>
            <w:r w:rsidRPr="00A94336">
              <w:rPr>
                <w:rFonts w:ascii="Sylfaen" w:hAnsi="Sylfaen"/>
                <w:vertAlign w:val="subscript"/>
              </w:rPr>
              <w:t>1</w:t>
            </w:r>
            <w:r w:rsidRPr="00A94336">
              <w:rPr>
                <w:rFonts w:ascii="Sylfaen" w:hAnsi="Sylfaen"/>
              </w:rPr>
              <w:t xml:space="preserve"> = 0,04.  მტვრის წილი, რომელიც გადადის აეროზოლში: </w:t>
            </w:r>
            <w:r w:rsidRPr="00A94336">
              <w:rPr>
                <w:rFonts w:ascii="Sylfaen" w:hAnsi="Sylfaen"/>
                <w:b/>
              </w:rPr>
              <w:t>K</w:t>
            </w:r>
            <w:r w:rsidRPr="00A94336">
              <w:rPr>
                <w:rFonts w:ascii="Sylfaen" w:hAnsi="Sylfaen"/>
                <w:vertAlign w:val="subscript"/>
              </w:rPr>
              <w:t>2</w:t>
            </w:r>
            <w:r w:rsidRPr="00A94336">
              <w:rPr>
                <w:rFonts w:ascii="Sylfaen" w:hAnsi="Sylfaen"/>
              </w:rPr>
              <w:t xml:space="preserve"> = 0,02. ტენიანობა </w:t>
            </w:r>
            <w:r w:rsidRPr="00A94336">
              <w:rPr>
                <w:rFonts w:ascii="Sylfaen" w:hAnsi="Sylfaen"/>
                <w:lang w:val="en-US"/>
              </w:rPr>
              <w:t>0-0,5</w:t>
            </w:r>
            <w:r w:rsidRPr="00A94336">
              <w:rPr>
                <w:rFonts w:ascii="Sylfaen" w:hAnsi="Sylfaen"/>
              </w:rPr>
              <w:t>%-მდე (</w:t>
            </w:r>
            <w:r w:rsidRPr="00A94336">
              <w:rPr>
                <w:rFonts w:ascii="Sylfaen" w:hAnsi="Sylfaen"/>
                <w:b/>
              </w:rPr>
              <w:t>K</w:t>
            </w:r>
            <w:r w:rsidRPr="00A94336">
              <w:rPr>
                <w:rFonts w:ascii="Sylfaen" w:hAnsi="Sylfaen"/>
                <w:vertAlign w:val="subscript"/>
              </w:rPr>
              <w:t>5</w:t>
            </w:r>
            <w:r w:rsidRPr="00A94336">
              <w:rPr>
                <w:rFonts w:ascii="Sylfaen" w:hAnsi="Sylfaen"/>
              </w:rPr>
              <w:t xml:space="preserve"> = 1). მასალის ზომები </w:t>
            </w:r>
            <w:r w:rsidRPr="00A94336">
              <w:rPr>
                <w:rFonts w:ascii="Sylfaen" w:hAnsi="Sylfaen"/>
                <w:lang w:val="en-US"/>
              </w:rPr>
              <w:t>1</w:t>
            </w:r>
            <w:r w:rsidRPr="00A94336">
              <w:rPr>
                <w:rFonts w:ascii="Sylfaen" w:hAnsi="Sylfaen"/>
              </w:rPr>
              <w:t xml:space="preserve"> მმ (</w:t>
            </w:r>
            <w:r w:rsidRPr="00A94336">
              <w:rPr>
                <w:rFonts w:ascii="Sylfaen" w:hAnsi="Sylfaen"/>
                <w:b/>
              </w:rPr>
              <w:t>K</w:t>
            </w:r>
            <w:r w:rsidRPr="00A94336">
              <w:rPr>
                <w:rFonts w:ascii="Sylfaen" w:hAnsi="Sylfaen"/>
                <w:vertAlign w:val="subscript"/>
              </w:rPr>
              <w:t>7</w:t>
            </w:r>
            <w:r w:rsidRPr="00A94336">
              <w:rPr>
                <w:rFonts w:ascii="Sylfaen" w:hAnsi="Sylfaen"/>
              </w:rPr>
              <w:t xml:space="preserve"> = </w:t>
            </w:r>
            <w:r w:rsidRPr="00A94336">
              <w:rPr>
                <w:rFonts w:ascii="Sylfaen" w:hAnsi="Sylfaen"/>
                <w:lang w:val="en-US"/>
              </w:rPr>
              <w:t>1</w:t>
            </w:r>
            <w:r w:rsidRPr="00A94336">
              <w:rPr>
                <w:rFonts w:ascii="Sylfaen" w:hAnsi="Sylfaen"/>
              </w:rPr>
              <w:t xml:space="preserve">). </w:t>
            </w:r>
          </w:p>
        </w:tc>
        <w:tc>
          <w:tcPr>
            <w:tcW w:w="1043" w:type="pct"/>
            <w:tcBorders>
              <w:bottom w:val="single" w:sz="8" w:space="0" w:color="auto"/>
              <w:right w:val="single" w:sz="6" w:space="0" w:color="auto"/>
            </w:tcBorders>
          </w:tcPr>
          <w:p w14:paraId="1B51A775" w14:textId="77777777" w:rsidR="005B4556" w:rsidRPr="00A94336" w:rsidRDefault="005B4556" w:rsidP="00633C2C">
            <w:pPr>
              <w:jc w:val="center"/>
              <w:rPr>
                <w:rFonts w:ascii="Sylfaen" w:hAnsi="Sylfaen"/>
              </w:rPr>
            </w:pPr>
            <w:r w:rsidRPr="00A94336">
              <w:rPr>
                <w:rFonts w:ascii="Sylfaen" w:hAnsi="Sylfaen"/>
              </w:rPr>
              <w:t>+</w:t>
            </w:r>
          </w:p>
        </w:tc>
      </w:tr>
    </w:tbl>
    <w:p w14:paraId="45FB00FE" w14:textId="77777777" w:rsidR="005B4556" w:rsidRPr="00A94336" w:rsidRDefault="005B4556" w:rsidP="005B4556">
      <w:pPr>
        <w:spacing w:before="120"/>
        <w:jc w:val="both"/>
      </w:pPr>
      <w:r w:rsidRPr="00A94336">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961FA72" w14:textId="77777777" w:rsidR="005B4556" w:rsidRPr="00A94336" w:rsidRDefault="005B4556" w:rsidP="005B4556">
      <w:pPr>
        <w:spacing w:before="120"/>
      </w:pPr>
      <w:r w:rsidRPr="00A94336">
        <w:t>მტვრის მაქსიმალური ერთჯერადი ემისიის გაანგარიშება ხორციელდება ფორმულით:</w:t>
      </w:r>
    </w:p>
    <w:p w14:paraId="4ED1D003" w14:textId="77777777" w:rsidR="005B4556" w:rsidRPr="00A94336" w:rsidRDefault="005B4556" w:rsidP="005B4556">
      <w:pPr>
        <w:tabs>
          <w:tab w:val="center" w:pos="5103"/>
          <w:tab w:val="right" w:pos="9922"/>
        </w:tabs>
        <w:spacing w:before="240" w:after="240"/>
      </w:pPr>
      <w:r w:rsidRPr="00A94336">
        <w:rPr>
          <w:b/>
        </w:rPr>
        <w:tab/>
        <w:t>М</w:t>
      </w:r>
      <w:r w:rsidRPr="00A94336">
        <w:rPr>
          <w:vertAlign w:val="subscript"/>
        </w:rPr>
        <w:t>ГР</w:t>
      </w:r>
      <w:r w:rsidRPr="00A94336">
        <w:t xml:space="preserve"> = </w:t>
      </w:r>
      <w:r w:rsidRPr="00A94336">
        <w:rPr>
          <w:b/>
        </w:rPr>
        <w:t>K</w:t>
      </w:r>
      <w:r w:rsidRPr="00A94336">
        <w:rPr>
          <w:vertAlign w:val="subscript"/>
        </w:rPr>
        <w:t>1</w:t>
      </w:r>
      <w:r w:rsidRPr="00A94336">
        <w:t xml:space="preserve"> · </w:t>
      </w:r>
      <w:r w:rsidRPr="00A94336">
        <w:rPr>
          <w:b/>
        </w:rPr>
        <w:t>K</w:t>
      </w:r>
      <w:r w:rsidRPr="00A94336">
        <w:rPr>
          <w:vertAlign w:val="subscript"/>
        </w:rPr>
        <w:t>2</w:t>
      </w:r>
      <w:r w:rsidRPr="00A94336">
        <w:t xml:space="preserve"> · </w:t>
      </w:r>
      <w:r w:rsidRPr="00A94336">
        <w:rPr>
          <w:b/>
        </w:rPr>
        <w:t>K</w:t>
      </w:r>
      <w:r w:rsidRPr="00A94336">
        <w:rPr>
          <w:vertAlign w:val="subscript"/>
        </w:rPr>
        <w:t>3</w:t>
      </w:r>
      <w:r w:rsidRPr="00A94336">
        <w:t xml:space="preserve"> · </w:t>
      </w:r>
      <w:r w:rsidRPr="00A94336">
        <w:rPr>
          <w:b/>
        </w:rPr>
        <w:t>K</w:t>
      </w:r>
      <w:r w:rsidRPr="00A94336">
        <w:rPr>
          <w:vertAlign w:val="subscript"/>
        </w:rPr>
        <w:t>4</w:t>
      </w:r>
      <w:r w:rsidRPr="00A94336">
        <w:t xml:space="preserve"> · </w:t>
      </w:r>
      <w:r w:rsidRPr="00A94336">
        <w:rPr>
          <w:b/>
        </w:rPr>
        <w:t>K</w:t>
      </w:r>
      <w:r w:rsidRPr="00A94336">
        <w:rPr>
          <w:vertAlign w:val="subscript"/>
        </w:rPr>
        <w:t>5</w:t>
      </w:r>
      <w:r w:rsidRPr="00A94336">
        <w:t xml:space="preserve"> · </w:t>
      </w:r>
      <w:r w:rsidRPr="00A94336">
        <w:rPr>
          <w:b/>
        </w:rPr>
        <w:t>K</w:t>
      </w:r>
      <w:r w:rsidRPr="00A94336">
        <w:rPr>
          <w:vertAlign w:val="subscript"/>
        </w:rPr>
        <w:t>7</w:t>
      </w:r>
      <w:r w:rsidRPr="00A94336">
        <w:t xml:space="preserve"> · </w:t>
      </w:r>
      <w:r w:rsidRPr="00A94336">
        <w:rPr>
          <w:b/>
        </w:rPr>
        <w:t>K</w:t>
      </w:r>
      <w:r w:rsidRPr="00A94336">
        <w:rPr>
          <w:vertAlign w:val="subscript"/>
        </w:rPr>
        <w:t>8</w:t>
      </w:r>
      <w:r w:rsidRPr="00A94336">
        <w:t xml:space="preserve"> · </w:t>
      </w:r>
      <w:r w:rsidRPr="00A94336">
        <w:rPr>
          <w:b/>
        </w:rPr>
        <w:t>K</w:t>
      </w:r>
      <w:r w:rsidRPr="00A94336">
        <w:rPr>
          <w:vertAlign w:val="subscript"/>
        </w:rPr>
        <w:t>9</w:t>
      </w:r>
      <w:r w:rsidRPr="00A94336">
        <w:t xml:space="preserve"> · </w:t>
      </w:r>
      <w:r w:rsidRPr="00A94336">
        <w:rPr>
          <w:b/>
        </w:rPr>
        <w:t>B</w:t>
      </w:r>
      <w:r w:rsidRPr="00A94336">
        <w:t xml:space="preserve"> · </w:t>
      </w:r>
      <w:r w:rsidRPr="00A94336">
        <w:rPr>
          <w:b/>
        </w:rPr>
        <w:t>G</w:t>
      </w:r>
      <w:r w:rsidRPr="00A94336">
        <w:rPr>
          <w:vertAlign w:val="subscript"/>
        </w:rPr>
        <w:t>ч</w:t>
      </w:r>
      <w:r w:rsidRPr="00A94336">
        <w:t xml:space="preserve"> · 10</w:t>
      </w:r>
      <w:r w:rsidRPr="00A94336">
        <w:rPr>
          <w:vertAlign w:val="superscript"/>
        </w:rPr>
        <w:t>6</w:t>
      </w:r>
      <w:r w:rsidRPr="00A94336">
        <w:t xml:space="preserve"> / 3600, გ/წმ</w:t>
      </w:r>
      <w:r w:rsidRPr="00A94336">
        <w:tab/>
      </w:r>
    </w:p>
    <w:p w14:paraId="6225F2CE" w14:textId="77777777" w:rsidR="005B4556" w:rsidRPr="00A94336" w:rsidRDefault="005B4556" w:rsidP="005B4556">
      <w:pPr>
        <w:jc w:val="both"/>
      </w:pPr>
      <w:r w:rsidRPr="00A94336">
        <w:t>სადაც,</w:t>
      </w:r>
    </w:p>
    <w:p w14:paraId="64E0C25E" w14:textId="77777777" w:rsidR="005B4556" w:rsidRPr="00A94336" w:rsidRDefault="005B4556" w:rsidP="005B4556">
      <w:pPr>
        <w:ind w:left="360"/>
        <w:jc w:val="both"/>
      </w:pPr>
      <w:r w:rsidRPr="00A94336">
        <w:rPr>
          <w:b/>
        </w:rPr>
        <w:t>K</w:t>
      </w:r>
      <w:r w:rsidRPr="00A94336">
        <w:rPr>
          <w:vertAlign w:val="subscript"/>
        </w:rPr>
        <w:t>1</w:t>
      </w:r>
      <w:r w:rsidRPr="00A94336">
        <w:t xml:space="preserve"> -მტვრის ფრაქციის (0-200მკმ) წონითი წილი  მასალაში; </w:t>
      </w:r>
    </w:p>
    <w:p w14:paraId="1D8D81D1" w14:textId="77777777" w:rsidR="005B4556" w:rsidRPr="00A94336" w:rsidRDefault="005B4556" w:rsidP="005B4556">
      <w:pPr>
        <w:ind w:left="360"/>
        <w:jc w:val="both"/>
      </w:pPr>
      <w:r w:rsidRPr="00A94336">
        <w:rPr>
          <w:b/>
        </w:rPr>
        <w:t>K</w:t>
      </w:r>
      <w:r w:rsidRPr="00A94336">
        <w:rPr>
          <w:vertAlign w:val="subscript"/>
        </w:rPr>
        <w:t>2</w:t>
      </w:r>
      <w:r w:rsidRPr="00A94336">
        <w:t xml:space="preserve"> - მტვრის წილი (მტვრის მთლიანი წონითი წილიდან), რომელიც გადადის აეროზოლში (0-10მკმ); </w:t>
      </w:r>
    </w:p>
    <w:p w14:paraId="58B9F775" w14:textId="77777777" w:rsidR="005B4556" w:rsidRPr="00A94336" w:rsidRDefault="005B4556" w:rsidP="005B4556">
      <w:pPr>
        <w:ind w:left="360"/>
        <w:jc w:val="both"/>
      </w:pPr>
      <w:r w:rsidRPr="00A94336">
        <w:rPr>
          <w:b/>
        </w:rPr>
        <w:t>K</w:t>
      </w:r>
      <w:r w:rsidRPr="00A94336">
        <w:rPr>
          <w:vertAlign w:val="subscript"/>
        </w:rPr>
        <w:t>3</w:t>
      </w:r>
      <w:r w:rsidRPr="00A94336">
        <w:t xml:space="preserve"> - კოეფიციენტი, რომელიც ითვალისწინებს ადგილობრივ მეტეო პირობებს; </w:t>
      </w:r>
    </w:p>
    <w:p w14:paraId="715716BF" w14:textId="77777777" w:rsidR="005B4556" w:rsidRPr="00A94336" w:rsidRDefault="005B4556" w:rsidP="005B4556">
      <w:pPr>
        <w:ind w:left="360"/>
        <w:jc w:val="both"/>
      </w:pPr>
      <w:r w:rsidRPr="00A94336">
        <w:rPr>
          <w:b/>
        </w:rPr>
        <w:t>K</w:t>
      </w:r>
      <w:r w:rsidRPr="00A94336">
        <w:rPr>
          <w:vertAlign w:val="subscript"/>
        </w:rPr>
        <w:t>4</w:t>
      </w:r>
      <w:r w:rsidRPr="00A94336">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35109606" w14:textId="77777777" w:rsidR="005B4556" w:rsidRPr="00A94336" w:rsidRDefault="005B4556" w:rsidP="005B4556">
      <w:pPr>
        <w:ind w:left="360"/>
        <w:jc w:val="both"/>
      </w:pPr>
      <w:r w:rsidRPr="00A94336">
        <w:rPr>
          <w:b/>
        </w:rPr>
        <w:t>K</w:t>
      </w:r>
      <w:r w:rsidRPr="00A94336">
        <w:rPr>
          <w:vertAlign w:val="subscript"/>
        </w:rPr>
        <w:t>5</w:t>
      </w:r>
      <w:r w:rsidRPr="00A94336">
        <w:t xml:space="preserve"> - კოეფიციენტი, რომელიც ითვალისწინებს მასალის ტენიანობას;  </w:t>
      </w:r>
    </w:p>
    <w:p w14:paraId="585828BD" w14:textId="77777777" w:rsidR="005B4556" w:rsidRPr="00A94336" w:rsidRDefault="005B4556" w:rsidP="005B4556">
      <w:pPr>
        <w:ind w:left="360"/>
        <w:jc w:val="both"/>
      </w:pPr>
      <w:r w:rsidRPr="00A94336">
        <w:rPr>
          <w:b/>
        </w:rPr>
        <w:t>K</w:t>
      </w:r>
      <w:r w:rsidRPr="00A94336">
        <w:rPr>
          <w:vertAlign w:val="subscript"/>
        </w:rPr>
        <w:t>7</w:t>
      </w:r>
      <w:r w:rsidRPr="00A94336">
        <w:t xml:space="preserve"> - კოეფიციენტი, რომელიც ითვალისწინებს მასალის ზომებს; </w:t>
      </w:r>
    </w:p>
    <w:p w14:paraId="491FBC37" w14:textId="77777777" w:rsidR="005B4556" w:rsidRPr="00A94336" w:rsidRDefault="005B4556" w:rsidP="005B4556">
      <w:pPr>
        <w:ind w:left="360"/>
        <w:jc w:val="both"/>
      </w:pPr>
      <w:r w:rsidRPr="00A94336">
        <w:rPr>
          <w:b/>
        </w:rPr>
        <w:t>K</w:t>
      </w:r>
      <w:r w:rsidRPr="00A94336">
        <w:rPr>
          <w:vertAlign w:val="subscript"/>
        </w:rPr>
        <w:t>8</w:t>
      </w:r>
      <w:r w:rsidRPr="00A94336">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A94336">
        <w:rPr>
          <w:b/>
        </w:rPr>
        <w:t>K</w:t>
      </w:r>
      <w:r w:rsidRPr="00A94336">
        <w:rPr>
          <w:vertAlign w:val="subscript"/>
        </w:rPr>
        <w:t>8</w:t>
      </w:r>
      <w:r w:rsidRPr="00A94336">
        <w:t xml:space="preserve"> = 1; </w:t>
      </w:r>
    </w:p>
    <w:p w14:paraId="618476D9" w14:textId="77777777" w:rsidR="005B4556" w:rsidRPr="00A94336" w:rsidRDefault="005B4556" w:rsidP="005B4556">
      <w:pPr>
        <w:ind w:left="360"/>
      </w:pPr>
      <w:r w:rsidRPr="00A94336">
        <w:rPr>
          <w:b/>
        </w:rPr>
        <w:t>K</w:t>
      </w:r>
      <w:r w:rsidRPr="00A94336">
        <w:rPr>
          <w:vertAlign w:val="subscript"/>
        </w:rPr>
        <w:t>9</w:t>
      </w:r>
      <w:r w:rsidRPr="00A94336">
        <w:t xml:space="preserve"> - შემასწორებელი კოეფიციენტი ზალპური ჩამოცლისას ავტოთვითმცლელიდან.  </w:t>
      </w:r>
    </w:p>
    <w:p w14:paraId="31D0601D" w14:textId="77777777" w:rsidR="005B4556" w:rsidRPr="00A94336" w:rsidRDefault="005B4556" w:rsidP="005B4556">
      <w:pPr>
        <w:ind w:left="360"/>
      </w:pPr>
      <w:r w:rsidRPr="00A94336">
        <w:rPr>
          <w:b/>
        </w:rPr>
        <w:t>B</w:t>
      </w:r>
      <w:r w:rsidRPr="00A94336">
        <w:t xml:space="preserve"> - კოეფიციენტი, რომელიც ითვალისწინებს გადმოყრის სიმაღლეს; </w:t>
      </w:r>
    </w:p>
    <w:p w14:paraId="220406FD" w14:textId="77777777" w:rsidR="005B4556" w:rsidRPr="00A94336" w:rsidRDefault="005B4556" w:rsidP="005B4556">
      <w:pPr>
        <w:ind w:left="360"/>
      </w:pPr>
      <w:r w:rsidRPr="00A94336">
        <w:rPr>
          <w:b/>
        </w:rPr>
        <w:t>G</w:t>
      </w:r>
      <w:r w:rsidRPr="00A94336">
        <w:rPr>
          <w:vertAlign w:val="subscript"/>
        </w:rPr>
        <w:t>ч</w:t>
      </w:r>
      <w:r w:rsidRPr="00A94336">
        <w:t xml:space="preserve"> –გადასატვირთი მასალის რ-ბა სთ-ში, (ტ/სთ). </w:t>
      </w:r>
    </w:p>
    <w:p w14:paraId="0F8CD235" w14:textId="77777777" w:rsidR="005B4556" w:rsidRPr="00A94336" w:rsidRDefault="005B4556" w:rsidP="005B4556">
      <w:pPr>
        <w:spacing w:before="240"/>
      </w:pPr>
      <w:r w:rsidRPr="00A94336">
        <w:t xml:space="preserve">მტვრის ჯამური წლიური ემისიის გაანგარიშება ხორციელდება ფორმულით: </w:t>
      </w:r>
    </w:p>
    <w:p w14:paraId="2868FADF" w14:textId="77777777" w:rsidR="005B4556" w:rsidRPr="00A94336" w:rsidRDefault="005B4556" w:rsidP="005B4556">
      <w:pPr>
        <w:tabs>
          <w:tab w:val="center" w:pos="5103"/>
          <w:tab w:val="right" w:pos="9922"/>
        </w:tabs>
      </w:pPr>
      <w:r w:rsidRPr="00A94336">
        <w:rPr>
          <w:b/>
        </w:rPr>
        <w:tab/>
        <w:t>П</w:t>
      </w:r>
      <w:r w:rsidRPr="00A94336">
        <w:rPr>
          <w:vertAlign w:val="subscript"/>
        </w:rPr>
        <w:t>ГР</w:t>
      </w:r>
      <w:r w:rsidRPr="00A94336">
        <w:t xml:space="preserve"> = </w:t>
      </w:r>
      <w:r w:rsidRPr="00A94336">
        <w:rPr>
          <w:b/>
        </w:rPr>
        <w:t>K</w:t>
      </w:r>
      <w:r w:rsidRPr="00A94336">
        <w:rPr>
          <w:vertAlign w:val="subscript"/>
        </w:rPr>
        <w:t>1</w:t>
      </w:r>
      <w:r w:rsidRPr="00A94336">
        <w:t xml:space="preserve"> · </w:t>
      </w:r>
      <w:r w:rsidRPr="00A94336">
        <w:rPr>
          <w:b/>
        </w:rPr>
        <w:t>K</w:t>
      </w:r>
      <w:r w:rsidRPr="00A94336">
        <w:rPr>
          <w:vertAlign w:val="subscript"/>
        </w:rPr>
        <w:t>2</w:t>
      </w:r>
      <w:r w:rsidRPr="00A94336">
        <w:t xml:space="preserve"> · </w:t>
      </w:r>
      <w:r w:rsidRPr="00A94336">
        <w:rPr>
          <w:b/>
        </w:rPr>
        <w:t>K</w:t>
      </w:r>
      <w:r w:rsidRPr="00A94336">
        <w:rPr>
          <w:vertAlign w:val="subscript"/>
        </w:rPr>
        <w:t>3</w:t>
      </w:r>
      <w:r w:rsidRPr="00A94336">
        <w:t xml:space="preserve"> · </w:t>
      </w:r>
      <w:r w:rsidRPr="00A94336">
        <w:rPr>
          <w:b/>
        </w:rPr>
        <w:t>K</w:t>
      </w:r>
      <w:r w:rsidRPr="00A94336">
        <w:rPr>
          <w:vertAlign w:val="subscript"/>
        </w:rPr>
        <w:t>4</w:t>
      </w:r>
      <w:r w:rsidRPr="00A94336">
        <w:t xml:space="preserve"> · </w:t>
      </w:r>
      <w:r w:rsidRPr="00A94336">
        <w:rPr>
          <w:b/>
        </w:rPr>
        <w:t>K</w:t>
      </w:r>
      <w:r w:rsidRPr="00A94336">
        <w:rPr>
          <w:vertAlign w:val="subscript"/>
        </w:rPr>
        <w:t>5</w:t>
      </w:r>
      <w:r w:rsidRPr="00A94336">
        <w:t xml:space="preserve"> · </w:t>
      </w:r>
      <w:r w:rsidRPr="00A94336">
        <w:rPr>
          <w:b/>
        </w:rPr>
        <w:t>K</w:t>
      </w:r>
      <w:r w:rsidRPr="00A94336">
        <w:rPr>
          <w:vertAlign w:val="subscript"/>
        </w:rPr>
        <w:t>7</w:t>
      </w:r>
      <w:r w:rsidRPr="00A94336">
        <w:t xml:space="preserve"> · </w:t>
      </w:r>
      <w:r w:rsidRPr="00A94336">
        <w:rPr>
          <w:b/>
        </w:rPr>
        <w:t>K</w:t>
      </w:r>
      <w:r w:rsidRPr="00A94336">
        <w:rPr>
          <w:vertAlign w:val="subscript"/>
        </w:rPr>
        <w:t>8</w:t>
      </w:r>
      <w:r w:rsidRPr="00A94336">
        <w:t xml:space="preserve"> · </w:t>
      </w:r>
      <w:r w:rsidRPr="00A94336">
        <w:rPr>
          <w:b/>
        </w:rPr>
        <w:t>K</w:t>
      </w:r>
      <w:r w:rsidRPr="00A94336">
        <w:rPr>
          <w:vertAlign w:val="subscript"/>
        </w:rPr>
        <w:t>9</w:t>
      </w:r>
      <w:r w:rsidRPr="00A94336">
        <w:t xml:space="preserve"> · </w:t>
      </w:r>
      <w:r w:rsidRPr="00A94336">
        <w:rPr>
          <w:b/>
        </w:rPr>
        <w:t>B</w:t>
      </w:r>
      <w:r w:rsidRPr="00A94336">
        <w:t xml:space="preserve"> · </w:t>
      </w:r>
      <w:r w:rsidRPr="00A94336">
        <w:rPr>
          <w:b/>
        </w:rPr>
        <w:t>G</w:t>
      </w:r>
      <w:r w:rsidRPr="00A94336">
        <w:rPr>
          <w:vertAlign w:val="subscript"/>
        </w:rPr>
        <w:t>год</w:t>
      </w:r>
      <w:r w:rsidRPr="00A94336">
        <w:t>, ტ/წელ</w:t>
      </w:r>
    </w:p>
    <w:p w14:paraId="5E6CF8A7" w14:textId="77777777" w:rsidR="005B4556" w:rsidRPr="00A94336" w:rsidRDefault="005B4556" w:rsidP="005B4556">
      <w:r w:rsidRPr="00A94336">
        <w:t xml:space="preserve">სადაც </w:t>
      </w:r>
      <w:r w:rsidRPr="00A94336">
        <w:rPr>
          <w:b/>
        </w:rPr>
        <w:t>G</w:t>
      </w:r>
      <w:r w:rsidRPr="00A94336">
        <w:rPr>
          <w:vertAlign w:val="subscript"/>
        </w:rPr>
        <w:t>год</w:t>
      </w:r>
      <w:r w:rsidRPr="00A94336">
        <w:t xml:space="preserve"> - გადასატვირთი მასალის წლიური რ-ბა, ტ/წელ; </w:t>
      </w:r>
    </w:p>
    <w:p w14:paraId="158C0EFD" w14:textId="77777777" w:rsidR="005B4556" w:rsidRPr="00A94336" w:rsidRDefault="005B4556" w:rsidP="005B4556"/>
    <w:p w14:paraId="3927BE1A" w14:textId="77777777" w:rsidR="005B4556" w:rsidRPr="00A94336" w:rsidRDefault="005B4556" w:rsidP="005B4556">
      <w:r w:rsidRPr="00A94336">
        <w:rPr>
          <w:rFonts w:eastAsia="Calibri"/>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4A2A2F8" w14:textId="77777777" w:rsidR="005B4556" w:rsidRPr="00A94336" w:rsidRDefault="005B4556" w:rsidP="005B4556">
      <w:pPr>
        <w:rPr>
          <w:b/>
          <w:u w:val="single"/>
        </w:rPr>
      </w:pPr>
      <w:r w:rsidRPr="00A94336">
        <w:rPr>
          <w:b/>
          <w:u w:val="single"/>
        </w:rPr>
        <w:t>შეწონილი ნაწილაკები</w:t>
      </w:r>
    </w:p>
    <w:p w14:paraId="4E52E187" w14:textId="77777777" w:rsidR="005B4556" w:rsidRPr="00A94336" w:rsidRDefault="005B4556" w:rsidP="005B4556">
      <w:pPr>
        <w:ind w:left="360"/>
      </w:pPr>
      <w:r w:rsidRPr="00A94336">
        <w:rPr>
          <w:b/>
        </w:rPr>
        <w:t>M</w:t>
      </w:r>
      <w:r w:rsidRPr="00A94336">
        <w:rPr>
          <w:vertAlign w:val="subscript"/>
        </w:rPr>
        <w:t>2902</w:t>
      </w:r>
      <w:r w:rsidRPr="00A94336">
        <w:rPr>
          <w:vertAlign w:val="superscript"/>
        </w:rPr>
        <w:t>0.5 მ/წმ</w:t>
      </w:r>
      <w:r w:rsidRPr="00A94336">
        <w:t xml:space="preserve"> = 0,04 · 0,02 · 1 · 0,005 · 1 · 1 · 1 · 1 · 0,5 · 0,045 · 10</w:t>
      </w:r>
      <w:r w:rsidRPr="00A94336">
        <w:rPr>
          <w:vertAlign w:val="superscript"/>
        </w:rPr>
        <w:t>6</w:t>
      </w:r>
      <w:r w:rsidRPr="00A94336">
        <w:t xml:space="preserve"> / 3600 = 0,000025 გ/წმ;</w:t>
      </w:r>
    </w:p>
    <w:p w14:paraId="5CA2E549" w14:textId="77777777" w:rsidR="005B4556" w:rsidRPr="00A94336" w:rsidRDefault="005B4556" w:rsidP="005B4556">
      <w:pPr>
        <w:ind w:left="360"/>
      </w:pPr>
      <w:r w:rsidRPr="00A94336">
        <w:rPr>
          <w:b/>
        </w:rPr>
        <w:t>M</w:t>
      </w:r>
      <w:r w:rsidRPr="00A94336">
        <w:rPr>
          <w:vertAlign w:val="subscript"/>
        </w:rPr>
        <w:t xml:space="preserve">2902 </w:t>
      </w:r>
      <w:r w:rsidRPr="00A94336">
        <w:rPr>
          <w:vertAlign w:val="superscript"/>
        </w:rPr>
        <w:t>9,65მ/წმ</w:t>
      </w:r>
      <w:r w:rsidRPr="00A94336">
        <w:t xml:space="preserve"> = 0,04 · 0,02 · 2,3 · 0,005 · 1 · 1 · 1 · 1 · 0,5 · 0,045 · 10</w:t>
      </w:r>
      <w:r w:rsidRPr="00A94336">
        <w:rPr>
          <w:vertAlign w:val="superscript"/>
        </w:rPr>
        <w:t>6</w:t>
      </w:r>
      <w:r w:rsidRPr="00A94336">
        <w:t xml:space="preserve"> / 3600 = 0,0000575 გ/წმ;</w:t>
      </w:r>
    </w:p>
    <w:p w14:paraId="70431B46" w14:textId="77777777" w:rsidR="005B4556" w:rsidRPr="00A94336" w:rsidRDefault="005B4556" w:rsidP="005B4556">
      <w:pPr>
        <w:ind w:left="360"/>
      </w:pPr>
      <w:r w:rsidRPr="00A94336">
        <w:rPr>
          <w:b/>
        </w:rPr>
        <w:t>П</w:t>
      </w:r>
      <w:r w:rsidRPr="00A94336">
        <w:rPr>
          <w:vertAlign w:val="subscript"/>
        </w:rPr>
        <w:t>2902</w:t>
      </w:r>
      <w:r w:rsidRPr="00A94336">
        <w:t xml:space="preserve"> = 0,04 · 0,02 · 1,2 · 0,005 · 1 · 1 · 1 · 1 · 0,5 · 86,4 = 0,0002074 ტ/წელ.</w:t>
      </w:r>
    </w:p>
    <w:p w14:paraId="597A5300" w14:textId="77777777" w:rsidR="005B4556" w:rsidRPr="00A94336" w:rsidRDefault="005B4556" w:rsidP="005B4556">
      <w:pPr>
        <w:rPr>
          <w:rFonts w:eastAsiaTheme="majorEastAsia"/>
        </w:rPr>
      </w:pPr>
    </w:p>
    <w:p w14:paraId="7B4BEBFF" w14:textId="77777777" w:rsidR="005B4556" w:rsidRPr="00A94336" w:rsidRDefault="005B4556" w:rsidP="005B4556">
      <w:pPr>
        <w:rPr>
          <w:rFonts w:eastAsiaTheme="majorEastAsia"/>
        </w:rPr>
      </w:pPr>
    </w:p>
    <w:p w14:paraId="2AA98F52" w14:textId="77777777" w:rsidR="005B4556" w:rsidRPr="00A94336" w:rsidRDefault="005B4556" w:rsidP="00DE407C">
      <w:pPr>
        <w:pStyle w:val="Heading3"/>
        <w:rPr>
          <w:rFonts w:eastAsiaTheme="majorEastAsia"/>
        </w:rPr>
      </w:pPr>
      <w:bookmarkStart w:id="117" w:name="_Toc53072593"/>
      <w:bookmarkStart w:id="118" w:name="_Toc53103972"/>
      <w:r w:rsidRPr="00A94336">
        <w:rPr>
          <w:rFonts w:eastAsiaTheme="majorEastAsia"/>
          <w:lang w:val="ka-GE"/>
        </w:rPr>
        <w:t>გამოყოფის გაანგარიშება</w:t>
      </w:r>
      <w:r w:rsidRPr="00A94336">
        <w:rPr>
          <w:rFonts w:eastAsiaTheme="majorEastAsia"/>
        </w:rPr>
        <w:t xml:space="preserve"> </w:t>
      </w:r>
      <w:r w:rsidRPr="00A94336">
        <w:rPr>
          <w:rFonts w:eastAsiaTheme="majorEastAsia"/>
          <w:lang w:val="ka-GE"/>
        </w:rPr>
        <w:t>რეაქტორიდან (№-2)</w:t>
      </w:r>
      <w:bookmarkEnd w:id="117"/>
      <w:bookmarkEnd w:id="118"/>
    </w:p>
    <w:p w14:paraId="45EC1607" w14:textId="77777777" w:rsidR="005B4556" w:rsidRPr="00A94336" w:rsidRDefault="005B4556" w:rsidP="005B4556">
      <w:pPr>
        <w:spacing w:before="120"/>
        <w:jc w:val="both"/>
        <w:rPr>
          <w:b/>
        </w:rPr>
      </w:pPr>
      <w:r w:rsidRPr="00A94336">
        <w:t xml:space="preserve">გაანგარიშება შესრულებულია შემდეგი მეთოდური მითითებების თანახმად </w:t>
      </w:r>
      <w:r w:rsidRPr="00A94336">
        <w:rPr>
          <w:b/>
        </w:rPr>
        <w:t>[8]</w:t>
      </w:r>
    </w:p>
    <w:p w14:paraId="0D15F133" w14:textId="77777777" w:rsidR="005B4556" w:rsidRPr="00A94336" w:rsidRDefault="005B4556" w:rsidP="005B4556">
      <w:pPr>
        <w:spacing w:before="120"/>
        <w:jc w:val="both"/>
        <w:rPr>
          <w:b/>
          <w:u w:val="single"/>
        </w:rPr>
      </w:pPr>
      <w:r w:rsidRPr="00A94336">
        <w:rPr>
          <w:b/>
          <w:u w:val="single"/>
        </w:rPr>
        <w:t xml:space="preserve">ნედლეულის რეაქტორი </w:t>
      </w:r>
      <w:r w:rsidRPr="00A94336">
        <w:rPr>
          <w:rFonts w:eastAsiaTheme="majorEastAsia"/>
          <w:b/>
          <w:u w:val="single"/>
        </w:rPr>
        <w:t>№-2 -ში</w:t>
      </w:r>
      <w:r w:rsidRPr="00A94336">
        <w:rPr>
          <w:b/>
          <w:u w:val="single"/>
        </w:rPr>
        <w:t xml:space="preserve"> ჩაყრა</w:t>
      </w:r>
    </w:p>
    <w:p w14:paraId="1DD2DF29" w14:textId="77777777" w:rsidR="005B4556" w:rsidRPr="00A94336" w:rsidRDefault="005B4556" w:rsidP="005B4556">
      <w:pPr>
        <w:rPr>
          <w:rFonts w:eastAsiaTheme="majorEastAsia"/>
        </w:rPr>
      </w:pPr>
      <w:r w:rsidRPr="00A94336">
        <w:rPr>
          <w:rFonts w:eastAsiaTheme="majorEastAsia"/>
        </w:rPr>
        <w:t xml:space="preserve">რეაქტორი №-2-დან ატმოსფერულ ჰაერში  გამოყოფილი მავნე ნივთიერებათა  თვისობრივი და რაოდენობრივი მაჩვენებლები იდენტურია  რეაქტორი №-1-დან გამოყოფილი მავნე ნივთიერებებისა. </w:t>
      </w:r>
    </w:p>
    <w:p w14:paraId="3DC7F31F" w14:textId="38FC8958" w:rsidR="005B4556" w:rsidRPr="00F65EA7" w:rsidRDefault="005B4556" w:rsidP="005B4556">
      <w:pPr>
        <w:spacing w:before="120"/>
        <w:jc w:val="both"/>
        <w:rPr>
          <w:rFonts w:eastAsia="Sylfaen" w:cs="Sylfaen"/>
        </w:rPr>
      </w:pPr>
      <w:r w:rsidRPr="00A94336">
        <w:rPr>
          <w:rFonts w:eastAsia="Sylfaen" w:cs="Sylfaen"/>
        </w:rPr>
        <w:t xml:space="preserve">ატმოსფერულ ჰაერში გაფრქვეული მავნე ნივთიერებათა  მაჩვენებლები მოცემულია </w:t>
      </w:r>
      <w:r w:rsidR="00DE407C" w:rsidRPr="00F65EA7">
        <w:rPr>
          <w:rFonts w:eastAsia="Sylfaen" w:cs="Sylfaen"/>
        </w:rPr>
        <w:t>ცხრილში 6.2.8.1</w:t>
      </w:r>
      <w:r w:rsidRPr="00F65EA7">
        <w:rPr>
          <w:rFonts w:eastAsia="Sylfaen" w:cs="Sylfaen"/>
        </w:rPr>
        <w:t xml:space="preserve">. </w:t>
      </w:r>
    </w:p>
    <w:p w14:paraId="3AC6D430" w14:textId="7750B553" w:rsidR="005B4556" w:rsidRPr="00A94336" w:rsidRDefault="00DE407C" w:rsidP="005B4556">
      <w:pPr>
        <w:spacing w:before="120"/>
        <w:jc w:val="both"/>
        <w:rPr>
          <w:rFonts w:eastAsia="Sylfaen" w:cs="Sylfaen"/>
        </w:rPr>
      </w:pPr>
      <w:r w:rsidRPr="00A94336">
        <w:rPr>
          <w:rFonts w:eastAsia="Sylfaen" w:cs="Sylfaen"/>
          <w:b/>
        </w:rPr>
        <w:t>ცხრილი 6.2.8</w:t>
      </w:r>
      <w:r w:rsidR="005B4556" w:rsidRPr="00A94336">
        <w:rPr>
          <w:rFonts w:eastAsia="Sylfaen" w:cs="Sylfaen"/>
          <w:b/>
        </w:rPr>
        <w:t xml:space="preserve">.1.  </w:t>
      </w:r>
      <w:r w:rsidR="005B4556" w:rsidRPr="00A94336">
        <w:rPr>
          <w:rFonts w:eastAsia="Sylfaen" w:cs="Sylfaen"/>
        </w:rPr>
        <w:t>მავნე ნივთიერებათა ემისია.</w:t>
      </w:r>
      <w:r w:rsidR="005B4556" w:rsidRPr="00A94336">
        <w:rPr>
          <w:rFonts w:eastAsia="Sylfaen" w:cs="Sylfaen"/>
          <w:b/>
        </w:rPr>
        <w:t xml:space="preserve"> </w:t>
      </w:r>
    </w:p>
    <w:tbl>
      <w:tblPr>
        <w:tblStyle w:val="TableGrid"/>
        <w:tblW w:w="5000" w:type="pct"/>
        <w:tblLook w:val="04A0" w:firstRow="1" w:lastRow="0" w:firstColumn="1" w:lastColumn="0" w:noHBand="0" w:noVBand="1"/>
      </w:tblPr>
      <w:tblGrid>
        <w:gridCol w:w="782"/>
        <w:gridCol w:w="5070"/>
        <w:gridCol w:w="1906"/>
        <w:gridCol w:w="1871"/>
      </w:tblGrid>
      <w:tr w:rsidR="005B4556" w:rsidRPr="00A94336" w14:paraId="19E7FF61" w14:textId="77777777" w:rsidTr="00633C2C">
        <w:trPr>
          <w:trHeight w:val="352"/>
        </w:trPr>
        <w:tc>
          <w:tcPr>
            <w:tcW w:w="375" w:type="pct"/>
            <w:shd w:val="pct15" w:color="auto" w:fill="auto"/>
            <w:vAlign w:val="center"/>
          </w:tcPr>
          <w:p w14:paraId="78C70CCD"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კოდი</w:t>
            </w:r>
          </w:p>
        </w:tc>
        <w:tc>
          <w:tcPr>
            <w:tcW w:w="2643" w:type="pct"/>
            <w:shd w:val="pct15" w:color="auto" w:fill="auto"/>
            <w:vAlign w:val="center"/>
          </w:tcPr>
          <w:p w14:paraId="07430CBD" w14:textId="77777777" w:rsidR="005B4556" w:rsidRPr="00A94336" w:rsidRDefault="005B4556" w:rsidP="00633C2C">
            <w:pPr>
              <w:rPr>
                <w:rFonts w:ascii="Sylfaen" w:eastAsia="Sylfaen" w:hAnsi="Sylfaen" w:cs="Sylfaen"/>
                <w:b/>
              </w:rPr>
            </w:pPr>
            <w:r w:rsidRPr="00A94336">
              <w:rPr>
                <w:rFonts w:ascii="Sylfaen" w:eastAsia="Sylfaen" w:hAnsi="Sylfaen" w:cs="Sylfaen"/>
                <w:b/>
              </w:rPr>
              <w:t>დამაბინძურებელი ნივთიერება</w:t>
            </w:r>
          </w:p>
        </w:tc>
        <w:tc>
          <w:tcPr>
            <w:tcW w:w="1000" w:type="pct"/>
            <w:shd w:val="pct15" w:color="auto" w:fill="auto"/>
            <w:vAlign w:val="center"/>
          </w:tcPr>
          <w:p w14:paraId="324C504E"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გრ/წმ</w:t>
            </w:r>
          </w:p>
        </w:tc>
        <w:tc>
          <w:tcPr>
            <w:tcW w:w="982" w:type="pct"/>
            <w:shd w:val="pct15" w:color="auto" w:fill="auto"/>
            <w:vAlign w:val="center"/>
          </w:tcPr>
          <w:p w14:paraId="34B1892B"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ტ/წელ</w:t>
            </w:r>
          </w:p>
        </w:tc>
      </w:tr>
      <w:tr w:rsidR="005B4556" w:rsidRPr="00A94336" w14:paraId="5EB0AD78" w14:textId="77777777" w:rsidTr="00633C2C">
        <w:trPr>
          <w:trHeight w:val="217"/>
        </w:trPr>
        <w:tc>
          <w:tcPr>
            <w:tcW w:w="375" w:type="pct"/>
            <w:vAlign w:val="center"/>
          </w:tcPr>
          <w:p w14:paraId="743CEE06"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2902</w:t>
            </w:r>
          </w:p>
        </w:tc>
        <w:tc>
          <w:tcPr>
            <w:tcW w:w="2643" w:type="pct"/>
            <w:vAlign w:val="center"/>
          </w:tcPr>
          <w:p w14:paraId="60844873" w14:textId="77777777" w:rsidR="005B4556" w:rsidRPr="00A94336" w:rsidRDefault="005B4556" w:rsidP="00633C2C">
            <w:pPr>
              <w:rPr>
                <w:rFonts w:ascii="Sylfaen" w:eastAsia="Sylfaen" w:hAnsi="Sylfaen" w:cs="Sylfaen"/>
              </w:rPr>
            </w:pPr>
            <w:r w:rsidRPr="00A94336">
              <w:rPr>
                <w:rFonts w:ascii="Sylfaen" w:eastAsia="Sylfaen" w:hAnsi="Sylfaen" w:cs="Sylfaen"/>
              </w:rPr>
              <w:t>შეწონილი ნაწილაკები</w:t>
            </w:r>
          </w:p>
        </w:tc>
        <w:tc>
          <w:tcPr>
            <w:tcW w:w="1000" w:type="pct"/>
            <w:vAlign w:val="center"/>
          </w:tcPr>
          <w:p w14:paraId="4DDC4FC0" w14:textId="77777777" w:rsidR="005B4556" w:rsidRPr="00A94336" w:rsidRDefault="005B4556" w:rsidP="00633C2C">
            <w:pPr>
              <w:jc w:val="center"/>
              <w:rPr>
                <w:rFonts w:ascii="Sylfaen" w:hAnsi="Sylfaen"/>
              </w:rPr>
            </w:pPr>
            <w:r w:rsidRPr="00A94336">
              <w:rPr>
                <w:rFonts w:ascii="Sylfaen" w:hAnsi="Sylfaen"/>
              </w:rPr>
              <w:t>0,0000575</w:t>
            </w:r>
          </w:p>
        </w:tc>
        <w:tc>
          <w:tcPr>
            <w:tcW w:w="982" w:type="pct"/>
            <w:vAlign w:val="center"/>
          </w:tcPr>
          <w:p w14:paraId="17EC48C7" w14:textId="77777777" w:rsidR="005B4556" w:rsidRPr="00A94336" w:rsidRDefault="005B4556" w:rsidP="00633C2C">
            <w:pPr>
              <w:jc w:val="center"/>
              <w:rPr>
                <w:rFonts w:ascii="Sylfaen" w:hAnsi="Sylfaen"/>
              </w:rPr>
            </w:pPr>
            <w:r w:rsidRPr="00A94336">
              <w:rPr>
                <w:rFonts w:ascii="Sylfaen" w:hAnsi="Sylfaen"/>
              </w:rPr>
              <w:t>0,0002074</w:t>
            </w:r>
          </w:p>
        </w:tc>
      </w:tr>
    </w:tbl>
    <w:p w14:paraId="3AFBB0C2" w14:textId="77777777" w:rsidR="005B4556" w:rsidRPr="00A94336" w:rsidRDefault="005B4556" w:rsidP="005B4556">
      <w:pPr>
        <w:rPr>
          <w:rFonts w:eastAsiaTheme="majorEastAsia"/>
        </w:rPr>
      </w:pPr>
    </w:p>
    <w:p w14:paraId="6E4937CC" w14:textId="77777777" w:rsidR="00DE407C" w:rsidRPr="00A94336" w:rsidRDefault="00DE407C" w:rsidP="005B4556">
      <w:pPr>
        <w:rPr>
          <w:rFonts w:eastAsiaTheme="majorEastAsia"/>
        </w:rPr>
      </w:pPr>
    </w:p>
    <w:p w14:paraId="64B8C5FC" w14:textId="77777777" w:rsidR="005B4556" w:rsidRPr="00A94336" w:rsidRDefault="005B4556" w:rsidP="00DE407C">
      <w:pPr>
        <w:pStyle w:val="Heading3"/>
        <w:rPr>
          <w:rFonts w:eastAsiaTheme="majorEastAsia"/>
        </w:rPr>
      </w:pPr>
      <w:bookmarkStart w:id="119" w:name="_Toc53072594"/>
      <w:bookmarkStart w:id="120" w:name="_Toc53103973"/>
      <w:r w:rsidRPr="00A94336">
        <w:rPr>
          <w:rFonts w:eastAsiaTheme="majorEastAsia"/>
        </w:rPr>
        <w:t>გაფრქვევა  ამიაკიანი წყალხსნარის ავზის  სარქველიდან (გ-3)</w:t>
      </w:r>
      <w:bookmarkEnd w:id="119"/>
      <w:bookmarkEnd w:id="120"/>
    </w:p>
    <w:p w14:paraId="1F9047A4" w14:textId="77777777" w:rsidR="005B4556" w:rsidRPr="00A94336" w:rsidRDefault="005B4556" w:rsidP="005B4556">
      <w:pPr>
        <w:tabs>
          <w:tab w:val="left" w:pos="8222"/>
        </w:tabs>
        <w:spacing w:before="120"/>
        <w:jc w:val="both"/>
        <w:rPr>
          <w:rFonts w:cs="Arial"/>
          <w:bCs/>
          <w:iCs/>
        </w:rPr>
      </w:pPr>
      <w:r w:rsidRPr="00A94336">
        <w:rPr>
          <w:rFonts w:cs="Arial"/>
          <w:bCs/>
          <w:iCs/>
        </w:rPr>
        <w:t>ამიაკის წყალხსნარის ავზი განკუთვნილია პლაკირებული ფხვნილის წარმოების პროცესში  ამიაკის წყალხსნარის მიწოდებისათვის. ავზი განთავსებულია მიწისზედა მდგომარეობაში, რომელიც არის ჰერმეტულად დახურული და მისი მოცულობა შეადგენს 2მ</w:t>
      </w:r>
      <w:r w:rsidRPr="00A94336">
        <w:rPr>
          <w:rFonts w:cs="Arial"/>
          <w:bCs/>
          <w:iCs/>
          <w:vertAlign w:val="superscript"/>
        </w:rPr>
        <w:t>3</w:t>
      </w:r>
      <w:r w:rsidRPr="00A94336">
        <w:rPr>
          <w:rFonts w:cs="Arial"/>
          <w:bCs/>
          <w:iCs/>
        </w:rPr>
        <w:t xml:space="preserve">. წლის განმავლობაში ავზში გადაიტვირთება დაახლოებით 72ტ ამიაკის წყალხსნარი 15-20%-ანი ამიაკის შემცველობით.  </w:t>
      </w:r>
    </w:p>
    <w:p w14:paraId="7D19120D" w14:textId="77777777" w:rsidR="005B4556" w:rsidRPr="00A94336" w:rsidRDefault="005B4556" w:rsidP="005B4556">
      <w:pPr>
        <w:spacing w:before="120"/>
        <w:jc w:val="both"/>
        <w:rPr>
          <w:rFonts w:eastAsiaTheme="majorEastAsia"/>
        </w:rPr>
      </w:pPr>
      <w:r w:rsidRPr="00A94336">
        <w:rPr>
          <w:rFonts w:eastAsiaTheme="majorEastAsia"/>
        </w:rPr>
        <w:t>აღნიშნული ავზი აღჭურვილია სასუნთქი-სარქველის სისტემით, რომლის პარამეტრები შეადგენს:</w:t>
      </w:r>
    </w:p>
    <w:p w14:paraId="45D674C2"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სასუნთქი სარქველის სიმაღლე</w:t>
      </w:r>
      <w:r w:rsidRPr="00A94336">
        <w:rPr>
          <w:b/>
        </w:rPr>
        <w:t xml:space="preserve">  H</w:t>
      </w:r>
      <w:r w:rsidRPr="00A94336">
        <w:t xml:space="preserve"> = 3</w:t>
      </w:r>
      <w:r w:rsidRPr="00A94336">
        <w:rPr>
          <w:rFonts w:cs="Sylfaen"/>
        </w:rPr>
        <w:t>მ</w:t>
      </w:r>
      <w:r w:rsidRPr="00A94336">
        <w:t xml:space="preserve">.   </w:t>
      </w:r>
    </w:p>
    <w:p w14:paraId="4F4A1004"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მილის დიამეტრი</w:t>
      </w:r>
      <w:r w:rsidRPr="00A94336">
        <w:t xml:space="preserve">  </w:t>
      </w:r>
      <w:r w:rsidRPr="00A94336">
        <w:rPr>
          <w:b/>
        </w:rPr>
        <w:t>D</w:t>
      </w:r>
      <w:r w:rsidRPr="00A94336">
        <w:t xml:space="preserve"> = 0,25</w:t>
      </w:r>
      <w:r w:rsidRPr="00A94336">
        <w:rPr>
          <w:rFonts w:cs="Sylfaen"/>
        </w:rPr>
        <w:t>მ</w:t>
      </w:r>
      <w:r w:rsidRPr="00A94336">
        <w:t xml:space="preserve">.   </w:t>
      </w:r>
    </w:p>
    <w:p w14:paraId="6755459D"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მოცულობითი ხარჯი</w:t>
      </w:r>
      <w:r w:rsidRPr="00A94336">
        <w:t xml:space="preserve">   </w:t>
      </w:r>
      <w:r w:rsidRPr="00A94336">
        <w:rPr>
          <w:b/>
        </w:rPr>
        <w:t>V</w:t>
      </w:r>
      <w:r w:rsidRPr="00A94336">
        <w:t xml:space="preserve"> = 4 მ</w:t>
      </w:r>
      <w:r w:rsidRPr="00A94336">
        <w:rPr>
          <w:vertAlign w:val="superscript"/>
        </w:rPr>
        <w:t>3</w:t>
      </w:r>
      <w:r w:rsidRPr="00A94336">
        <w:t xml:space="preserve">/სთ.       </w:t>
      </w:r>
    </w:p>
    <w:p w14:paraId="4D5C81E9"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cs="Sylfaen"/>
        </w:rPr>
      </w:pPr>
      <w:r w:rsidRPr="00A94336">
        <w:rPr>
          <w:rFonts w:cs="Sylfaen"/>
          <w:b/>
          <w:u w:val="single"/>
        </w:rPr>
        <w:t>ჰაერის ნაკადის სიჩქარე</w:t>
      </w:r>
      <w:r w:rsidRPr="00A94336">
        <w:rPr>
          <w:rFonts w:cs="Sylfaen"/>
        </w:rPr>
        <w:t xml:space="preserve">  </w:t>
      </w:r>
      <w:r w:rsidRPr="00A94336">
        <w:rPr>
          <w:b/>
        </w:rPr>
        <w:t>Wo</w:t>
      </w:r>
      <w:r w:rsidRPr="00A94336">
        <w:t xml:space="preserve"> = 0,0224 </w:t>
      </w:r>
      <w:r w:rsidRPr="00A94336">
        <w:rPr>
          <w:rFonts w:cs="Sylfaen"/>
        </w:rPr>
        <w:t>მ</w:t>
      </w:r>
      <w:r w:rsidRPr="00A94336">
        <w:t>/</w:t>
      </w:r>
      <w:r w:rsidRPr="00A94336">
        <w:rPr>
          <w:rFonts w:cs="Sylfaen"/>
        </w:rPr>
        <w:t>წმ</w:t>
      </w:r>
      <w:r w:rsidRPr="00A94336">
        <w:t>.</w:t>
      </w:r>
    </w:p>
    <w:p w14:paraId="70F0945E" w14:textId="5295B9B7" w:rsidR="005B4556" w:rsidRPr="00A94336" w:rsidRDefault="005B4556" w:rsidP="005B4556">
      <w:pPr>
        <w:spacing w:before="120"/>
        <w:jc w:val="both"/>
        <w:rPr>
          <w:rFonts w:eastAsia="Sylfaen" w:cs="Sylfaen"/>
        </w:rPr>
      </w:pPr>
      <w:r w:rsidRPr="00A94336">
        <w:rPr>
          <w:rFonts w:eastAsia="Sylfaen" w:cs="Sylfaen"/>
        </w:rPr>
        <w:t xml:space="preserve">ატმოსფერულ ჰაერში გაფრქვეული მავნე ნივთიერებათა ჯამური მაჩვენებლები მოცემულია </w:t>
      </w:r>
      <w:r w:rsidR="00DE407C" w:rsidRPr="00F65EA7">
        <w:rPr>
          <w:rFonts w:eastAsia="Sylfaen" w:cs="Sylfaen"/>
        </w:rPr>
        <w:t>ცხრილში 6.2.9.1</w:t>
      </w:r>
      <w:r w:rsidRPr="00F65EA7">
        <w:rPr>
          <w:rFonts w:eastAsia="Sylfaen" w:cs="Sylfaen"/>
        </w:rPr>
        <w:t xml:space="preserve">. </w:t>
      </w:r>
    </w:p>
    <w:p w14:paraId="5878DA59" w14:textId="6E4ECA6E" w:rsidR="005B4556" w:rsidRPr="00A94336" w:rsidRDefault="00DE407C" w:rsidP="005B4556">
      <w:pPr>
        <w:spacing w:before="120"/>
        <w:jc w:val="both"/>
        <w:rPr>
          <w:rFonts w:eastAsia="Sylfaen" w:cs="Sylfaen"/>
        </w:rPr>
      </w:pPr>
      <w:r w:rsidRPr="00A94336">
        <w:rPr>
          <w:rFonts w:eastAsia="Sylfaen" w:cs="Sylfaen"/>
          <w:b/>
        </w:rPr>
        <w:t>ცხრილი 6.2.9</w:t>
      </w:r>
      <w:r w:rsidR="005B4556" w:rsidRPr="00A94336">
        <w:rPr>
          <w:rFonts w:eastAsia="Sylfaen" w:cs="Sylfaen"/>
          <w:b/>
        </w:rPr>
        <w:t xml:space="preserve">.1.  </w:t>
      </w:r>
      <w:r w:rsidR="005B4556" w:rsidRPr="00A94336">
        <w:rPr>
          <w:rFonts w:eastAsia="Sylfaen" w:cs="Sylfaen"/>
        </w:rPr>
        <w:t>მავნე ნივთიერებათა ემისია.</w:t>
      </w:r>
      <w:r w:rsidR="005B4556" w:rsidRPr="00A94336">
        <w:rPr>
          <w:rFonts w:eastAsia="Sylfaen" w:cs="Sylfaen"/>
          <w:b/>
        </w:rPr>
        <w:t xml:space="preserve"> </w:t>
      </w:r>
    </w:p>
    <w:tbl>
      <w:tblPr>
        <w:tblStyle w:val="TableGrid"/>
        <w:tblW w:w="5000" w:type="pct"/>
        <w:tblLook w:val="04A0" w:firstRow="1" w:lastRow="0" w:firstColumn="1" w:lastColumn="0" w:noHBand="0" w:noVBand="1"/>
      </w:tblPr>
      <w:tblGrid>
        <w:gridCol w:w="782"/>
        <w:gridCol w:w="5070"/>
        <w:gridCol w:w="1906"/>
        <w:gridCol w:w="1871"/>
      </w:tblGrid>
      <w:tr w:rsidR="005B4556" w:rsidRPr="00A94336" w14:paraId="4F6509B1" w14:textId="77777777" w:rsidTr="00633C2C">
        <w:trPr>
          <w:trHeight w:val="352"/>
        </w:trPr>
        <w:tc>
          <w:tcPr>
            <w:tcW w:w="375" w:type="pct"/>
            <w:shd w:val="pct15" w:color="auto" w:fill="auto"/>
            <w:vAlign w:val="center"/>
          </w:tcPr>
          <w:p w14:paraId="2F5D8072"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კოდი</w:t>
            </w:r>
          </w:p>
        </w:tc>
        <w:tc>
          <w:tcPr>
            <w:tcW w:w="2643" w:type="pct"/>
            <w:shd w:val="pct15" w:color="auto" w:fill="auto"/>
            <w:vAlign w:val="center"/>
          </w:tcPr>
          <w:p w14:paraId="31154F69" w14:textId="77777777" w:rsidR="005B4556" w:rsidRPr="00A94336" w:rsidRDefault="005B4556" w:rsidP="00633C2C">
            <w:pPr>
              <w:rPr>
                <w:rFonts w:ascii="Sylfaen" w:eastAsia="Sylfaen" w:hAnsi="Sylfaen" w:cs="Sylfaen"/>
                <w:b/>
              </w:rPr>
            </w:pPr>
            <w:r w:rsidRPr="00A94336">
              <w:rPr>
                <w:rFonts w:ascii="Sylfaen" w:eastAsia="Sylfaen" w:hAnsi="Sylfaen" w:cs="Sylfaen"/>
                <w:b/>
              </w:rPr>
              <w:t>დამაბინძურებელი ნივთიერება</w:t>
            </w:r>
          </w:p>
        </w:tc>
        <w:tc>
          <w:tcPr>
            <w:tcW w:w="1000" w:type="pct"/>
            <w:shd w:val="pct15" w:color="auto" w:fill="auto"/>
            <w:vAlign w:val="center"/>
          </w:tcPr>
          <w:p w14:paraId="19943940"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გრ/წმ</w:t>
            </w:r>
          </w:p>
        </w:tc>
        <w:tc>
          <w:tcPr>
            <w:tcW w:w="982" w:type="pct"/>
            <w:shd w:val="pct15" w:color="auto" w:fill="auto"/>
            <w:vAlign w:val="center"/>
          </w:tcPr>
          <w:p w14:paraId="66651860"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ტ/წელ</w:t>
            </w:r>
          </w:p>
        </w:tc>
      </w:tr>
      <w:tr w:rsidR="005B4556" w:rsidRPr="00A94336" w14:paraId="6B0D5DFC" w14:textId="77777777" w:rsidTr="00633C2C">
        <w:trPr>
          <w:trHeight w:val="103"/>
        </w:trPr>
        <w:tc>
          <w:tcPr>
            <w:tcW w:w="375" w:type="pct"/>
            <w:vAlign w:val="center"/>
          </w:tcPr>
          <w:p w14:paraId="7231BDF0"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0303</w:t>
            </w:r>
          </w:p>
        </w:tc>
        <w:tc>
          <w:tcPr>
            <w:tcW w:w="2643" w:type="pct"/>
            <w:vAlign w:val="center"/>
          </w:tcPr>
          <w:p w14:paraId="79509CF1" w14:textId="77777777" w:rsidR="005B4556" w:rsidRPr="00A94336" w:rsidRDefault="005B4556" w:rsidP="00633C2C">
            <w:pPr>
              <w:rPr>
                <w:rFonts w:ascii="Sylfaen" w:eastAsia="Sylfaen" w:hAnsi="Sylfaen" w:cs="Sylfaen"/>
              </w:rPr>
            </w:pPr>
            <w:r w:rsidRPr="00A94336">
              <w:rPr>
                <w:rFonts w:ascii="Sylfaen" w:eastAsia="Sylfaen" w:hAnsi="Sylfaen" w:cs="Sylfaen"/>
              </w:rPr>
              <w:t>ამიაკი</w:t>
            </w:r>
          </w:p>
        </w:tc>
        <w:tc>
          <w:tcPr>
            <w:tcW w:w="1000" w:type="pct"/>
            <w:vAlign w:val="center"/>
          </w:tcPr>
          <w:p w14:paraId="24A1B407" w14:textId="77777777" w:rsidR="005B4556" w:rsidRPr="00A94336" w:rsidRDefault="005B4556" w:rsidP="00633C2C">
            <w:pPr>
              <w:jc w:val="center"/>
              <w:rPr>
                <w:rFonts w:ascii="Sylfaen" w:hAnsi="Sylfaen"/>
              </w:rPr>
            </w:pPr>
            <w:r w:rsidRPr="00A94336">
              <w:rPr>
                <w:rFonts w:ascii="Sylfaen" w:hAnsi="Sylfaen"/>
              </w:rPr>
              <w:t>0,0057267</w:t>
            </w:r>
          </w:p>
        </w:tc>
        <w:tc>
          <w:tcPr>
            <w:tcW w:w="982" w:type="pct"/>
            <w:vAlign w:val="center"/>
          </w:tcPr>
          <w:p w14:paraId="6A84285D" w14:textId="77777777" w:rsidR="005B4556" w:rsidRPr="00A94336" w:rsidRDefault="005B4556" w:rsidP="00633C2C">
            <w:pPr>
              <w:jc w:val="center"/>
              <w:rPr>
                <w:rFonts w:ascii="Sylfaen" w:hAnsi="Sylfaen"/>
              </w:rPr>
            </w:pPr>
            <w:r w:rsidRPr="00A94336">
              <w:rPr>
                <w:rFonts w:ascii="Sylfaen" w:hAnsi="Sylfaen"/>
              </w:rPr>
              <w:t>0,0002354</w:t>
            </w:r>
          </w:p>
        </w:tc>
      </w:tr>
    </w:tbl>
    <w:p w14:paraId="7ADB8374" w14:textId="77777777" w:rsidR="005B4556" w:rsidRPr="00A94336" w:rsidRDefault="005B4556" w:rsidP="005B4556">
      <w:pPr>
        <w:rPr>
          <w:rFonts w:cs="Arial"/>
          <w:b/>
          <w:bCs/>
          <w:iCs/>
          <w:szCs w:val="28"/>
        </w:rPr>
      </w:pPr>
    </w:p>
    <w:p w14:paraId="3C476521" w14:textId="77777777" w:rsidR="005B4556" w:rsidRPr="00A94336" w:rsidRDefault="005B4556" w:rsidP="00DE407C">
      <w:pPr>
        <w:pStyle w:val="Heading3"/>
        <w:rPr>
          <w:rFonts w:eastAsiaTheme="majorEastAsia"/>
          <w:lang w:val="ka-GE"/>
        </w:rPr>
      </w:pPr>
      <w:bookmarkStart w:id="121" w:name="_Toc53072595"/>
      <w:bookmarkStart w:id="122" w:name="_Toc53103974"/>
      <w:r w:rsidRPr="00A94336">
        <w:rPr>
          <w:rFonts w:eastAsiaTheme="majorEastAsia"/>
          <w:lang w:val="ka-GE"/>
        </w:rPr>
        <w:t>გამოყოფის გაანგარიშება</w:t>
      </w:r>
      <w:r w:rsidRPr="00A94336">
        <w:rPr>
          <w:rFonts w:eastAsiaTheme="majorEastAsia"/>
          <w:bCs w:val="0"/>
          <w:lang w:val="ka-GE"/>
        </w:rPr>
        <w:t xml:space="preserve"> </w:t>
      </w:r>
      <w:r w:rsidRPr="00A94336">
        <w:rPr>
          <w:rFonts w:eastAsiaTheme="majorEastAsia"/>
          <w:lang w:val="ka-GE"/>
        </w:rPr>
        <w:t xml:space="preserve">ამიაკიანი წყალხსნარის ავზიდან </w:t>
      </w:r>
      <w:r w:rsidRPr="00A94336">
        <w:rPr>
          <w:rFonts w:eastAsiaTheme="majorEastAsia"/>
          <w:bCs w:val="0"/>
          <w:lang w:val="ka-GE"/>
        </w:rPr>
        <w:t>(</w:t>
      </w:r>
      <w:r w:rsidRPr="00A94336">
        <w:rPr>
          <w:rFonts w:eastAsiaTheme="majorEastAsia"/>
          <w:lang w:val="ka-GE"/>
        </w:rPr>
        <w:t>№-1</w:t>
      </w:r>
      <w:r w:rsidRPr="00A94336">
        <w:rPr>
          <w:rFonts w:eastAsiaTheme="majorEastAsia"/>
          <w:bCs w:val="0"/>
          <w:lang w:val="ka-GE"/>
        </w:rPr>
        <w:t>)</w:t>
      </w:r>
      <w:bookmarkEnd w:id="121"/>
      <w:bookmarkEnd w:id="122"/>
    </w:p>
    <w:p w14:paraId="19FF6BF9" w14:textId="77777777" w:rsidR="005B4556" w:rsidRPr="00A94336" w:rsidRDefault="005B4556" w:rsidP="005B4556">
      <w:pPr>
        <w:spacing w:before="120"/>
        <w:jc w:val="both"/>
      </w:pPr>
      <w:r w:rsidRPr="00A94336">
        <w:t>ატმოსფერული ჰაერის დაბინძურების წყაროს წარმოადგენენ ავზის სასუნთქი სარქველი ნედლეულის შენახვისას (მცირე სუნთქვა) და ჩატვირთვისას (დიდი სუნთქვა). კლიმატური ზონა-3.</w:t>
      </w:r>
    </w:p>
    <w:p w14:paraId="76DDDFC8" w14:textId="0E475B25" w:rsidR="005B4556" w:rsidRPr="00A94336" w:rsidRDefault="005B4556" w:rsidP="005B4556">
      <w:pPr>
        <w:spacing w:before="120"/>
        <w:jc w:val="both"/>
      </w:pPr>
      <w:r w:rsidRPr="00A94336">
        <w:t xml:space="preserve">დამაბინძურებელ ნივთიერებათა გამოყოფის გაანგარიშება შესრულებულია </w:t>
      </w:r>
      <w:r w:rsidRPr="00A94336">
        <w:rPr>
          <w:b/>
        </w:rPr>
        <w:t>[9]</w:t>
      </w:r>
      <w:r w:rsidRPr="00A94336">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w:t>
      </w:r>
      <w:r w:rsidRPr="00F65EA7">
        <w:t>ცხრილში</w:t>
      </w:r>
      <w:r w:rsidR="00DE407C" w:rsidRPr="00F65EA7">
        <w:t xml:space="preserve"> 6.2.10</w:t>
      </w:r>
      <w:r w:rsidRPr="00F65EA7">
        <w:t>.1</w:t>
      </w:r>
    </w:p>
    <w:p w14:paraId="0B8DA820" w14:textId="77777777" w:rsidR="00F65EA7" w:rsidRDefault="00F65EA7">
      <w:pPr>
        <w:spacing w:before="120"/>
        <w:rPr>
          <w:rFonts w:cs="Sylfaen"/>
          <w:b/>
        </w:rPr>
      </w:pPr>
      <w:r>
        <w:rPr>
          <w:rFonts w:cs="Sylfaen"/>
          <w:b/>
        </w:rPr>
        <w:br w:type="page"/>
      </w:r>
    </w:p>
    <w:p w14:paraId="38DF01EE" w14:textId="48C6BEAC" w:rsidR="005B4556" w:rsidRPr="00A94336" w:rsidRDefault="005B4556" w:rsidP="005B4556">
      <w:pPr>
        <w:spacing w:before="120"/>
        <w:rPr>
          <w:b/>
        </w:rPr>
      </w:pPr>
      <w:r w:rsidRPr="00A94336">
        <w:rPr>
          <w:rFonts w:cs="Sylfaen"/>
          <w:b/>
        </w:rPr>
        <w:t>ცხრილი</w:t>
      </w:r>
      <w:r w:rsidRPr="00A94336">
        <w:rPr>
          <w:b/>
        </w:rPr>
        <w:t xml:space="preserve"> </w:t>
      </w:r>
      <w:r w:rsidR="00DE407C" w:rsidRPr="00A94336">
        <w:rPr>
          <w:b/>
        </w:rPr>
        <w:t>6.2.10</w:t>
      </w:r>
      <w:r w:rsidRPr="00A94336">
        <w:rPr>
          <w:b/>
        </w:rPr>
        <w:t xml:space="preserve">.1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400"/>
        <w:gridCol w:w="2200"/>
        <w:gridCol w:w="2198"/>
      </w:tblGrid>
      <w:tr w:rsidR="005B4556" w:rsidRPr="00A94336" w14:paraId="38A3DB19" w14:textId="77777777" w:rsidTr="00633C2C">
        <w:trPr>
          <w:cantSplit/>
          <w:trHeight w:val="268"/>
          <w:tblHeader/>
          <w:jc w:val="center"/>
        </w:trPr>
        <w:tc>
          <w:tcPr>
            <w:tcW w:w="2715" w:type="pct"/>
            <w:gridSpan w:val="2"/>
            <w:tcBorders>
              <w:top w:val="single" w:sz="8" w:space="0" w:color="auto"/>
              <w:left w:val="single" w:sz="6" w:space="0" w:color="auto"/>
              <w:bottom w:val="single" w:sz="8" w:space="0" w:color="auto"/>
            </w:tcBorders>
            <w:shd w:val="clear" w:color="auto" w:fill="D9D9D9"/>
            <w:vAlign w:val="center"/>
          </w:tcPr>
          <w:p w14:paraId="5E59CE1E" w14:textId="77777777" w:rsidR="005B4556" w:rsidRPr="00A94336" w:rsidRDefault="005B4556" w:rsidP="00633C2C">
            <w:pPr>
              <w:jc w:val="center"/>
              <w:rPr>
                <w:b/>
              </w:rPr>
            </w:pPr>
            <w:r w:rsidRPr="00A94336">
              <w:rPr>
                <w:b/>
              </w:rPr>
              <w:t>დამაბინძურებელი  ნივთიერება</w:t>
            </w:r>
          </w:p>
        </w:tc>
        <w:tc>
          <w:tcPr>
            <w:tcW w:w="1143" w:type="pct"/>
            <w:vMerge w:val="restart"/>
            <w:tcBorders>
              <w:top w:val="single" w:sz="8" w:space="0" w:color="auto"/>
            </w:tcBorders>
            <w:shd w:val="clear" w:color="auto" w:fill="D9D9D9"/>
            <w:vAlign w:val="center"/>
          </w:tcPr>
          <w:p w14:paraId="364539C1" w14:textId="77777777" w:rsidR="005B4556" w:rsidRPr="00A94336" w:rsidRDefault="005B4556" w:rsidP="00633C2C">
            <w:pPr>
              <w:jc w:val="center"/>
              <w:rPr>
                <w:b/>
              </w:rPr>
            </w:pPr>
            <w:r w:rsidRPr="00A94336">
              <w:rPr>
                <w:b/>
              </w:rPr>
              <w:t>მაქსიმალური ერთჯერადი ემისია, გ/წმ</w:t>
            </w:r>
          </w:p>
        </w:tc>
        <w:tc>
          <w:tcPr>
            <w:tcW w:w="1142" w:type="pct"/>
            <w:vMerge w:val="restart"/>
            <w:tcBorders>
              <w:top w:val="single" w:sz="8" w:space="0" w:color="auto"/>
              <w:right w:val="single" w:sz="6" w:space="0" w:color="auto"/>
            </w:tcBorders>
            <w:shd w:val="clear" w:color="auto" w:fill="D9D9D9"/>
            <w:vAlign w:val="center"/>
          </w:tcPr>
          <w:p w14:paraId="18C56753" w14:textId="77777777" w:rsidR="005B4556" w:rsidRPr="00A94336" w:rsidRDefault="005B4556" w:rsidP="00633C2C">
            <w:pPr>
              <w:jc w:val="center"/>
              <w:rPr>
                <w:b/>
              </w:rPr>
            </w:pPr>
            <w:r w:rsidRPr="00A94336">
              <w:rPr>
                <w:b/>
              </w:rPr>
              <w:t xml:space="preserve">წლიური ემისია, </w:t>
            </w:r>
          </w:p>
          <w:p w14:paraId="68199632" w14:textId="77777777" w:rsidR="005B4556" w:rsidRPr="00A94336" w:rsidRDefault="005B4556" w:rsidP="00633C2C">
            <w:pPr>
              <w:jc w:val="center"/>
              <w:rPr>
                <w:b/>
              </w:rPr>
            </w:pPr>
            <w:r w:rsidRPr="00A94336">
              <w:rPr>
                <w:b/>
              </w:rPr>
              <w:t>ტ/წელ</w:t>
            </w:r>
          </w:p>
        </w:tc>
      </w:tr>
      <w:tr w:rsidR="005B4556" w:rsidRPr="00A94336" w14:paraId="10C161C9" w14:textId="77777777" w:rsidTr="00633C2C">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14:paraId="01192D3F" w14:textId="77777777" w:rsidR="005B4556" w:rsidRPr="00A94336" w:rsidRDefault="005B4556" w:rsidP="00633C2C">
            <w:pPr>
              <w:jc w:val="center"/>
              <w:rPr>
                <w:b/>
              </w:rPr>
            </w:pPr>
            <w:r w:rsidRPr="00A94336">
              <w:rPr>
                <w:b/>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14:paraId="3DE97139" w14:textId="77777777" w:rsidR="005B4556" w:rsidRPr="00A94336" w:rsidRDefault="005B4556" w:rsidP="00633C2C">
            <w:pPr>
              <w:jc w:val="center"/>
              <w:rPr>
                <w:b/>
              </w:rPr>
            </w:pPr>
            <w:r w:rsidRPr="00A94336">
              <w:rPr>
                <w:b/>
              </w:rPr>
              <w:t>დასახელება</w:t>
            </w:r>
          </w:p>
        </w:tc>
        <w:tc>
          <w:tcPr>
            <w:tcW w:w="1143" w:type="pct"/>
            <w:vMerge/>
            <w:tcBorders>
              <w:left w:val="single" w:sz="6" w:space="0" w:color="auto"/>
              <w:bottom w:val="single" w:sz="8" w:space="0" w:color="auto"/>
            </w:tcBorders>
            <w:shd w:val="clear" w:color="auto" w:fill="F2F2F2"/>
            <w:vAlign w:val="center"/>
          </w:tcPr>
          <w:p w14:paraId="3FA97F69" w14:textId="77777777" w:rsidR="005B4556" w:rsidRPr="00A94336" w:rsidRDefault="005B4556" w:rsidP="00633C2C">
            <w:pPr>
              <w:jc w:val="center"/>
              <w:rPr>
                <w:b/>
              </w:rPr>
            </w:pPr>
          </w:p>
        </w:tc>
        <w:tc>
          <w:tcPr>
            <w:tcW w:w="1142" w:type="pct"/>
            <w:vMerge/>
            <w:tcBorders>
              <w:bottom w:val="single" w:sz="8" w:space="0" w:color="auto"/>
              <w:right w:val="single" w:sz="6" w:space="0" w:color="auto"/>
            </w:tcBorders>
            <w:shd w:val="clear" w:color="auto" w:fill="F2F2F2"/>
            <w:vAlign w:val="center"/>
          </w:tcPr>
          <w:p w14:paraId="6489AD11" w14:textId="77777777" w:rsidR="005B4556" w:rsidRPr="00A94336" w:rsidRDefault="005B4556" w:rsidP="00633C2C">
            <w:pPr>
              <w:jc w:val="center"/>
              <w:rPr>
                <w:b/>
              </w:rPr>
            </w:pPr>
          </w:p>
        </w:tc>
      </w:tr>
      <w:tr w:rsidR="005B4556" w:rsidRPr="00A94336" w14:paraId="5C9B804B" w14:textId="77777777" w:rsidTr="00633C2C">
        <w:trPr>
          <w:trHeight w:val="268"/>
          <w:jc w:val="center"/>
        </w:trPr>
        <w:tc>
          <w:tcPr>
            <w:tcW w:w="429" w:type="pct"/>
            <w:tcBorders>
              <w:top w:val="single" w:sz="4" w:space="0" w:color="000000"/>
              <w:left w:val="single" w:sz="6" w:space="0" w:color="auto"/>
            </w:tcBorders>
          </w:tcPr>
          <w:p w14:paraId="65D1121E" w14:textId="77777777" w:rsidR="005B4556" w:rsidRPr="00A94336" w:rsidRDefault="005B4556" w:rsidP="00633C2C">
            <w:pPr>
              <w:jc w:val="center"/>
            </w:pPr>
            <w:r w:rsidRPr="00A94336">
              <w:t>303</w:t>
            </w:r>
          </w:p>
        </w:tc>
        <w:tc>
          <w:tcPr>
            <w:tcW w:w="2286" w:type="pct"/>
            <w:tcBorders>
              <w:top w:val="single" w:sz="4" w:space="0" w:color="000000"/>
            </w:tcBorders>
          </w:tcPr>
          <w:p w14:paraId="20B0E849" w14:textId="77777777" w:rsidR="005B4556" w:rsidRPr="00A94336" w:rsidRDefault="005B4556" w:rsidP="00633C2C">
            <w:r w:rsidRPr="00A94336">
              <w:t xml:space="preserve">ამიაკი </w:t>
            </w:r>
          </w:p>
        </w:tc>
        <w:tc>
          <w:tcPr>
            <w:tcW w:w="1143" w:type="pct"/>
            <w:vAlign w:val="center"/>
          </w:tcPr>
          <w:p w14:paraId="3DCBF4C3" w14:textId="77777777" w:rsidR="005B4556" w:rsidRPr="00A94336" w:rsidRDefault="005B4556" w:rsidP="00633C2C">
            <w:pPr>
              <w:jc w:val="center"/>
            </w:pPr>
            <w:r w:rsidRPr="00A94336">
              <w:t>0,0057267</w:t>
            </w:r>
          </w:p>
        </w:tc>
        <w:tc>
          <w:tcPr>
            <w:tcW w:w="1142" w:type="pct"/>
            <w:tcBorders>
              <w:right w:val="single" w:sz="6" w:space="0" w:color="auto"/>
            </w:tcBorders>
            <w:vAlign w:val="center"/>
          </w:tcPr>
          <w:p w14:paraId="5479B82D" w14:textId="77777777" w:rsidR="005B4556" w:rsidRPr="00A94336" w:rsidRDefault="005B4556" w:rsidP="00633C2C">
            <w:pPr>
              <w:jc w:val="center"/>
            </w:pPr>
            <w:r w:rsidRPr="00A94336">
              <w:t>0,0002354</w:t>
            </w:r>
          </w:p>
        </w:tc>
      </w:tr>
    </w:tbl>
    <w:p w14:paraId="5495B74E" w14:textId="15D74E34" w:rsidR="005B4556" w:rsidRPr="00A94336" w:rsidRDefault="005B4556" w:rsidP="005B4556">
      <w:pPr>
        <w:spacing w:before="120"/>
        <w:rPr>
          <w:b/>
        </w:rPr>
      </w:pPr>
      <w:r w:rsidRPr="00A94336">
        <w:t xml:space="preserve">საწყისი მონაცემები გამოყოფის გაანგარიშებისათვის მოცემულია </w:t>
      </w:r>
      <w:r w:rsidR="00DE407C" w:rsidRPr="00F65EA7">
        <w:t>ცხრილში 6.2.10</w:t>
      </w:r>
      <w:r w:rsidRPr="00F65EA7">
        <w:t>.2</w:t>
      </w:r>
    </w:p>
    <w:p w14:paraId="0EA6010F" w14:textId="17E2CCB2" w:rsidR="005B4556" w:rsidRPr="00A94336" w:rsidRDefault="005B4556" w:rsidP="005B4556">
      <w:pPr>
        <w:spacing w:before="120"/>
        <w:rPr>
          <w:b/>
        </w:rPr>
      </w:pPr>
      <w:r w:rsidRPr="00A94336">
        <w:rPr>
          <w:rFonts w:cs="Sylfaen"/>
          <w:b/>
        </w:rPr>
        <w:t>ცხრილი</w:t>
      </w:r>
      <w:r w:rsidRPr="00A94336">
        <w:rPr>
          <w:b/>
        </w:rPr>
        <w:t xml:space="preserve"> </w:t>
      </w:r>
      <w:r w:rsidR="00DE407C" w:rsidRPr="00A94336">
        <w:rPr>
          <w:b/>
        </w:rPr>
        <w:t>6.2.10</w:t>
      </w:r>
      <w:r w:rsidRPr="00A94336">
        <w:rPr>
          <w:b/>
        </w:rPr>
        <w:t xml:space="preserve">.2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01"/>
        <w:gridCol w:w="702"/>
        <w:gridCol w:w="706"/>
        <w:gridCol w:w="701"/>
        <w:gridCol w:w="708"/>
        <w:gridCol w:w="1547"/>
        <w:gridCol w:w="1266"/>
        <w:gridCol w:w="1126"/>
        <w:gridCol w:w="866"/>
      </w:tblGrid>
      <w:tr w:rsidR="005B4556" w:rsidRPr="00A94336" w14:paraId="0AD00505" w14:textId="77777777" w:rsidTr="00633C2C">
        <w:trPr>
          <w:trHeight w:val="559"/>
          <w:tblHeader/>
          <w:jc w:val="center"/>
        </w:trPr>
        <w:tc>
          <w:tcPr>
            <w:tcW w:w="1039" w:type="pct"/>
            <w:vMerge w:val="restart"/>
            <w:tcBorders>
              <w:top w:val="single" w:sz="8" w:space="0" w:color="auto"/>
              <w:left w:val="single" w:sz="6" w:space="0" w:color="auto"/>
            </w:tcBorders>
            <w:shd w:val="pct15" w:color="auto" w:fill="auto"/>
            <w:vAlign w:val="center"/>
          </w:tcPr>
          <w:p w14:paraId="11834823" w14:textId="77777777" w:rsidR="005B4556" w:rsidRPr="00A94336" w:rsidRDefault="005B4556" w:rsidP="00633C2C">
            <w:pPr>
              <w:jc w:val="center"/>
              <w:rPr>
                <w:b/>
              </w:rPr>
            </w:pPr>
            <w:r w:rsidRPr="00A94336">
              <w:rPr>
                <w:b/>
              </w:rPr>
              <w:t>პროდუქტი</w:t>
            </w:r>
          </w:p>
        </w:tc>
        <w:tc>
          <w:tcPr>
            <w:tcW w:w="732" w:type="pct"/>
            <w:gridSpan w:val="2"/>
            <w:tcBorders>
              <w:top w:val="single" w:sz="8" w:space="0" w:color="auto"/>
              <w:bottom w:val="single" w:sz="8" w:space="0" w:color="auto"/>
            </w:tcBorders>
            <w:shd w:val="pct15" w:color="auto" w:fill="auto"/>
            <w:vAlign w:val="center"/>
          </w:tcPr>
          <w:p w14:paraId="74731637" w14:textId="77777777" w:rsidR="005B4556" w:rsidRPr="00A94336" w:rsidRDefault="005B4556" w:rsidP="00633C2C">
            <w:pPr>
              <w:jc w:val="center"/>
              <w:rPr>
                <w:b/>
              </w:rPr>
            </w:pPr>
            <w:r w:rsidRPr="00A94336">
              <w:rPr>
                <w:b/>
              </w:rPr>
              <w:t>ექსპლუატაციის პერიოდი</w:t>
            </w:r>
          </w:p>
        </w:tc>
        <w:tc>
          <w:tcPr>
            <w:tcW w:w="732" w:type="pct"/>
            <w:gridSpan w:val="2"/>
            <w:tcBorders>
              <w:top w:val="single" w:sz="8" w:space="0" w:color="auto"/>
              <w:bottom w:val="single" w:sz="4" w:space="0" w:color="auto"/>
              <w:right w:val="single" w:sz="4" w:space="0" w:color="auto"/>
            </w:tcBorders>
            <w:shd w:val="pct15" w:color="auto" w:fill="auto"/>
            <w:vAlign w:val="center"/>
          </w:tcPr>
          <w:p w14:paraId="7E284253" w14:textId="77777777" w:rsidR="005B4556" w:rsidRPr="00A94336" w:rsidRDefault="005B4556" w:rsidP="00633C2C">
            <w:pPr>
              <w:jc w:val="center"/>
              <w:rPr>
                <w:b/>
              </w:rPr>
            </w:pPr>
            <w:r w:rsidRPr="00A94336">
              <w:rPr>
                <w:b/>
              </w:rPr>
              <w:t>სითხის ტემპერატურა  ავზში</w:t>
            </w:r>
          </w:p>
          <w:p w14:paraId="69855E37" w14:textId="77777777" w:rsidR="005B4556" w:rsidRPr="00A94336" w:rsidRDefault="005B4556" w:rsidP="00633C2C">
            <w:pPr>
              <w:jc w:val="center"/>
              <w:rPr>
                <w:b/>
              </w:rPr>
            </w:pPr>
          </w:p>
        </w:tc>
        <w:tc>
          <w:tcPr>
            <w:tcW w:w="804" w:type="pct"/>
            <w:vMerge w:val="restart"/>
            <w:tcBorders>
              <w:top w:val="single" w:sz="8" w:space="0" w:color="auto"/>
              <w:left w:val="single" w:sz="4" w:space="0" w:color="auto"/>
            </w:tcBorders>
            <w:shd w:val="clear" w:color="auto" w:fill="D9D9D9"/>
            <w:vAlign w:val="center"/>
          </w:tcPr>
          <w:p w14:paraId="3C7C4BC2" w14:textId="77777777" w:rsidR="005B4556" w:rsidRPr="00A94336" w:rsidRDefault="005B4556" w:rsidP="00633C2C">
            <w:pPr>
              <w:jc w:val="center"/>
              <w:rPr>
                <w:b/>
              </w:rPr>
            </w:pPr>
            <w:r w:rsidRPr="00A94336">
              <w:rPr>
                <w:b/>
              </w:rPr>
              <w:t>რეზერვუარის</w:t>
            </w:r>
          </w:p>
          <w:p w14:paraId="07731AE9" w14:textId="77777777" w:rsidR="005B4556" w:rsidRPr="00A94336" w:rsidRDefault="005B4556" w:rsidP="00633C2C">
            <w:pPr>
              <w:jc w:val="center"/>
              <w:rPr>
                <w:b/>
              </w:rPr>
            </w:pPr>
            <w:r w:rsidRPr="00A94336">
              <w:rPr>
                <w:b/>
              </w:rPr>
              <w:t>კონსტრუქცია</w:t>
            </w:r>
          </w:p>
        </w:tc>
        <w:tc>
          <w:tcPr>
            <w:tcW w:w="658" w:type="pct"/>
            <w:vMerge w:val="restart"/>
            <w:tcBorders>
              <w:top w:val="single" w:sz="8" w:space="0" w:color="auto"/>
            </w:tcBorders>
            <w:shd w:val="clear" w:color="auto" w:fill="D9D9D9"/>
            <w:vAlign w:val="center"/>
          </w:tcPr>
          <w:p w14:paraId="65DC106B" w14:textId="77777777" w:rsidR="005B4556" w:rsidRPr="00A94336" w:rsidRDefault="005B4556" w:rsidP="00633C2C">
            <w:pPr>
              <w:jc w:val="center"/>
              <w:rPr>
                <w:b/>
              </w:rPr>
            </w:pPr>
            <w:r w:rsidRPr="00A94336">
              <w:rPr>
                <w:b/>
              </w:rPr>
              <w:t>წარმადობა, მ</w:t>
            </w:r>
            <w:r w:rsidRPr="00A94336">
              <w:rPr>
                <w:b/>
                <w:vertAlign w:val="superscript"/>
              </w:rPr>
              <w:t>3</w:t>
            </w:r>
            <w:r w:rsidRPr="00A94336">
              <w:rPr>
                <w:b/>
              </w:rPr>
              <w:t>/სთ</w:t>
            </w:r>
          </w:p>
        </w:tc>
        <w:tc>
          <w:tcPr>
            <w:tcW w:w="585" w:type="pct"/>
            <w:vMerge w:val="restart"/>
            <w:tcBorders>
              <w:top w:val="single" w:sz="8" w:space="0" w:color="auto"/>
            </w:tcBorders>
            <w:shd w:val="clear" w:color="auto" w:fill="D9D9D9"/>
            <w:vAlign w:val="center"/>
          </w:tcPr>
          <w:p w14:paraId="466EC66B" w14:textId="77777777" w:rsidR="005B4556" w:rsidRPr="00A94336" w:rsidRDefault="005B4556" w:rsidP="00633C2C">
            <w:pPr>
              <w:jc w:val="center"/>
              <w:rPr>
                <w:b/>
              </w:rPr>
            </w:pPr>
            <w:r w:rsidRPr="00A94336">
              <w:rPr>
                <w:b/>
              </w:rPr>
              <w:t>რეზერვუარის მოცულობა, მ</w:t>
            </w:r>
            <w:r w:rsidRPr="00A94336">
              <w:rPr>
                <w:b/>
                <w:vertAlign w:val="superscript"/>
              </w:rPr>
              <w:t>3</w:t>
            </w:r>
          </w:p>
        </w:tc>
        <w:tc>
          <w:tcPr>
            <w:tcW w:w="450" w:type="pct"/>
            <w:vMerge w:val="restart"/>
            <w:tcBorders>
              <w:top w:val="single" w:sz="8" w:space="0" w:color="auto"/>
              <w:right w:val="single" w:sz="6" w:space="0" w:color="auto"/>
            </w:tcBorders>
            <w:shd w:val="clear" w:color="auto" w:fill="D9D9D9"/>
            <w:vAlign w:val="center"/>
          </w:tcPr>
          <w:p w14:paraId="22BEBFC7" w14:textId="77777777" w:rsidR="005B4556" w:rsidRPr="00A94336" w:rsidRDefault="005B4556" w:rsidP="00633C2C">
            <w:pPr>
              <w:jc w:val="center"/>
              <w:rPr>
                <w:b/>
              </w:rPr>
            </w:pPr>
            <w:r w:rsidRPr="00A94336">
              <w:rPr>
                <w:b/>
              </w:rPr>
              <w:t>ერთდროულობა</w:t>
            </w:r>
          </w:p>
        </w:tc>
      </w:tr>
      <w:tr w:rsidR="005B4556" w:rsidRPr="00A94336" w14:paraId="6872D5F3" w14:textId="77777777" w:rsidTr="00633C2C">
        <w:trPr>
          <w:trHeight w:val="150"/>
          <w:tblHeader/>
          <w:jc w:val="center"/>
        </w:trPr>
        <w:tc>
          <w:tcPr>
            <w:tcW w:w="1039" w:type="pct"/>
            <w:vMerge/>
            <w:tcBorders>
              <w:left w:val="single" w:sz="6" w:space="0" w:color="auto"/>
              <w:bottom w:val="single" w:sz="8" w:space="0" w:color="auto"/>
              <w:right w:val="single" w:sz="6" w:space="0" w:color="auto"/>
            </w:tcBorders>
            <w:shd w:val="pct15" w:color="auto" w:fill="auto"/>
            <w:vAlign w:val="center"/>
          </w:tcPr>
          <w:p w14:paraId="695D4E7B" w14:textId="77777777" w:rsidR="005B4556" w:rsidRPr="00A94336" w:rsidRDefault="005B4556" w:rsidP="00633C2C">
            <w:pPr>
              <w:jc w:val="center"/>
            </w:pPr>
          </w:p>
        </w:tc>
        <w:tc>
          <w:tcPr>
            <w:tcW w:w="365" w:type="pct"/>
            <w:tcBorders>
              <w:top w:val="single" w:sz="8" w:space="0" w:color="auto"/>
              <w:left w:val="single" w:sz="6" w:space="0" w:color="auto"/>
              <w:bottom w:val="single" w:sz="4" w:space="0" w:color="000000"/>
            </w:tcBorders>
            <w:shd w:val="pct15" w:color="auto" w:fill="auto"/>
            <w:vAlign w:val="center"/>
          </w:tcPr>
          <w:p w14:paraId="3B98B155" w14:textId="77777777" w:rsidR="005B4556" w:rsidRPr="00A94336" w:rsidRDefault="005B4556" w:rsidP="00633C2C">
            <w:pPr>
              <w:jc w:val="center"/>
              <w:rPr>
                <w:b/>
              </w:rPr>
            </w:pPr>
            <w:r w:rsidRPr="00A94336">
              <w:rPr>
                <w:b/>
              </w:rPr>
              <w:t>დღე-ღამ/წელ</w:t>
            </w:r>
          </w:p>
        </w:tc>
        <w:tc>
          <w:tcPr>
            <w:tcW w:w="367" w:type="pct"/>
            <w:tcBorders>
              <w:top w:val="single" w:sz="8" w:space="0" w:color="auto"/>
              <w:bottom w:val="single" w:sz="4" w:space="0" w:color="000000"/>
              <w:right w:val="single" w:sz="6" w:space="0" w:color="auto"/>
            </w:tcBorders>
            <w:shd w:val="pct15" w:color="auto" w:fill="auto"/>
            <w:vAlign w:val="center"/>
          </w:tcPr>
          <w:p w14:paraId="6BD7CBE3" w14:textId="77777777" w:rsidR="005B4556" w:rsidRPr="00A94336" w:rsidRDefault="005B4556" w:rsidP="00633C2C">
            <w:pPr>
              <w:jc w:val="center"/>
              <w:rPr>
                <w:b/>
              </w:rPr>
            </w:pPr>
            <w:r w:rsidRPr="00A94336">
              <w:rPr>
                <w:b/>
              </w:rPr>
              <w:t>სთ/დღე-ღამ</w:t>
            </w:r>
          </w:p>
        </w:tc>
        <w:tc>
          <w:tcPr>
            <w:tcW w:w="364" w:type="pct"/>
            <w:tcBorders>
              <w:top w:val="single" w:sz="4" w:space="0" w:color="auto"/>
              <w:left w:val="single" w:sz="6" w:space="0" w:color="auto"/>
              <w:bottom w:val="single" w:sz="8" w:space="0" w:color="auto"/>
              <w:right w:val="single" w:sz="4" w:space="0" w:color="auto"/>
            </w:tcBorders>
            <w:shd w:val="pct15" w:color="auto" w:fill="auto"/>
            <w:vAlign w:val="center"/>
          </w:tcPr>
          <w:p w14:paraId="50B5C4A4" w14:textId="77777777" w:rsidR="005B4556" w:rsidRPr="00A94336" w:rsidRDefault="005B4556" w:rsidP="00633C2C">
            <w:pPr>
              <w:jc w:val="center"/>
              <w:rPr>
                <w:b/>
              </w:rPr>
            </w:pPr>
            <w:r w:rsidRPr="00A94336">
              <w:rPr>
                <w:b/>
              </w:rPr>
              <w:t>მინიმ.</w:t>
            </w:r>
          </w:p>
        </w:tc>
        <w:tc>
          <w:tcPr>
            <w:tcW w:w="368" w:type="pct"/>
            <w:tcBorders>
              <w:top w:val="single" w:sz="4" w:space="0" w:color="auto"/>
              <w:left w:val="single" w:sz="4" w:space="0" w:color="auto"/>
              <w:bottom w:val="single" w:sz="8" w:space="0" w:color="auto"/>
              <w:right w:val="single" w:sz="4" w:space="0" w:color="auto"/>
            </w:tcBorders>
            <w:shd w:val="pct15" w:color="auto" w:fill="auto"/>
            <w:vAlign w:val="center"/>
          </w:tcPr>
          <w:p w14:paraId="6845A71C" w14:textId="77777777" w:rsidR="005B4556" w:rsidRPr="00A94336" w:rsidRDefault="005B4556" w:rsidP="00633C2C">
            <w:pPr>
              <w:jc w:val="center"/>
              <w:rPr>
                <w:b/>
              </w:rPr>
            </w:pPr>
            <w:r w:rsidRPr="00A94336">
              <w:rPr>
                <w:b/>
              </w:rPr>
              <w:t>მაქს.</w:t>
            </w:r>
          </w:p>
        </w:tc>
        <w:tc>
          <w:tcPr>
            <w:tcW w:w="804" w:type="pct"/>
            <w:vMerge/>
            <w:tcBorders>
              <w:left w:val="single" w:sz="4" w:space="0" w:color="auto"/>
              <w:bottom w:val="single" w:sz="8" w:space="0" w:color="auto"/>
            </w:tcBorders>
            <w:shd w:val="clear" w:color="auto" w:fill="F2F2F2"/>
            <w:vAlign w:val="center"/>
          </w:tcPr>
          <w:p w14:paraId="5328CDB7" w14:textId="77777777" w:rsidR="005B4556" w:rsidRPr="00A94336" w:rsidRDefault="005B4556" w:rsidP="00633C2C">
            <w:pPr>
              <w:jc w:val="center"/>
            </w:pPr>
          </w:p>
        </w:tc>
        <w:tc>
          <w:tcPr>
            <w:tcW w:w="658" w:type="pct"/>
            <w:vMerge/>
            <w:tcBorders>
              <w:bottom w:val="single" w:sz="8" w:space="0" w:color="auto"/>
            </w:tcBorders>
            <w:shd w:val="clear" w:color="auto" w:fill="F2F2F2"/>
            <w:vAlign w:val="center"/>
          </w:tcPr>
          <w:p w14:paraId="5F68B893" w14:textId="77777777" w:rsidR="005B4556" w:rsidRPr="00A94336" w:rsidRDefault="005B4556" w:rsidP="00633C2C">
            <w:pPr>
              <w:jc w:val="center"/>
            </w:pPr>
          </w:p>
        </w:tc>
        <w:tc>
          <w:tcPr>
            <w:tcW w:w="585" w:type="pct"/>
            <w:vMerge/>
            <w:tcBorders>
              <w:bottom w:val="single" w:sz="8" w:space="0" w:color="auto"/>
            </w:tcBorders>
            <w:shd w:val="clear" w:color="auto" w:fill="F2F2F2"/>
            <w:vAlign w:val="center"/>
          </w:tcPr>
          <w:p w14:paraId="4F7DCA1A" w14:textId="77777777" w:rsidR="005B4556" w:rsidRPr="00A94336" w:rsidRDefault="005B4556" w:rsidP="00633C2C">
            <w:pPr>
              <w:jc w:val="center"/>
            </w:pPr>
          </w:p>
        </w:tc>
        <w:tc>
          <w:tcPr>
            <w:tcW w:w="450" w:type="pct"/>
            <w:vMerge/>
            <w:tcBorders>
              <w:bottom w:val="single" w:sz="8" w:space="0" w:color="auto"/>
              <w:right w:val="single" w:sz="6" w:space="0" w:color="auto"/>
            </w:tcBorders>
            <w:shd w:val="clear" w:color="auto" w:fill="F2F2F2"/>
            <w:vAlign w:val="center"/>
          </w:tcPr>
          <w:p w14:paraId="27BF1419" w14:textId="77777777" w:rsidR="005B4556" w:rsidRPr="00A94336" w:rsidRDefault="005B4556" w:rsidP="00633C2C">
            <w:pPr>
              <w:jc w:val="center"/>
            </w:pPr>
          </w:p>
        </w:tc>
      </w:tr>
      <w:tr w:rsidR="005B4556" w:rsidRPr="00A94336" w14:paraId="5DEC9610" w14:textId="77777777" w:rsidTr="00633C2C">
        <w:trPr>
          <w:trHeight w:val="1379"/>
          <w:jc w:val="center"/>
        </w:trPr>
        <w:tc>
          <w:tcPr>
            <w:tcW w:w="1039" w:type="pct"/>
            <w:tcBorders>
              <w:left w:val="single" w:sz="6" w:space="0" w:color="auto"/>
              <w:bottom w:val="single" w:sz="8" w:space="0" w:color="auto"/>
            </w:tcBorders>
            <w:vAlign w:val="center"/>
          </w:tcPr>
          <w:p w14:paraId="1886C770" w14:textId="77777777" w:rsidR="005B4556" w:rsidRPr="00A94336" w:rsidRDefault="005B4556" w:rsidP="00633C2C">
            <w:r w:rsidRPr="00A94336">
              <w:t>ამიაკის წყალხსნარი.  ჯგ. А. სითხის ტემპერატურა ახლოსაა ჰაერის ტემპერატურასთან</w:t>
            </w:r>
          </w:p>
        </w:tc>
        <w:tc>
          <w:tcPr>
            <w:tcW w:w="365" w:type="pct"/>
            <w:tcBorders>
              <w:top w:val="single" w:sz="4" w:space="0" w:color="000000"/>
              <w:bottom w:val="single" w:sz="8" w:space="0" w:color="auto"/>
            </w:tcBorders>
            <w:vAlign w:val="center"/>
          </w:tcPr>
          <w:p w14:paraId="059DC658" w14:textId="77777777" w:rsidR="005B4556" w:rsidRPr="00A94336" w:rsidRDefault="005B4556" w:rsidP="00633C2C">
            <w:pPr>
              <w:jc w:val="center"/>
            </w:pPr>
            <w:r w:rsidRPr="00A94336">
              <w:t>36</w:t>
            </w:r>
          </w:p>
        </w:tc>
        <w:tc>
          <w:tcPr>
            <w:tcW w:w="367" w:type="pct"/>
            <w:tcBorders>
              <w:top w:val="single" w:sz="4" w:space="0" w:color="000000"/>
              <w:bottom w:val="single" w:sz="8" w:space="0" w:color="auto"/>
            </w:tcBorders>
            <w:vAlign w:val="center"/>
          </w:tcPr>
          <w:p w14:paraId="10CEC95B" w14:textId="77777777" w:rsidR="005B4556" w:rsidRPr="00A94336" w:rsidRDefault="005B4556" w:rsidP="00633C2C">
            <w:pPr>
              <w:jc w:val="center"/>
            </w:pPr>
            <w:r w:rsidRPr="00A94336">
              <w:t>0,5</w:t>
            </w:r>
          </w:p>
        </w:tc>
        <w:tc>
          <w:tcPr>
            <w:tcW w:w="364" w:type="pct"/>
            <w:tcBorders>
              <w:bottom w:val="single" w:sz="8" w:space="0" w:color="auto"/>
              <w:right w:val="single" w:sz="4" w:space="0" w:color="auto"/>
            </w:tcBorders>
            <w:vAlign w:val="center"/>
          </w:tcPr>
          <w:p w14:paraId="680F620D" w14:textId="77777777" w:rsidR="005B4556" w:rsidRPr="00A94336" w:rsidRDefault="005B4556" w:rsidP="00633C2C">
            <w:pPr>
              <w:jc w:val="center"/>
            </w:pPr>
            <w:r w:rsidRPr="00A94336">
              <w:t>10</w:t>
            </w:r>
          </w:p>
        </w:tc>
        <w:tc>
          <w:tcPr>
            <w:tcW w:w="368" w:type="pct"/>
            <w:tcBorders>
              <w:left w:val="single" w:sz="4" w:space="0" w:color="auto"/>
              <w:bottom w:val="single" w:sz="8" w:space="0" w:color="auto"/>
              <w:right w:val="single" w:sz="4" w:space="0" w:color="auto"/>
            </w:tcBorders>
            <w:vAlign w:val="center"/>
          </w:tcPr>
          <w:p w14:paraId="31317D31" w14:textId="77777777" w:rsidR="005B4556" w:rsidRPr="00A94336" w:rsidRDefault="005B4556" w:rsidP="00633C2C">
            <w:pPr>
              <w:jc w:val="center"/>
            </w:pPr>
            <w:r w:rsidRPr="00A94336">
              <w:t>30</w:t>
            </w:r>
          </w:p>
        </w:tc>
        <w:tc>
          <w:tcPr>
            <w:tcW w:w="804" w:type="pct"/>
            <w:tcBorders>
              <w:left w:val="single" w:sz="4" w:space="0" w:color="auto"/>
              <w:bottom w:val="single" w:sz="8" w:space="0" w:color="auto"/>
            </w:tcBorders>
            <w:vAlign w:val="center"/>
          </w:tcPr>
          <w:p w14:paraId="529C8CED" w14:textId="77777777" w:rsidR="005B4556" w:rsidRPr="00A94336" w:rsidRDefault="005B4556" w:rsidP="00633C2C">
            <w:pPr>
              <w:jc w:val="center"/>
            </w:pPr>
            <w:r w:rsidRPr="00A94336">
              <w:t>მიწისზედა ვერტიკალური</w:t>
            </w:r>
          </w:p>
        </w:tc>
        <w:tc>
          <w:tcPr>
            <w:tcW w:w="658" w:type="pct"/>
            <w:tcBorders>
              <w:bottom w:val="single" w:sz="8" w:space="0" w:color="auto"/>
            </w:tcBorders>
            <w:vAlign w:val="center"/>
          </w:tcPr>
          <w:p w14:paraId="5AD74EEA" w14:textId="77777777" w:rsidR="005B4556" w:rsidRPr="00A94336" w:rsidRDefault="005B4556" w:rsidP="00633C2C">
            <w:pPr>
              <w:jc w:val="center"/>
            </w:pPr>
            <w:r w:rsidRPr="00A94336">
              <w:t>4</w:t>
            </w:r>
          </w:p>
        </w:tc>
        <w:tc>
          <w:tcPr>
            <w:tcW w:w="585" w:type="pct"/>
            <w:tcBorders>
              <w:bottom w:val="single" w:sz="8" w:space="0" w:color="auto"/>
            </w:tcBorders>
            <w:vAlign w:val="center"/>
          </w:tcPr>
          <w:p w14:paraId="10FB59A7" w14:textId="77777777" w:rsidR="005B4556" w:rsidRPr="00A94336" w:rsidRDefault="005B4556" w:rsidP="00633C2C">
            <w:pPr>
              <w:jc w:val="center"/>
            </w:pPr>
            <w:r w:rsidRPr="00A94336">
              <w:t>2</w:t>
            </w:r>
          </w:p>
        </w:tc>
        <w:tc>
          <w:tcPr>
            <w:tcW w:w="450" w:type="pct"/>
            <w:tcBorders>
              <w:bottom w:val="single" w:sz="8" w:space="0" w:color="auto"/>
              <w:right w:val="single" w:sz="6" w:space="0" w:color="auto"/>
            </w:tcBorders>
            <w:vAlign w:val="center"/>
          </w:tcPr>
          <w:p w14:paraId="15AB0BB3" w14:textId="77777777" w:rsidR="005B4556" w:rsidRPr="00A94336" w:rsidRDefault="005B4556" w:rsidP="00633C2C">
            <w:pPr>
              <w:jc w:val="center"/>
            </w:pPr>
            <w:r w:rsidRPr="00A94336">
              <w:t>+</w:t>
            </w:r>
          </w:p>
        </w:tc>
      </w:tr>
    </w:tbl>
    <w:p w14:paraId="5845BAF4" w14:textId="77777777" w:rsidR="005B4556" w:rsidRPr="00A94336" w:rsidRDefault="005B4556" w:rsidP="005B4556">
      <w:pPr>
        <w:spacing w:before="120"/>
        <w:jc w:val="both"/>
      </w:pPr>
      <w:r w:rsidRPr="00A94336">
        <w:t xml:space="preserve">მაქსიმალური გაფრქვევა გაიანგარიშება ფორმულით: </w:t>
      </w:r>
    </w:p>
    <w:p w14:paraId="06220600" w14:textId="77777777" w:rsidR="005B4556" w:rsidRPr="00A94336" w:rsidRDefault="005B4556" w:rsidP="005B4556">
      <w:pPr>
        <w:jc w:val="center"/>
      </w:pPr>
      <w:r w:rsidRPr="00A94336">
        <w:t xml:space="preserve">0,08 · </w:t>
      </w:r>
      <w:r w:rsidRPr="00A94336">
        <w:rPr>
          <w:b/>
        </w:rPr>
        <w:t>K</w:t>
      </w:r>
      <w:r w:rsidRPr="00A94336">
        <w:rPr>
          <w:vertAlign w:val="superscript"/>
        </w:rPr>
        <w:t>max</w:t>
      </w:r>
      <w:r w:rsidRPr="00A94336">
        <w:rPr>
          <w:vertAlign w:val="subscript"/>
        </w:rPr>
        <w:t>Г</w:t>
      </w:r>
      <w:r w:rsidRPr="00A94336">
        <w:t xml:space="preserve"> ·  </w:t>
      </w:r>
      <w:r w:rsidRPr="00A94336">
        <w:rPr>
          <w:b/>
        </w:rPr>
        <w:t>X</w:t>
      </w:r>
      <w:r w:rsidRPr="00A94336">
        <w:rPr>
          <w:vertAlign w:val="subscript"/>
        </w:rPr>
        <w:t>i</w:t>
      </w:r>
      <w:r w:rsidRPr="00A94336">
        <w:t xml:space="preserve"> · </w:t>
      </w:r>
      <w:r w:rsidRPr="00A94336">
        <w:rPr>
          <w:b/>
        </w:rPr>
        <w:t>K</w:t>
      </w:r>
      <w:r w:rsidRPr="00A94336">
        <w:rPr>
          <w:vertAlign w:val="superscript"/>
        </w:rPr>
        <w:t>max</w:t>
      </w:r>
      <w:r w:rsidRPr="00A94336">
        <w:rPr>
          <w:vertAlign w:val="subscript"/>
        </w:rPr>
        <w:t>p</w:t>
      </w:r>
      <w:r w:rsidRPr="00A94336">
        <w:t xml:space="preserve"> · </w:t>
      </w:r>
      <w:r w:rsidRPr="00A94336">
        <w:rPr>
          <w:b/>
        </w:rPr>
        <w:t>V</w:t>
      </w:r>
      <w:r w:rsidRPr="00A94336">
        <w:rPr>
          <w:vertAlign w:val="superscript"/>
        </w:rPr>
        <w:t>max</w:t>
      </w:r>
      <w:r w:rsidRPr="00A94336">
        <w:rPr>
          <w:vertAlign w:val="subscript"/>
        </w:rPr>
        <w:t>ч</w:t>
      </w:r>
    </w:p>
    <w:p w14:paraId="624CDBEE" w14:textId="77777777" w:rsidR="005B4556" w:rsidRPr="00A94336" w:rsidRDefault="005B4556" w:rsidP="005B4556">
      <w:pPr>
        <w:jc w:val="center"/>
      </w:pPr>
      <w:r w:rsidRPr="00A94336">
        <w:rPr>
          <w:b/>
        </w:rPr>
        <w:t>M</w:t>
      </w:r>
      <w:r w:rsidRPr="00A94336">
        <w:t>i = ––––––––––––––––––––––––––––,      გრ/წმ</w:t>
      </w:r>
    </w:p>
    <w:p w14:paraId="399E2090" w14:textId="77777777" w:rsidR="005B4556" w:rsidRPr="00A94336" w:rsidRDefault="005B4556" w:rsidP="005B4556">
      <w:pPr>
        <w:jc w:val="center"/>
      </w:pPr>
      <w:r w:rsidRPr="00A94336">
        <w:t xml:space="preserve">273 + </w:t>
      </w:r>
      <w:r w:rsidRPr="00A94336">
        <w:rPr>
          <w:b/>
        </w:rPr>
        <w:t>t</w:t>
      </w:r>
      <w:r w:rsidRPr="00A94336">
        <w:rPr>
          <w:vertAlign w:val="superscript"/>
        </w:rPr>
        <w:t>max</w:t>
      </w:r>
      <w:r w:rsidRPr="00A94336">
        <w:rPr>
          <w:vertAlign w:val="subscript"/>
        </w:rPr>
        <w:t>ж</w:t>
      </w:r>
    </w:p>
    <w:p w14:paraId="02540BC2" w14:textId="77777777" w:rsidR="005B4556" w:rsidRPr="00A94336" w:rsidRDefault="005B4556" w:rsidP="005B4556">
      <w:pPr>
        <w:spacing w:before="120"/>
      </w:pPr>
      <w:r w:rsidRPr="00A94336">
        <w:t>წლიური  გაფრქვევა გაიანგარიშება ფორმულით:</w:t>
      </w:r>
    </w:p>
    <w:p w14:paraId="6D53C3FA" w14:textId="77777777" w:rsidR="005B4556" w:rsidRPr="00A94336" w:rsidRDefault="005B4556" w:rsidP="005B4556">
      <w:pPr>
        <w:jc w:val="center"/>
      </w:pPr>
      <w:r w:rsidRPr="00A94336">
        <w:t>0,289 · (</w:t>
      </w:r>
      <w:r w:rsidRPr="00A94336">
        <w:rPr>
          <w:b/>
        </w:rPr>
        <w:t>K</w:t>
      </w:r>
      <w:r w:rsidRPr="00A94336">
        <w:rPr>
          <w:vertAlign w:val="superscript"/>
        </w:rPr>
        <w:t>max</w:t>
      </w:r>
      <w:r w:rsidRPr="00A94336">
        <w:rPr>
          <w:vertAlign w:val="subscript"/>
        </w:rPr>
        <w:t xml:space="preserve">Г </w:t>
      </w:r>
      <w:r w:rsidRPr="00A94336">
        <w:t xml:space="preserve"> + </w:t>
      </w:r>
      <w:r w:rsidRPr="00A94336">
        <w:rPr>
          <w:b/>
        </w:rPr>
        <w:t>K</w:t>
      </w:r>
      <w:r w:rsidRPr="00A94336">
        <w:rPr>
          <w:vertAlign w:val="superscript"/>
        </w:rPr>
        <w:t>min</w:t>
      </w:r>
      <w:r w:rsidRPr="00A94336">
        <w:rPr>
          <w:vertAlign w:val="subscript"/>
        </w:rPr>
        <w:t>Г</w:t>
      </w:r>
      <w:r w:rsidRPr="00A94336">
        <w:t xml:space="preserve">) · </w:t>
      </w:r>
      <w:r w:rsidRPr="00A94336">
        <w:rPr>
          <w:b/>
        </w:rPr>
        <w:t>X</w:t>
      </w:r>
      <w:r w:rsidRPr="00A94336">
        <w:rPr>
          <w:vertAlign w:val="subscript"/>
        </w:rPr>
        <w:t xml:space="preserve">i </w:t>
      </w:r>
      <w:r w:rsidRPr="00A94336">
        <w:t xml:space="preserve"> · </w:t>
      </w:r>
      <w:r w:rsidRPr="00A94336">
        <w:rPr>
          <w:b/>
        </w:rPr>
        <w:t>K</w:t>
      </w:r>
      <w:r w:rsidRPr="00A94336">
        <w:rPr>
          <w:vertAlign w:val="superscript"/>
        </w:rPr>
        <w:t>ср</w:t>
      </w:r>
      <w:r w:rsidRPr="00A94336">
        <w:rPr>
          <w:vertAlign w:val="subscript"/>
        </w:rPr>
        <w:t>p</w:t>
      </w:r>
      <w:r w:rsidRPr="00A94336">
        <w:t xml:space="preserve"> · </w:t>
      </w:r>
      <w:r w:rsidRPr="00A94336">
        <w:rPr>
          <w:b/>
        </w:rPr>
        <w:t>V</w:t>
      </w:r>
      <w:r w:rsidRPr="00A94336">
        <w:rPr>
          <w:vertAlign w:val="superscript"/>
        </w:rPr>
        <w:t>max</w:t>
      </w:r>
      <w:r w:rsidRPr="00A94336">
        <w:rPr>
          <w:vertAlign w:val="subscript"/>
        </w:rPr>
        <w:t>ч</w:t>
      </w:r>
      <w:r w:rsidRPr="00A94336">
        <w:t xml:space="preserve"> · </w:t>
      </w:r>
      <w:r w:rsidRPr="00A94336">
        <w:rPr>
          <w:b/>
        </w:rPr>
        <w:t>τ</w:t>
      </w:r>
      <w:r w:rsidRPr="00A94336">
        <w:rPr>
          <w:vertAlign w:val="subscript"/>
        </w:rPr>
        <w:t xml:space="preserve">1 </w:t>
      </w:r>
      <w:r w:rsidRPr="00A94336">
        <w:t xml:space="preserve">· </w:t>
      </w:r>
      <w:r w:rsidRPr="00A94336">
        <w:rPr>
          <w:b/>
        </w:rPr>
        <w:t>τ</w:t>
      </w:r>
      <w:r w:rsidRPr="00A94336">
        <w:rPr>
          <w:vertAlign w:val="subscript"/>
        </w:rPr>
        <w:t>2</w:t>
      </w:r>
    </w:p>
    <w:p w14:paraId="419237FF" w14:textId="77777777" w:rsidR="005B4556" w:rsidRPr="00A94336" w:rsidRDefault="005B4556" w:rsidP="005B4556">
      <w:pPr>
        <w:jc w:val="center"/>
      </w:pPr>
      <w:r w:rsidRPr="00A94336">
        <w:rPr>
          <w:b/>
        </w:rPr>
        <w:t>G</w:t>
      </w:r>
      <w:r w:rsidRPr="00A94336">
        <w:t>i = –––––––––––––––––––––––––––––––––––,     ტ/წელ</w:t>
      </w:r>
    </w:p>
    <w:p w14:paraId="217B0AE1" w14:textId="77777777" w:rsidR="005B4556" w:rsidRPr="00A94336" w:rsidRDefault="005B4556" w:rsidP="005B4556">
      <w:pPr>
        <w:jc w:val="center"/>
      </w:pPr>
      <w:r w:rsidRPr="00A94336">
        <w:t>10</w:t>
      </w:r>
      <w:r w:rsidRPr="00A94336">
        <w:rPr>
          <w:vertAlign w:val="superscript"/>
        </w:rPr>
        <w:t>3</w:t>
      </w:r>
      <w:r w:rsidRPr="00A94336">
        <w:t xml:space="preserve"> · (546 + </w:t>
      </w:r>
      <w:r w:rsidRPr="00A94336">
        <w:rPr>
          <w:b/>
        </w:rPr>
        <w:t>t</w:t>
      </w:r>
      <w:r w:rsidRPr="00A94336">
        <w:rPr>
          <w:vertAlign w:val="superscript"/>
        </w:rPr>
        <w:t>max</w:t>
      </w:r>
      <w:r w:rsidRPr="00A94336">
        <w:rPr>
          <w:vertAlign w:val="subscript"/>
        </w:rPr>
        <w:t xml:space="preserve">Г </w:t>
      </w:r>
      <w:r w:rsidRPr="00A94336">
        <w:t xml:space="preserve"> + </w:t>
      </w:r>
      <w:r w:rsidRPr="00A94336">
        <w:rPr>
          <w:b/>
        </w:rPr>
        <w:t>t</w:t>
      </w:r>
      <w:r w:rsidRPr="00A94336">
        <w:rPr>
          <w:vertAlign w:val="superscript"/>
        </w:rPr>
        <w:t>min</w:t>
      </w:r>
      <w:r w:rsidRPr="00A94336">
        <w:rPr>
          <w:vertAlign w:val="subscript"/>
        </w:rPr>
        <w:t>Г</w:t>
      </w:r>
      <w:r w:rsidRPr="00A94336">
        <w:t>)</w:t>
      </w:r>
    </w:p>
    <w:p w14:paraId="085D1A08" w14:textId="77777777" w:rsidR="005B4556" w:rsidRPr="00A94336" w:rsidRDefault="005B4556" w:rsidP="005B4556">
      <w:pPr>
        <w:jc w:val="both"/>
      </w:pPr>
    </w:p>
    <w:p w14:paraId="76BC5289" w14:textId="77777777" w:rsidR="005B4556" w:rsidRPr="00A94336" w:rsidRDefault="005B4556" w:rsidP="005B4556">
      <w:pPr>
        <w:jc w:val="both"/>
      </w:pPr>
      <w:r w:rsidRPr="00A94336">
        <w:t>სადაც:</w:t>
      </w:r>
      <w:r w:rsidRPr="00A94336">
        <w:rPr>
          <w:b/>
        </w:rPr>
        <w:t xml:space="preserve"> K</w:t>
      </w:r>
      <w:r w:rsidRPr="00A94336">
        <w:rPr>
          <w:vertAlign w:val="superscript"/>
        </w:rPr>
        <w:t>max</w:t>
      </w:r>
      <w:r w:rsidRPr="00A94336">
        <w:rPr>
          <w:vertAlign w:val="subscript"/>
        </w:rPr>
        <w:t xml:space="preserve">Г </w:t>
      </w:r>
      <w:r w:rsidRPr="00A94336">
        <w:t xml:space="preserve"> + </w:t>
      </w:r>
      <w:r w:rsidRPr="00A94336">
        <w:rPr>
          <w:b/>
        </w:rPr>
        <w:t>K</w:t>
      </w:r>
      <w:r w:rsidRPr="00A94336">
        <w:rPr>
          <w:vertAlign w:val="superscript"/>
        </w:rPr>
        <w:t xml:space="preserve">min   </w:t>
      </w:r>
      <w:r w:rsidRPr="00A94336">
        <w:t xml:space="preserve">- არის ჰენრის კონსტანტა მინიმალური და მაქსიმალური ტემპერატურის შესაბამისად. </w:t>
      </w:r>
      <w:r w:rsidRPr="00A94336">
        <w:rPr>
          <w:b/>
        </w:rPr>
        <w:t xml:space="preserve">მმ.ვერც.წყ. </w:t>
      </w:r>
      <w:r w:rsidRPr="00A94336">
        <w:t xml:space="preserve"> </w:t>
      </w:r>
    </w:p>
    <w:p w14:paraId="31B7435D" w14:textId="77777777" w:rsidR="005B4556" w:rsidRPr="00A94336" w:rsidRDefault="005B4556" w:rsidP="005B4556">
      <w:pPr>
        <w:jc w:val="both"/>
      </w:pPr>
      <w:r w:rsidRPr="00A94336">
        <w:rPr>
          <w:b/>
        </w:rPr>
        <w:t>X</w:t>
      </w:r>
      <w:r w:rsidRPr="00A94336">
        <w:rPr>
          <w:vertAlign w:val="subscript"/>
        </w:rPr>
        <w:t xml:space="preserve">i </w:t>
      </w:r>
      <w:r w:rsidRPr="00A94336">
        <w:t xml:space="preserve"> - ნივთიერების მასური წილი.</w:t>
      </w:r>
    </w:p>
    <w:p w14:paraId="5EA00859" w14:textId="77777777" w:rsidR="005B4556" w:rsidRPr="00A94336" w:rsidRDefault="005B4556" w:rsidP="005B4556">
      <w:pPr>
        <w:jc w:val="both"/>
      </w:pPr>
      <w:r w:rsidRPr="00A94336">
        <w:rPr>
          <w:b/>
        </w:rPr>
        <w:t>K</w:t>
      </w:r>
      <w:r w:rsidRPr="00A94336">
        <w:rPr>
          <w:vertAlign w:val="superscript"/>
        </w:rPr>
        <w:t>ср</w:t>
      </w:r>
      <w:r w:rsidRPr="00A94336">
        <w:rPr>
          <w:vertAlign w:val="subscript"/>
        </w:rPr>
        <w:t xml:space="preserve">p   </w:t>
      </w:r>
      <w:r w:rsidRPr="00A94336">
        <w:rPr>
          <w:b/>
        </w:rPr>
        <w:t>K</w:t>
      </w:r>
      <w:r w:rsidRPr="00A94336">
        <w:rPr>
          <w:vertAlign w:val="superscript"/>
        </w:rPr>
        <w:t>max</w:t>
      </w:r>
      <w:r w:rsidRPr="00A94336">
        <w:rPr>
          <w:vertAlign w:val="subscript"/>
        </w:rPr>
        <w:t xml:space="preserve">p  </w:t>
      </w:r>
      <w:r w:rsidRPr="00A94336">
        <w:t xml:space="preserve">-  კოეფიციენტი, მიიღება </w:t>
      </w:r>
      <w:r w:rsidRPr="00A94336">
        <w:rPr>
          <w:b/>
        </w:rPr>
        <w:t>[9]</w:t>
      </w:r>
      <w:r w:rsidRPr="00A94336">
        <w:t>-ს  მე-</w:t>
      </w:r>
      <w:r w:rsidRPr="00A94336">
        <w:rPr>
          <w:b/>
        </w:rPr>
        <w:t>8</w:t>
      </w:r>
      <w:r w:rsidRPr="00A94336">
        <w:t xml:space="preserve"> დანართის მიხედვით. </w:t>
      </w:r>
    </w:p>
    <w:p w14:paraId="3C6D15B3" w14:textId="77777777" w:rsidR="005B4556" w:rsidRPr="00A94336" w:rsidRDefault="005B4556" w:rsidP="005B4556">
      <w:pPr>
        <w:jc w:val="both"/>
        <w:rPr>
          <w:b/>
        </w:rPr>
      </w:pPr>
      <w:r w:rsidRPr="00A94336">
        <w:rPr>
          <w:b/>
        </w:rPr>
        <w:t>V</w:t>
      </w:r>
      <w:r w:rsidRPr="00A94336">
        <w:rPr>
          <w:vertAlign w:val="superscript"/>
        </w:rPr>
        <w:t>max</w:t>
      </w:r>
      <w:r w:rsidRPr="00A94336">
        <w:rPr>
          <w:vertAlign w:val="subscript"/>
        </w:rPr>
        <w:t xml:space="preserve">ч  </w:t>
      </w:r>
      <w:r w:rsidRPr="00A94336">
        <w:t xml:space="preserve"> - მაქსიმალური მოცულობა  ორთქლისა და ჰერსის ნარევის, რომელიც გამოიყოფა რეზერვუარში  ჩატვირთვისას.  </w:t>
      </w:r>
      <w:r w:rsidRPr="00A94336">
        <w:rPr>
          <w:b/>
        </w:rPr>
        <w:t>მ</w:t>
      </w:r>
      <w:r w:rsidRPr="00A94336">
        <w:rPr>
          <w:b/>
          <w:vertAlign w:val="superscript"/>
        </w:rPr>
        <w:t>3</w:t>
      </w:r>
      <w:r w:rsidRPr="00A94336">
        <w:rPr>
          <w:b/>
        </w:rPr>
        <w:t>/სთ.</w:t>
      </w:r>
    </w:p>
    <w:p w14:paraId="3FE645ED" w14:textId="77777777" w:rsidR="005B4556" w:rsidRPr="00A94336" w:rsidRDefault="005B4556" w:rsidP="005B4556">
      <w:pPr>
        <w:jc w:val="both"/>
        <w:rPr>
          <w:b/>
        </w:rPr>
      </w:pPr>
      <w:r w:rsidRPr="00A94336">
        <w:t xml:space="preserve"> </w:t>
      </w:r>
      <w:r w:rsidRPr="00A94336">
        <w:rPr>
          <w:b/>
        </w:rPr>
        <w:t>t</w:t>
      </w:r>
      <w:r w:rsidRPr="00A94336">
        <w:rPr>
          <w:vertAlign w:val="superscript"/>
        </w:rPr>
        <w:t>max</w:t>
      </w:r>
      <w:r w:rsidRPr="00A94336">
        <w:rPr>
          <w:vertAlign w:val="subscript"/>
        </w:rPr>
        <w:t xml:space="preserve">Г </w:t>
      </w:r>
      <w:r w:rsidRPr="00A94336">
        <w:t xml:space="preserve"> + </w:t>
      </w:r>
      <w:r w:rsidRPr="00A94336">
        <w:rPr>
          <w:b/>
        </w:rPr>
        <w:t>t</w:t>
      </w:r>
      <w:r w:rsidRPr="00A94336">
        <w:rPr>
          <w:vertAlign w:val="superscript"/>
        </w:rPr>
        <w:t>min</w:t>
      </w:r>
      <w:r w:rsidRPr="00A94336">
        <w:rPr>
          <w:vertAlign w:val="subscript"/>
        </w:rPr>
        <w:t xml:space="preserve">Г  </w:t>
      </w:r>
      <w:r w:rsidRPr="00A94336">
        <w:t xml:space="preserve">- მინიმალური და მაქსიმალური ტემპერატურა სითხის რეზერვუარში.  </w:t>
      </w:r>
      <w:r w:rsidRPr="00A94336">
        <w:rPr>
          <w:b/>
        </w:rPr>
        <w:t xml:space="preserve">°С. </w:t>
      </w:r>
    </w:p>
    <w:p w14:paraId="00155D08" w14:textId="77777777" w:rsidR="005B4556" w:rsidRPr="00A94336" w:rsidRDefault="005B4556" w:rsidP="005B4556">
      <w:pPr>
        <w:jc w:val="both"/>
      </w:pPr>
      <w:r w:rsidRPr="00A94336">
        <w:rPr>
          <w:b/>
        </w:rPr>
        <w:t>τ</w:t>
      </w:r>
      <w:r w:rsidRPr="00A94336">
        <w:rPr>
          <w:vertAlign w:val="subscript"/>
        </w:rPr>
        <w:t>1</w:t>
      </w:r>
      <w:r w:rsidRPr="00A94336">
        <w:t xml:space="preserve"> · </w:t>
      </w:r>
      <w:r w:rsidRPr="00A94336">
        <w:rPr>
          <w:b/>
        </w:rPr>
        <w:t>τ</w:t>
      </w:r>
      <w:r w:rsidRPr="00A94336">
        <w:rPr>
          <w:vertAlign w:val="subscript"/>
        </w:rPr>
        <w:t>2</w:t>
      </w:r>
      <w:r w:rsidRPr="00A94336">
        <w:t xml:space="preserve">  -  რეზერვუარის ექსპლუატაციის  პერიოდი.    </w:t>
      </w:r>
      <w:r w:rsidRPr="00A94336">
        <w:rPr>
          <w:b/>
        </w:rPr>
        <w:t>დღე-ღამ/წელ, სთ/დღე-ღამ.</w:t>
      </w:r>
    </w:p>
    <w:p w14:paraId="3AE2FB72" w14:textId="77777777" w:rsidR="005B4556" w:rsidRPr="00A94336" w:rsidRDefault="005B4556" w:rsidP="005B4556">
      <w:pPr>
        <w:jc w:val="both"/>
      </w:pPr>
      <w:r w:rsidRPr="00A94336">
        <w:t xml:space="preserve">კოეფიციენტის მნიშვნელობა </w:t>
      </w:r>
      <w:r w:rsidRPr="00A94336">
        <w:rPr>
          <w:b/>
          <w:i/>
        </w:rPr>
        <w:t>K</w:t>
      </w:r>
      <w:r w:rsidRPr="00A94336">
        <w:rPr>
          <w:vertAlign w:val="superscript"/>
        </w:rPr>
        <w:t>гор</w:t>
      </w:r>
      <w:r w:rsidRPr="00A94336">
        <w:rPr>
          <w:i/>
          <w:vertAlign w:val="subscript"/>
        </w:rPr>
        <w:t xml:space="preserve">р </w:t>
      </w:r>
      <w:r w:rsidRPr="00A94336">
        <w:t xml:space="preserve">რეზერვუარების გაზის მილების განისაზღვრება ფორმულით სითხის ერთდროულად ჩატვირთვისას და გადმოტვირთვისას. </w:t>
      </w:r>
    </w:p>
    <w:p w14:paraId="30D51377" w14:textId="77777777" w:rsidR="005B4556" w:rsidRPr="00A94336" w:rsidRDefault="005B4556" w:rsidP="005B4556">
      <w:pPr>
        <w:spacing w:before="120"/>
        <w:jc w:val="center"/>
      </w:pPr>
      <w:r w:rsidRPr="00A94336">
        <w:rPr>
          <w:b/>
        </w:rPr>
        <w:t>K</w:t>
      </w:r>
      <w:r w:rsidRPr="00A94336">
        <w:rPr>
          <w:vertAlign w:val="superscript"/>
        </w:rPr>
        <w:t>гор</w:t>
      </w:r>
      <w:r w:rsidRPr="00A94336">
        <w:rPr>
          <w:vertAlign w:val="subscript"/>
        </w:rPr>
        <w:t>р</w:t>
      </w:r>
      <w:r w:rsidRPr="00A94336">
        <w:t xml:space="preserve"> = 1,1 · </w:t>
      </w:r>
      <w:r w:rsidRPr="00A94336">
        <w:rPr>
          <w:b/>
        </w:rPr>
        <w:t>K</w:t>
      </w:r>
      <w:r w:rsidRPr="00A94336">
        <w:rPr>
          <w:vertAlign w:val="subscript"/>
        </w:rPr>
        <w:t>р</w:t>
      </w:r>
      <w:r w:rsidRPr="00A94336">
        <w:t xml:space="preserve"> · (</w:t>
      </w:r>
      <w:r w:rsidRPr="00A94336">
        <w:rPr>
          <w:b/>
        </w:rPr>
        <w:t>Q</w:t>
      </w:r>
      <w:r w:rsidRPr="00A94336">
        <w:rPr>
          <w:vertAlign w:val="superscript"/>
        </w:rPr>
        <w:t>зак</w:t>
      </w:r>
      <w:r w:rsidRPr="00A94336">
        <w:t xml:space="preserve"> - </w:t>
      </w:r>
      <w:r w:rsidRPr="00A94336">
        <w:rPr>
          <w:b/>
        </w:rPr>
        <w:t>Q</w:t>
      </w:r>
      <w:r w:rsidRPr="00A94336">
        <w:rPr>
          <w:vertAlign w:val="superscript"/>
        </w:rPr>
        <w:t>отк</w:t>
      </w:r>
      <w:r w:rsidRPr="00A94336">
        <w:t xml:space="preserve">) / </w:t>
      </w:r>
      <w:r w:rsidRPr="00A94336">
        <w:rPr>
          <w:b/>
        </w:rPr>
        <w:t>Q</w:t>
      </w:r>
      <w:r w:rsidRPr="00A94336">
        <w:rPr>
          <w:vertAlign w:val="superscript"/>
        </w:rPr>
        <w:t>зак</w:t>
      </w:r>
    </w:p>
    <w:p w14:paraId="795887E8" w14:textId="77777777" w:rsidR="005B4556" w:rsidRPr="00A94336" w:rsidRDefault="005B4556" w:rsidP="005B4556">
      <w:pPr>
        <w:spacing w:before="120"/>
        <w:jc w:val="both"/>
      </w:pPr>
      <w:r w:rsidRPr="00A94336">
        <w:rPr>
          <w:b/>
        </w:rPr>
        <w:t>Q</w:t>
      </w:r>
      <w:r w:rsidRPr="00A94336">
        <w:rPr>
          <w:vertAlign w:val="superscript"/>
        </w:rPr>
        <w:t>зак</w:t>
      </w:r>
      <w:r w:rsidRPr="00A94336">
        <w:t xml:space="preserve"> - </w:t>
      </w:r>
      <w:r w:rsidRPr="00A94336">
        <w:rPr>
          <w:b/>
        </w:rPr>
        <w:t>Q</w:t>
      </w:r>
      <w:r w:rsidRPr="00A94336">
        <w:rPr>
          <w:vertAlign w:val="superscript"/>
        </w:rPr>
        <w:t xml:space="preserve">отк   </w:t>
      </w:r>
      <w:r w:rsidRPr="00A94336">
        <w:t>- აბსოლუტური საშუალო განსხვავება ჩასატვირთი და გადმოსატვირთი სითხის მოცულობისა</w:t>
      </w:r>
    </w:p>
    <w:p w14:paraId="5462BAA7" w14:textId="77777777" w:rsidR="005B4556" w:rsidRPr="00A94336" w:rsidRDefault="005B4556" w:rsidP="005B4556">
      <w:pPr>
        <w:spacing w:before="120"/>
        <w:jc w:val="both"/>
      </w:pPr>
      <w:r w:rsidRPr="00A94336">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A9F7DBE" w14:textId="77777777" w:rsidR="005B4556" w:rsidRPr="00A94336" w:rsidRDefault="005B4556" w:rsidP="005B4556">
      <w:pPr>
        <w:spacing w:before="120"/>
        <w:jc w:val="both"/>
        <w:rPr>
          <w:b/>
          <w:u w:val="single"/>
        </w:rPr>
      </w:pPr>
      <w:r w:rsidRPr="00A94336">
        <w:rPr>
          <w:b/>
          <w:u w:val="single"/>
        </w:rPr>
        <w:t xml:space="preserve">303 ამიაკი </w:t>
      </w:r>
    </w:p>
    <w:p w14:paraId="03A7E381" w14:textId="77777777" w:rsidR="005B4556" w:rsidRPr="00A94336" w:rsidRDefault="005B4556" w:rsidP="005B4556">
      <w:pPr>
        <w:jc w:val="both"/>
      </w:pPr>
      <w:r w:rsidRPr="00A94336">
        <w:rPr>
          <w:b/>
        </w:rPr>
        <w:t>M</w:t>
      </w:r>
      <w:r w:rsidRPr="00A94336">
        <w:rPr>
          <w:b/>
          <w:vertAlign w:val="subscript"/>
        </w:rPr>
        <w:t>303</w:t>
      </w:r>
      <w:r w:rsidRPr="00A94336">
        <w:t xml:space="preserve"> = 0,08 • 2410 • 0,0025 • 0,9 • 4 / (273+30) = 0,0057267 გ/წმ; </w:t>
      </w:r>
    </w:p>
    <w:p w14:paraId="649D068D" w14:textId="39DA99E2" w:rsidR="005B4556" w:rsidRPr="00A94336" w:rsidRDefault="005B4556" w:rsidP="00DE407C">
      <w:pPr>
        <w:jc w:val="both"/>
      </w:pPr>
      <w:r w:rsidRPr="00A94336">
        <w:rPr>
          <w:b/>
        </w:rPr>
        <w:t>G</w:t>
      </w:r>
      <w:r w:rsidRPr="00A94336">
        <w:rPr>
          <w:b/>
          <w:vertAlign w:val="subscript"/>
        </w:rPr>
        <w:t>303</w:t>
      </w:r>
      <w:r w:rsidRPr="00A94336">
        <w:t xml:space="preserve"> = (0,298 • (2410 + 1800) • 0,0025 • 0,63 • 4 • 0,5 • 36) / (10</w:t>
      </w:r>
      <w:r w:rsidRPr="00A94336">
        <w:rPr>
          <w:vertAlign w:val="superscript"/>
        </w:rPr>
        <w:t>3</w:t>
      </w:r>
      <w:r w:rsidRPr="00A94336">
        <w:t xml:space="preserve"> • (546 + 30 + 10)) = 0,0002354 ტ/წელ</w:t>
      </w:r>
      <w:r w:rsidR="00DE407C" w:rsidRPr="00A94336">
        <w:t xml:space="preserve">; </w:t>
      </w:r>
    </w:p>
    <w:p w14:paraId="1AC3125F" w14:textId="77777777" w:rsidR="00DE407C" w:rsidRPr="00A94336" w:rsidRDefault="00DE407C"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line="276" w:lineRule="auto"/>
        <w:jc w:val="both"/>
        <w:rPr>
          <w:rFonts w:eastAsia="Sylfaen" w:cs="Arial"/>
          <w:b/>
          <w:u w:val="single"/>
        </w:rPr>
      </w:pPr>
    </w:p>
    <w:p w14:paraId="6D57A352" w14:textId="77777777" w:rsidR="005B4556" w:rsidRPr="00A94336" w:rsidRDefault="005B4556" w:rsidP="00DE407C">
      <w:pPr>
        <w:pStyle w:val="Heading3"/>
        <w:rPr>
          <w:rFonts w:eastAsiaTheme="majorEastAsia"/>
        </w:rPr>
      </w:pPr>
      <w:bookmarkStart w:id="123" w:name="_Toc53072596"/>
      <w:bookmarkStart w:id="124" w:name="_Toc53103975"/>
      <w:r w:rsidRPr="00A94336">
        <w:rPr>
          <w:rFonts w:eastAsiaTheme="majorEastAsia"/>
        </w:rPr>
        <w:t>გაფრქვევა საშრობი და საცერი მოწყობილობების</w:t>
      </w:r>
      <w:r w:rsidRPr="00A94336">
        <w:t xml:space="preserve"> გამწოვი მილიდან (</w:t>
      </w:r>
      <w:r w:rsidRPr="00A94336">
        <w:rPr>
          <w:rFonts w:eastAsiaTheme="majorEastAsia"/>
        </w:rPr>
        <w:t>გ-4)</w:t>
      </w:r>
      <w:bookmarkEnd w:id="123"/>
      <w:bookmarkEnd w:id="124"/>
    </w:p>
    <w:p w14:paraId="56216E1C" w14:textId="77777777" w:rsidR="005B4556" w:rsidRPr="00A94336" w:rsidRDefault="005B4556" w:rsidP="005B4556">
      <w:pPr>
        <w:spacing w:before="120"/>
        <w:jc w:val="both"/>
        <w:rPr>
          <w:rFonts w:eastAsiaTheme="majorEastAsia"/>
        </w:rPr>
      </w:pPr>
      <w:r w:rsidRPr="00A94336">
        <w:rPr>
          <w:rFonts w:eastAsiaTheme="majorEastAsia"/>
        </w:rPr>
        <w:t xml:space="preserve">ტექნოლოგიური პროცესის მიხედვით მიღებული პლაკირებული ფხვნილის გაშრობა ხორციელდება საშრობი ღუმელის გამოყენებით. საშრობ ღუმელში ენერგიის წყაროდ გამოყენებულია ელექტრო ენერგია. პროდუქტის შრობა მიმდინარეობს 100-120 </w:t>
      </w:r>
      <w:r w:rsidRPr="00A94336">
        <w:rPr>
          <w:rFonts w:eastAsiaTheme="majorEastAsia"/>
          <w:vertAlign w:val="superscript"/>
        </w:rPr>
        <w:t>0</w:t>
      </w:r>
      <w:r w:rsidRPr="00A94336">
        <w:rPr>
          <w:rFonts w:eastAsiaTheme="majorEastAsia"/>
        </w:rPr>
        <w:t>C ტემპერატურაზე, 8-10 საათის განმავლობაში. გამშრალი პროდუქტი გადადის ვიბროსაცერზე, სადაც ხორციელდება მშრალი ფხვნილის გაცრა და სხვადასხვა ზომის ფრაქციებად დახარისხება. საცრის ვიბრაციას უზრუნველყოფს სპეციალური ელექტრო ძრავა. აღნიშნული პროცესი მიმდინარეობს შესაბამისად აღჭურვილი გამწოვი სისტემით რომლის პარამეტრები შეადგენს:</w:t>
      </w:r>
    </w:p>
    <w:p w14:paraId="5B8A029C"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b/>
        </w:rPr>
      </w:pPr>
      <w:r w:rsidRPr="00A94336">
        <w:rPr>
          <w:b/>
          <w:u w:val="single"/>
        </w:rPr>
        <w:t>მილის სიმაღლე</w:t>
      </w:r>
      <w:r w:rsidRPr="00A94336">
        <w:rPr>
          <w:b/>
        </w:rPr>
        <w:t xml:space="preserve">  H = 7,5</w:t>
      </w:r>
      <w:r w:rsidRPr="00A94336">
        <w:rPr>
          <w:rFonts w:cs="Sylfaen"/>
          <w:b/>
        </w:rPr>
        <w:t>მ</w:t>
      </w:r>
      <w:r w:rsidRPr="00A94336">
        <w:rPr>
          <w:b/>
        </w:rPr>
        <w:t xml:space="preserve">.   </w:t>
      </w:r>
    </w:p>
    <w:p w14:paraId="5892FDBA"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მილის დიამეტრი</w:t>
      </w:r>
      <w:r w:rsidRPr="00A94336">
        <w:t xml:space="preserve">  </w:t>
      </w:r>
      <w:r w:rsidRPr="00A94336">
        <w:rPr>
          <w:b/>
        </w:rPr>
        <w:t>D</w:t>
      </w:r>
      <w:r w:rsidRPr="00A94336">
        <w:t xml:space="preserve"> = 0,55</w:t>
      </w:r>
      <w:r w:rsidRPr="00A94336">
        <w:rPr>
          <w:rFonts w:cs="Sylfaen"/>
        </w:rPr>
        <w:t>მ</w:t>
      </w:r>
      <w:r w:rsidRPr="00A94336">
        <w:t xml:space="preserve">.   </w:t>
      </w:r>
    </w:p>
    <w:p w14:paraId="1A1CA75B"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pPr>
      <w:r w:rsidRPr="00A94336">
        <w:rPr>
          <w:b/>
          <w:u w:val="single"/>
        </w:rPr>
        <w:t>მოცულობითი ხარჯი</w:t>
      </w:r>
      <w:r w:rsidRPr="00A94336">
        <w:t xml:space="preserve">    </w:t>
      </w:r>
      <w:r w:rsidRPr="00A94336">
        <w:rPr>
          <w:b/>
        </w:rPr>
        <w:t>V</w:t>
      </w:r>
      <w:r w:rsidRPr="00A94336">
        <w:t xml:space="preserve"> = 3500 მ</w:t>
      </w:r>
      <w:r w:rsidRPr="00A94336">
        <w:rPr>
          <w:vertAlign w:val="superscript"/>
        </w:rPr>
        <w:t>3</w:t>
      </w:r>
      <w:r w:rsidRPr="00A94336">
        <w:t xml:space="preserve">/სთ.       </w:t>
      </w:r>
    </w:p>
    <w:p w14:paraId="584D1F48" w14:textId="77777777" w:rsidR="005B4556" w:rsidRPr="00A94336" w:rsidRDefault="005B4556" w:rsidP="005B45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cs="Sylfaen"/>
        </w:rPr>
      </w:pPr>
      <w:r w:rsidRPr="00A94336">
        <w:rPr>
          <w:rFonts w:cs="Sylfaen"/>
          <w:b/>
          <w:u w:val="single"/>
        </w:rPr>
        <w:t>ჰაერის ნაკადის სიჩქარე</w:t>
      </w:r>
      <w:r w:rsidRPr="00A94336">
        <w:rPr>
          <w:rFonts w:cs="Sylfaen"/>
        </w:rPr>
        <w:t xml:space="preserve">  </w:t>
      </w:r>
      <w:r w:rsidRPr="00A94336">
        <w:rPr>
          <w:b/>
        </w:rPr>
        <w:t>Wo</w:t>
      </w:r>
      <w:r w:rsidRPr="00A94336">
        <w:t xml:space="preserve"> = 4,083 </w:t>
      </w:r>
      <w:r w:rsidRPr="00A94336">
        <w:rPr>
          <w:rFonts w:cs="Sylfaen"/>
        </w:rPr>
        <w:t>მ</w:t>
      </w:r>
      <w:r w:rsidRPr="00A94336">
        <w:t>/</w:t>
      </w:r>
      <w:r w:rsidRPr="00A94336">
        <w:rPr>
          <w:rFonts w:cs="Sylfaen"/>
        </w:rPr>
        <w:t>წმ</w:t>
      </w:r>
      <w:r w:rsidRPr="00A94336">
        <w:t>.</w:t>
      </w:r>
    </w:p>
    <w:p w14:paraId="21B5E31A" w14:textId="54B1F4D5" w:rsidR="005B4556" w:rsidRPr="00A94336" w:rsidRDefault="005B4556" w:rsidP="005B4556">
      <w:pPr>
        <w:spacing w:before="120"/>
        <w:jc w:val="both"/>
        <w:rPr>
          <w:rFonts w:eastAsia="Sylfaen" w:cs="Sylfaen"/>
        </w:rPr>
      </w:pPr>
      <w:r w:rsidRPr="00A94336">
        <w:rPr>
          <w:rFonts w:eastAsia="Sylfaen" w:cs="Sylfaen"/>
        </w:rPr>
        <w:t>ატმოსფერულ ჰაერში გაფრქვეული მავნე ნივთიერებათა ჯამური მაჩვენებლები საშრობი და საცრელი მოწყობილობებიდან მოცემულია</w:t>
      </w:r>
      <w:r w:rsidRPr="00F65EA7">
        <w:rPr>
          <w:rFonts w:eastAsia="Sylfaen" w:cs="Sylfaen"/>
        </w:rPr>
        <w:t xml:space="preserve"> </w:t>
      </w:r>
      <w:r w:rsidR="00DE407C" w:rsidRPr="00F65EA7">
        <w:rPr>
          <w:rFonts w:eastAsia="Sylfaen" w:cs="Sylfaen"/>
        </w:rPr>
        <w:t>ცხრილში 6.2.11.1.</w:t>
      </w:r>
      <w:r w:rsidRPr="00F65EA7">
        <w:rPr>
          <w:rFonts w:eastAsia="Sylfaen" w:cs="Sylfaen"/>
        </w:rPr>
        <w:t xml:space="preserve"> </w:t>
      </w:r>
    </w:p>
    <w:p w14:paraId="59D61D08" w14:textId="3F181AA5" w:rsidR="005B4556" w:rsidRPr="00A94336" w:rsidRDefault="00DE407C" w:rsidP="005B4556">
      <w:pPr>
        <w:spacing w:before="120"/>
        <w:jc w:val="both"/>
        <w:rPr>
          <w:rFonts w:eastAsia="Sylfaen" w:cs="Sylfaen"/>
        </w:rPr>
      </w:pPr>
      <w:r w:rsidRPr="00A94336">
        <w:rPr>
          <w:rFonts w:eastAsia="Sylfaen" w:cs="Sylfaen"/>
          <w:b/>
        </w:rPr>
        <w:t>ცხრილი</w:t>
      </w:r>
      <w:r w:rsidR="005B4556" w:rsidRPr="00A94336">
        <w:rPr>
          <w:rFonts w:eastAsia="Sylfaen" w:cs="Sylfaen"/>
          <w:b/>
        </w:rPr>
        <w:t xml:space="preserve"> </w:t>
      </w:r>
      <w:r w:rsidRPr="00A94336">
        <w:rPr>
          <w:rFonts w:eastAsia="Sylfaen" w:cs="Sylfaen"/>
          <w:b/>
        </w:rPr>
        <w:t>6.2.11</w:t>
      </w:r>
      <w:r w:rsidR="005B4556" w:rsidRPr="00A94336">
        <w:rPr>
          <w:rFonts w:eastAsia="Sylfaen" w:cs="Sylfaen"/>
          <w:b/>
        </w:rPr>
        <w:t xml:space="preserve">.1.  </w:t>
      </w:r>
      <w:r w:rsidR="005B4556" w:rsidRPr="00A94336">
        <w:rPr>
          <w:rFonts w:eastAsia="Sylfaen" w:cs="Sylfaen"/>
        </w:rPr>
        <w:t>მავნე ნივთიერებათა ემისია.</w:t>
      </w:r>
      <w:r w:rsidR="005B4556" w:rsidRPr="00A94336">
        <w:rPr>
          <w:rFonts w:eastAsia="Sylfaen" w:cs="Sylfaen"/>
          <w:b/>
        </w:rPr>
        <w:t xml:space="preserve"> </w:t>
      </w:r>
    </w:p>
    <w:tbl>
      <w:tblPr>
        <w:tblStyle w:val="TableGrid"/>
        <w:tblW w:w="5000" w:type="pct"/>
        <w:tblLook w:val="04A0" w:firstRow="1" w:lastRow="0" w:firstColumn="1" w:lastColumn="0" w:noHBand="0" w:noVBand="1"/>
      </w:tblPr>
      <w:tblGrid>
        <w:gridCol w:w="782"/>
        <w:gridCol w:w="5070"/>
        <w:gridCol w:w="1906"/>
        <w:gridCol w:w="1871"/>
      </w:tblGrid>
      <w:tr w:rsidR="005B4556" w:rsidRPr="00A94336" w14:paraId="7889BF1D" w14:textId="77777777" w:rsidTr="00633C2C">
        <w:trPr>
          <w:trHeight w:val="352"/>
        </w:trPr>
        <w:tc>
          <w:tcPr>
            <w:tcW w:w="375" w:type="pct"/>
            <w:shd w:val="pct15" w:color="auto" w:fill="auto"/>
            <w:vAlign w:val="center"/>
          </w:tcPr>
          <w:p w14:paraId="0624ABC7"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კოდი</w:t>
            </w:r>
          </w:p>
        </w:tc>
        <w:tc>
          <w:tcPr>
            <w:tcW w:w="2643" w:type="pct"/>
            <w:shd w:val="pct15" w:color="auto" w:fill="auto"/>
            <w:vAlign w:val="center"/>
          </w:tcPr>
          <w:p w14:paraId="47DEAC09" w14:textId="77777777" w:rsidR="005B4556" w:rsidRPr="00A94336" w:rsidRDefault="005B4556" w:rsidP="00633C2C">
            <w:pPr>
              <w:rPr>
                <w:rFonts w:ascii="Sylfaen" w:eastAsia="Sylfaen" w:hAnsi="Sylfaen" w:cs="Sylfaen"/>
                <w:b/>
              </w:rPr>
            </w:pPr>
            <w:r w:rsidRPr="00A94336">
              <w:rPr>
                <w:rFonts w:ascii="Sylfaen" w:eastAsia="Sylfaen" w:hAnsi="Sylfaen" w:cs="Sylfaen"/>
                <w:b/>
              </w:rPr>
              <w:t>დამაბინძურებელი ნივთიერება</w:t>
            </w:r>
          </w:p>
        </w:tc>
        <w:tc>
          <w:tcPr>
            <w:tcW w:w="1000" w:type="pct"/>
            <w:shd w:val="pct15" w:color="auto" w:fill="auto"/>
            <w:vAlign w:val="center"/>
          </w:tcPr>
          <w:p w14:paraId="447ABEB2"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გრ/წმ</w:t>
            </w:r>
          </w:p>
        </w:tc>
        <w:tc>
          <w:tcPr>
            <w:tcW w:w="982" w:type="pct"/>
            <w:shd w:val="pct15" w:color="auto" w:fill="auto"/>
            <w:vAlign w:val="center"/>
          </w:tcPr>
          <w:p w14:paraId="33F27BF2" w14:textId="77777777" w:rsidR="005B4556" w:rsidRPr="00A94336" w:rsidRDefault="005B4556" w:rsidP="00633C2C">
            <w:pPr>
              <w:jc w:val="center"/>
              <w:rPr>
                <w:rFonts w:ascii="Sylfaen" w:eastAsia="Sylfaen" w:hAnsi="Sylfaen" w:cs="Sylfaen"/>
                <w:b/>
              </w:rPr>
            </w:pPr>
            <w:r w:rsidRPr="00A94336">
              <w:rPr>
                <w:rFonts w:ascii="Sylfaen" w:eastAsia="Sylfaen" w:hAnsi="Sylfaen" w:cs="Sylfaen"/>
                <w:b/>
              </w:rPr>
              <w:t>ტ/წელ</w:t>
            </w:r>
          </w:p>
        </w:tc>
      </w:tr>
      <w:tr w:rsidR="005B4556" w:rsidRPr="00A94336" w14:paraId="5AC6AEB5" w14:textId="77777777" w:rsidTr="00633C2C">
        <w:trPr>
          <w:trHeight w:val="192"/>
        </w:trPr>
        <w:tc>
          <w:tcPr>
            <w:tcW w:w="375" w:type="pct"/>
            <w:vAlign w:val="center"/>
          </w:tcPr>
          <w:p w14:paraId="5775B152"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2902</w:t>
            </w:r>
          </w:p>
        </w:tc>
        <w:tc>
          <w:tcPr>
            <w:tcW w:w="2643" w:type="pct"/>
            <w:vAlign w:val="center"/>
          </w:tcPr>
          <w:p w14:paraId="5920854F" w14:textId="77777777" w:rsidR="005B4556" w:rsidRPr="00A94336" w:rsidRDefault="005B4556" w:rsidP="00633C2C">
            <w:pPr>
              <w:rPr>
                <w:rFonts w:ascii="Sylfaen" w:eastAsia="Sylfaen" w:hAnsi="Sylfaen" w:cs="Sylfaen"/>
              </w:rPr>
            </w:pPr>
            <w:r w:rsidRPr="00A94336">
              <w:rPr>
                <w:rFonts w:ascii="Sylfaen" w:eastAsia="Sylfaen" w:hAnsi="Sylfaen" w:cs="Sylfaen"/>
              </w:rPr>
              <w:t>შეწონილი ნაწილაკები</w:t>
            </w:r>
          </w:p>
        </w:tc>
        <w:tc>
          <w:tcPr>
            <w:tcW w:w="1000" w:type="pct"/>
            <w:vAlign w:val="center"/>
          </w:tcPr>
          <w:p w14:paraId="4FA6FE77"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0,002778</w:t>
            </w:r>
          </w:p>
        </w:tc>
        <w:tc>
          <w:tcPr>
            <w:tcW w:w="982" w:type="pct"/>
            <w:vAlign w:val="center"/>
          </w:tcPr>
          <w:p w14:paraId="547D021B" w14:textId="77777777" w:rsidR="005B4556" w:rsidRPr="00A94336" w:rsidRDefault="005B4556" w:rsidP="00633C2C">
            <w:pPr>
              <w:jc w:val="center"/>
              <w:rPr>
                <w:rFonts w:ascii="Sylfaen" w:eastAsia="Sylfaen" w:hAnsi="Sylfaen" w:cs="Sylfaen"/>
              </w:rPr>
            </w:pPr>
            <w:r w:rsidRPr="00A94336">
              <w:rPr>
                <w:rFonts w:ascii="Sylfaen" w:eastAsia="Sylfaen" w:hAnsi="Sylfaen" w:cs="Sylfaen"/>
              </w:rPr>
              <w:t>0,0192</w:t>
            </w:r>
          </w:p>
        </w:tc>
      </w:tr>
    </w:tbl>
    <w:p w14:paraId="13293AFC" w14:textId="77777777" w:rsidR="005B4556" w:rsidRPr="00A94336" w:rsidRDefault="005B4556" w:rsidP="005B4556"/>
    <w:p w14:paraId="32C18864" w14:textId="77777777" w:rsidR="005B4556" w:rsidRPr="00A94336" w:rsidRDefault="005B4556" w:rsidP="00DE407C">
      <w:pPr>
        <w:pStyle w:val="Heading3"/>
        <w:rPr>
          <w:rFonts w:eastAsiaTheme="majorEastAsia"/>
          <w:lang w:val="ka-GE"/>
        </w:rPr>
      </w:pPr>
      <w:bookmarkStart w:id="125" w:name="_Toc53072597"/>
      <w:bookmarkStart w:id="126" w:name="_Toc53103976"/>
      <w:r w:rsidRPr="00A94336">
        <w:rPr>
          <w:rFonts w:eastAsiaTheme="majorEastAsia"/>
          <w:lang w:val="ka-GE"/>
        </w:rPr>
        <w:t>გამოყოფის გაანგარიშება</w:t>
      </w:r>
      <w:r w:rsidRPr="00A94336">
        <w:rPr>
          <w:rFonts w:eastAsiaTheme="majorEastAsia"/>
          <w:bCs w:val="0"/>
          <w:lang w:val="ka-GE"/>
        </w:rPr>
        <w:t xml:space="preserve"> </w:t>
      </w:r>
      <w:r w:rsidRPr="00A94336">
        <w:rPr>
          <w:rFonts w:eastAsiaTheme="majorEastAsia"/>
          <w:lang w:val="ka-GE"/>
        </w:rPr>
        <w:t xml:space="preserve">პლაკირებული ფხვნილის შრობისას  </w:t>
      </w:r>
      <w:r w:rsidRPr="00A94336">
        <w:rPr>
          <w:rFonts w:eastAsiaTheme="majorEastAsia"/>
          <w:bCs w:val="0"/>
          <w:lang w:val="ka-GE"/>
        </w:rPr>
        <w:t>(</w:t>
      </w:r>
      <w:r w:rsidRPr="00A94336">
        <w:rPr>
          <w:rFonts w:eastAsiaTheme="majorEastAsia"/>
          <w:lang w:val="ka-GE"/>
        </w:rPr>
        <w:t>№-1</w:t>
      </w:r>
      <w:r w:rsidRPr="00A94336">
        <w:rPr>
          <w:rFonts w:eastAsiaTheme="majorEastAsia"/>
          <w:bCs w:val="0"/>
          <w:lang w:val="ka-GE"/>
        </w:rPr>
        <w:t>)</w:t>
      </w:r>
      <w:bookmarkEnd w:id="125"/>
      <w:bookmarkEnd w:id="126"/>
    </w:p>
    <w:p w14:paraId="459A31E1" w14:textId="77777777" w:rsidR="005B4556" w:rsidRPr="00A94336" w:rsidRDefault="005B4556" w:rsidP="005B4556">
      <w:pPr>
        <w:spacing w:before="120"/>
        <w:jc w:val="both"/>
        <w:rPr>
          <w:rFonts w:cs="Sylfaen"/>
        </w:rPr>
      </w:pPr>
      <w:r w:rsidRPr="00A94336">
        <w:rPr>
          <w:rFonts w:cs="Sylfaen"/>
        </w:rPr>
        <w:t>საქართველოს</w:t>
      </w:r>
      <w:r w:rsidRPr="00A94336">
        <w:t xml:space="preserve"> </w:t>
      </w:r>
      <w:r w:rsidRPr="00A94336">
        <w:rPr>
          <w:rFonts w:cs="Sylfaen"/>
        </w:rPr>
        <w:t>მთავრობის</w:t>
      </w:r>
      <w:r w:rsidRPr="00A94336">
        <w:t xml:space="preserve"> № 435, 2013 </w:t>
      </w:r>
      <w:r w:rsidRPr="00A94336">
        <w:rPr>
          <w:rFonts w:cs="Sylfaen"/>
        </w:rPr>
        <w:t>წლის</w:t>
      </w:r>
      <w:r w:rsidRPr="00A94336">
        <w:t xml:space="preserve"> 31 </w:t>
      </w:r>
      <w:r w:rsidRPr="00A94336">
        <w:rPr>
          <w:rFonts w:cs="Sylfaen"/>
        </w:rPr>
        <w:t>დეკემბერის</w:t>
      </w:r>
      <w:r w:rsidRPr="00A94336">
        <w:t xml:space="preserve"> </w:t>
      </w:r>
      <w:r w:rsidRPr="00A94336">
        <w:rPr>
          <w:rFonts w:cs="Sylfaen"/>
        </w:rPr>
        <w:t xml:space="preserve">დადგენილების მიხედვით, </w:t>
      </w:r>
      <w:r w:rsidRPr="00A94336">
        <w:rPr>
          <w:rFonts w:eastAsia="Sylfaen" w:cs="Sylfaen"/>
        </w:rPr>
        <w:t>სტაციონარული</w:t>
      </w:r>
      <w:r w:rsidRPr="00A94336">
        <w:rPr>
          <w:rFonts w:eastAsia="Sylfaen"/>
        </w:rPr>
        <w:t xml:space="preserve"> </w:t>
      </w:r>
      <w:r w:rsidRPr="00A94336">
        <w:rPr>
          <w:rFonts w:eastAsia="Sylfaen" w:cs="Sylfaen"/>
        </w:rPr>
        <w:t>წყაროებიდან</w:t>
      </w:r>
      <w:r w:rsidRPr="00A94336">
        <w:rPr>
          <w:rFonts w:eastAsia="Sylfaen"/>
        </w:rPr>
        <w:t xml:space="preserve"> </w:t>
      </w:r>
      <w:r w:rsidRPr="00A94336">
        <w:rPr>
          <w:rFonts w:eastAsia="Sylfaen" w:cs="Sylfaen"/>
        </w:rPr>
        <w:t>ტექნოლოგიური</w:t>
      </w:r>
      <w:r w:rsidRPr="00A94336">
        <w:rPr>
          <w:rFonts w:eastAsia="Sylfaen"/>
        </w:rPr>
        <w:t xml:space="preserve"> </w:t>
      </w:r>
      <w:r w:rsidRPr="00A94336">
        <w:rPr>
          <w:rFonts w:eastAsia="Sylfaen" w:cs="Sylfaen"/>
        </w:rPr>
        <w:t>პროცესების</w:t>
      </w:r>
      <w:r w:rsidRPr="00A94336">
        <w:rPr>
          <w:rFonts w:eastAsia="Sylfaen"/>
        </w:rPr>
        <w:t xml:space="preserve"> </w:t>
      </w:r>
      <w:r w:rsidRPr="00A94336">
        <w:rPr>
          <w:rFonts w:eastAsia="Sylfaen" w:cs="Sylfaen"/>
        </w:rPr>
        <w:t>მიხედვით</w:t>
      </w:r>
      <w:r w:rsidRPr="00A94336">
        <w:rPr>
          <w:rFonts w:eastAsia="Sylfaen"/>
        </w:rPr>
        <w:t xml:space="preserve"> </w:t>
      </w:r>
      <w:r w:rsidRPr="00A94336">
        <w:rPr>
          <w:rFonts w:eastAsia="Sylfaen" w:cs="Sylfaen"/>
        </w:rPr>
        <w:t>ატმოსფერულ</w:t>
      </w:r>
      <w:r w:rsidRPr="00A94336">
        <w:rPr>
          <w:rFonts w:eastAsia="Sylfaen"/>
        </w:rPr>
        <w:t xml:space="preserve"> </w:t>
      </w:r>
      <w:r w:rsidRPr="00A94336">
        <w:rPr>
          <w:rFonts w:eastAsia="Sylfaen" w:cs="Sylfaen"/>
        </w:rPr>
        <w:t>ჰაერში</w:t>
      </w:r>
      <w:r w:rsidRPr="00A94336">
        <w:rPr>
          <w:rFonts w:cs="Sylfaen"/>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A94336">
        <w:rPr>
          <w:rFonts w:cs="Sylfaen"/>
          <w:b/>
        </w:rPr>
        <w:t>დანართი 64</w:t>
      </w:r>
      <w:r w:rsidRPr="00A94336">
        <w:rPr>
          <w:rFonts w:cs="Sylfaen"/>
        </w:rPr>
        <w:t xml:space="preserve">). </w:t>
      </w:r>
    </w:p>
    <w:p w14:paraId="47785E81" w14:textId="0F29888C" w:rsidR="005B4556" w:rsidRPr="00A94336" w:rsidRDefault="00DE407C" w:rsidP="005B4556">
      <w:pPr>
        <w:spacing w:before="120"/>
        <w:jc w:val="both"/>
        <w:rPr>
          <w:rFonts w:cs="Sylfaen"/>
        </w:rPr>
      </w:pPr>
      <w:r w:rsidRPr="00A94336">
        <w:rPr>
          <w:rFonts w:cs="Sylfaen"/>
          <w:b/>
        </w:rPr>
        <w:t>ცხრილი 6.2.12</w:t>
      </w:r>
      <w:r w:rsidR="005B4556" w:rsidRPr="00A94336">
        <w:rPr>
          <w:rFonts w:cs="Sylfaen"/>
          <w:b/>
        </w:rPr>
        <w:t>.1.  დანართი 64</w:t>
      </w:r>
      <w:r w:rsidR="005B4556" w:rsidRPr="00A94336">
        <w:rPr>
          <w:rFonts w:cs="Sylfaen"/>
        </w:rPr>
        <w:t>.</w:t>
      </w:r>
    </w:p>
    <w:tbl>
      <w:tblPr>
        <w:tblStyle w:val="TableGrid"/>
        <w:tblW w:w="5000" w:type="pct"/>
        <w:tblLook w:val="04A0" w:firstRow="1" w:lastRow="0" w:firstColumn="1" w:lastColumn="0" w:noHBand="0" w:noVBand="1"/>
      </w:tblPr>
      <w:tblGrid>
        <w:gridCol w:w="6062"/>
        <w:gridCol w:w="3567"/>
      </w:tblGrid>
      <w:tr w:rsidR="005B4556" w:rsidRPr="00A94336" w14:paraId="574FA92F" w14:textId="77777777" w:rsidTr="00633C2C">
        <w:tc>
          <w:tcPr>
            <w:tcW w:w="5000" w:type="pct"/>
            <w:gridSpan w:val="2"/>
            <w:shd w:val="pct15" w:color="auto" w:fill="auto"/>
            <w:vAlign w:val="center"/>
          </w:tcPr>
          <w:p w14:paraId="6FCE4590" w14:textId="77777777" w:rsidR="005B4556" w:rsidRPr="00A94336" w:rsidRDefault="005B4556" w:rsidP="00633C2C">
            <w:pPr>
              <w:jc w:val="center"/>
              <w:rPr>
                <w:rFonts w:ascii="Sylfaen" w:hAnsi="Sylfaen"/>
                <w:b/>
              </w:rPr>
            </w:pPr>
            <w:r w:rsidRPr="00A94336">
              <w:rPr>
                <w:rFonts w:ascii="Sylfaen" w:hAnsi="Sylfaen"/>
                <w:b/>
              </w:rPr>
              <w:t xml:space="preserve">საყალიბე ნარევთა დამზადება </w:t>
            </w:r>
          </w:p>
        </w:tc>
      </w:tr>
      <w:tr w:rsidR="005B4556" w:rsidRPr="00A94336" w14:paraId="0171F11E" w14:textId="77777777" w:rsidTr="00633C2C">
        <w:trPr>
          <w:trHeight w:val="467"/>
        </w:trPr>
        <w:tc>
          <w:tcPr>
            <w:tcW w:w="3148" w:type="pct"/>
            <w:shd w:val="pct15" w:color="auto" w:fill="auto"/>
            <w:vAlign w:val="center"/>
          </w:tcPr>
          <w:p w14:paraId="261A644A" w14:textId="77777777" w:rsidR="005B4556" w:rsidRPr="00A94336" w:rsidRDefault="005B4556" w:rsidP="00633C2C">
            <w:pPr>
              <w:jc w:val="center"/>
              <w:rPr>
                <w:rFonts w:ascii="Sylfaen" w:hAnsi="Sylfaen"/>
                <w:b/>
              </w:rPr>
            </w:pPr>
            <w:r w:rsidRPr="00A94336">
              <w:rPr>
                <w:rFonts w:ascii="Sylfaen" w:eastAsia="Sylfaen" w:hAnsi="Sylfaen" w:cs="Sylfaen"/>
                <w:b/>
              </w:rPr>
              <w:t xml:space="preserve">სამუშაოების სახეობა </w:t>
            </w:r>
          </w:p>
        </w:tc>
        <w:tc>
          <w:tcPr>
            <w:tcW w:w="1852" w:type="pct"/>
            <w:shd w:val="pct15" w:color="auto" w:fill="auto"/>
            <w:vAlign w:val="center"/>
          </w:tcPr>
          <w:p w14:paraId="5D863A28" w14:textId="77777777" w:rsidR="005B4556" w:rsidRPr="00A94336" w:rsidRDefault="005B4556" w:rsidP="00633C2C">
            <w:pPr>
              <w:jc w:val="center"/>
              <w:rPr>
                <w:rFonts w:ascii="Sylfaen" w:hAnsi="Sylfaen"/>
                <w:b/>
              </w:rPr>
            </w:pPr>
            <w:r w:rsidRPr="00A94336">
              <w:rPr>
                <w:rFonts w:ascii="Sylfaen" w:hAnsi="Sylfaen"/>
                <w:b/>
              </w:rPr>
              <w:t>მტვრის ხვედრითი გამოყოფის კოეფიციენტები, კგ/ტ</w:t>
            </w:r>
          </w:p>
        </w:tc>
      </w:tr>
      <w:tr w:rsidR="005B4556" w:rsidRPr="00A94336" w14:paraId="5D45D29D" w14:textId="77777777" w:rsidTr="00633C2C">
        <w:tc>
          <w:tcPr>
            <w:tcW w:w="3148" w:type="pct"/>
            <w:vAlign w:val="center"/>
          </w:tcPr>
          <w:p w14:paraId="0B3BC48C" w14:textId="77777777" w:rsidR="005B4556" w:rsidRPr="00A94336" w:rsidRDefault="005B4556" w:rsidP="00633C2C">
            <w:pPr>
              <w:rPr>
                <w:rFonts w:ascii="Sylfaen" w:hAnsi="Sylfaen" w:cs="Sylfaen"/>
                <w:color w:val="000000"/>
              </w:rPr>
            </w:pPr>
            <w:r w:rsidRPr="00A94336">
              <w:rPr>
                <w:rFonts w:ascii="Sylfaen" w:hAnsi="Sylfaen" w:cs="Sylfaen"/>
                <w:color w:val="000000"/>
              </w:rPr>
              <w:t>შრობა</w:t>
            </w:r>
            <w:r w:rsidRPr="00A94336">
              <w:rPr>
                <w:rFonts w:ascii="Sylfaen" w:hAnsi="Sylfaen"/>
                <w:color w:val="000000"/>
              </w:rPr>
              <w:t xml:space="preserve"> (</w:t>
            </w:r>
            <w:r w:rsidRPr="00A94336">
              <w:rPr>
                <w:rFonts w:ascii="Sylfaen" w:hAnsi="Sylfaen" w:cs="Sylfaen"/>
                <w:color w:val="000000"/>
              </w:rPr>
              <w:t>ჰორიზონტალურ</w:t>
            </w:r>
            <w:r w:rsidRPr="00A94336">
              <w:rPr>
                <w:rFonts w:ascii="Sylfaen" w:hAnsi="Sylfaen"/>
                <w:color w:val="000000"/>
              </w:rPr>
              <w:t xml:space="preserve">) </w:t>
            </w:r>
            <w:r w:rsidRPr="00A94336">
              <w:rPr>
                <w:rFonts w:ascii="Sylfaen" w:hAnsi="Sylfaen" w:cs="Sylfaen"/>
                <w:color w:val="000000"/>
              </w:rPr>
              <w:t>დოლურ</w:t>
            </w:r>
            <w:r w:rsidRPr="00A94336">
              <w:rPr>
                <w:rFonts w:ascii="Sylfaen" w:hAnsi="Sylfaen"/>
                <w:color w:val="000000"/>
              </w:rPr>
              <w:t xml:space="preserve"> </w:t>
            </w:r>
            <w:r w:rsidRPr="00A94336">
              <w:rPr>
                <w:rFonts w:ascii="Sylfaen" w:hAnsi="Sylfaen" w:cs="Sylfaen"/>
                <w:color w:val="000000"/>
              </w:rPr>
              <w:t>საშრობში</w:t>
            </w:r>
          </w:p>
          <w:p w14:paraId="0EEFEEA1" w14:textId="77777777" w:rsidR="005B4556" w:rsidRPr="00A94336" w:rsidRDefault="005B4556" w:rsidP="00633C2C">
            <w:pPr>
              <w:rPr>
                <w:rFonts w:ascii="Sylfaen" w:hAnsi="Sylfaen"/>
                <w:color w:val="000000"/>
              </w:rPr>
            </w:pPr>
            <w:r w:rsidRPr="00A94336">
              <w:rPr>
                <w:rFonts w:ascii="Sylfaen" w:hAnsi="Sylfaen"/>
                <w:color w:val="000000"/>
              </w:rPr>
              <w:t>ქვიშა</w:t>
            </w:r>
          </w:p>
        </w:tc>
        <w:tc>
          <w:tcPr>
            <w:tcW w:w="1852" w:type="pct"/>
            <w:vAlign w:val="center"/>
          </w:tcPr>
          <w:p w14:paraId="25A24535" w14:textId="77777777" w:rsidR="005B4556" w:rsidRPr="00A94336" w:rsidRDefault="005B4556" w:rsidP="00633C2C">
            <w:pPr>
              <w:jc w:val="center"/>
              <w:rPr>
                <w:rFonts w:ascii="Sylfaen" w:eastAsia="Sylfaen" w:hAnsi="Sylfaen" w:cs="Sylfaen"/>
                <w:color w:val="000000"/>
              </w:rPr>
            </w:pPr>
            <w:r w:rsidRPr="00A94336">
              <w:rPr>
                <w:rFonts w:ascii="Sylfaen" w:eastAsia="Sylfaen" w:hAnsi="Sylfaen" w:cs="Sylfaen"/>
                <w:color w:val="000000"/>
              </w:rPr>
              <w:t>0,5</w:t>
            </w:r>
          </w:p>
        </w:tc>
      </w:tr>
    </w:tbl>
    <w:p w14:paraId="5AADB6C0" w14:textId="77777777" w:rsidR="005B4556" w:rsidRPr="00A94336" w:rsidRDefault="005B4556" w:rsidP="005B4556">
      <w:pPr>
        <w:spacing w:before="120"/>
        <w:jc w:val="both"/>
        <w:rPr>
          <w:rFonts w:cs="Sylfaen"/>
        </w:rPr>
      </w:pPr>
      <w:r w:rsidRPr="00A94336">
        <w:rPr>
          <w:rFonts w:cs="Sylfaen"/>
        </w:rPr>
        <w:t>ტექნოლოგიური პროცესის მიხედვით საწარმოში მიიღება 24 ტ/წელ პლაკირებული ფხვნილის მზა პროდუქცია, დანართის შესაბამისად ატმოსფერულ ჰაერში მავნე ნივთიერებათა გაფრქვევის რაოდენობრივი  მაჩვენებლები იქნება შემდეგი:</w:t>
      </w:r>
    </w:p>
    <w:p w14:paraId="5548C083" w14:textId="77777777" w:rsidR="005B4556" w:rsidRPr="00A94336" w:rsidRDefault="005B4556" w:rsidP="005B4556">
      <w:pPr>
        <w:spacing w:before="120"/>
        <w:jc w:val="both"/>
        <w:rPr>
          <w:rFonts w:cs="Sylfaen"/>
          <w:b/>
          <w:u w:val="single"/>
        </w:rPr>
      </w:pPr>
      <w:r w:rsidRPr="00A94336">
        <w:rPr>
          <w:rFonts w:cs="Sylfaen"/>
          <w:b/>
          <w:u w:val="single"/>
        </w:rPr>
        <w:t>შეწონილი ნაწილაკები  (2902)</w:t>
      </w:r>
    </w:p>
    <w:p w14:paraId="630E367B" w14:textId="77777777" w:rsidR="005B4556" w:rsidRPr="00A94336" w:rsidRDefault="005B4556" w:rsidP="005B4556">
      <w:pPr>
        <w:jc w:val="both"/>
        <w:rPr>
          <w:color w:val="000000"/>
        </w:rPr>
      </w:pPr>
      <w:r w:rsidRPr="00A94336">
        <w:rPr>
          <w:rFonts w:cs="Sylfaen"/>
          <w:b/>
        </w:rPr>
        <w:t>G</w:t>
      </w:r>
      <w:r w:rsidRPr="00A94336">
        <w:rPr>
          <w:rFonts w:cs="Sylfaen"/>
          <w:b/>
          <w:vertAlign w:val="subscript"/>
        </w:rPr>
        <w:t xml:space="preserve"> 2902 </w:t>
      </w:r>
      <w:r w:rsidRPr="00A94336">
        <w:rPr>
          <w:rFonts w:cs="Sylfaen"/>
          <w:b/>
        </w:rPr>
        <w:t>=</w:t>
      </w:r>
      <w:r w:rsidRPr="00A94336">
        <w:rPr>
          <w:rFonts w:cs="Sylfaen"/>
          <w:b/>
          <w:vertAlign w:val="subscript"/>
        </w:rPr>
        <w:t xml:space="preserve">  </w:t>
      </w:r>
      <w:r w:rsidRPr="00A94336">
        <w:rPr>
          <w:color w:val="000000"/>
        </w:rPr>
        <w:t xml:space="preserve">24 </w:t>
      </w:r>
      <w:r w:rsidRPr="00A94336">
        <w:rPr>
          <w:rFonts w:cs="Sylfaen"/>
        </w:rPr>
        <w:t xml:space="preserve">ტ/წელ  ×  </w:t>
      </w:r>
      <w:r w:rsidRPr="00A94336">
        <w:t xml:space="preserve">0,5კგ/ტ ÷ 1000 </w:t>
      </w:r>
      <w:r w:rsidRPr="00A94336">
        <w:rPr>
          <w:rFonts w:cs="Sylfaen"/>
        </w:rPr>
        <w:t>= 0,012</w:t>
      </w:r>
      <w:r w:rsidRPr="00A94336">
        <w:t xml:space="preserve"> </w:t>
      </w:r>
      <w:r w:rsidRPr="00A94336">
        <w:rPr>
          <w:rFonts w:cs="Sylfaen"/>
        </w:rPr>
        <w:t>ტ/წელ.</w:t>
      </w:r>
    </w:p>
    <w:p w14:paraId="334D052B" w14:textId="77777777" w:rsidR="005B4556" w:rsidRPr="00A94336" w:rsidRDefault="005B4556" w:rsidP="005B4556">
      <w:pPr>
        <w:spacing w:before="120"/>
        <w:jc w:val="both"/>
        <w:rPr>
          <w:rFonts w:cs="Sylfaen"/>
          <w:b/>
          <w:u w:val="single"/>
        </w:rPr>
      </w:pPr>
      <w:r w:rsidRPr="00A94336">
        <w:rPr>
          <w:rFonts w:cs="Sylfaen"/>
          <w:b/>
          <w:u w:val="single"/>
        </w:rPr>
        <w:t>შეწონილი ნაწილაკები  (2902)</w:t>
      </w:r>
    </w:p>
    <w:p w14:paraId="2CCC1F75" w14:textId="77777777" w:rsidR="005B4556" w:rsidRPr="00A94336" w:rsidRDefault="005B4556" w:rsidP="005B4556">
      <w:pPr>
        <w:jc w:val="both"/>
        <w:rPr>
          <w:rFonts w:cs="Sylfaen"/>
        </w:rPr>
      </w:pPr>
      <w:r w:rsidRPr="00A94336">
        <w:rPr>
          <w:rFonts w:cs="Sylfaen"/>
          <w:b/>
        </w:rPr>
        <w:t>M</w:t>
      </w:r>
      <w:r w:rsidRPr="00A94336">
        <w:rPr>
          <w:rFonts w:cs="Sylfaen"/>
          <w:b/>
          <w:vertAlign w:val="subscript"/>
        </w:rPr>
        <w:t xml:space="preserve">2902 </w:t>
      </w:r>
      <w:r w:rsidRPr="00A94336">
        <w:rPr>
          <w:rFonts w:cs="Sylfaen"/>
          <w:b/>
        </w:rPr>
        <w:t xml:space="preserve">= </w:t>
      </w:r>
      <w:r w:rsidRPr="00A94336">
        <w:rPr>
          <w:rFonts w:cs="Sylfaen"/>
        </w:rPr>
        <w:t>0,012</w:t>
      </w:r>
      <w:r w:rsidRPr="00A94336">
        <w:t xml:space="preserve"> </w:t>
      </w:r>
      <w:r w:rsidRPr="00A94336">
        <w:rPr>
          <w:rFonts w:cs="Sylfaen"/>
        </w:rPr>
        <w:t>ტ/წელ. × 10</w:t>
      </w:r>
      <w:r w:rsidRPr="00A94336">
        <w:rPr>
          <w:rFonts w:cs="Sylfaen"/>
          <w:vertAlign w:val="superscript"/>
        </w:rPr>
        <w:t>6</w:t>
      </w:r>
      <w:r w:rsidRPr="00A94336">
        <w:rPr>
          <w:rFonts w:cs="Sylfaen"/>
        </w:rPr>
        <w:t xml:space="preserve">  ÷ 1920სთ/წელ ÷ 3600 </w:t>
      </w:r>
      <w:r w:rsidRPr="00A94336">
        <w:t>=  0,001736</w:t>
      </w:r>
      <w:r w:rsidRPr="00A94336">
        <w:rPr>
          <w:rFonts w:cs="Sylfaen"/>
        </w:rPr>
        <w:t xml:space="preserve">გ/წმ. </w:t>
      </w:r>
    </w:p>
    <w:p w14:paraId="78248F25" w14:textId="77777777" w:rsidR="005B4556" w:rsidRPr="00A94336" w:rsidRDefault="005B4556" w:rsidP="005B4556"/>
    <w:p w14:paraId="2D948204" w14:textId="77777777" w:rsidR="005B4556" w:rsidRPr="00A94336" w:rsidRDefault="005B4556" w:rsidP="00DE407C">
      <w:pPr>
        <w:pStyle w:val="Heading3"/>
        <w:rPr>
          <w:rFonts w:eastAsiaTheme="majorEastAsia"/>
          <w:lang w:val="ka-GE"/>
        </w:rPr>
      </w:pPr>
      <w:bookmarkStart w:id="127" w:name="_Toc53072598"/>
      <w:bookmarkStart w:id="128" w:name="_Toc53103977"/>
      <w:r w:rsidRPr="00A94336">
        <w:rPr>
          <w:rFonts w:eastAsiaTheme="majorEastAsia"/>
          <w:lang w:val="ka-GE"/>
        </w:rPr>
        <w:t>გამოყოფის გაანგარიშება</w:t>
      </w:r>
      <w:r w:rsidRPr="00A94336">
        <w:rPr>
          <w:rFonts w:eastAsiaTheme="majorEastAsia"/>
          <w:bCs w:val="0"/>
          <w:lang w:val="ka-GE"/>
        </w:rPr>
        <w:t xml:space="preserve"> </w:t>
      </w:r>
      <w:r w:rsidRPr="00A94336">
        <w:rPr>
          <w:rFonts w:eastAsiaTheme="majorEastAsia"/>
          <w:lang w:val="ka-GE"/>
        </w:rPr>
        <w:t xml:space="preserve">პლაკირებული ფხვნილის გაცრისას  </w:t>
      </w:r>
      <w:r w:rsidRPr="00A94336">
        <w:rPr>
          <w:rFonts w:eastAsiaTheme="majorEastAsia"/>
          <w:bCs w:val="0"/>
          <w:lang w:val="ka-GE"/>
        </w:rPr>
        <w:t>(</w:t>
      </w:r>
      <w:r w:rsidRPr="00A94336">
        <w:rPr>
          <w:rFonts w:eastAsiaTheme="majorEastAsia"/>
          <w:lang w:val="ka-GE"/>
        </w:rPr>
        <w:t>№-2</w:t>
      </w:r>
      <w:r w:rsidRPr="00A94336">
        <w:rPr>
          <w:rFonts w:eastAsiaTheme="majorEastAsia"/>
          <w:bCs w:val="0"/>
          <w:lang w:val="ka-GE"/>
        </w:rPr>
        <w:t>)</w:t>
      </w:r>
      <w:bookmarkEnd w:id="127"/>
      <w:bookmarkEnd w:id="128"/>
    </w:p>
    <w:p w14:paraId="354CABCB" w14:textId="77777777" w:rsidR="005B4556" w:rsidRPr="00A94336" w:rsidRDefault="005B4556" w:rsidP="005B4556">
      <w:pPr>
        <w:spacing w:before="120"/>
        <w:jc w:val="both"/>
        <w:rPr>
          <w:rFonts w:cs="Sylfaen"/>
        </w:rPr>
      </w:pPr>
      <w:r w:rsidRPr="00A94336">
        <w:rPr>
          <w:rFonts w:cs="Sylfaen"/>
        </w:rPr>
        <w:t>საქართველოს</w:t>
      </w:r>
      <w:r w:rsidRPr="00A94336">
        <w:t xml:space="preserve"> </w:t>
      </w:r>
      <w:r w:rsidRPr="00A94336">
        <w:rPr>
          <w:rFonts w:cs="Sylfaen"/>
        </w:rPr>
        <w:t>მთავრობის</w:t>
      </w:r>
      <w:r w:rsidRPr="00A94336">
        <w:t xml:space="preserve"> № 435, 2013 </w:t>
      </w:r>
      <w:r w:rsidRPr="00A94336">
        <w:rPr>
          <w:rFonts w:cs="Sylfaen"/>
        </w:rPr>
        <w:t>წლის</w:t>
      </w:r>
      <w:r w:rsidRPr="00A94336">
        <w:t xml:space="preserve"> 31 </w:t>
      </w:r>
      <w:r w:rsidRPr="00A94336">
        <w:rPr>
          <w:rFonts w:cs="Sylfaen"/>
        </w:rPr>
        <w:t>დეკემბერის</w:t>
      </w:r>
      <w:r w:rsidRPr="00A94336">
        <w:t xml:space="preserve"> </w:t>
      </w:r>
      <w:r w:rsidRPr="00A94336">
        <w:rPr>
          <w:rFonts w:cs="Sylfaen"/>
        </w:rPr>
        <w:t xml:space="preserve">დადგენილების მიხედვით, </w:t>
      </w:r>
      <w:r w:rsidRPr="00A94336">
        <w:rPr>
          <w:rFonts w:eastAsia="Sylfaen" w:cs="Sylfaen"/>
        </w:rPr>
        <w:t>სტაციონარული</w:t>
      </w:r>
      <w:r w:rsidRPr="00A94336">
        <w:rPr>
          <w:rFonts w:eastAsia="Sylfaen"/>
        </w:rPr>
        <w:t xml:space="preserve"> </w:t>
      </w:r>
      <w:r w:rsidRPr="00A94336">
        <w:rPr>
          <w:rFonts w:eastAsia="Sylfaen" w:cs="Sylfaen"/>
        </w:rPr>
        <w:t>წყაროებიდან</w:t>
      </w:r>
      <w:r w:rsidRPr="00A94336">
        <w:rPr>
          <w:rFonts w:eastAsia="Sylfaen"/>
        </w:rPr>
        <w:t xml:space="preserve"> </w:t>
      </w:r>
      <w:r w:rsidRPr="00A94336">
        <w:rPr>
          <w:rFonts w:eastAsia="Sylfaen" w:cs="Sylfaen"/>
        </w:rPr>
        <w:t>ტექნოლოგიური</w:t>
      </w:r>
      <w:r w:rsidRPr="00A94336">
        <w:rPr>
          <w:rFonts w:eastAsia="Sylfaen"/>
        </w:rPr>
        <w:t xml:space="preserve"> </w:t>
      </w:r>
      <w:r w:rsidRPr="00A94336">
        <w:rPr>
          <w:rFonts w:eastAsia="Sylfaen" w:cs="Sylfaen"/>
        </w:rPr>
        <w:t>პროცესების</w:t>
      </w:r>
      <w:r w:rsidRPr="00A94336">
        <w:rPr>
          <w:rFonts w:eastAsia="Sylfaen"/>
        </w:rPr>
        <w:t xml:space="preserve"> </w:t>
      </w:r>
      <w:r w:rsidRPr="00A94336">
        <w:rPr>
          <w:rFonts w:eastAsia="Sylfaen" w:cs="Sylfaen"/>
        </w:rPr>
        <w:t>მიხედვით</w:t>
      </w:r>
      <w:r w:rsidRPr="00A94336">
        <w:rPr>
          <w:rFonts w:eastAsia="Sylfaen"/>
        </w:rPr>
        <w:t xml:space="preserve"> </w:t>
      </w:r>
      <w:r w:rsidRPr="00A94336">
        <w:rPr>
          <w:rFonts w:eastAsia="Sylfaen" w:cs="Sylfaen"/>
        </w:rPr>
        <w:t>ატმოსფერულ</w:t>
      </w:r>
      <w:r w:rsidRPr="00A94336">
        <w:rPr>
          <w:rFonts w:eastAsia="Sylfaen"/>
        </w:rPr>
        <w:t xml:space="preserve"> </w:t>
      </w:r>
      <w:r w:rsidRPr="00A94336">
        <w:rPr>
          <w:rFonts w:eastAsia="Sylfaen" w:cs="Sylfaen"/>
        </w:rPr>
        <w:t>ჰაერში</w:t>
      </w:r>
      <w:r w:rsidRPr="00A94336">
        <w:rPr>
          <w:rFonts w:cs="Sylfaen"/>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A94336">
        <w:rPr>
          <w:rFonts w:cs="Sylfaen"/>
          <w:b/>
        </w:rPr>
        <w:t>დანართი 64</w:t>
      </w:r>
      <w:r w:rsidRPr="00A94336">
        <w:rPr>
          <w:rFonts w:cs="Sylfaen"/>
        </w:rPr>
        <w:t xml:space="preserve">). </w:t>
      </w:r>
    </w:p>
    <w:p w14:paraId="59676A81" w14:textId="18DE3E40" w:rsidR="005B4556" w:rsidRPr="00A94336" w:rsidRDefault="00DE407C" w:rsidP="005B4556">
      <w:pPr>
        <w:spacing w:before="120"/>
        <w:jc w:val="both"/>
        <w:rPr>
          <w:rFonts w:cs="Sylfaen"/>
        </w:rPr>
      </w:pPr>
      <w:r w:rsidRPr="00A94336">
        <w:rPr>
          <w:rFonts w:cs="Sylfaen"/>
          <w:b/>
        </w:rPr>
        <w:t>ცხრილი 6.2.13</w:t>
      </w:r>
      <w:r w:rsidR="005B4556" w:rsidRPr="00A94336">
        <w:rPr>
          <w:rFonts w:cs="Sylfaen"/>
          <w:b/>
        </w:rPr>
        <w:t>.1  დანართი 64</w:t>
      </w:r>
      <w:r w:rsidR="005B4556" w:rsidRPr="00A94336">
        <w:rPr>
          <w:rFonts w:cs="Sylfaen"/>
        </w:rPr>
        <w:t>.</w:t>
      </w:r>
    </w:p>
    <w:tbl>
      <w:tblPr>
        <w:tblStyle w:val="TableGrid"/>
        <w:tblW w:w="5000" w:type="pct"/>
        <w:tblLook w:val="04A0" w:firstRow="1" w:lastRow="0" w:firstColumn="1" w:lastColumn="0" w:noHBand="0" w:noVBand="1"/>
      </w:tblPr>
      <w:tblGrid>
        <w:gridCol w:w="6062"/>
        <w:gridCol w:w="3567"/>
      </w:tblGrid>
      <w:tr w:rsidR="005B4556" w:rsidRPr="00A94336" w14:paraId="5EE9F202" w14:textId="77777777" w:rsidTr="00633C2C">
        <w:tc>
          <w:tcPr>
            <w:tcW w:w="5000" w:type="pct"/>
            <w:gridSpan w:val="2"/>
            <w:shd w:val="pct15" w:color="auto" w:fill="auto"/>
            <w:vAlign w:val="center"/>
          </w:tcPr>
          <w:p w14:paraId="6F6DB5F2" w14:textId="77777777" w:rsidR="005B4556" w:rsidRPr="00A94336" w:rsidRDefault="005B4556" w:rsidP="00633C2C">
            <w:pPr>
              <w:jc w:val="center"/>
              <w:rPr>
                <w:rFonts w:ascii="Sylfaen" w:hAnsi="Sylfaen"/>
                <w:b/>
              </w:rPr>
            </w:pPr>
            <w:r w:rsidRPr="00A94336">
              <w:rPr>
                <w:rFonts w:ascii="Sylfaen" w:hAnsi="Sylfaen"/>
                <w:b/>
              </w:rPr>
              <w:t xml:space="preserve">საყალიბე ნარევთა დამზადება </w:t>
            </w:r>
          </w:p>
        </w:tc>
      </w:tr>
      <w:tr w:rsidR="005B4556" w:rsidRPr="00A94336" w14:paraId="5B74E17B" w14:textId="77777777" w:rsidTr="00633C2C">
        <w:trPr>
          <w:trHeight w:val="467"/>
        </w:trPr>
        <w:tc>
          <w:tcPr>
            <w:tcW w:w="3148" w:type="pct"/>
            <w:shd w:val="pct15" w:color="auto" w:fill="auto"/>
            <w:vAlign w:val="center"/>
          </w:tcPr>
          <w:p w14:paraId="4FF6228C" w14:textId="77777777" w:rsidR="005B4556" w:rsidRPr="00A94336" w:rsidRDefault="005B4556" w:rsidP="00633C2C">
            <w:pPr>
              <w:jc w:val="center"/>
              <w:rPr>
                <w:rFonts w:ascii="Sylfaen" w:hAnsi="Sylfaen"/>
                <w:b/>
              </w:rPr>
            </w:pPr>
            <w:r w:rsidRPr="00A94336">
              <w:rPr>
                <w:rFonts w:ascii="Sylfaen" w:eastAsia="Sylfaen" w:hAnsi="Sylfaen" w:cs="Sylfaen"/>
                <w:b/>
              </w:rPr>
              <w:t xml:space="preserve">სამუშაოების სახეობა </w:t>
            </w:r>
          </w:p>
        </w:tc>
        <w:tc>
          <w:tcPr>
            <w:tcW w:w="1852" w:type="pct"/>
            <w:shd w:val="pct15" w:color="auto" w:fill="auto"/>
            <w:vAlign w:val="center"/>
          </w:tcPr>
          <w:p w14:paraId="30983D50" w14:textId="77777777" w:rsidR="005B4556" w:rsidRPr="00A94336" w:rsidRDefault="005B4556" w:rsidP="00633C2C">
            <w:pPr>
              <w:jc w:val="center"/>
              <w:rPr>
                <w:rFonts w:ascii="Sylfaen" w:hAnsi="Sylfaen"/>
                <w:b/>
              </w:rPr>
            </w:pPr>
            <w:r w:rsidRPr="00A94336">
              <w:rPr>
                <w:rFonts w:ascii="Sylfaen" w:hAnsi="Sylfaen"/>
                <w:b/>
              </w:rPr>
              <w:t>მტვრის ხვედრითი გამოყოფის კოეფიციენტები, კგ/ტ</w:t>
            </w:r>
          </w:p>
        </w:tc>
      </w:tr>
      <w:tr w:rsidR="005B4556" w:rsidRPr="00A94336" w14:paraId="73199B79" w14:textId="77777777" w:rsidTr="00633C2C">
        <w:tc>
          <w:tcPr>
            <w:tcW w:w="3148" w:type="pct"/>
            <w:vAlign w:val="center"/>
          </w:tcPr>
          <w:p w14:paraId="2DFB0719" w14:textId="77777777" w:rsidR="005B4556" w:rsidRPr="00A94336" w:rsidRDefault="005B4556" w:rsidP="00633C2C">
            <w:pPr>
              <w:rPr>
                <w:rFonts w:ascii="Sylfaen" w:hAnsi="Sylfaen" w:cs="Sylfaen"/>
                <w:color w:val="000000"/>
              </w:rPr>
            </w:pPr>
            <w:r w:rsidRPr="00A94336">
              <w:rPr>
                <w:rFonts w:ascii="Sylfaen" w:hAnsi="Sylfaen" w:cs="Sylfaen"/>
                <w:color w:val="000000"/>
              </w:rPr>
              <w:t>საყალიბე მასალათა შერევა საცრებიდან:</w:t>
            </w:r>
          </w:p>
          <w:p w14:paraId="124C14A4" w14:textId="77777777" w:rsidR="005B4556" w:rsidRPr="00A94336" w:rsidRDefault="005B4556" w:rsidP="00633C2C">
            <w:pPr>
              <w:rPr>
                <w:rFonts w:ascii="Sylfaen" w:hAnsi="Sylfaen"/>
                <w:color w:val="000000"/>
              </w:rPr>
            </w:pPr>
            <w:r w:rsidRPr="00A94336">
              <w:rPr>
                <w:rFonts w:ascii="Sylfaen" w:hAnsi="Sylfaen" w:cs="Sylfaen"/>
                <w:color w:val="000000"/>
              </w:rPr>
              <w:t>დოლური (პოლიგონური, ცილინდრული)</w:t>
            </w:r>
          </w:p>
        </w:tc>
        <w:tc>
          <w:tcPr>
            <w:tcW w:w="1852" w:type="pct"/>
            <w:vAlign w:val="center"/>
          </w:tcPr>
          <w:p w14:paraId="0BC080CB" w14:textId="77777777" w:rsidR="005B4556" w:rsidRPr="00A94336" w:rsidRDefault="005B4556" w:rsidP="00633C2C">
            <w:pPr>
              <w:jc w:val="center"/>
              <w:rPr>
                <w:rFonts w:ascii="Sylfaen" w:eastAsia="Sylfaen" w:hAnsi="Sylfaen" w:cs="Sylfaen"/>
                <w:color w:val="000000"/>
              </w:rPr>
            </w:pPr>
            <w:r w:rsidRPr="00A94336">
              <w:rPr>
                <w:rFonts w:ascii="Sylfaen" w:eastAsia="Sylfaen" w:hAnsi="Sylfaen" w:cs="Sylfaen"/>
                <w:color w:val="000000"/>
              </w:rPr>
              <w:t>0,3</w:t>
            </w:r>
          </w:p>
        </w:tc>
      </w:tr>
    </w:tbl>
    <w:p w14:paraId="386E65D9" w14:textId="77777777" w:rsidR="005B4556" w:rsidRPr="00A94336" w:rsidRDefault="005B4556" w:rsidP="005B4556">
      <w:pPr>
        <w:spacing w:before="120"/>
        <w:jc w:val="both"/>
        <w:rPr>
          <w:rFonts w:cs="Sylfaen"/>
        </w:rPr>
      </w:pPr>
      <w:r w:rsidRPr="00A94336">
        <w:rPr>
          <w:rFonts w:cs="Sylfaen"/>
        </w:rPr>
        <w:t>ტექნოლოგიური პროცესის მიხედვით საწარმოში მიიღება 24 ტ/წელ პლაკირებული ფხვნილის მზა პროდუქცია, დანართის შესაბამისად ატმოსფერულ ჰაერში მავნე ნივთიერებათა გაფრქვევის რაოდენობრივი  მაჩვენებლები იქნება შემდეგი:</w:t>
      </w:r>
    </w:p>
    <w:p w14:paraId="7E45F717" w14:textId="77777777" w:rsidR="005B4556" w:rsidRPr="00A94336" w:rsidRDefault="005B4556" w:rsidP="005B4556">
      <w:pPr>
        <w:spacing w:before="120"/>
        <w:jc w:val="both"/>
        <w:rPr>
          <w:rFonts w:cs="Sylfaen"/>
          <w:b/>
          <w:u w:val="single"/>
        </w:rPr>
      </w:pPr>
      <w:r w:rsidRPr="00A94336">
        <w:rPr>
          <w:rFonts w:cs="Sylfaen"/>
          <w:b/>
          <w:u w:val="single"/>
        </w:rPr>
        <w:t>შეწონილი ნაწილაკები  (2902)</w:t>
      </w:r>
    </w:p>
    <w:p w14:paraId="5D253593" w14:textId="77777777" w:rsidR="005B4556" w:rsidRPr="00A94336" w:rsidRDefault="005B4556" w:rsidP="005B4556">
      <w:pPr>
        <w:jc w:val="both"/>
        <w:rPr>
          <w:color w:val="000000"/>
        </w:rPr>
      </w:pPr>
      <w:r w:rsidRPr="00A94336">
        <w:rPr>
          <w:rFonts w:cs="Sylfaen"/>
          <w:b/>
        </w:rPr>
        <w:t>G</w:t>
      </w:r>
      <w:r w:rsidRPr="00A94336">
        <w:rPr>
          <w:rFonts w:cs="Sylfaen"/>
          <w:b/>
          <w:vertAlign w:val="subscript"/>
        </w:rPr>
        <w:t xml:space="preserve"> 2902 </w:t>
      </w:r>
      <w:r w:rsidRPr="00A94336">
        <w:rPr>
          <w:rFonts w:cs="Sylfaen"/>
          <w:b/>
        </w:rPr>
        <w:t>=</w:t>
      </w:r>
      <w:r w:rsidRPr="00A94336">
        <w:rPr>
          <w:rFonts w:cs="Sylfaen"/>
          <w:b/>
          <w:vertAlign w:val="subscript"/>
        </w:rPr>
        <w:t xml:space="preserve">  </w:t>
      </w:r>
      <w:r w:rsidRPr="00A94336">
        <w:rPr>
          <w:color w:val="000000"/>
        </w:rPr>
        <w:t xml:space="preserve">24 </w:t>
      </w:r>
      <w:r w:rsidRPr="00A94336">
        <w:rPr>
          <w:rFonts w:cs="Sylfaen"/>
        </w:rPr>
        <w:t xml:space="preserve">ტ/წელ  ×  </w:t>
      </w:r>
      <w:r w:rsidRPr="00A94336">
        <w:t xml:space="preserve">0,3კგ/ტ ÷ 1000 </w:t>
      </w:r>
      <w:r w:rsidRPr="00A94336">
        <w:rPr>
          <w:rFonts w:cs="Sylfaen"/>
        </w:rPr>
        <w:t>= 0,0072</w:t>
      </w:r>
      <w:r w:rsidRPr="00A94336">
        <w:t xml:space="preserve"> </w:t>
      </w:r>
      <w:r w:rsidRPr="00A94336">
        <w:rPr>
          <w:rFonts w:cs="Sylfaen"/>
        </w:rPr>
        <w:t>ტ/წელ.</w:t>
      </w:r>
    </w:p>
    <w:p w14:paraId="77852AEE" w14:textId="77777777" w:rsidR="005B4556" w:rsidRPr="00A94336" w:rsidRDefault="005B4556" w:rsidP="005B4556">
      <w:pPr>
        <w:spacing w:before="120"/>
        <w:jc w:val="both"/>
        <w:rPr>
          <w:rFonts w:cs="Sylfaen"/>
          <w:b/>
          <w:u w:val="single"/>
        </w:rPr>
      </w:pPr>
      <w:r w:rsidRPr="00A94336">
        <w:rPr>
          <w:rFonts w:cs="Sylfaen"/>
          <w:b/>
          <w:u w:val="single"/>
        </w:rPr>
        <w:t>შეწონილი ნაწილაკები  (2902)</w:t>
      </w:r>
    </w:p>
    <w:p w14:paraId="4ACCE731" w14:textId="77777777" w:rsidR="005B4556" w:rsidRPr="00A94336" w:rsidRDefault="005B4556" w:rsidP="005B4556">
      <w:pPr>
        <w:jc w:val="both"/>
        <w:rPr>
          <w:rFonts w:cs="Sylfaen"/>
        </w:rPr>
      </w:pPr>
      <w:r w:rsidRPr="00A94336">
        <w:rPr>
          <w:rFonts w:cs="Sylfaen"/>
          <w:b/>
        </w:rPr>
        <w:t>M</w:t>
      </w:r>
      <w:r w:rsidRPr="00A94336">
        <w:rPr>
          <w:rFonts w:cs="Sylfaen"/>
          <w:b/>
          <w:vertAlign w:val="subscript"/>
        </w:rPr>
        <w:t xml:space="preserve">2902 </w:t>
      </w:r>
      <w:r w:rsidRPr="00A94336">
        <w:rPr>
          <w:rFonts w:cs="Sylfaen"/>
          <w:b/>
        </w:rPr>
        <w:t xml:space="preserve">= </w:t>
      </w:r>
      <w:r w:rsidRPr="00A94336">
        <w:rPr>
          <w:rFonts w:cs="Sylfaen"/>
        </w:rPr>
        <w:t>0,0072</w:t>
      </w:r>
      <w:r w:rsidRPr="00A94336">
        <w:t xml:space="preserve"> </w:t>
      </w:r>
      <w:r w:rsidRPr="00A94336">
        <w:rPr>
          <w:rFonts w:cs="Sylfaen"/>
        </w:rPr>
        <w:t>ტ/წელ. × 10</w:t>
      </w:r>
      <w:r w:rsidRPr="00A94336">
        <w:rPr>
          <w:rFonts w:cs="Sylfaen"/>
          <w:vertAlign w:val="superscript"/>
        </w:rPr>
        <w:t>6</w:t>
      </w:r>
      <w:r w:rsidRPr="00A94336">
        <w:rPr>
          <w:rFonts w:cs="Sylfaen"/>
        </w:rPr>
        <w:t xml:space="preserve">  ÷ 1920სთ/წელ ÷ 3600 </w:t>
      </w:r>
      <w:r w:rsidRPr="00A94336">
        <w:t>=  0,001042</w:t>
      </w:r>
      <w:r w:rsidRPr="00A94336">
        <w:rPr>
          <w:rFonts w:cs="Sylfaen"/>
        </w:rPr>
        <w:t xml:space="preserve">გ/წმ. </w:t>
      </w:r>
    </w:p>
    <w:p w14:paraId="31CE3106" w14:textId="77777777" w:rsidR="005B4556" w:rsidRPr="00A94336" w:rsidRDefault="005B4556" w:rsidP="005B4556">
      <w:pPr>
        <w:tabs>
          <w:tab w:val="left" w:pos="1125"/>
        </w:tabs>
      </w:pPr>
    </w:p>
    <w:p w14:paraId="4E3B6E13" w14:textId="77777777" w:rsidR="005B4556" w:rsidRPr="00A94336" w:rsidRDefault="005B4556" w:rsidP="005B4556"/>
    <w:p w14:paraId="58FA9FE6" w14:textId="77777777" w:rsidR="005B4556" w:rsidRPr="00A94336" w:rsidRDefault="005B4556" w:rsidP="005B4556">
      <w:pPr>
        <w:sectPr w:rsidR="005B4556" w:rsidRPr="00A94336" w:rsidSect="00633C2C">
          <w:headerReference w:type="default" r:id="rId129"/>
          <w:footerReference w:type="even" r:id="rId130"/>
          <w:footerReference w:type="default" r:id="rId131"/>
          <w:pgSz w:w="11907" w:h="16840" w:code="9"/>
          <w:pgMar w:top="851" w:right="1134" w:bottom="284" w:left="1134" w:header="720" w:footer="1124" w:gutter="0"/>
          <w:cols w:space="720"/>
          <w:titlePg/>
        </w:sectPr>
      </w:pPr>
    </w:p>
    <w:p w14:paraId="21D521F5" w14:textId="77777777" w:rsidR="005B4556" w:rsidRPr="00A94336" w:rsidRDefault="005B4556" w:rsidP="00DE407C">
      <w:pPr>
        <w:pStyle w:val="Heading3"/>
      </w:pPr>
      <w:bookmarkStart w:id="129" w:name="_Toc53072599"/>
      <w:bookmarkStart w:id="130" w:name="_Toc53103978"/>
      <w:r w:rsidRPr="00A94336">
        <w:rPr>
          <w:lang w:val="ka-GE"/>
        </w:rPr>
        <w:t xml:space="preserve">ატმოსფერულ </w:t>
      </w:r>
      <w:r w:rsidRPr="00A94336">
        <w:t xml:space="preserve"> ჰაერში მავნე ნივთიერებათა გაფრქვევის პარამეტრები</w:t>
      </w:r>
      <w:bookmarkEnd w:id="129"/>
      <w:bookmarkEnd w:id="130"/>
    </w:p>
    <w:p w14:paraId="088480F5" w14:textId="2AED3752" w:rsidR="005B4556" w:rsidRPr="00A94336" w:rsidRDefault="005B4556" w:rsidP="005B4556">
      <w:pPr>
        <w:pStyle w:val="Normal0"/>
        <w:spacing w:before="120" w:after="120"/>
        <w:rPr>
          <w:rFonts w:ascii="Sylfaen" w:hAnsi="Sylfaen"/>
          <w:sz w:val="22"/>
          <w:szCs w:val="22"/>
        </w:rPr>
      </w:pPr>
      <w:r w:rsidRPr="00A94336">
        <w:rPr>
          <w:rFonts w:ascii="Sylfaen" w:hAnsi="Sylfaen" w:cs="Sylfaen"/>
          <w:sz w:val="22"/>
          <w:szCs w:val="22"/>
        </w:rPr>
        <w:t>ატმოსფერულ</w:t>
      </w:r>
      <w:r w:rsidRPr="00A94336">
        <w:rPr>
          <w:rFonts w:ascii="Sylfaen" w:hAnsi="Sylfaen"/>
          <w:sz w:val="22"/>
          <w:szCs w:val="22"/>
        </w:rPr>
        <w:t xml:space="preserve"> </w:t>
      </w:r>
      <w:r w:rsidRPr="00A94336">
        <w:rPr>
          <w:rFonts w:ascii="Sylfaen" w:hAnsi="Sylfaen" w:cs="Sylfaen"/>
          <w:sz w:val="22"/>
          <w:szCs w:val="22"/>
        </w:rPr>
        <w:t>ჰაერში</w:t>
      </w:r>
      <w:r w:rsidRPr="00A94336">
        <w:rPr>
          <w:rFonts w:ascii="Sylfaen" w:hAnsi="Sylfaen"/>
          <w:sz w:val="22"/>
          <w:szCs w:val="22"/>
        </w:rPr>
        <w:t xml:space="preserve"> </w:t>
      </w:r>
      <w:r w:rsidRPr="00A94336">
        <w:rPr>
          <w:rFonts w:ascii="Sylfaen" w:hAnsi="Sylfaen" w:cs="Sylfaen"/>
          <w:sz w:val="22"/>
          <w:szCs w:val="22"/>
        </w:rPr>
        <w:t>მავნე</w:t>
      </w:r>
      <w:r w:rsidRPr="00A94336">
        <w:rPr>
          <w:rFonts w:ascii="Sylfaen" w:hAnsi="Sylfaen"/>
          <w:sz w:val="22"/>
          <w:szCs w:val="22"/>
        </w:rPr>
        <w:t xml:space="preserve"> </w:t>
      </w:r>
      <w:r w:rsidRPr="00A94336">
        <w:rPr>
          <w:rFonts w:ascii="Sylfaen" w:hAnsi="Sylfaen" w:cs="Sylfaen"/>
          <w:sz w:val="22"/>
          <w:szCs w:val="22"/>
        </w:rPr>
        <w:t>ნივთიერებათა</w:t>
      </w:r>
      <w:r w:rsidRPr="00A94336">
        <w:rPr>
          <w:rFonts w:ascii="Sylfaen" w:hAnsi="Sylfaen"/>
          <w:sz w:val="22"/>
          <w:szCs w:val="22"/>
        </w:rPr>
        <w:t xml:space="preserve"> </w:t>
      </w:r>
      <w:r w:rsidRPr="00A94336">
        <w:rPr>
          <w:rFonts w:ascii="Sylfaen" w:hAnsi="Sylfaen" w:cs="Sylfaen"/>
          <w:sz w:val="22"/>
          <w:szCs w:val="22"/>
        </w:rPr>
        <w:t>გაფრქვევის</w:t>
      </w:r>
      <w:r w:rsidRPr="00A94336">
        <w:rPr>
          <w:rFonts w:ascii="Sylfaen" w:hAnsi="Sylfaen"/>
          <w:sz w:val="22"/>
          <w:szCs w:val="22"/>
        </w:rPr>
        <w:t xml:space="preserve"> </w:t>
      </w:r>
      <w:r w:rsidRPr="00A94336">
        <w:rPr>
          <w:rFonts w:ascii="Sylfaen" w:hAnsi="Sylfaen" w:cs="Sylfaen"/>
          <w:sz w:val="22"/>
          <w:szCs w:val="22"/>
        </w:rPr>
        <w:t>პარამეტრები</w:t>
      </w:r>
      <w:r w:rsidRPr="00A94336">
        <w:rPr>
          <w:rFonts w:ascii="Sylfaen" w:hAnsi="Sylfaen"/>
          <w:sz w:val="22"/>
          <w:szCs w:val="22"/>
        </w:rPr>
        <w:t xml:space="preserve"> </w:t>
      </w:r>
      <w:r w:rsidRPr="00A94336">
        <w:rPr>
          <w:rFonts w:ascii="Sylfaen" w:hAnsi="Sylfaen" w:cs="Sylfaen"/>
          <w:sz w:val="22"/>
          <w:szCs w:val="22"/>
        </w:rPr>
        <w:t>წარმოდგენილია</w:t>
      </w:r>
      <w:r w:rsidRPr="00A94336">
        <w:rPr>
          <w:rFonts w:ascii="Sylfaen" w:hAnsi="Sylfaen"/>
          <w:sz w:val="22"/>
          <w:szCs w:val="22"/>
        </w:rPr>
        <w:t xml:space="preserve"> </w:t>
      </w:r>
      <w:r w:rsidRPr="00A94336">
        <w:rPr>
          <w:rFonts w:ascii="Sylfaen" w:hAnsi="Sylfaen" w:cs="Sylfaen"/>
          <w:sz w:val="22"/>
          <w:szCs w:val="22"/>
        </w:rPr>
        <w:t>ცხრილებში</w:t>
      </w:r>
      <w:r w:rsidRPr="00A94336">
        <w:rPr>
          <w:rFonts w:ascii="Sylfaen" w:hAnsi="Sylfaen"/>
          <w:sz w:val="22"/>
          <w:szCs w:val="22"/>
        </w:rPr>
        <w:t xml:space="preserve"> </w:t>
      </w:r>
      <w:r w:rsidRPr="00A94336">
        <w:rPr>
          <w:rFonts w:ascii="Sylfaen" w:hAnsi="Sylfaen"/>
          <w:sz w:val="22"/>
          <w:szCs w:val="22"/>
          <w:lang w:val="ka-GE"/>
        </w:rPr>
        <w:t>6</w:t>
      </w:r>
      <w:r w:rsidRPr="00A94336">
        <w:rPr>
          <w:rFonts w:ascii="Sylfaen" w:hAnsi="Sylfaen"/>
          <w:sz w:val="22"/>
          <w:szCs w:val="22"/>
        </w:rPr>
        <w:t>.</w:t>
      </w:r>
      <w:r w:rsidR="00DE407C" w:rsidRPr="00A94336">
        <w:rPr>
          <w:rFonts w:ascii="Sylfaen" w:hAnsi="Sylfaen"/>
          <w:sz w:val="22"/>
          <w:szCs w:val="22"/>
          <w:lang w:val="ka-GE"/>
        </w:rPr>
        <w:t>2.14.</w:t>
      </w:r>
      <w:r w:rsidRPr="00A94336">
        <w:rPr>
          <w:rFonts w:ascii="Sylfaen" w:hAnsi="Sylfaen"/>
          <w:sz w:val="22"/>
          <w:szCs w:val="22"/>
        </w:rPr>
        <w:t>1.-</w:t>
      </w:r>
      <w:r w:rsidRPr="00A94336">
        <w:rPr>
          <w:rFonts w:ascii="Sylfaen" w:hAnsi="Sylfaen"/>
          <w:sz w:val="22"/>
          <w:szCs w:val="22"/>
          <w:lang w:val="ka-GE"/>
        </w:rPr>
        <w:t>6</w:t>
      </w:r>
      <w:r w:rsidRPr="00A94336">
        <w:rPr>
          <w:rFonts w:ascii="Sylfaen" w:hAnsi="Sylfaen"/>
          <w:sz w:val="22"/>
          <w:szCs w:val="22"/>
        </w:rPr>
        <w:t>.</w:t>
      </w:r>
      <w:r w:rsidR="00DE407C" w:rsidRPr="00A94336">
        <w:rPr>
          <w:rFonts w:ascii="Sylfaen" w:hAnsi="Sylfaen"/>
          <w:sz w:val="22"/>
          <w:szCs w:val="22"/>
          <w:lang w:val="ka-GE"/>
        </w:rPr>
        <w:t>2.14.</w:t>
      </w:r>
      <w:r w:rsidRPr="00A94336">
        <w:rPr>
          <w:rFonts w:ascii="Sylfaen" w:hAnsi="Sylfaen"/>
          <w:sz w:val="22"/>
          <w:szCs w:val="22"/>
          <w:lang w:val="ka-GE"/>
        </w:rPr>
        <w:t>4</w:t>
      </w:r>
      <w:r w:rsidRPr="00A94336">
        <w:rPr>
          <w:rFonts w:ascii="Sylfaen" w:hAnsi="Sylfaen"/>
          <w:sz w:val="22"/>
          <w:szCs w:val="22"/>
        </w:rPr>
        <w:t>.</w:t>
      </w:r>
      <w:r w:rsidRPr="00A94336">
        <w:rPr>
          <w:rFonts w:ascii="Sylfaen" w:hAnsi="Sylfaen"/>
          <w:sz w:val="22"/>
          <w:szCs w:val="22"/>
          <w:lang w:val="ka-GE"/>
        </w:rPr>
        <w:t xml:space="preserve"> </w:t>
      </w:r>
      <w:r w:rsidRPr="00A94336">
        <w:rPr>
          <w:rFonts w:ascii="Sylfaen" w:hAnsi="Sylfaen"/>
          <w:sz w:val="22"/>
          <w:szCs w:val="22"/>
        </w:rPr>
        <w:t xml:space="preserve"> </w:t>
      </w:r>
    </w:p>
    <w:p w14:paraId="5E53FF62" w14:textId="697017A8" w:rsidR="005B4556" w:rsidRPr="00A94336" w:rsidRDefault="005B4556" w:rsidP="005B4556">
      <w:pPr>
        <w:spacing w:before="120"/>
        <w:rPr>
          <w:rFonts w:cs="Sylfaen"/>
        </w:rPr>
      </w:pPr>
      <w:r w:rsidRPr="00A94336">
        <w:rPr>
          <w:rFonts w:cs="Sylfaen"/>
          <w:b/>
          <w:lang w:val="ru-RU"/>
        </w:rPr>
        <w:t xml:space="preserve">ცხრილი </w:t>
      </w:r>
      <w:r w:rsidRPr="00A94336">
        <w:rPr>
          <w:rFonts w:cs="Sylfaen"/>
          <w:b/>
        </w:rPr>
        <w:t>6.</w:t>
      </w:r>
      <w:r w:rsidR="00DE407C" w:rsidRPr="00A94336">
        <w:rPr>
          <w:rFonts w:cs="Sylfaen"/>
          <w:b/>
        </w:rPr>
        <w:t>2.14.</w:t>
      </w:r>
      <w:r w:rsidRPr="00A94336">
        <w:rPr>
          <w:rFonts w:cs="Sylfaen"/>
          <w:b/>
          <w:lang w:val="ru-RU"/>
        </w:rPr>
        <w:t xml:space="preserve">1. </w:t>
      </w:r>
      <w:r w:rsidRPr="00A94336">
        <w:rPr>
          <w:rFonts w:cs="Sylfaen"/>
          <w:lang w:val="ru-RU"/>
        </w:rPr>
        <w:t xml:space="preserve"> მავნე ნივთიერებათა გამოყოფის წყაროების დახასიათება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4"/>
        <w:gridCol w:w="814"/>
        <w:gridCol w:w="1805"/>
        <w:gridCol w:w="954"/>
        <w:gridCol w:w="814"/>
        <w:gridCol w:w="1582"/>
        <w:gridCol w:w="1062"/>
        <w:gridCol w:w="929"/>
        <w:gridCol w:w="1071"/>
        <w:gridCol w:w="2857"/>
        <w:gridCol w:w="576"/>
        <w:gridCol w:w="1298"/>
      </w:tblGrid>
      <w:tr w:rsidR="005B4556" w:rsidRPr="00A94336" w14:paraId="0A0D495B" w14:textId="77777777" w:rsidTr="00633C2C">
        <w:trPr>
          <w:trHeight w:val="406"/>
          <w:jc w:val="center"/>
        </w:trPr>
        <w:tc>
          <w:tcPr>
            <w:tcW w:w="408" w:type="pct"/>
            <w:vMerge w:val="restart"/>
            <w:shd w:val="clear" w:color="auto" w:fill="F2F2F2"/>
            <w:vAlign w:val="center"/>
          </w:tcPr>
          <w:p w14:paraId="57793E46" w14:textId="77777777" w:rsidR="005B4556" w:rsidRPr="00A94336" w:rsidRDefault="005B4556" w:rsidP="00633C2C">
            <w:pPr>
              <w:jc w:val="center"/>
              <w:rPr>
                <w:rFonts w:cs="Sylfaen"/>
                <w:b/>
                <w:sz w:val="16"/>
                <w:szCs w:val="16"/>
              </w:rPr>
            </w:pPr>
            <w:r w:rsidRPr="00A94336">
              <w:rPr>
                <w:rFonts w:cs="Sylfaen"/>
                <w:b/>
                <w:sz w:val="16"/>
                <w:szCs w:val="16"/>
              </w:rPr>
              <w:t>წარმოების, საამქროს, უბნის დასახელება</w:t>
            </w:r>
          </w:p>
        </w:tc>
        <w:tc>
          <w:tcPr>
            <w:tcW w:w="1189" w:type="pct"/>
            <w:gridSpan w:val="3"/>
            <w:shd w:val="clear" w:color="auto" w:fill="F2F2F2"/>
            <w:vAlign w:val="center"/>
          </w:tcPr>
          <w:p w14:paraId="6156DDF1" w14:textId="77777777" w:rsidR="005B4556" w:rsidRPr="00A94336" w:rsidRDefault="005B4556" w:rsidP="00633C2C">
            <w:pPr>
              <w:jc w:val="center"/>
              <w:rPr>
                <w:rFonts w:cs="Sylfaen"/>
                <w:b/>
                <w:sz w:val="16"/>
                <w:szCs w:val="16"/>
              </w:rPr>
            </w:pPr>
            <w:r w:rsidRPr="00A94336">
              <w:rPr>
                <w:rFonts w:eastAsia="SimSun" w:cs="Sylfaen"/>
                <w:b/>
                <w:sz w:val="16"/>
                <w:szCs w:val="16"/>
              </w:rPr>
              <w:t>მავნე ნივთიერებათა გაფრქვევის წყაროს</w:t>
            </w:r>
          </w:p>
        </w:tc>
        <w:tc>
          <w:tcPr>
            <w:tcW w:w="1817" w:type="pct"/>
            <w:gridSpan w:val="5"/>
            <w:shd w:val="clear" w:color="auto" w:fill="F2F2F2"/>
            <w:vAlign w:val="center"/>
          </w:tcPr>
          <w:p w14:paraId="5C8D5093" w14:textId="77777777" w:rsidR="005B4556" w:rsidRPr="00A94336" w:rsidRDefault="005B4556" w:rsidP="00633C2C">
            <w:pPr>
              <w:jc w:val="center"/>
              <w:rPr>
                <w:rFonts w:cs="Sylfaen"/>
                <w:b/>
                <w:sz w:val="16"/>
                <w:szCs w:val="16"/>
              </w:rPr>
            </w:pPr>
            <w:r w:rsidRPr="00A94336">
              <w:rPr>
                <w:rFonts w:eastAsia="SimSun" w:cs="Sylfaen"/>
                <w:b/>
                <w:sz w:val="16"/>
                <w:szCs w:val="16"/>
              </w:rPr>
              <w:t>მავნე ნივთიერებათა გამოყოფის წყაროს</w:t>
            </w:r>
          </w:p>
        </w:tc>
        <w:tc>
          <w:tcPr>
            <w:tcW w:w="1158" w:type="pct"/>
            <w:gridSpan w:val="2"/>
            <w:shd w:val="clear" w:color="auto" w:fill="F2F2F2"/>
            <w:vAlign w:val="center"/>
          </w:tcPr>
          <w:p w14:paraId="3458F211" w14:textId="77777777" w:rsidR="005B4556" w:rsidRPr="00A94336" w:rsidRDefault="005B4556" w:rsidP="00633C2C">
            <w:pPr>
              <w:jc w:val="center"/>
              <w:rPr>
                <w:rFonts w:cs="Sylfaen"/>
                <w:b/>
                <w:sz w:val="16"/>
                <w:szCs w:val="16"/>
              </w:rPr>
            </w:pPr>
            <w:r w:rsidRPr="00A94336">
              <w:rPr>
                <w:rFonts w:eastAsia="SimSun" w:cs="Sylfaen"/>
                <w:b/>
                <w:sz w:val="16"/>
                <w:szCs w:val="16"/>
              </w:rPr>
              <w:t>მავნე ნივთიერებათა</w:t>
            </w:r>
          </w:p>
        </w:tc>
        <w:tc>
          <w:tcPr>
            <w:tcW w:w="428" w:type="pct"/>
            <w:vMerge w:val="restart"/>
            <w:shd w:val="clear" w:color="auto" w:fill="F2F2F2"/>
            <w:vAlign w:val="center"/>
          </w:tcPr>
          <w:p w14:paraId="534B47C6" w14:textId="77777777" w:rsidR="005B4556" w:rsidRPr="00A94336" w:rsidRDefault="005B4556" w:rsidP="00633C2C">
            <w:pPr>
              <w:jc w:val="center"/>
              <w:rPr>
                <w:rFonts w:cs="Sylfaen"/>
                <w:b/>
                <w:sz w:val="16"/>
                <w:szCs w:val="16"/>
              </w:rPr>
            </w:pPr>
            <w:r w:rsidRPr="00A94336">
              <w:rPr>
                <w:rFonts w:cs="Sylfaen"/>
                <w:b/>
                <w:sz w:val="16"/>
                <w:szCs w:val="16"/>
              </w:rPr>
              <w:t>გამოწოფის წყაროდან გაფრქვეულ მავნე ნივთიერებათა რაოდენობა, ტ/წელი</w:t>
            </w:r>
          </w:p>
        </w:tc>
      </w:tr>
      <w:tr w:rsidR="005B4556" w:rsidRPr="00A94336" w14:paraId="63725EDD" w14:textId="77777777" w:rsidTr="00633C2C">
        <w:trPr>
          <w:trHeight w:val="562"/>
          <w:jc w:val="center"/>
        </w:trPr>
        <w:tc>
          <w:tcPr>
            <w:tcW w:w="408" w:type="pct"/>
            <w:vMerge/>
            <w:tcBorders>
              <w:bottom w:val="single" w:sz="4" w:space="0" w:color="auto"/>
            </w:tcBorders>
            <w:shd w:val="clear" w:color="auto" w:fill="F2F2F2"/>
            <w:vAlign w:val="center"/>
          </w:tcPr>
          <w:p w14:paraId="3AC3D40B" w14:textId="77777777" w:rsidR="005B4556" w:rsidRPr="00A94336" w:rsidRDefault="005B4556" w:rsidP="00633C2C">
            <w:pPr>
              <w:jc w:val="center"/>
              <w:rPr>
                <w:rFonts w:cs="Sylfaen"/>
                <w:b/>
                <w:sz w:val="16"/>
                <w:szCs w:val="16"/>
              </w:rPr>
            </w:pPr>
          </w:p>
        </w:tc>
        <w:tc>
          <w:tcPr>
            <w:tcW w:w="280" w:type="pct"/>
            <w:tcBorders>
              <w:bottom w:val="single" w:sz="4" w:space="0" w:color="auto"/>
            </w:tcBorders>
            <w:shd w:val="clear" w:color="auto" w:fill="F2F2F2"/>
            <w:vAlign w:val="center"/>
          </w:tcPr>
          <w:p w14:paraId="05AA7561" w14:textId="77777777" w:rsidR="005B4556" w:rsidRPr="00A94336" w:rsidRDefault="005B4556" w:rsidP="00633C2C">
            <w:pPr>
              <w:jc w:val="center"/>
              <w:rPr>
                <w:rFonts w:cs="Sylfaen"/>
                <w:b/>
                <w:sz w:val="16"/>
                <w:szCs w:val="16"/>
              </w:rPr>
            </w:pPr>
            <w:r w:rsidRPr="00A94336">
              <w:rPr>
                <w:rFonts w:cs="Sylfaen"/>
                <w:b/>
                <w:sz w:val="16"/>
                <w:szCs w:val="16"/>
              </w:rPr>
              <w:t>ნომერი*</w:t>
            </w:r>
          </w:p>
        </w:tc>
        <w:tc>
          <w:tcPr>
            <w:tcW w:w="624" w:type="pct"/>
            <w:tcBorders>
              <w:bottom w:val="single" w:sz="4" w:space="0" w:color="auto"/>
            </w:tcBorders>
            <w:shd w:val="clear" w:color="auto" w:fill="F2F2F2"/>
            <w:vAlign w:val="center"/>
          </w:tcPr>
          <w:p w14:paraId="7765B35F" w14:textId="77777777" w:rsidR="005B4556" w:rsidRPr="00A94336" w:rsidRDefault="005B4556" w:rsidP="00633C2C">
            <w:pPr>
              <w:jc w:val="center"/>
              <w:rPr>
                <w:rFonts w:cs="Sylfaen"/>
                <w:b/>
                <w:sz w:val="16"/>
                <w:szCs w:val="16"/>
              </w:rPr>
            </w:pPr>
            <w:r w:rsidRPr="00A94336">
              <w:rPr>
                <w:rFonts w:cs="Sylfaen"/>
                <w:b/>
                <w:sz w:val="16"/>
                <w:szCs w:val="16"/>
              </w:rPr>
              <w:t>დასახელება</w:t>
            </w:r>
          </w:p>
        </w:tc>
        <w:tc>
          <w:tcPr>
            <w:tcW w:w="285" w:type="pct"/>
            <w:tcBorders>
              <w:bottom w:val="single" w:sz="4" w:space="0" w:color="auto"/>
            </w:tcBorders>
            <w:shd w:val="clear" w:color="auto" w:fill="F2F2F2"/>
            <w:vAlign w:val="center"/>
          </w:tcPr>
          <w:p w14:paraId="139F3901" w14:textId="77777777" w:rsidR="005B4556" w:rsidRPr="00A94336" w:rsidRDefault="005B4556" w:rsidP="00633C2C">
            <w:pPr>
              <w:ind w:left="-108" w:right="-106"/>
              <w:jc w:val="center"/>
              <w:rPr>
                <w:rFonts w:cs="Sylfaen"/>
                <w:b/>
                <w:sz w:val="16"/>
                <w:szCs w:val="16"/>
              </w:rPr>
            </w:pPr>
            <w:r w:rsidRPr="00A94336">
              <w:rPr>
                <w:rFonts w:cs="Sylfaen"/>
                <w:b/>
                <w:sz w:val="16"/>
                <w:szCs w:val="16"/>
              </w:rPr>
              <w:t>რაოდენობა</w:t>
            </w:r>
          </w:p>
        </w:tc>
        <w:tc>
          <w:tcPr>
            <w:tcW w:w="268" w:type="pct"/>
            <w:tcBorders>
              <w:bottom w:val="single" w:sz="4" w:space="0" w:color="auto"/>
            </w:tcBorders>
            <w:shd w:val="clear" w:color="auto" w:fill="F2F2F2"/>
            <w:vAlign w:val="center"/>
          </w:tcPr>
          <w:p w14:paraId="5E5A87A5" w14:textId="77777777" w:rsidR="005B4556" w:rsidRPr="00A94336" w:rsidRDefault="005B4556" w:rsidP="00633C2C">
            <w:pPr>
              <w:jc w:val="center"/>
              <w:rPr>
                <w:rFonts w:cs="Sylfaen"/>
                <w:b/>
                <w:sz w:val="16"/>
                <w:szCs w:val="16"/>
              </w:rPr>
            </w:pPr>
            <w:r w:rsidRPr="00A94336">
              <w:rPr>
                <w:rFonts w:cs="Sylfaen"/>
                <w:b/>
                <w:sz w:val="16"/>
                <w:szCs w:val="16"/>
              </w:rPr>
              <w:t>ნომერი*</w:t>
            </w:r>
          </w:p>
        </w:tc>
        <w:tc>
          <w:tcPr>
            <w:tcW w:w="543" w:type="pct"/>
            <w:tcBorders>
              <w:bottom w:val="single" w:sz="4" w:space="0" w:color="auto"/>
            </w:tcBorders>
            <w:shd w:val="clear" w:color="auto" w:fill="F2F2F2"/>
            <w:vAlign w:val="center"/>
          </w:tcPr>
          <w:p w14:paraId="5212AC31" w14:textId="77777777" w:rsidR="005B4556" w:rsidRPr="00A94336" w:rsidRDefault="005B4556" w:rsidP="00633C2C">
            <w:pPr>
              <w:jc w:val="center"/>
              <w:rPr>
                <w:rFonts w:cs="Sylfaen"/>
                <w:b/>
                <w:sz w:val="16"/>
                <w:szCs w:val="16"/>
              </w:rPr>
            </w:pPr>
            <w:r w:rsidRPr="00A94336">
              <w:rPr>
                <w:rFonts w:cs="Sylfaen"/>
                <w:b/>
                <w:sz w:val="16"/>
                <w:szCs w:val="16"/>
              </w:rPr>
              <w:t>დასახელება</w:t>
            </w:r>
          </w:p>
        </w:tc>
        <w:tc>
          <w:tcPr>
            <w:tcW w:w="349" w:type="pct"/>
            <w:tcBorders>
              <w:bottom w:val="single" w:sz="4" w:space="0" w:color="auto"/>
            </w:tcBorders>
            <w:shd w:val="clear" w:color="auto" w:fill="F2F2F2"/>
            <w:vAlign w:val="center"/>
          </w:tcPr>
          <w:p w14:paraId="3164B92E" w14:textId="77777777" w:rsidR="005B4556" w:rsidRPr="00A94336" w:rsidRDefault="005B4556" w:rsidP="00633C2C">
            <w:pPr>
              <w:jc w:val="center"/>
              <w:rPr>
                <w:rFonts w:cs="Sylfaen"/>
                <w:b/>
                <w:sz w:val="16"/>
                <w:szCs w:val="16"/>
              </w:rPr>
            </w:pPr>
            <w:r w:rsidRPr="00A94336">
              <w:rPr>
                <w:rFonts w:cs="Sylfaen"/>
                <w:b/>
                <w:sz w:val="16"/>
                <w:szCs w:val="16"/>
              </w:rPr>
              <w:t>რაოდენობა</w:t>
            </w:r>
          </w:p>
        </w:tc>
        <w:tc>
          <w:tcPr>
            <w:tcW w:w="305" w:type="pct"/>
            <w:tcBorders>
              <w:bottom w:val="single" w:sz="4" w:space="0" w:color="auto"/>
            </w:tcBorders>
            <w:shd w:val="clear" w:color="auto" w:fill="F2F2F2"/>
            <w:vAlign w:val="center"/>
          </w:tcPr>
          <w:p w14:paraId="0020EA57" w14:textId="77777777" w:rsidR="005B4556" w:rsidRPr="00A94336" w:rsidRDefault="005B4556" w:rsidP="00633C2C">
            <w:pPr>
              <w:rPr>
                <w:rFonts w:cs="Sylfaen"/>
                <w:b/>
                <w:sz w:val="16"/>
                <w:szCs w:val="16"/>
              </w:rPr>
            </w:pPr>
            <w:r w:rsidRPr="00A94336">
              <w:rPr>
                <w:rFonts w:cs="Sylfaen"/>
                <w:b/>
                <w:sz w:val="16"/>
                <w:szCs w:val="16"/>
              </w:rPr>
              <w:t>მუშაობის დრო დღ/ღმ</w:t>
            </w:r>
          </w:p>
        </w:tc>
        <w:tc>
          <w:tcPr>
            <w:tcW w:w="352" w:type="pct"/>
            <w:tcBorders>
              <w:bottom w:val="single" w:sz="4" w:space="0" w:color="auto"/>
            </w:tcBorders>
            <w:shd w:val="clear" w:color="auto" w:fill="F2F2F2"/>
            <w:vAlign w:val="center"/>
          </w:tcPr>
          <w:p w14:paraId="09CAA9CE" w14:textId="77777777" w:rsidR="005B4556" w:rsidRPr="00A94336" w:rsidRDefault="005B4556" w:rsidP="00633C2C">
            <w:pPr>
              <w:jc w:val="center"/>
              <w:rPr>
                <w:rFonts w:cs="Sylfaen"/>
                <w:b/>
                <w:sz w:val="16"/>
                <w:szCs w:val="16"/>
              </w:rPr>
            </w:pPr>
            <w:r w:rsidRPr="00A94336">
              <w:rPr>
                <w:rFonts w:cs="Sylfaen"/>
                <w:b/>
                <w:sz w:val="16"/>
                <w:szCs w:val="16"/>
              </w:rPr>
              <w:t>მუშაობის დრო წელიწადში</w:t>
            </w:r>
          </w:p>
        </w:tc>
        <w:tc>
          <w:tcPr>
            <w:tcW w:w="968" w:type="pct"/>
            <w:tcBorders>
              <w:bottom w:val="single" w:sz="4" w:space="0" w:color="auto"/>
            </w:tcBorders>
            <w:shd w:val="clear" w:color="auto" w:fill="F2F2F2"/>
            <w:vAlign w:val="center"/>
          </w:tcPr>
          <w:p w14:paraId="3EE0FF08" w14:textId="77777777" w:rsidR="005B4556" w:rsidRPr="00A94336" w:rsidRDefault="005B4556" w:rsidP="00633C2C">
            <w:pPr>
              <w:jc w:val="center"/>
              <w:rPr>
                <w:rFonts w:cs="Sylfaen"/>
                <w:b/>
                <w:sz w:val="16"/>
                <w:szCs w:val="16"/>
              </w:rPr>
            </w:pPr>
            <w:r w:rsidRPr="00A94336">
              <w:rPr>
                <w:rFonts w:cs="Sylfaen"/>
                <w:b/>
                <w:sz w:val="16"/>
                <w:szCs w:val="16"/>
              </w:rPr>
              <w:t>დასახელება</w:t>
            </w:r>
          </w:p>
        </w:tc>
        <w:tc>
          <w:tcPr>
            <w:tcW w:w="190" w:type="pct"/>
            <w:tcBorders>
              <w:bottom w:val="single" w:sz="4" w:space="0" w:color="auto"/>
            </w:tcBorders>
            <w:shd w:val="clear" w:color="auto" w:fill="F2F2F2"/>
            <w:vAlign w:val="center"/>
          </w:tcPr>
          <w:p w14:paraId="58A4AACA" w14:textId="77777777" w:rsidR="005B4556" w:rsidRPr="00A94336" w:rsidRDefault="005B4556" w:rsidP="00633C2C">
            <w:pPr>
              <w:ind w:left="-108" w:right="-178"/>
              <w:jc w:val="center"/>
              <w:rPr>
                <w:rFonts w:cs="Sylfaen"/>
                <w:b/>
                <w:sz w:val="16"/>
                <w:szCs w:val="16"/>
              </w:rPr>
            </w:pPr>
            <w:r w:rsidRPr="00A94336">
              <w:rPr>
                <w:rFonts w:cs="Sylfaen"/>
                <w:b/>
                <w:sz w:val="16"/>
                <w:szCs w:val="16"/>
              </w:rPr>
              <w:t>კოდი</w:t>
            </w:r>
          </w:p>
        </w:tc>
        <w:tc>
          <w:tcPr>
            <w:tcW w:w="428" w:type="pct"/>
            <w:vMerge/>
            <w:tcBorders>
              <w:bottom w:val="single" w:sz="4" w:space="0" w:color="auto"/>
            </w:tcBorders>
            <w:shd w:val="clear" w:color="auto" w:fill="F2F2F2"/>
            <w:vAlign w:val="center"/>
          </w:tcPr>
          <w:p w14:paraId="4038F095" w14:textId="77777777" w:rsidR="005B4556" w:rsidRPr="00A94336" w:rsidRDefault="005B4556" w:rsidP="00633C2C">
            <w:pPr>
              <w:jc w:val="center"/>
              <w:rPr>
                <w:rFonts w:cs="Sylfaen"/>
                <w:b/>
                <w:sz w:val="16"/>
                <w:szCs w:val="16"/>
              </w:rPr>
            </w:pPr>
          </w:p>
        </w:tc>
      </w:tr>
      <w:tr w:rsidR="005B4556" w:rsidRPr="00A94336" w14:paraId="65DAE2D7" w14:textId="77777777" w:rsidTr="00633C2C">
        <w:trPr>
          <w:trHeight w:val="331"/>
          <w:jc w:val="center"/>
        </w:trPr>
        <w:tc>
          <w:tcPr>
            <w:tcW w:w="408" w:type="pct"/>
            <w:shd w:val="clear" w:color="auto" w:fill="F2F2F2"/>
            <w:vAlign w:val="center"/>
          </w:tcPr>
          <w:p w14:paraId="35AE4337" w14:textId="77777777" w:rsidR="005B4556" w:rsidRPr="00A94336" w:rsidRDefault="005B4556" w:rsidP="00633C2C">
            <w:pPr>
              <w:ind w:right="-105"/>
              <w:jc w:val="center"/>
              <w:rPr>
                <w:rFonts w:cs="Sylfaen"/>
                <w:b/>
                <w:sz w:val="16"/>
                <w:szCs w:val="16"/>
                <w:lang w:val="de-DE"/>
              </w:rPr>
            </w:pPr>
            <w:r w:rsidRPr="00A94336">
              <w:rPr>
                <w:rFonts w:cs="Sylfaen"/>
                <w:b/>
                <w:sz w:val="16"/>
                <w:szCs w:val="16"/>
                <w:lang w:val="de-DE"/>
              </w:rPr>
              <w:t>1</w:t>
            </w:r>
          </w:p>
        </w:tc>
        <w:tc>
          <w:tcPr>
            <w:tcW w:w="280" w:type="pct"/>
            <w:shd w:val="clear" w:color="auto" w:fill="F2F2F2"/>
            <w:vAlign w:val="center"/>
          </w:tcPr>
          <w:p w14:paraId="79556347" w14:textId="77777777" w:rsidR="005B4556" w:rsidRPr="00A94336" w:rsidRDefault="005B4556" w:rsidP="00633C2C">
            <w:pPr>
              <w:jc w:val="center"/>
              <w:rPr>
                <w:rFonts w:cs="Sylfaen"/>
                <w:b/>
                <w:sz w:val="16"/>
                <w:szCs w:val="16"/>
              </w:rPr>
            </w:pPr>
            <w:r w:rsidRPr="00A94336">
              <w:rPr>
                <w:rFonts w:cs="Sylfaen"/>
                <w:b/>
                <w:sz w:val="16"/>
                <w:szCs w:val="16"/>
              </w:rPr>
              <w:t>2</w:t>
            </w:r>
          </w:p>
        </w:tc>
        <w:tc>
          <w:tcPr>
            <w:tcW w:w="624" w:type="pct"/>
            <w:shd w:val="clear" w:color="auto" w:fill="F2F2F2"/>
            <w:vAlign w:val="center"/>
          </w:tcPr>
          <w:p w14:paraId="5BCE93E0" w14:textId="77777777" w:rsidR="005B4556" w:rsidRPr="00A94336" w:rsidRDefault="005B4556" w:rsidP="00633C2C">
            <w:pPr>
              <w:jc w:val="center"/>
              <w:rPr>
                <w:rFonts w:cs="Sylfaen"/>
                <w:b/>
                <w:sz w:val="16"/>
                <w:szCs w:val="16"/>
              </w:rPr>
            </w:pPr>
            <w:r w:rsidRPr="00A94336">
              <w:rPr>
                <w:rFonts w:cs="Sylfaen"/>
                <w:b/>
                <w:sz w:val="16"/>
                <w:szCs w:val="16"/>
              </w:rPr>
              <w:t>3</w:t>
            </w:r>
          </w:p>
        </w:tc>
        <w:tc>
          <w:tcPr>
            <w:tcW w:w="285" w:type="pct"/>
            <w:shd w:val="clear" w:color="auto" w:fill="F2F2F2"/>
            <w:vAlign w:val="center"/>
          </w:tcPr>
          <w:p w14:paraId="1F0BE699" w14:textId="77777777" w:rsidR="005B4556" w:rsidRPr="00A94336" w:rsidRDefault="005B4556" w:rsidP="00633C2C">
            <w:pPr>
              <w:jc w:val="center"/>
              <w:rPr>
                <w:rFonts w:cs="Sylfaen"/>
                <w:b/>
                <w:sz w:val="16"/>
                <w:szCs w:val="16"/>
              </w:rPr>
            </w:pPr>
            <w:r w:rsidRPr="00A94336">
              <w:rPr>
                <w:rFonts w:cs="Sylfaen"/>
                <w:b/>
                <w:sz w:val="16"/>
                <w:szCs w:val="16"/>
              </w:rPr>
              <w:t>4</w:t>
            </w:r>
          </w:p>
        </w:tc>
        <w:tc>
          <w:tcPr>
            <w:tcW w:w="268" w:type="pct"/>
            <w:shd w:val="clear" w:color="auto" w:fill="F2F2F2"/>
            <w:vAlign w:val="center"/>
          </w:tcPr>
          <w:p w14:paraId="269A367A" w14:textId="77777777" w:rsidR="005B4556" w:rsidRPr="00A94336" w:rsidRDefault="005B4556" w:rsidP="00633C2C">
            <w:pPr>
              <w:jc w:val="center"/>
              <w:rPr>
                <w:rFonts w:cs="Sylfaen"/>
                <w:b/>
                <w:sz w:val="16"/>
                <w:szCs w:val="16"/>
              </w:rPr>
            </w:pPr>
            <w:r w:rsidRPr="00A94336">
              <w:rPr>
                <w:rFonts w:cs="Sylfaen"/>
                <w:b/>
                <w:sz w:val="16"/>
                <w:szCs w:val="16"/>
              </w:rPr>
              <w:t>5</w:t>
            </w:r>
          </w:p>
        </w:tc>
        <w:tc>
          <w:tcPr>
            <w:tcW w:w="543" w:type="pct"/>
            <w:shd w:val="clear" w:color="auto" w:fill="F2F2F2"/>
            <w:vAlign w:val="center"/>
          </w:tcPr>
          <w:p w14:paraId="0528B752" w14:textId="77777777" w:rsidR="005B4556" w:rsidRPr="00A94336" w:rsidRDefault="005B4556" w:rsidP="00633C2C">
            <w:pPr>
              <w:jc w:val="center"/>
              <w:rPr>
                <w:rFonts w:cs="Sylfaen"/>
                <w:b/>
                <w:sz w:val="16"/>
                <w:szCs w:val="16"/>
              </w:rPr>
            </w:pPr>
            <w:r w:rsidRPr="00A94336">
              <w:rPr>
                <w:rFonts w:cs="Sylfaen"/>
                <w:b/>
                <w:sz w:val="16"/>
                <w:szCs w:val="16"/>
              </w:rPr>
              <w:t>6</w:t>
            </w:r>
          </w:p>
        </w:tc>
        <w:tc>
          <w:tcPr>
            <w:tcW w:w="349" w:type="pct"/>
            <w:shd w:val="clear" w:color="auto" w:fill="F2F2F2"/>
            <w:vAlign w:val="center"/>
          </w:tcPr>
          <w:p w14:paraId="060D85D5" w14:textId="77777777" w:rsidR="005B4556" w:rsidRPr="00A94336" w:rsidRDefault="005B4556" w:rsidP="00633C2C">
            <w:pPr>
              <w:jc w:val="center"/>
              <w:rPr>
                <w:rFonts w:cs="Sylfaen"/>
                <w:b/>
                <w:sz w:val="16"/>
                <w:szCs w:val="16"/>
              </w:rPr>
            </w:pPr>
            <w:r w:rsidRPr="00A94336">
              <w:rPr>
                <w:rFonts w:cs="Sylfaen"/>
                <w:b/>
                <w:sz w:val="16"/>
                <w:szCs w:val="16"/>
              </w:rPr>
              <w:t>7</w:t>
            </w:r>
          </w:p>
        </w:tc>
        <w:tc>
          <w:tcPr>
            <w:tcW w:w="305" w:type="pct"/>
            <w:shd w:val="clear" w:color="auto" w:fill="F2F2F2"/>
            <w:vAlign w:val="center"/>
          </w:tcPr>
          <w:p w14:paraId="4FD3E2F7" w14:textId="77777777" w:rsidR="005B4556" w:rsidRPr="00A94336" w:rsidRDefault="005B4556" w:rsidP="00633C2C">
            <w:pPr>
              <w:jc w:val="center"/>
              <w:rPr>
                <w:rFonts w:cs="Sylfaen"/>
                <w:b/>
                <w:sz w:val="16"/>
                <w:szCs w:val="16"/>
                <w:lang w:val="de-DE"/>
              </w:rPr>
            </w:pPr>
            <w:r w:rsidRPr="00A94336">
              <w:rPr>
                <w:rFonts w:cs="Sylfaen"/>
                <w:b/>
                <w:sz w:val="16"/>
                <w:szCs w:val="16"/>
                <w:lang w:val="de-DE"/>
              </w:rPr>
              <w:t>8</w:t>
            </w:r>
          </w:p>
        </w:tc>
        <w:tc>
          <w:tcPr>
            <w:tcW w:w="352" w:type="pct"/>
            <w:shd w:val="clear" w:color="auto" w:fill="F2F2F2"/>
            <w:vAlign w:val="center"/>
          </w:tcPr>
          <w:p w14:paraId="0EB70C7A" w14:textId="77777777" w:rsidR="005B4556" w:rsidRPr="00A94336" w:rsidRDefault="005B4556" w:rsidP="00633C2C">
            <w:pPr>
              <w:jc w:val="center"/>
              <w:rPr>
                <w:rFonts w:cs="Sylfaen"/>
                <w:b/>
                <w:sz w:val="16"/>
                <w:szCs w:val="16"/>
                <w:lang w:val="de-DE"/>
              </w:rPr>
            </w:pPr>
            <w:r w:rsidRPr="00A94336">
              <w:rPr>
                <w:rFonts w:cs="Sylfaen"/>
                <w:b/>
                <w:sz w:val="16"/>
                <w:szCs w:val="16"/>
                <w:lang w:val="de-DE"/>
              </w:rPr>
              <w:t>9</w:t>
            </w:r>
          </w:p>
        </w:tc>
        <w:tc>
          <w:tcPr>
            <w:tcW w:w="968" w:type="pct"/>
            <w:shd w:val="clear" w:color="auto" w:fill="F2F2F2"/>
            <w:vAlign w:val="center"/>
          </w:tcPr>
          <w:p w14:paraId="1F6669A2" w14:textId="77777777" w:rsidR="005B4556" w:rsidRPr="00A94336" w:rsidRDefault="005B4556" w:rsidP="00633C2C">
            <w:pPr>
              <w:jc w:val="center"/>
              <w:rPr>
                <w:rFonts w:cs="Sylfaen"/>
                <w:b/>
                <w:sz w:val="16"/>
                <w:szCs w:val="16"/>
                <w:lang w:val="de-DE"/>
              </w:rPr>
            </w:pPr>
            <w:r w:rsidRPr="00A94336">
              <w:rPr>
                <w:rFonts w:cs="Sylfaen"/>
                <w:b/>
                <w:sz w:val="16"/>
                <w:szCs w:val="16"/>
                <w:lang w:val="de-DE"/>
              </w:rPr>
              <w:t>10</w:t>
            </w:r>
          </w:p>
        </w:tc>
        <w:tc>
          <w:tcPr>
            <w:tcW w:w="190" w:type="pct"/>
            <w:shd w:val="clear" w:color="auto" w:fill="F2F2F2"/>
            <w:vAlign w:val="center"/>
          </w:tcPr>
          <w:p w14:paraId="36EF2001" w14:textId="77777777" w:rsidR="005B4556" w:rsidRPr="00A94336" w:rsidRDefault="005B4556" w:rsidP="00633C2C">
            <w:pPr>
              <w:jc w:val="center"/>
              <w:rPr>
                <w:rFonts w:cs="Sylfaen"/>
                <w:b/>
                <w:sz w:val="16"/>
                <w:szCs w:val="16"/>
                <w:lang w:val="de-DE"/>
              </w:rPr>
            </w:pPr>
            <w:r w:rsidRPr="00A94336">
              <w:rPr>
                <w:rFonts w:cs="Sylfaen"/>
                <w:b/>
                <w:sz w:val="16"/>
                <w:szCs w:val="16"/>
                <w:lang w:val="de-DE"/>
              </w:rPr>
              <w:t>11</w:t>
            </w:r>
          </w:p>
        </w:tc>
        <w:tc>
          <w:tcPr>
            <w:tcW w:w="428" w:type="pct"/>
            <w:shd w:val="clear" w:color="auto" w:fill="F2F2F2"/>
            <w:vAlign w:val="center"/>
          </w:tcPr>
          <w:p w14:paraId="0EAB8A07" w14:textId="77777777" w:rsidR="005B4556" w:rsidRPr="00A94336" w:rsidRDefault="005B4556" w:rsidP="00633C2C">
            <w:pPr>
              <w:jc w:val="center"/>
              <w:rPr>
                <w:rFonts w:cs="Sylfaen"/>
                <w:b/>
                <w:sz w:val="16"/>
                <w:szCs w:val="16"/>
                <w:lang w:val="de-DE"/>
              </w:rPr>
            </w:pPr>
            <w:r w:rsidRPr="00A94336">
              <w:rPr>
                <w:rFonts w:cs="Sylfaen"/>
                <w:b/>
                <w:sz w:val="16"/>
                <w:szCs w:val="16"/>
                <w:lang w:val="de-DE"/>
              </w:rPr>
              <w:t>12</w:t>
            </w:r>
          </w:p>
        </w:tc>
      </w:tr>
      <w:tr w:rsidR="005B4556" w:rsidRPr="00A94336" w14:paraId="28ECF110" w14:textId="77777777" w:rsidTr="00633C2C">
        <w:trPr>
          <w:trHeight w:val="225"/>
          <w:jc w:val="center"/>
        </w:trPr>
        <w:tc>
          <w:tcPr>
            <w:tcW w:w="408" w:type="pct"/>
            <w:vAlign w:val="center"/>
          </w:tcPr>
          <w:p w14:paraId="193D4A11" w14:textId="77777777" w:rsidR="005B4556" w:rsidRPr="00A94336" w:rsidRDefault="005B4556" w:rsidP="00633C2C">
            <w:pPr>
              <w:jc w:val="center"/>
              <w:rPr>
                <w:rFonts w:cs="Sylfaen"/>
                <w:sz w:val="18"/>
                <w:szCs w:val="18"/>
              </w:rPr>
            </w:pPr>
            <w:r w:rsidRPr="00A94336">
              <w:rPr>
                <w:rFonts w:cs="Sylfaen"/>
                <w:sz w:val="18"/>
                <w:szCs w:val="18"/>
              </w:rPr>
              <w:t>საწარმოს ტერიტორია</w:t>
            </w:r>
          </w:p>
        </w:tc>
        <w:tc>
          <w:tcPr>
            <w:tcW w:w="280" w:type="pct"/>
            <w:vAlign w:val="center"/>
          </w:tcPr>
          <w:p w14:paraId="5F4F4098" w14:textId="77777777" w:rsidR="005B4556" w:rsidRPr="00A94336" w:rsidRDefault="005B4556" w:rsidP="00633C2C">
            <w:pPr>
              <w:ind w:right="-105"/>
              <w:jc w:val="center"/>
              <w:rPr>
                <w:rFonts w:cs="Sylfaen"/>
                <w:sz w:val="18"/>
                <w:szCs w:val="18"/>
              </w:rPr>
            </w:pPr>
            <w:r w:rsidRPr="00A94336">
              <w:rPr>
                <w:rFonts w:cs="Sylfaen"/>
                <w:sz w:val="18"/>
                <w:szCs w:val="18"/>
              </w:rPr>
              <w:t>გ-1</w:t>
            </w:r>
          </w:p>
        </w:tc>
        <w:tc>
          <w:tcPr>
            <w:tcW w:w="624" w:type="pct"/>
            <w:vAlign w:val="center"/>
          </w:tcPr>
          <w:p w14:paraId="7E6DFFED" w14:textId="77777777" w:rsidR="005B4556" w:rsidRPr="00A94336" w:rsidRDefault="005B4556" w:rsidP="00633C2C">
            <w:pPr>
              <w:ind w:right="-108"/>
              <w:jc w:val="center"/>
              <w:rPr>
                <w:rFonts w:cs="Sylfaen"/>
                <w:sz w:val="18"/>
                <w:szCs w:val="18"/>
              </w:rPr>
            </w:pPr>
            <w:r w:rsidRPr="00A94336">
              <w:rPr>
                <w:rFonts w:cs="Sylfaen"/>
                <w:sz w:val="18"/>
                <w:szCs w:val="18"/>
              </w:rPr>
              <w:t>მილი</w:t>
            </w:r>
          </w:p>
        </w:tc>
        <w:tc>
          <w:tcPr>
            <w:tcW w:w="285" w:type="pct"/>
            <w:vAlign w:val="center"/>
          </w:tcPr>
          <w:p w14:paraId="5D0018D6" w14:textId="77777777" w:rsidR="005B4556" w:rsidRPr="00A94336" w:rsidRDefault="005B4556" w:rsidP="00633C2C">
            <w:pPr>
              <w:jc w:val="center"/>
              <w:rPr>
                <w:rFonts w:cs="Sylfaen"/>
                <w:sz w:val="18"/>
                <w:szCs w:val="18"/>
              </w:rPr>
            </w:pPr>
          </w:p>
        </w:tc>
        <w:tc>
          <w:tcPr>
            <w:tcW w:w="268" w:type="pct"/>
            <w:vAlign w:val="center"/>
          </w:tcPr>
          <w:p w14:paraId="67C5BFC1" w14:textId="77777777" w:rsidR="005B4556" w:rsidRPr="00A94336" w:rsidRDefault="005B4556" w:rsidP="00633C2C">
            <w:pPr>
              <w:jc w:val="center"/>
              <w:rPr>
                <w:rFonts w:cs="Sylfaen"/>
                <w:sz w:val="18"/>
                <w:szCs w:val="18"/>
              </w:rPr>
            </w:pPr>
            <w:r w:rsidRPr="00A94336">
              <w:rPr>
                <w:rFonts w:cs="Sylfaen"/>
                <w:sz w:val="18"/>
                <w:szCs w:val="18"/>
              </w:rPr>
              <w:t>001</w:t>
            </w:r>
          </w:p>
        </w:tc>
        <w:tc>
          <w:tcPr>
            <w:tcW w:w="543" w:type="pct"/>
            <w:vAlign w:val="center"/>
          </w:tcPr>
          <w:p w14:paraId="285A2C2D" w14:textId="77777777" w:rsidR="005B4556" w:rsidRPr="00A94336" w:rsidRDefault="005B4556" w:rsidP="00633C2C">
            <w:pPr>
              <w:ind w:right="-108"/>
              <w:jc w:val="center"/>
              <w:rPr>
                <w:rFonts w:cs="Sylfaen"/>
                <w:sz w:val="18"/>
                <w:szCs w:val="18"/>
              </w:rPr>
            </w:pPr>
            <w:r w:rsidRPr="00A94336">
              <w:rPr>
                <w:rFonts w:cs="Sylfaen"/>
                <w:sz w:val="18"/>
                <w:szCs w:val="18"/>
              </w:rPr>
              <w:t>საწყობი</w:t>
            </w:r>
          </w:p>
        </w:tc>
        <w:tc>
          <w:tcPr>
            <w:tcW w:w="349" w:type="pct"/>
            <w:vAlign w:val="center"/>
          </w:tcPr>
          <w:p w14:paraId="265D84C1" w14:textId="77777777" w:rsidR="005B4556" w:rsidRPr="00A94336" w:rsidRDefault="005B4556" w:rsidP="00633C2C">
            <w:pPr>
              <w:jc w:val="center"/>
              <w:rPr>
                <w:rFonts w:cs="Sylfaen"/>
                <w:sz w:val="18"/>
                <w:szCs w:val="18"/>
              </w:rPr>
            </w:pPr>
            <w:r w:rsidRPr="00A94336">
              <w:rPr>
                <w:rFonts w:cs="Sylfaen"/>
                <w:sz w:val="18"/>
                <w:szCs w:val="18"/>
              </w:rPr>
              <w:t>1</w:t>
            </w:r>
          </w:p>
        </w:tc>
        <w:tc>
          <w:tcPr>
            <w:tcW w:w="305" w:type="pct"/>
            <w:vAlign w:val="center"/>
          </w:tcPr>
          <w:p w14:paraId="6CBAA1C0" w14:textId="77777777" w:rsidR="005B4556" w:rsidRPr="00A94336" w:rsidRDefault="005B4556" w:rsidP="00633C2C">
            <w:pPr>
              <w:jc w:val="center"/>
              <w:rPr>
                <w:rFonts w:cs="Sylfaen"/>
                <w:sz w:val="18"/>
                <w:szCs w:val="18"/>
              </w:rPr>
            </w:pPr>
            <w:r w:rsidRPr="00A94336">
              <w:rPr>
                <w:rFonts w:cs="Sylfaen"/>
                <w:sz w:val="18"/>
                <w:szCs w:val="18"/>
              </w:rPr>
              <w:t>8</w:t>
            </w:r>
          </w:p>
        </w:tc>
        <w:tc>
          <w:tcPr>
            <w:tcW w:w="352" w:type="pct"/>
            <w:vAlign w:val="center"/>
          </w:tcPr>
          <w:p w14:paraId="4EDC2116" w14:textId="77777777" w:rsidR="005B4556" w:rsidRPr="00A94336" w:rsidRDefault="005B4556" w:rsidP="00633C2C">
            <w:pPr>
              <w:jc w:val="center"/>
              <w:rPr>
                <w:rFonts w:cs="Sylfaen"/>
                <w:sz w:val="18"/>
                <w:szCs w:val="18"/>
              </w:rPr>
            </w:pPr>
            <w:r w:rsidRPr="00A94336">
              <w:rPr>
                <w:rFonts w:cs="Sylfaen"/>
                <w:sz w:val="18"/>
                <w:szCs w:val="18"/>
              </w:rPr>
              <w:t>1920</w:t>
            </w:r>
          </w:p>
        </w:tc>
        <w:tc>
          <w:tcPr>
            <w:tcW w:w="968" w:type="pct"/>
            <w:vAlign w:val="center"/>
          </w:tcPr>
          <w:p w14:paraId="6DEE16D7" w14:textId="77777777" w:rsidR="005B4556" w:rsidRPr="00A94336" w:rsidRDefault="005B4556" w:rsidP="00633C2C">
            <w:pPr>
              <w:ind w:left="19"/>
              <w:rPr>
                <w:sz w:val="18"/>
                <w:szCs w:val="18"/>
              </w:rPr>
            </w:pPr>
            <w:r w:rsidRPr="00A94336">
              <w:rPr>
                <w:sz w:val="18"/>
                <w:szCs w:val="18"/>
              </w:rPr>
              <w:t>შეწონილი ნაწილაკები</w:t>
            </w:r>
          </w:p>
        </w:tc>
        <w:tc>
          <w:tcPr>
            <w:tcW w:w="190" w:type="pct"/>
            <w:vAlign w:val="center"/>
          </w:tcPr>
          <w:p w14:paraId="61EF2BBE" w14:textId="77777777" w:rsidR="005B4556" w:rsidRPr="00A94336" w:rsidRDefault="005B4556" w:rsidP="00633C2C">
            <w:pPr>
              <w:jc w:val="center"/>
              <w:rPr>
                <w:sz w:val="18"/>
                <w:szCs w:val="18"/>
              </w:rPr>
            </w:pPr>
            <w:r w:rsidRPr="00A94336">
              <w:rPr>
                <w:sz w:val="18"/>
                <w:szCs w:val="18"/>
              </w:rPr>
              <w:t>2902</w:t>
            </w:r>
          </w:p>
        </w:tc>
        <w:tc>
          <w:tcPr>
            <w:tcW w:w="428" w:type="pct"/>
            <w:vAlign w:val="center"/>
          </w:tcPr>
          <w:p w14:paraId="2F6DF8C2" w14:textId="77777777" w:rsidR="005B4556" w:rsidRPr="00A94336" w:rsidRDefault="005B4556" w:rsidP="00633C2C">
            <w:pPr>
              <w:jc w:val="center"/>
              <w:rPr>
                <w:sz w:val="18"/>
                <w:szCs w:val="18"/>
              </w:rPr>
            </w:pPr>
            <w:r w:rsidRPr="00A94336">
              <w:rPr>
                <w:sz w:val="18"/>
                <w:szCs w:val="18"/>
              </w:rPr>
              <w:t>0,0004147</w:t>
            </w:r>
          </w:p>
        </w:tc>
      </w:tr>
      <w:tr w:rsidR="005B4556" w:rsidRPr="00A94336" w14:paraId="419E7BE4" w14:textId="77777777" w:rsidTr="00633C2C">
        <w:trPr>
          <w:trHeight w:val="225"/>
          <w:jc w:val="center"/>
        </w:trPr>
        <w:tc>
          <w:tcPr>
            <w:tcW w:w="408" w:type="pct"/>
            <w:vMerge w:val="restart"/>
            <w:vAlign w:val="center"/>
          </w:tcPr>
          <w:p w14:paraId="24E8AA56" w14:textId="77777777" w:rsidR="005B4556" w:rsidRPr="00A94336" w:rsidRDefault="005B4556" w:rsidP="00633C2C">
            <w:pPr>
              <w:jc w:val="center"/>
              <w:rPr>
                <w:rFonts w:cs="Sylfaen"/>
                <w:sz w:val="18"/>
                <w:szCs w:val="18"/>
              </w:rPr>
            </w:pPr>
            <w:r w:rsidRPr="00A94336">
              <w:rPr>
                <w:rFonts w:cs="Sylfaen"/>
                <w:sz w:val="18"/>
                <w:szCs w:val="18"/>
              </w:rPr>
              <w:t>საწარმოს ტერიტორია</w:t>
            </w:r>
          </w:p>
        </w:tc>
        <w:tc>
          <w:tcPr>
            <w:tcW w:w="280" w:type="pct"/>
            <w:vMerge w:val="restart"/>
            <w:vAlign w:val="center"/>
          </w:tcPr>
          <w:p w14:paraId="0CDB6F93" w14:textId="77777777" w:rsidR="005B4556" w:rsidRPr="00A94336" w:rsidRDefault="005B4556" w:rsidP="00633C2C">
            <w:pPr>
              <w:ind w:right="-105"/>
              <w:jc w:val="center"/>
              <w:rPr>
                <w:rFonts w:cs="Sylfaen"/>
                <w:sz w:val="18"/>
                <w:szCs w:val="18"/>
              </w:rPr>
            </w:pPr>
            <w:r w:rsidRPr="00A94336">
              <w:rPr>
                <w:rFonts w:cs="Sylfaen"/>
                <w:sz w:val="18"/>
                <w:szCs w:val="18"/>
              </w:rPr>
              <w:t>გ-2</w:t>
            </w:r>
          </w:p>
        </w:tc>
        <w:tc>
          <w:tcPr>
            <w:tcW w:w="624" w:type="pct"/>
            <w:vMerge w:val="restart"/>
            <w:vAlign w:val="center"/>
          </w:tcPr>
          <w:p w14:paraId="59541512" w14:textId="77777777" w:rsidR="005B4556" w:rsidRPr="00A94336" w:rsidRDefault="005B4556" w:rsidP="00633C2C">
            <w:pPr>
              <w:ind w:right="-108"/>
              <w:jc w:val="center"/>
              <w:rPr>
                <w:rFonts w:cs="Sylfaen"/>
                <w:sz w:val="18"/>
                <w:szCs w:val="18"/>
              </w:rPr>
            </w:pPr>
            <w:r w:rsidRPr="00A94336">
              <w:rPr>
                <w:rFonts w:cs="Sylfaen"/>
                <w:sz w:val="18"/>
                <w:szCs w:val="18"/>
              </w:rPr>
              <w:t>მილი</w:t>
            </w:r>
          </w:p>
        </w:tc>
        <w:tc>
          <w:tcPr>
            <w:tcW w:w="285" w:type="pct"/>
            <w:vMerge w:val="restart"/>
            <w:vAlign w:val="center"/>
          </w:tcPr>
          <w:p w14:paraId="09B93600" w14:textId="77777777" w:rsidR="005B4556" w:rsidRPr="00A94336" w:rsidRDefault="005B4556" w:rsidP="00633C2C">
            <w:pPr>
              <w:jc w:val="center"/>
              <w:rPr>
                <w:rFonts w:cs="Sylfaen"/>
                <w:sz w:val="18"/>
                <w:szCs w:val="18"/>
              </w:rPr>
            </w:pPr>
            <w:r w:rsidRPr="00A94336">
              <w:rPr>
                <w:rFonts w:cs="Sylfaen"/>
                <w:sz w:val="18"/>
                <w:szCs w:val="18"/>
              </w:rPr>
              <w:t>1</w:t>
            </w:r>
          </w:p>
        </w:tc>
        <w:tc>
          <w:tcPr>
            <w:tcW w:w="268" w:type="pct"/>
            <w:vAlign w:val="center"/>
          </w:tcPr>
          <w:p w14:paraId="2159450A" w14:textId="77777777" w:rsidR="005B4556" w:rsidRPr="00A94336" w:rsidRDefault="005B4556" w:rsidP="00633C2C">
            <w:pPr>
              <w:jc w:val="center"/>
              <w:rPr>
                <w:rFonts w:cs="Sylfaen"/>
                <w:sz w:val="18"/>
                <w:szCs w:val="18"/>
              </w:rPr>
            </w:pPr>
            <w:r w:rsidRPr="00A94336">
              <w:rPr>
                <w:rFonts w:cs="Sylfaen"/>
                <w:sz w:val="18"/>
                <w:szCs w:val="18"/>
              </w:rPr>
              <w:t>002</w:t>
            </w:r>
          </w:p>
        </w:tc>
        <w:tc>
          <w:tcPr>
            <w:tcW w:w="543" w:type="pct"/>
            <w:vAlign w:val="center"/>
          </w:tcPr>
          <w:p w14:paraId="78BA5C75" w14:textId="77777777" w:rsidR="005B4556" w:rsidRPr="00A94336" w:rsidRDefault="005B4556" w:rsidP="00633C2C">
            <w:pPr>
              <w:ind w:right="-108"/>
              <w:jc w:val="center"/>
              <w:rPr>
                <w:rFonts w:cs="Sylfaen"/>
                <w:sz w:val="18"/>
                <w:szCs w:val="18"/>
              </w:rPr>
            </w:pPr>
            <w:r w:rsidRPr="00A94336">
              <w:rPr>
                <w:rFonts w:cs="Sylfaen"/>
                <w:sz w:val="18"/>
                <w:szCs w:val="18"/>
              </w:rPr>
              <w:t>რეაქტორი N1</w:t>
            </w:r>
          </w:p>
        </w:tc>
        <w:tc>
          <w:tcPr>
            <w:tcW w:w="349" w:type="pct"/>
            <w:vAlign w:val="center"/>
          </w:tcPr>
          <w:p w14:paraId="2079EDD1" w14:textId="77777777" w:rsidR="005B4556" w:rsidRPr="00A94336" w:rsidRDefault="005B4556" w:rsidP="00633C2C">
            <w:pPr>
              <w:jc w:val="center"/>
              <w:rPr>
                <w:rFonts w:cs="Sylfaen"/>
                <w:sz w:val="18"/>
                <w:szCs w:val="18"/>
              </w:rPr>
            </w:pPr>
            <w:r w:rsidRPr="00A94336">
              <w:rPr>
                <w:rFonts w:cs="Sylfaen"/>
                <w:sz w:val="18"/>
                <w:szCs w:val="18"/>
              </w:rPr>
              <w:t>1</w:t>
            </w:r>
          </w:p>
        </w:tc>
        <w:tc>
          <w:tcPr>
            <w:tcW w:w="305" w:type="pct"/>
            <w:vAlign w:val="center"/>
          </w:tcPr>
          <w:p w14:paraId="00A52167" w14:textId="77777777" w:rsidR="005B4556" w:rsidRPr="00A94336" w:rsidRDefault="005B4556" w:rsidP="00633C2C">
            <w:pPr>
              <w:jc w:val="center"/>
              <w:rPr>
                <w:rFonts w:cs="Sylfaen"/>
                <w:sz w:val="18"/>
                <w:szCs w:val="18"/>
              </w:rPr>
            </w:pPr>
            <w:r w:rsidRPr="00A94336">
              <w:rPr>
                <w:rFonts w:cs="Sylfaen"/>
                <w:sz w:val="18"/>
                <w:szCs w:val="18"/>
              </w:rPr>
              <w:t>8</w:t>
            </w:r>
          </w:p>
        </w:tc>
        <w:tc>
          <w:tcPr>
            <w:tcW w:w="352" w:type="pct"/>
            <w:vAlign w:val="center"/>
          </w:tcPr>
          <w:p w14:paraId="59FF21EA" w14:textId="77777777" w:rsidR="005B4556" w:rsidRPr="00A94336" w:rsidRDefault="005B4556" w:rsidP="00633C2C">
            <w:pPr>
              <w:jc w:val="center"/>
              <w:rPr>
                <w:rFonts w:cs="Sylfaen"/>
                <w:sz w:val="18"/>
                <w:szCs w:val="18"/>
              </w:rPr>
            </w:pPr>
            <w:r w:rsidRPr="00A94336">
              <w:rPr>
                <w:rFonts w:cs="Sylfaen"/>
                <w:sz w:val="18"/>
                <w:szCs w:val="18"/>
              </w:rPr>
              <w:t>1920</w:t>
            </w:r>
          </w:p>
        </w:tc>
        <w:tc>
          <w:tcPr>
            <w:tcW w:w="968" w:type="pct"/>
            <w:vAlign w:val="center"/>
          </w:tcPr>
          <w:p w14:paraId="2BC50260" w14:textId="77777777" w:rsidR="005B4556" w:rsidRPr="00A94336" w:rsidRDefault="005B4556" w:rsidP="00633C2C">
            <w:pPr>
              <w:ind w:left="19"/>
              <w:rPr>
                <w:sz w:val="18"/>
                <w:szCs w:val="18"/>
              </w:rPr>
            </w:pPr>
            <w:r w:rsidRPr="00A94336">
              <w:rPr>
                <w:sz w:val="18"/>
                <w:szCs w:val="18"/>
              </w:rPr>
              <w:t>შეწონილი ნაწილაკები</w:t>
            </w:r>
          </w:p>
        </w:tc>
        <w:tc>
          <w:tcPr>
            <w:tcW w:w="190" w:type="pct"/>
            <w:vAlign w:val="center"/>
          </w:tcPr>
          <w:p w14:paraId="3FF8DF30" w14:textId="77777777" w:rsidR="005B4556" w:rsidRPr="00A94336" w:rsidRDefault="005B4556" w:rsidP="00633C2C">
            <w:pPr>
              <w:jc w:val="center"/>
              <w:rPr>
                <w:sz w:val="18"/>
                <w:szCs w:val="18"/>
              </w:rPr>
            </w:pPr>
            <w:r w:rsidRPr="00A94336">
              <w:rPr>
                <w:sz w:val="18"/>
                <w:szCs w:val="18"/>
              </w:rPr>
              <w:t>2902</w:t>
            </w:r>
          </w:p>
        </w:tc>
        <w:tc>
          <w:tcPr>
            <w:tcW w:w="428" w:type="pct"/>
            <w:vAlign w:val="center"/>
          </w:tcPr>
          <w:p w14:paraId="499704C3" w14:textId="77777777" w:rsidR="005B4556" w:rsidRPr="00A94336" w:rsidRDefault="005B4556" w:rsidP="00633C2C">
            <w:pPr>
              <w:jc w:val="center"/>
              <w:rPr>
                <w:sz w:val="18"/>
                <w:szCs w:val="18"/>
              </w:rPr>
            </w:pPr>
            <w:r w:rsidRPr="00A94336">
              <w:rPr>
                <w:sz w:val="18"/>
                <w:szCs w:val="18"/>
              </w:rPr>
              <w:t>0,0002074</w:t>
            </w:r>
          </w:p>
        </w:tc>
      </w:tr>
      <w:tr w:rsidR="005B4556" w:rsidRPr="00A94336" w14:paraId="320B8220" w14:textId="77777777" w:rsidTr="00633C2C">
        <w:trPr>
          <w:trHeight w:val="234"/>
          <w:jc w:val="center"/>
        </w:trPr>
        <w:tc>
          <w:tcPr>
            <w:tcW w:w="408" w:type="pct"/>
            <w:vMerge/>
            <w:vAlign w:val="center"/>
          </w:tcPr>
          <w:p w14:paraId="7803A581" w14:textId="77777777" w:rsidR="005B4556" w:rsidRPr="00A94336" w:rsidRDefault="005B4556" w:rsidP="00633C2C">
            <w:pPr>
              <w:jc w:val="center"/>
              <w:rPr>
                <w:rFonts w:cs="Sylfaen"/>
                <w:sz w:val="18"/>
                <w:szCs w:val="18"/>
              </w:rPr>
            </w:pPr>
          </w:p>
        </w:tc>
        <w:tc>
          <w:tcPr>
            <w:tcW w:w="280" w:type="pct"/>
            <w:vMerge/>
            <w:vAlign w:val="center"/>
          </w:tcPr>
          <w:p w14:paraId="3EF1313C" w14:textId="77777777" w:rsidR="005B4556" w:rsidRPr="00A94336" w:rsidRDefault="005B4556" w:rsidP="00633C2C">
            <w:pPr>
              <w:ind w:right="-105"/>
              <w:jc w:val="center"/>
              <w:rPr>
                <w:rFonts w:cs="Sylfaen"/>
                <w:sz w:val="18"/>
                <w:szCs w:val="18"/>
              </w:rPr>
            </w:pPr>
          </w:p>
        </w:tc>
        <w:tc>
          <w:tcPr>
            <w:tcW w:w="624" w:type="pct"/>
            <w:vMerge/>
            <w:vAlign w:val="center"/>
          </w:tcPr>
          <w:p w14:paraId="45FAAFE0" w14:textId="77777777" w:rsidR="005B4556" w:rsidRPr="00A94336" w:rsidRDefault="005B4556" w:rsidP="00633C2C">
            <w:pPr>
              <w:ind w:right="-108"/>
              <w:jc w:val="center"/>
              <w:rPr>
                <w:rFonts w:cs="Sylfaen"/>
                <w:sz w:val="18"/>
                <w:szCs w:val="18"/>
              </w:rPr>
            </w:pPr>
          </w:p>
        </w:tc>
        <w:tc>
          <w:tcPr>
            <w:tcW w:w="285" w:type="pct"/>
            <w:vMerge/>
            <w:vAlign w:val="center"/>
          </w:tcPr>
          <w:p w14:paraId="3D39FF7D" w14:textId="77777777" w:rsidR="005B4556" w:rsidRPr="00A94336" w:rsidRDefault="005B4556" w:rsidP="00633C2C">
            <w:pPr>
              <w:jc w:val="center"/>
              <w:rPr>
                <w:rFonts w:cs="Sylfaen"/>
                <w:sz w:val="18"/>
                <w:szCs w:val="18"/>
              </w:rPr>
            </w:pPr>
          </w:p>
        </w:tc>
        <w:tc>
          <w:tcPr>
            <w:tcW w:w="268" w:type="pct"/>
            <w:vAlign w:val="center"/>
          </w:tcPr>
          <w:p w14:paraId="750B3373" w14:textId="77777777" w:rsidR="005B4556" w:rsidRPr="00A94336" w:rsidRDefault="005B4556" w:rsidP="00633C2C">
            <w:pPr>
              <w:jc w:val="center"/>
              <w:rPr>
                <w:rFonts w:cs="Sylfaen"/>
                <w:sz w:val="18"/>
                <w:szCs w:val="18"/>
              </w:rPr>
            </w:pPr>
            <w:r w:rsidRPr="00A94336">
              <w:rPr>
                <w:rFonts w:cs="Sylfaen"/>
                <w:sz w:val="18"/>
                <w:szCs w:val="18"/>
              </w:rPr>
              <w:t>003</w:t>
            </w:r>
          </w:p>
        </w:tc>
        <w:tc>
          <w:tcPr>
            <w:tcW w:w="543" w:type="pct"/>
            <w:vAlign w:val="center"/>
          </w:tcPr>
          <w:p w14:paraId="49C1C933" w14:textId="77777777" w:rsidR="005B4556" w:rsidRPr="00A94336" w:rsidRDefault="005B4556" w:rsidP="00633C2C">
            <w:pPr>
              <w:ind w:right="-108"/>
              <w:jc w:val="center"/>
              <w:rPr>
                <w:rFonts w:cs="Sylfaen"/>
                <w:sz w:val="18"/>
                <w:szCs w:val="18"/>
              </w:rPr>
            </w:pPr>
            <w:r w:rsidRPr="00A94336">
              <w:rPr>
                <w:rFonts w:cs="Sylfaen"/>
                <w:sz w:val="18"/>
                <w:szCs w:val="18"/>
              </w:rPr>
              <w:t>რეაქტორი N2</w:t>
            </w:r>
          </w:p>
        </w:tc>
        <w:tc>
          <w:tcPr>
            <w:tcW w:w="349" w:type="pct"/>
            <w:vAlign w:val="center"/>
          </w:tcPr>
          <w:p w14:paraId="2A507E46" w14:textId="77777777" w:rsidR="005B4556" w:rsidRPr="00A94336" w:rsidRDefault="005B4556" w:rsidP="00633C2C">
            <w:pPr>
              <w:jc w:val="center"/>
              <w:rPr>
                <w:rFonts w:cs="Sylfaen"/>
                <w:sz w:val="18"/>
                <w:szCs w:val="18"/>
              </w:rPr>
            </w:pPr>
            <w:r w:rsidRPr="00A94336">
              <w:rPr>
                <w:rFonts w:cs="Sylfaen"/>
                <w:sz w:val="18"/>
                <w:szCs w:val="18"/>
              </w:rPr>
              <w:t>1</w:t>
            </w:r>
          </w:p>
        </w:tc>
        <w:tc>
          <w:tcPr>
            <w:tcW w:w="305" w:type="pct"/>
            <w:vAlign w:val="center"/>
          </w:tcPr>
          <w:p w14:paraId="6D09079D" w14:textId="77777777" w:rsidR="005B4556" w:rsidRPr="00A94336" w:rsidRDefault="005B4556" w:rsidP="00633C2C">
            <w:pPr>
              <w:jc w:val="center"/>
              <w:rPr>
                <w:rFonts w:cs="Sylfaen"/>
                <w:sz w:val="18"/>
                <w:szCs w:val="18"/>
              </w:rPr>
            </w:pPr>
            <w:r w:rsidRPr="00A94336">
              <w:rPr>
                <w:rFonts w:cs="Sylfaen"/>
                <w:sz w:val="18"/>
                <w:szCs w:val="18"/>
              </w:rPr>
              <w:t>8</w:t>
            </w:r>
          </w:p>
        </w:tc>
        <w:tc>
          <w:tcPr>
            <w:tcW w:w="352" w:type="pct"/>
            <w:vAlign w:val="center"/>
          </w:tcPr>
          <w:p w14:paraId="0E75F71E" w14:textId="77777777" w:rsidR="005B4556" w:rsidRPr="00A94336" w:rsidRDefault="005B4556" w:rsidP="00633C2C">
            <w:pPr>
              <w:jc w:val="center"/>
              <w:rPr>
                <w:rFonts w:cs="Sylfaen"/>
                <w:sz w:val="18"/>
                <w:szCs w:val="18"/>
              </w:rPr>
            </w:pPr>
            <w:r w:rsidRPr="00A94336">
              <w:rPr>
                <w:rFonts w:cs="Sylfaen"/>
                <w:sz w:val="18"/>
                <w:szCs w:val="18"/>
              </w:rPr>
              <w:t>1920</w:t>
            </w:r>
          </w:p>
        </w:tc>
        <w:tc>
          <w:tcPr>
            <w:tcW w:w="968" w:type="pct"/>
            <w:vAlign w:val="center"/>
          </w:tcPr>
          <w:p w14:paraId="5E95EEB9" w14:textId="77777777" w:rsidR="005B4556" w:rsidRPr="00A94336" w:rsidRDefault="005B4556" w:rsidP="00633C2C">
            <w:pPr>
              <w:ind w:left="19"/>
              <w:rPr>
                <w:sz w:val="18"/>
                <w:szCs w:val="18"/>
              </w:rPr>
            </w:pPr>
            <w:r w:rsidRPr="00A94336">
              <w:rPr>
                <w:sz w:val="18"/>
                <w:szCs w:val="18"/>
              </w:rPr>
              <w:t>შეწონილი ნაწილაკები</w:t>
            </w:r>
          </w:p>
        </w:tc>
        <w:tc>
          <w:tcPr>
            <w:tcW w:w="190" w:type="pct"/>
            <w:vAlign w:val="center"/>
          </w:tcPr>
          <w:p w14:paraId="38F40B38" w14:textId="77777777" w:rsidR="005B4556" w:rsidRPr="00A94336" w:rsidRDefault="005B4556" w:rsidP="00633C2C">
            <w:pPr>
              <w:jc w:val="center"/>
              <w:rPr>
                <w:sz w:val="18"/>
                <w:szCs w:val="18"/>
              </w:rPr>
            </w:pPr>
            <w:r w:rsidRPr="00A94336">
              <w:rPr>
                <w:sz w:val="18"/>
                <w:szCs w:val="18"/>
              </w:rPr>
              <w:t>2902</w:t>
            </w:r>
          </w:p>
        </w:tc>
        <w:tc>
          <w:tcPr>
            <w:tcW w:w="428" w:type="pct"/>
            <w:vAlign w:val="center"/>
          </w:tcPr>
          <w:p w14:paraId="055F3F49" w14:textId="77777777" w:rsidR="005B4556" w:rsidRPr="00A94336" w:rsidRDefault="005B4556" w:rsidP="00633C2C">
            <w:pPr>
              <w:jc w:val="center"/>
              <w:rPr>
                <w:sz w:val="18"/>
                <w:szCs w:val="18"/>
              </w:rPr>
            </w:pPr>
            <w:r w:rsidRPr="00A94336">
              <w:rPr>
                <w:sz w:val="18"/>
                <w:szCs w:val="18"/>
              </w:rPr>
              <w:t>0,0002074</w:t>
            </w:r>
          </w:p>
        </w:tc>
      </w:tr>
      <w:tr w:rsidR="005B4556" w:rsidRPr="00A94336" w14:paraId="5243B3CD" w14:textId="77777777" w:rsidTr="00633C2C">
        <w:trPr>
          <w:trHeight w:val="187"/>
          <w:jc w:val="center"/>
        </w:trPr>
        <w:tc>
          <w:tcPr>
            <w:tcW w:w="408" w:type="pct"/>
            <w:vAlign w:val="center"/>
          </w:tcPr>
          <w:p w14:paraId="7E8BDEB6" w14:textId="77777777" w:rsidR="005B4556" w:rsidRPr="00A94336" w:rsidRDefault="005B4556" w:rsidP="00633C2C">
            <w:pPr>
              <w:jc w:val="center"/>
              <w:rPr>
                <w:rFonts w:cs="Sylfaen"/>
                <w:sz w:val="18"/>
                <w:szCs w:val="18"/>
              </w:rPr>
            </w:pPr>
            <w:r w:rsidRPr="00A94336">
              <w:rPr>
                <w:rFonts w:cs="Sylfaen"/>
                <w:sz w:val="18"/>
                <w:szCs w:val="18"/>
              </w:rPr>
              <w:t>საწარმოს ტერიტორია</w:t>
            </w:r>
          </w:p>
        </w:tc>
        <w:tc>
          <w:tcPr>
            <w:tcW w:w="280" w:type="pct"/>
            <w:vAlign w:val="center"/>
          </w:tcPr>
          <w:p w14:paraId="56EBEB32" w14:textId="77777777" w:rsidR="005B4556" w:rsidRPr="00A94336" w:rsidRDefault="005B4556" w:rsidP="00633C2C">
            <w:pPr>
              <w:ind w:right="-105"/>
              <w:jc w:val="center"/>
              <w:rPr>
                <w:rFonts w:cs="Sylfaen"/>
                <w:sz w:val="18"/>
                <w:szCs w:val="18"/>
              </w:rPr>
            </w:pPr>
            <w:r w:rsidRPr="00A94336">
              <w:rPr>
                <w:rFonts w:cs="Sylfaen"/>
                <w:sz w:val="18"/>
                <w:szCs w:val="18"/>
              </w:rPr>
              <w:t>გ-3</w:t>
            </w:r>
          </w:p>
        </w:tc>
        <w:tc>
          <w:tcPr>
            <w:tcW w:w="624" w:type="pct"/>
            <w:vAlign w:val="center"/>
          </w:tcPr>
          <w:p w14:paraId="33AAB967" w14:textId="77777777" w:rsidR="005B4556" w:rsidRPr="00A94336" w:rsidRDefault="005B4556" w:rsidP="00633C2C">
            <w:pPr>
              <w:ind w:right="-108"/>
              <w:jc w:val="center"/>
              <w:rPr>
                <w:rFonts w:cs="Sylfaen"/>
                <w:sz w:val="18"/>
                <w:szCs w:val="18"/>
              </w:rPr>
            </w:pPr>
            <w:r w:rsidRPr="00A94336">
              <w:rPr>
                <w:rFonts w:cs="Sylfaen"/>
                <w:sz w:val="18"/>
                <w:szCs w:val="18"/>
              </w:rPr>
              <w:t>სასუნთქი სარქველი</w:t>
            </w:r>
          </w:p>
        </w:tc>
        <w:tc>
          <w:tcPr>
            <w:tcW w:w="285" w:type="pct"/>
            <w:vAlign w:val="center"/>
          </w:tcPr>
          <w:p w14:paraId="37976EE6" w14:textId="77777777" w:rsidR="005B4556" w:rsidRPr="00A94336" w:rsidRDefault="005B4556" w:rsidP="00633C2C">
            <w:pPr>
              <w:jc w:val="center"/>
              <w:rPr>
                <w:rFonts w:cs="Sylfaen"/>
                <w:sz w:val="18"/>
                <w:szCs w:val="18"/>
              </w:rPr>
            </w:pPr>
            <w:r w:rsidRPr="00A94336">
              <w:rPr>
                <w:rFonts w:cs="Sylfaen"/>
                <w:sz w:val="18"/>
                <w:szCs w:val="18"/>
              </w:rPr>
              <w:t>1</w:t>
            </w:r>
          </w:p>
        </w:tc>
        <w:tc>
          <w:tcPr>
            <w:tcW w:w="268" w:type="pct"/>
            <w:vAlign w:val="center"/>
          </w:tcPr>
          <w:p w14:paraId="47863629" w14:textId="77777777" w:rsidR="005B4556" w:rsidRPr="00A94336" w:rsidRDefault="005B4556" w:rsidP="00633C2C">
            <w:pPr>
              <w:jc w:val="center"/>
              <w:rPr>
                <w:rFonts w:cs="Sylfaen"/>
                <w:sz w:val="18"/>
                <w:szCs w:val="18"/>
              </w:rPr>
            </w:pPr>
            <w:r w:rsidRPr="00A94336">
              <w:rPr>
                <w:rFonts w:cs="Sylfaen"/>
                <w:sz w:val="18"/>
                <w:szCs w:val="18"/>
              </w:rPr>
              <w:t>004</w:t>
            </w:r>
          </w:p>
        </w:tc>
        <w:tc>
          <w:tcPr>
            <w:tcW w:w="543" w:type="pct"/>
            <w:vAlign w:val="center"/>
          </w:tcPr>
          <w:p w14:paraId="02D89D1D" w14:textId="77777777" w:rsidR="005B4556" w:rsidRPr="00A94336" w:rsidRDefault="005B4556" w:rsidP="00633C2C">
            <w:pPr>
              <w:ind w:right="-108"/>
              <w:jc w:val="center"/>
              <w:rPr>
                <w:rFonts w:cs="Sylfaen"/>
                <w:sz w:val="18"/>
                <w:szCs w:val="18"/>
              </w:rPr>
            </w:pPr>
            <w:r w:rsidRPr="00A94336">
              <w:rPr>
                <w:rFonts w:cs="Sylfaen"/>
                <w:sz w:val="18"/>
                <w:szCs w:val="18"/>
              </w:rPr>
              <w:t>ამიაკის ავზი</w:t>
            </w:r>
          </w:p>
        </w:tc>
        <w:tc>
          <w:tcPr>
            <w:tcW w:w="349" w:type="pct"/>
            <w:vAlign w:val="center"/>
          </w:tcPr>
          <w:p w14:paraId="4B100952" w14:textId="77777777" w:rsidR="005B4556" w:rsidRPr="00A94336" w:rsidRDefault="005B4556" w:rsidP="00633C2C">
            <w:pPr>
              <w:jc w:val="center"/>
              <w:rPr>
                <w:rFonts w:cs="Sylfaen"/>
                <w:sz w:val="18"/>
                <w:szCs w:val="18"/>
              </w:rPr>
            </w:pPr>
            <w:r w:rsidRPr="00A94336">
              <w:rPr>
                <w:rFonts w:cs="Sylfaen"/>
                <w:sz w:val="18"/>
                <w:szCs w:val="18"/>
              </w:rPr>
              <w:t>1</w:t>
            </w:r>
          </w:p>
        </w:tc>
        <w:tc>
          <w:tcPr>
            <w:tcW w:w="305" w:type="pct"/>
            <w:vAlign w:val="center"/>
          </w:tcPr>
          <w:p w14:paraId="414279F0" w14:textId="77777777" w:rsidR="005B4556" w:rsidRPr="00A94336" w:rsidRDefault="005B4556" w:rsidP="00633C2C">
            <w:pPr>
              <w:jc w:val="center"/>
              <w:rPr>
                <w:rFonts w:cs="Sylfaen"/>
                <w:sz w:val="18"/>
                <w:szCs w:val="18"/>
              </w:rPr>
            </w:pPr>
            <w:r w:rsidRPr="00A94336">
              <w:rPr>
                <w:rFonts w:cs="Sylfaen"/>
                <w:sz w:val="18"/>
                <w:szCs w:val="18"/>
              </w:rPr>
              <w:t>0,5</w:t>
            </w:r>
          </w:p>
        </w:tc>
        <w:tc>
          <w:tcPr>
            <w:tcW w:w="352" w:type="pct"/>
            <w:vAlign w:val="center"/>
          </w:tcPr>
          <w:p w14:paraId="2E4CD34A" w14:textId="77777777" w:rsidR="005B4556" w:rsidRPr="00A94336" w:rsidRDefault="005B4556" w:rsidP="00633C2C">
            <w:pPr>
              <w:jc w:val="center"/>
              <w:rPr>
                <w:rFonts w:cs="Sylfaen"/>
                <w:sz w:val="18"/>
                <w:szCs w:val="18"/>
              </w:rPr>
            </w:pPr>
            <w:r w:rsidRPr="00A94336">
              <w:rPr>
                <w:rFonts w:cs="Sylfaen"/>
                <w:sz w:val="18"/>
                <w:szCs w:val="18"/>
              </w:rPr>
              <w:t>36</w:t>
            </w:r>
          </w:p>
        </w:tc>
        <w:tc>
          <w:tcPr>
            <w:tcW w:w="968" w:type="pct"/>
            <w:vAlign w:val="center"/>
          </w:tcPr>
          <w:p w14:paraId="54529553" w14:textId="77777777" w:rsidR="005B4556" w:rsidRPr="00A94336" w:rsidRDefault="005B4556" w:rsidP="00633C2C">
            <w:pPr>
              <w:ind w:left="19"/>
              <w:rPr>
                <w:sz w:val="18"/>
                <w:szCs w:val="18"/>
              </w:rPr>
            </w:pPr>
            <w:r w:rsidRPr="00A94336">
              <w:rPr>
                <w:sz w:val="18"/>
                <w:szCs w:val="18"/>
              </w:rPr>
              <w:t>ამიაკი</w:t>
            </w:r>
          </w:p>
        </w:tc>
        <w:tc>
          <w:tcPr>
            <w:tcW w:w="190" w:type="pct"/>
            <w:vAlign w:val="center"/>
          </w:tcPr>
          <w:p w14:paraId="7F376A04" w14:textId="77777777" w:rsidR="005B4556" w:rsidRPr="00A94336" w:rsidRDefault="005B4556" w:rsidP="00633C2C">
            <w:pPr>
              <w:jc w:val="center"/>
              <w:rPr>
                <w:sz w:val="18"/>
                <w:szCs w:val="18"/>
              </w:rPr>
            </w:pPr>
            <w:r w:rsidRPr="00A94336">
              <w:rPr>
                <w:sz w:val="18"/>
                <w:szCs w:val="18"/>
              </w:rPr>
              <w:t>303</w:t>
            </w:r>
          </w:p>
        </w:tc>
        <w:tc>
          <w:tcPr>
            <w:tcW w:w="428" w:type="pct"/>
            <w:vAlign w:val="center"/>
          </w:tcPr>
          <w:p w14:paraId="0BEB05A1" w14:textId="77777777" w:rsidR="005B4556" w:rsidRPr="00A94336" w:rsidRDefault="005B4556" w:rsidP="00633C2C">
            <w:pPr>
              <w:jc w:val="center"/>
              <w:rPr>
                <w:sz w:val="18"/>
                <w:szCs w:val="18"/>
              </w:rPr>
            </w:pPr>
            <w:r w:rsidRPr="00A94336">
              <w:rPr>
                <w:sz w:val="18"/>
                <w:szCs w:val="18"/>
              </w:rPr>
              <w:t>0,0002354</w:t>
            </w:r>
          </w:p>
        </w:tc>
      </w:tr>
      <w:tr w:rsidR="005B4556" w:rsidRPr="00A94336" w14:paraId="459BA7C9" w14:textId="77777777" w:rsidTr="00633C2C">
        <w:trPr>
          <w:trHeight w:val="214"/>
          <w:jc w:val="center"/>
        </w:trPr>
        <w:tc>
          <w:tcPr>
            <w:tcW w:w="408" w:type="pct"/>
            <w:vMerge w:val="restart"/>
            <w:vAlign w:val="center"/>
          </w:tcPr>
          <w:p w14:paraId="0A558FCD" w14:textId="77777777" w:rsidR="005B4556" w:rsidRPr="00A94336" w:rsidRDefault="005B4556" w:rsidP="00633C2C">
            <w:pPr>
              <w:jc w:val="center"/>
              <w:rPr>
                <w:rFonts w:cs="Sylfaen"/>
                <w:sz w:val="18"/>
                <w:szCs w:val="18"/>
              </w:rPr>
            </w:pPr>
            <w:r w:rsidRPr="00A94336">
              <w:rPr>
                <w:rFonts w:cs="Sylfaen"/>
                <w:sz w:val="18"/>
                <w:szCs w:val="18"/>
              </w:rPr>
              <w:t>საწარმოს ტერიტორია</w:t>
            </w:r>
          </w:p>
        </w:tc>
        <w:tc>
          <w:tcPr>
            <w:tcW w:w="280" w:type="pct"/>
            <w:vMerge w:val="restart"/>
            <w:vAlign w:val="center"/>
          </w:tcPr>
          <w:p w14:paraId="0F7A5429" w14:textId="77777777" w:rsidR="005B4556" w:rsidRPr="00A94336" w:rsidRDefault="005B4556" w:rsidP="00633C2C">
            <w:pPr>
              <w:ind w:right="-105"/>
              <w:jc w:val="center"/>
              <w:rPr>
                <w:rFonts w:cs="Sylfaen"/>
                <w:sz w:val="18"/>
                <w:szCs w:val="18"/>
              </w:rPr>
            </w:pPr>
            <w:r w:rsidRPr="00A94336">
              <w:rPr>
                <w:rFonts w:cs="Sylfaen"/>
                <w:sz w:val="18"/>
                <w:szCs w:val="18"/>
              </w:rPr>
              <w:t>გ-4</w:t>
            </w:r>
          </w:p>
        </w:tc>
        <w:tc>
          <w:tcPr>
            <w:tcW w:w="624" w:type="pct"/>
            <w:vMerge w:val="restart"/>
            <w:vAlign w:val="center"/>
          </w:tcPr>
          <w:p w14:paraId="62FB7492" w14:textId="77777777" w:rsidR="005B4556" w:rsidRPr="00A94336" w:rsidRDefault="005B4556" w:rsidP="00633C2C">
            <w:pPr>
              <w:ind w:right="-108"/>
              <w:jc w:val="center"/>
              <w:rPr>
                <w:rFonts w:cs="Sylfaen"/>
                <w:sz w:val="18"/>
                <w:szCs w:val="18"/>
              </w:rPr>
            </w:pPr>
            <w:r w:rsidRPr="00A94336">
              <w:rPr>
                <w:rFonts w:cs="Sylfaen"/>
                <w:sz w:val="18"/>
                <w:szCs w:val="18"/>
              </w:rPr>
              <w:t>მილი</w:t>
            </w:r>
          </w:p>
        </w:tc>
        <w:tc>
          <w:tcPr>
            <w:tcW w:w="285" w:type="pct"/>
            <w:vMerge w:val="restart"/>
            <w:vAlign w:val="center"/>
          </w:tcPr>
          <w:p w14:paraId="63B3F069" w14:textId="77777777" w:rsidR="005B4556" w:rsidRPr="00A94336" w:rsidRDefault="005B4556" w:rsidP="00633C2C">
            <w:pPr>
              <w:jc w:val="center"/>
              <w:rPr>
                <w:rFonts w:cs="Sylfaen"/>
                <w:sz w:val="18"/>
                <w:szCs w:val="18"/>
              </w:rPr>
            </w:pPr>
            <w:r w:rsidRPr="00A94336">
              <w:rPr>
                <w:rFonts w:cs="Sylfaen"/>
                <w:sz w:val="18"/>
                <w:szCs w:val="18"/>
              </w:rPr>
              <w:t>1</w:t>
            </w:r>
          </w:p>
        </w:tc>
        <w:tc>
          <w:tcPr>
            <w:tcW w:w="268" w:type="pct"/>
            <w:vAlign w:val="center"/>
          </w:tcPr>
          <w:p w14:paraId="091AD127" w14:textId="77777777" w:rsidR="005B4556" w:rsidRPr="00A94336" w:rsidRDefault="005B4556" w:rsidP="00633C2C">
            <w:pPr>
              <w:jc w:val="center"/>
              <w:rPr>
                <w:rFonts w:cs="Sylfaen"/>
                <w:sz w:val="18"/>
                <w:szCs w:val="18"/>
              </w:rPr>
            </w:pPr>
            <w:r w:rsidRPr="00A94336">
              <w:rPr>
                <w:rFonts w:cs="Sylfaen"/>
                <w:sz w:val="18"/>
                <w:szCs w:val="18"/>
              </w:rPr>
              <w:t>005</w:t>
            </w:r>
          </w:p>
        </w:tc>
        <w:tc>
          <w:tcPr>
            <w:tcW w:w="543" w:type="pct"/>
            <w:vAlign w:val="center"/>
          </w:tcPr>
          <w:p w14:paraId="64D672F2" w14:textId="77777777" w:rsidR="005B4556" w:rsidRPr="00A94336" w:rsidRDefault="005B4556" w:rsidP="00633C2C">
            <w:pPr>
              <w:ind w:right="-108"/>
              <w:jc w:val="center"/>
              <w:rPr>
                <w:rFonts w:cs="Sylfaen"/>
                <w:sz w:val="18"/>
                <w:szCs w:val="18"/>
              </w:rPr>
            </w:pPr>
            <w:r w:rsidRPr="00A94336">
              <w:rPr>
                <w:rFonts w:cs="Sylfaen"/>
                <w:sz w:val="18"/>
                <w:szCs w:val="18"/>
              </w:rPr>
              <w:t>საშრობი</w:t>
            </w:r>
          </w:p>
        </w:tc>
        <w:tc>
          <w:tcPr>
            <w:tcW w:w="349" w:type="pct"/>
            <w:vAlign w:val="center"/>
          </w:tcPr>
          <w:p w14:paraId="1204AD72" w14:textId="77777777" w:rsidR="005B4556" w:rsidRPr="00A94336" w:rsidRDefault="005B4556" w:rsidP="00633C2C">
            <w:pPr>
              <w:jc w:val="center"/>
              <w:rPr>
                <w:rFonts w:cs="Sylfaen"/>
                <w:sz w:val="18"/>
                <w:szCs w:val="18"/>
              </w:rPr>
            </w:pPr>
            <w:r w:rsidRPr="00A94336">
              <w:rPr>
                <w:rFonts w:cs="Sylfaen"/>
                <w:sz w:val="18"/>
                <w:szCs w:val="18"/>
              </w:rPr>
              <w:t>1</w:t>
            </w:r>
          </w:p>
        </w:tc>
        <w:tc>
          <w:tcPr>
            <w:tcW w:w="305" w:type="pct"/>
            <w:vAlign w:val="center"/>
          </w:tcPr>
          <w:p w14:paraId="587EA7BC" w14:textId="77777777" w:rsidR="005B4556" w:rsidRPr="00A94336" w:rsidRDefault="005B4556" w:rsidP="00633C2C">
            <w:pPr>
              <w:jc w:val="center"/>
              <w:rPr>
                <w:rFonts w:cs="Sylfaen"/>
                <w:sz w:val="18"/>
                <w:szCs w:val="18"/>
              </w:rPr>
            </w:pPr>
            <w:r w:rsidRPr="00A94336">
              <w:rPr>
                <w:rFonts w:cs="Sylfaen"/>
                <w:sz w:val="18"/>
                <w:szCs w:val="18"/>
              </w:rPr>
              <w:t>8</w:t>
            </w:r>
          </w:p>
        </w:tc>
        <w:tc>
          <w:tcPr>
            <w:tcW w:w="352" w:type="pct"/>
            <w:vAlign w:val="center"/>
          </w:tcPr>
          <w:p w14:paraId="0DF5AF6A" w14:textId="77777777" w:rsidR="005B4556" w:rsidRPr="00A94336" w:rsidRDefault="005B4556" w:rsidP="00633C2C">
            <w:pPr>
              <w:jc w:val="center"/>
              <w:rPr>
                <w:rFonts w:cs="Sylfaen"/>
                <w:sz w:val="18"/>
                <w:szCs w:val="18"/>
              </w:rPr>
            </w:pPr>
            <w:r w:rsidRPr="00A94336">
              <w:rPr>
                <w:rFonts w:cs="Sylfaen"/>
                <w:sz w:val="18"/>
                <w:szCs w:val="18"/>
              </w:rPr>
              <w:t>1920</w:t>
            </w:r>
          </w:p>
        </w:tc>
        <w:tc>
          <w:tcPr>
            <w:tcW w:w="968" w:type="pct"/>
            <w:vAlign w:val="center"/>
          </w:tcPr>
          <w:p w14:paraId="2557405D" w14:textId="77777777" w:rsidR="005B4556" w:rsidRPr="00A94336" w:rsidRDefault="005B4556" w:rsidP="00633C2C">
            <w:pPr>
              <w:ind w:left="19"/>
              <w:rPr>
                <w:sz w:val="18"/>
                <w:szCs w:val="18"/>
              </w:rPr>
            </w:pPr>
            <w:r w:rsidRPr="00A94336">
              <w:rPr>
                <w:sz w:val="18"/>
                <w:szCs w:val="18"/>
              </w:rPr>
              <w:t>შეწონილი ნაწილაკები</w:t>
            </w:r>
          </w:p>
        </w:tc>
        <w:tc>
          <w:tcPr>
            <w:tcW w:w="190" w:type="pct"/>
            <w:vAlign w:val="center"/>
          </w:tcPr>
          <w:p w14:paraId="1F4CF4DF" w14:textId="77777777" w:rsidR="005B4556" w:rsidRPr="00A94336" w:rsidRDefault="005B4556" w:rsidP="00633C2C">
            <w:pPr>
              <w:jc w:val="center"/>
              <w:rPr>
                <w:sz w:val="18"/>
                <w:szCs w:val="18"/>
              </w:rPr>
            </w:pPr>
            <w:r w:rsidRPr="00A94336">
              <w:rPr>
                <w:sz w:val="18"/>
                <w:szCs w:val="18"/>
              </w:rPr>
              <w:t>2902</w:t>
            </w:r>
          </w:p>
        </w:tc>
        <w:tc>
          <w:tcPr>
            <w:tcW w:w="428" w:type="pct"/>
            <w:vAlign w:val="center"/>
          </w:tcPr>
          <w:p w14:paraId="665AD49E" w14:textId="77777777" w:rsidR="005B4556" w:rsidRPr="00A94336" w:rsidRDefault="005B4556" w:rsidP="00633C2C">
            <w:pPr>
              <w:jc w:val="center"/>
              <w:rPr>
                <w:sz w:val="18"/>
                <w:szCs w:val="18"/>
              </w:rPr>
            </w:pPr>
            <w:r w:rsidRPr="00A94336">
              <w:rPr>
                <w:sz w:val="18"/>
                <w:szCs w:val="18"/>
              </w:rPr>
              <w:t>0,012</w:t>
            </w:r>
          </w:p>
        </w:tc>
      </w:tr>
      <w:tr w:rsidR="005B4556" w:rsidRPr="00A94336" w14:paraId="1385563E" w14:textId="77777777" w:rsidTr="00633C2C">
        <w:trPr>
          <w:trHeight w:val="105"/>
          <w:jc w:val="center"/>
        </w:trPr>
        <w:tc>
          <w:tcPr>
            <w:tcW w:w="408" w:type="pct"/>
            <w:vMerge/>
            <w:vAlign w:val="center"/>
          </w:tcPr>
          <w:p w14:paraId="7F80A38E" w14:textId="77777777" w:rsidR="005B4556" w:rsidRPr="00A94336" w:rsidRDefault="005B4556" w:rsidP="00633C2C">
            <w:pPr>
              <w:jc w:val="center"/>
              <w:rPr>
                <w:rFonts w:cs="Sylfaen"/>
                <w:sz w:val="18"/>
                <w:szCs w:val="18"/>
              </w:rPr>
            </w:pPr>
          </w:p>
        </w:tc>
        <w:tc>
          <w:tcPr>
            <w:tcW w:w="280" w:type="pct"/>
            <w:vMerge/>
            <w:vAlign w:val="center"/>
          </w:tcPr>
          <w:p w14:paraId="050F811D" w14:textId="77777777" w:rsidR="005B4556" w:rsidRPr="00A94336" w:rsidRDefault="005B4556" w:rsidP="00633C2C">
            <w:pPr>
              <w:ind w:right="-105"/>
              <w:jc w:val="center"/>
              <w:rPr>
                <w:rFonts w:cs="Sylfaen"/>
                <w:sz w:val="18"/>
                <w:szCs w:val="18"/>
              </w:rPr>
            </w:pPr>
          </w:p>
        </w:tc>
        <w:tc>
          <w:tcPr>
            <w:tcW w:w="624" w:type="pct"/>
            <w:vMerge/>
            <w:vAlign w:val="center"/>
          </w:tcPr>
          <w:p w14:paraId="3ED8F932" w14:textId="77777777" w:rsidR="005B4556" w:rsidRPr="00A94336" w:rsidRDefault="005B4556" w:rsidP="00633C2C">
            <w:pPr>
              <w:ind w:right="-108"/>
              <w:jc w:val="center"/>
              <w:rPr>
                <w:rFonts w:cs="Sylfaen"/>
                <w:sz w:val="18"/>
                <w:szCs w:val="18"/>
              </w:rPr>
            </w:pPr>
          </w:p>
        </w:tc>
        <w:tc>
          <w:tcPr>
            <w:tcW w:w="285" w:type="pct"/>
            <w:vMerge/>
            <w:vAlign w:val="center"/>
          </w:tcPr>
          <w:p w14:paraId="24DCCDD4" w14:textId="77777777" w:rsidR="005B4556" w:rsidRPr="00A94336" w:rsidRDefault="005B4556" w:rsidP="00633C2C">
            <w:pPr>
              <w:jc w:val="center"/>
              <w:rPr>
                <w:rFonts w:cs="Sylfaen"/>
                <w:sz w:val="18"/>
                <w:szCs w:val="18"/>
              </w:rPr>
            </w:pPr>
          </w:p>
        </w:tc>
        <w:tc>
          <w:tcPr>
            <w:tcW w:w="268" w:type="pct"/>
            <w:vAlign w:val="center"/>
          </w:tcPr>
          <w:p w14:paraId="45D10F9D" w14:textId="77777777" w:rsidR="005B4556" w:rsidRPr="00A94336" w:rsidRDefault="005B4556" w:rsidP="00633C2C">
            <w:pPr>
              <w:jc w:val="center"/>
              <w:rPr>
                <w:rFonts w:cs="Sylfaen"/>
                <w:sz w:val="18"/>
                <w:szCs w:val="18"/>
              </w:rPr>
            </w:pPr>
            <w:r w:rsidRPr="00A94336">
              <w:rPr>
                <w:rFonts w:cs="Sylfaen"/>
                <w:sz w:val="18"/>
                <w:szCs w:val="18"/>
              </w:rPr>
              <w:t>006</w:t>
            </w:r>
          </w:p>
        </w:tc>
        <w:tc>
          <w:tcPr>
            <w:tcW w:w="543" w:type="pct"/>
            <w:vAlign w:val="center"/>
          </w:tcPr>
          <w:p w14:paraId="0050CC76" w14:textId="77777777" w:rsidR="005B4556" w:rsidRPr="00A94336" w:rsidRDefault="005B4556" w:rsidP="00633C2C">
            <w:pPr>
              <w:ind w:right="-108"/>
              <w:jc w:val="center"/>
              <w:rPr>
                <w:rFonts w:cs="Sylfaen"/>
                <w:sz w:val="18"/>
                <w:szCs w:val="18"/>
              </w:rPr>
            </w:pPr>
            <w:r w:rsidRPr="00A94336">
              <w:rPr>
                <w:rFonts w:cs="Sylfaen"/>
                <w:sz w:val="18"/>
                <w:szCs w:val="18"/>
              </w:rPr>
              <w:t>საცერი</w:t>
            </w:r>
          </w:p>
        </w:tc>
        <w:tc>
          <w:tcPr>
            <w:tcW w:w="349" w:type="pct"/>
            <w:vAlign w:val="center"/>
          </w:tcPr>
          <w:p w14:paraId="36C076DA" w14:textId="77777777" w:rsidR="005B4556" w:rsidRPr="00A94336" w:rsidRDefault="005B4556" w:rsidP="00633C2C">
            <w:pPr>
              <w:jc w:val="center"/>
              <w:rPr>
                <w:rFonts w:cs="Sylfaen"/>
                <w:sz w:val="18"/>
                <w:szCs w:val="18"/>
              </w:rPr>
            </w:pPr>
            <w:r w:rsidRPr="00A94336">
              <w:rPr>
                <w:rFonts w:cs="Sylfaen"/>
                <w:sz w:val="18"/>
                <w:szCs w:val="18"/>
              </w:rPr>
              <w:t>1</w:t>
            </w:r>
          </w:p>
        </w:tc>
        <w:tc>
          <w:tcPr>
            <w:tcW w:w="305" w:type="pct"/>
            <w:vAlign w:val="center"/>
          </w:tcPr>
          <w:p w14:paraId="109C5494" w14:textId="77777777" w:rsidR="005B4556" w:rsidRPr="00A94336" w:rsidRDefault="005B4556" w:rsidP="00633C2C">
            <w:pPr>
              <w:jc w:val="center"/>
              <w:rPr>
                <w:rFonts w:cs="Sylfaen"/>
                <w:sz w:val="18"/>
                <w:szCs w:val="18"/>
              </w:rPr>
            </w:pPr>
            <w:r w:rsidRPr="00A94336">
              <w:rPr>
                <w:rFonts w:cs="Sylfaen"/>
                <w:sz w:val="18"/>
                <w:szCs w:val="18"/>
              </w:rPr>
              <w:t>8</w:t>
            </w:r>
          </w:p>
        </w:tc>
        <w:tc>
          <w:tcPr>
            <w:tcW w:w="352" w:type="pct"/>
            <w:vAlign w:val="center"/>
          </w:tcPr>
          <w:p w14:paraId="58656949" w14:textId="77777777" w:rsidR="005B4556" w:rsidRPr="00A94336" w:rsidRDefault="005B4556" w:rsidP="00633C2C">
            <w:pPr>
              <w:jc w:val="center"/>
              <w:rPr>
                <w:rFonts w:cs="Sylfaen"/>
                <w:sz w:val="18"/>
                <w:szCs w:val="18"/>
              </w:rPr>
            </w:pPr>
            <w:r w:rsidRPr="00A94336">
              <w:rPr>
                <w:rFonts w:cs="Sylfaen"/>
                <w:sz w:val="18"/>
                <w:szCs w:val="18"/>
              </w:rPr>
              <w:t>1920</w:t>
            </w:r>
          </w:p>
        </w:tc>
        <w:tc>
          <w:tcPr>
            <w:tcW w:w="968" w:type="pct"/>
            <w:vAlign w:val="center"/>
          </w:tcPr>
          <w:p w14:paraId="45850636" w14:textId="77777777" w:rsidR="005B4556" w:rsidRPr="00A94336" w:rsidRDefault="005B4556" w:rsidP="00633C2C">
            <w:pPr>
              <w:ind w:left="19"/>
              <w:rPr>
                <w:sz w:val="18"/>
                <w:szCs w:val="18"/>
              </w:rPr>
            </w:pPr>
            <w:r w:rsidRPr="00A94336">
              <w:rPr>
                <w:sz w:val="18"/>
                <w:szCs w:val="18"/>
              </w:rPr>
              <w:t>შეწონილი ნაწილაკები</w:t>
            </w:r>
          </w:p>
        </w:tc>
        <w:tc>
          <w:tcPr>
            <w:tcW w:w="190" w:type="pct"/>
            <w:vAlign w:val="center"/>
          </w:tcPr>
          <w:p w14:paraId="1B4C26A7" w14:textId="77777777" w:rsidR="005B4556" w:rsidRPr="00A94336" w:rsidRDefault="005B4556" w:rsidP="00633C2C">
            <w:pPr>
              <w:jc w:val="center"/>
              <w:rPr>
                <w:sz w:val="18"/>
                <w:szCs w:val="18"/>
              </w:rPr>
            </w:pPr>
            <w:r w:rsidRPr="00A94336">
              <w:rPr>
                <w:sz w:val="18"/>
                <w:szCs w:val="18"/>
              </w:rPr>
              <w:t>2902</w:t>
            </w:r>
          </w:p>
        </w:tc>
        <w:tc>
          <w:tcPr>
            <w:tcW w:w="428" w:type="pct"/>
            <w:vAlign w:val="center"/>
          </w:tcPr>
          <w:p w14:paraId="537390C2" w14:textId="77777777" w:rsidR="005B4556" w:rsidRPr="00A94336" w:rsidRDefault="005B4556" w:rsidP="00633C2C">
            <w:pPr>
              <w:jc w:val="center"/>
              <w:rPr>
                <w:sz w:val="18"/>
                <w:szCs w:val="18"/>
              </w:rPr>
            </w:pPr>
            <w:r w:rsidRPr="00A94336">
              <w:rPr>
                <w:sz w:val="18"/>
                <w:szCs w:val="18"/>
              </w:rPr>
              <w:t>0,0072</w:t>
            </w:r>
          </w:p>
        </w:tc>
      </w:tr>
    </w:tbl>
    <w:p w14:paraId="7D4A5459" w14:textId="77777777" w:rsidR="005B4556" w:rsidRPr="00A94336" w:rsidRDefault="005B4556" w:rsidP="005B4556">
      <w:pPr>
        <w:rPr>
          <w:rFonts w:cs="Sylfaen"/>
          <w:b/>
          <w:color w:val="FF0000"/>
        </w:rPr>
      </w:pPr>
    </w:p>
    <w:p w14:paraId="2CCE8DAF" w14:textId="0C488431" w:rsidR="005B4556" w:rsidRPr="00A94336" w:rsidRDefault="005B4556" w:rsidP="005B4556">
      <w:pPr>
        <w:spacing w:before="120"/>
        <w:rPr>
          <w:rFonts w:cs="Sylfaen"/>
          <w:b/>
        </w:rPr>
      </w:pPr>
      <w:r w:rsidRPr="00A94336">
        <w:rPr>
          <w:rFonts w:cs="Sylfaen"/>
          <w:b/>
          <w:lang w:val="ru-RU"/>
        </w:rPr>
        <w:t xml:space="preserve">ცხრილი </w:t>
      </w:r>
      <w:r w:rsidRPr="00A94336">
        <w:rPr>
          <w:rFonts w:cs="Sylfaen"/>
          <w:b/>
        </w:rPr>
        <w:t>6.</w:t>
      </w:r>
      <w:r w:rsidR="00DE407C" w:rsidRPr="00A94336">
        <w:rPr>
          <w:rFonts w:cs="Sylfaen"/>
          <w:b/>
        </w:rPr>
        <w:t>2.14.</w:t>
      </w:r>
      <w:r w:rsidRPr="00A94336">
        <w:rPr>
          <w:rFonts w:cs="Sylfaen"/>
          <w:b/>
          <w:lang w:val="ru-RU"/>
        </w:rPr>
        <w:t>2</w:t>
      </w:r>
      <w:r w:rsidRPr="00A94336">
        <w:rPr>
          <w:rFonts w:cs="Sylfaen"/>
          <w:b/>
        </w:rPr>
        <w:t>.</w:t>
      </w:r>
      <w:r w:rsidRPr="00A94336">
        <w:rPr>
          <w:rFonts w:cs="Sylfaen"/>
          <w:b/>
          <w:lang w:val="ru-RU"/>
        </w:rPr>
        <w:t xml:space="preserve">  </w:t>
      </w:r>
      <w:r w:rsidRPr="00A94336">
        <w:rPr>
          <w:rFonts w:cs="Sylfaen"/>
          <w:lang w:val="ru-RU"/>
        </w:rPr>
        <w:t>მავნე ნივთიერებათა გაფრქვევის წყაროების დახასიათება</w:t>
      </w:r>
      <w:r w:rsidRPr="00A94336">
        <w:rPr>
          <w:rFonts w:cs="Sylfaen"/>
          <w:b/>
          <w:lang w:val="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115"/>
        <w:gridCol w:w="1124"/>
        <w:gridCol w:w="878"/>
        <w:gridCol w:w="1112"/>
        <w:gridCol w:w="1281"/>
        <w:gridCol w:w="1199"/>
        <w:gridCol w:w="1277"/>
        <w:gridCol w:w="1280"/>
        <w:gridCol w:w="681"/>
        <w:gridCol w:w="684"/>
        <w:gridCol w:w="684"/>
        <w:gridCol w:w="684"/>
        <w:gridCol w:w="681"/>
        <w:gridCol w:w="867"/>
      </w:tblGrid>
      <w:tr w:rsidR="005B4556" w:rsidRPr="00A94336" w14:paraId="14E5822D" w14:textId="77777777" w:rsidTr="00633C2C">
        <w:trPr>
          <w:trHeight w:val="796"/>
          <w:jc w:val="center"/>
        </w:trPr>
        <w:tc>
          <w:tcPr>
            <w:tcW w:w="481" w:type="pct"/>
            <w:vMerge w:val="restart"/>
            <w:shd w:val="clear" w:color="auto" w:fill="F2F2F2"/>
            <w:vAlign w:val="center"/>
          </w:tcPr>
          <w:p w14:paraId="0B1E4E37"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მავნე ნივთიერებათა გაფრქვევის წყაროს ნომერი</w:t>
            </w:r>
          </w:p>
        </w:tc>
        <w:tc>
          <w:tcPr>
            <w:tcW w:w="749" w:type="pct"/>
            <w:gridSpan w:val="2"/>
            <w:vMerge w:val="restart"/>
            <w:shd w:val="clear" w:color="auto" w:fill="F2F2F2"/>
            <w:vAlign w:val="center"/>
          </w:tcPr>
          <w:p w14:paraId="24AB4D14"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მავნე ნივთიერებათა გაფრქვევის წყაროს პარამეტრები</w:t>
            </w:r>
          </w:p>
        </w:tc>
        <w:tc>
          <w:tcPr>
            <w:tcW w:w="1088" w:type="pct"/>
            <w:gridSpan w:val="3"/>
            <w:vMerge w:val="restart"/>
            <w:shd w:val="clear" w:color="auto" w:fill="F2F2F2"/>
            <w:vAlign w:val="center"/>
          </w:tcPr>
          <w:p w14:paraId="5AB8BB7A"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394" w:type="pct"/>
            <w:vMerge w:val="restart"/>
            <w:shd w:val="clear" w:color="auto" w:fill="F2F2F2"/>
            <w:vAlign w:val="center"/>
          </w:tcPr>
          <w:p w14:paraId="7BFD0E89"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rPr>
              <w:t>მავნე ნივთიერების კოდი</w:t>
            </w:r>
          </w:p>
        </w:tc>
        <w:tc>
          <w:tcPr>
            <w:tcW w:w="855" w:type="pct"/>
            <w:gridSpan w:val="2"/>
            <w:vMerge w:val="restart"/>
            <w:shd w:val="clear" w:color="auto" w:fill="F2F2F2"/>
            <w:vAlign w:val="center"/>
          </w:tcPr>
          <w:p w14:paraId="36238818"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rPr>
              <w:t>გაფრქვეულ მავნე ნივთიერებათა რაოდენობა</w:t>
            </w:r>
          </w:p>
        </w:tc>
        <w:tc>
          <w:tcPr>
            <w:tcW w:w="1433" w:type="pct"/>
            <w:gridSpan w:val="6"/>
            <w:shd w:val="clear" w:color="auto" w:fill="F2F2F2"/>
            <w:vAlign w:val="center"/>
          </w:tcPr>
          <w:p w14:paraId="0C28D0F8"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rPr>
              <w:t>მავნე ნივთიერებათა გაფრქვევის წყაროს კოორდინატები ობიექტის კოორდინატთა სისტემაში, მ</w:t>
            </w:r>
          </w:p>
        </w:tc>
      </w:tr>
      <w:tr w:rsidR="005B4556" w:rsidRPr="00A94336" w14:paraId="1854CEA7" w14:textId="77777777" w:rsidTr="00633C2C">
        <w:trPr>
          <w:trHeight w:val="144"/>
          <w:jc w:val="center"/>
        </w:trPr>
        <w:tc>
          <w:tcPr>
            <w:tcW w:w="481" w:type="pct"/>
            <w:vMerge/>
            <w:shd w:val="clear" w:color="auto" w:fill="F2F2F2"/>
            <w:vAlign w:val="center"/>
          </w:tcPr>
          <w:p w14:paraId="43BFC825"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749" w:type="pct"/>
            <w:gridSpan w:val="2"/>
            <w:vMerge/>
            <w:shd w:val="clear" w:color="auto" w:fill="F2F2F2"/>
            <w:vAlign w:val="center"/>
          </w:tcPr>
          <w:p w14:paraId="2F6E1E71"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1088" w:type="pct"/>
            <w:gridSpan w:val="3"/>
            <w:vMerge/>
            <w:shd w:val="clear" w:color="auto" w:fill="F2F2F2"/>
            <w:vAlign w:val="center"/>
          </w:tcPr>
          <w:p w14:paraId="2E929737"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394" w:type="pct"/>
            <w:vMerge/>
            <w:shd w:val="clear" w:color="auto" w:fill="F2F2F2"/>
            <w:vAlign w:val="center"/>
          </w:tcPr>
          <w:p w14:paraId="48BFDB5E"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855" w:type="pct"/>
            <w:gridSpan w:val="2"/>
            <w:vMerge/>
            <w:shd w:val="clear" w:color="auto" w:fill="F2F2F2"/>
            <w:vAlign w:val="center"/>
          </w:tcPr>
          <w:p w14:paraId="034F7C72"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457" w:type="pct"/>
            <w:gridSpan w:val="2"/>
            <w:shd w:val="clear" w:color="auto" w:fill="F2F2F2"/>
            <w:vAlign w:val="center"/>
          </w:tcPr>
          <w:p w14:paraId="1B65C5FB"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წერტილოვანი წყაროსთვის</w:t>
            </w:r>
          </w:p>
        </w:tc>
        <w:tc>
          <w:tcPr>
            <w:tcW w:w="976" w:type="pct"/>
            <w:gridSpan w:val="4"/>
            <w:shd w:val="clear" w:color="auto" w:fill="F2F2F2"/>
            <w:vAlign w:val="center"/>
          </w:tcPr>
          <w:p w14:paraId="2A68FA3D"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ხაზოვანი წყაროსთვის</w:t>
            </w:r>
          </w:p>
        </w:tc>
      </w:tr>
      <w:tr w:rsidR="005B4556" w:rsidRPr="00A94336" w14:paraId="6D70D157" w14:textId="77777777" w:rsidTr="00633C2C">
        <w:trPr>
          <w:trHeight w:val="144"/>
          <w:jc w:val="center"/>
        </w:trPr>
        <w:tc>
          <w:tcPr>
            <w:tcW w:w="481" w:type="pct"/>
            <w:vMerge/>
            <w:shd w:val="clear" w:color="auto" w:fill="F2F2F2"/>
            <w:vAlign w:val="center"/>
          </w:tcPr>
          <w:p w14:paraId="0888A401"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373" w:type="pct"/>
            <w:vMerge w:val="restart"/>
            <w:shd w:val="clear" w:color="auto" w:fill="F2F2F2"/>
            <w:vAlign w:val="center"/>
          </w:tcPr>
          <w:p w14:paraId="7D086AD7"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rPr>
              <w:t>სიმაღლე</w:t>
            </w:r>
          </w:p>
        </w:tc>
        <w:tc>
          <w:tcPr>
            <w:tcW w:w="376" w:type="pct"/>
            <w:vMerge w:val="restart"/>
            <w:shd w:val="clear" w:color="auto" w:fill="F2F2F2"/>
            <w:vAlign w:val="center"/>
          </w:tcPr>
          <w:p w14:paraId="46F7A7F3"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დიამეტრი ან კვეთის ზომა</w:t>
            </w:r>
          </w:p>
        </w:tc>
        <w:tc>
          <w:tcPr>
            <w:tcW w:w="294" w:type="pct"/>
            <w:vMerge w:val="restart"/>
            <w:shd w:val="clear" w:color="auto" w:fill="F2F2F2"/>
            <w:vAlign w:val="center"/>
          </w:tcPr>
          <w:p w14:paraId="25F2FA35"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სიჩქარე, მ/წმ,</w:t>
            </w:r>
          </w:p>
        </w:tc>
        <w:tc>
          <w:tcPr>
            <w:tcW w:w="372" w:type="pct"/>
            <w:vMerge w:val="restart"/>
            <w:shd w:val="clear" w:color="auto" w:fill="F2F2F2"/>
            <w:vAlign w:val="center"/>
          </w:tcPr>
          <w:p w14:paraId="7575906D"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მოცულობა, მ</w:t>
            </w:r>
            <w:r w:rsidRPr="00A94336">
              <w:rPr>
                <w:rFonts w:eastAsia="SimSun"/>
                <w:b/>
                <w:sz w:val="16"/>
                <w:szCs w:val="16"/>
                <w:vertAlign w:val="superscript"/>
              </w:rPr>
              <w:t>3</w:t>
            </w:r>
            <w:r w:rsidRPr="00A94336">
              <w:rPr>
                <w:rFonts w:eastAsia="SimSun"/>
                <w:b/>
                <w:sz w:val="16"/>
                <w:szCs w:val="16"/>
              </w:rPr>
              <w:t>/წმ,</w:t>
            </w:r>
          </w:p>
        </w:tc>
        <w:tc>
          <w:tcPr>
            <w:tcW w:w="422" w:type="pct"/>
            <w:vMerge w:val="restart"/>
            <w:shd w:val="clear" w:color="auto" w:fill="F2F2F2"/>
            <w:vAlign w:val="center"/>
          </w:tcPr>
          <w:p w14:paraId="3A32A93F"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rPr>
              <w:t xml:space="preserve">ტემპერატურა, </w:t>
            </w:r>
            <w:r w:rsidRPr="00A94336">
              <w:rPr>
                <w:rFonts w:eastAsia="SimSun"/>
                <w:b/>
                <w:sz w:val="16"/>
                <w:szCs w:val="16"/>
                <w:lang w:val="ru-RU"/>
              </w:rPr>
              <w:t>t</w:t>
            </w:r>
            <w:r w:rsidRPr="00A94336">
              <w:rPr>
                <w:rFonts w:eastAsia="SimSun"/>
                <w:b/>
                <w:sz w:val="16"/>
                <w:szCs w:val="16"/>
                <w:vertAlign w:val="superscript"/>
                <w:lang w:val="ru-RU"/>
              </w:rPr>
              <w:t>0</w:t>
            </w:r>
            <w:r w:rsidRPr="00A94336">
              <w:rPr>
                <w:rFonts w:eastAsia="SimSun"/>
                <w:b/>
                <w:sz w:val="16"/>
                <w:szCs w:val="16"/>
                <w:lang w:val="ru-RU"/>
              </w:rPr>
              <w:t>C</w:t>
            </w:r>
          </w:p>
        </w:tc>
        <w:tc>
          <w:tcPr>
            <w:tcW w:w="394" w:type="pct"/>
            <w:vMerge/>
            <w:shd w:val="clear" w:color="auto" w:fill="F2F2F2"/>
            <w:vAlign w:val="center"/>
          </w:tcPr>
          <w:p w14:paraId="4493B545"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427" w:type="pct"/>
            <w:vMerge w:val="restart"/>
            <w:shd w:val="clear" w:color="auto" w:fill="F2F2F2"/>
            <w:vAlign w:val="center"/>
          </w:tcPr>
          <w:p w14:paraId="719DFAAB"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გ/წმ</w:t>
            </w:r>
          </w:p>
        </w:tc>
        <w:tc>
          <w:tcPr>
            <w:tcW w:w="428" w:type="pct"/>
            <w:vMerge w:val="restart"/>
            <w:shd w:val="clear" w:color="auto" w:fill="F2F2F2"/>
            <w:vAlign w:val="center"/>
          </w:tcPr>
          <w:p w14:paraId="54A673D2"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ტ/წელ</w:t>
            </w:r>
          </w:p>
        </w:tc>
        <w:tc>
          <w:tcPr>
            <w:tcW w:w="228" w:type="pct"/>
            <w:vMerge w:val="restart"/>
            <w:shd w:val="clear" w:color="auto" w:fill="F2F2F2"/>
            <w:vAlign w:val="center"/>
          </w:tcPr>
          <w:p w14:paraId="10B62951"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X</w:t>
            </w:r>
          </w:p>
        </w:tc>
        <w:tc>
          <w:tcPr>
            <w:tcW w:w="229" w:type="pct"/>
            <w:vMerge w:val="restart"/>
            <w:shd w:val="clear" w:color="auto" w:fill="F2F2F2"/>
            <w:vAlign w:val="center"/>
          </w:tcPr>
          <w:p w14:paraId="375BBCBA"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Y</w:t>
            </w:r>
          </w:p>
        </w:tc>
        <w:tc>
          <w:tcPr>
            <w:tcW w:w="458" w:type="pct"/>
            <w:gridSpan w:val="2"/>
            <w:shd w:val="clear" w:color="auto" w:fill="F2F2F2"/>
            <w:vAlign w:val="center"/>
          </w:tcPr>
          <w:p w14:paraId="5563FD2B" w14:textId="77777777" w:rsidR="005B4556" w:rsidRPr="00A94336" w:rsidRDefault="005B4556" w:rsidP="00633C2C">
            <w:pPr>
              <w:widowControl w:val="0"/>
              <w:adjustRightInd w:val="0"/>
              <w:contextualSpacing/>
              <w:jc w:val="center"/>
              <w:textAlignment w:val="baseline"/>
              <w:rPr>
                <w:rFonts w:eastAsia="SimSun"/>
                <w:b/>
                <w:sz w:val="16"/>
                <w:szCs w:val="16"/>
              </w:rPr>
            </w:pPr>
            <w:r w:rsidRPr="00A94336">
              <w:rPr>
                <w:rFonts w:eastAsia="SimSun"/>
                <w:b/>
                <w:sz w:val="16"/>
                <w:szCs w:val="16"/>
              </w:rPr>
              <w:t>ერთი ბოლოსთვის</w:t>
            </w:r>
          </w:p>
        </w:tc>
        <w:tc>
          <w:tcPr>
            <w:tcW w:w="518" w:type="pct"/>
            <w:gridSpan w:val="2"/>
            <w:shd w:val="clear" w:color="auto" w:fill="F2F2F2"/>
            <w:vAlign w:val="center"/>
          </w:tcPr>
          <w:p w14:paraId="77F42D0A"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rPr>
              <w:t>მეორე ბოლოსთვის</w:t>
            </w:r>
            <w:r w:rsidRPr="00A94336">
              <w:rPr>
                <w:rFonts w:eastAsia="SimSun"/>
                <w:b/>
                <w:sz w:val="16"/>
                <w:szCs w:val="16"/>
                <w:lang w:val="ru-RU"/>
              </w:rPr>
              <w:t xml:space="preserve">, </w:t>
            </w:r>
          </w:p>
        </w:tc>
      </w:tr>
      <w:tr w:rsidR="005B4556" w:rsidRPr="00A94336" w14:paraId="460F8AA7" w14:textId="77777777" w:rsidTr="00633C2C">
        <w:trPr>
          <w:trHeight w:val="144"/>
          <w:jc w:val="center"/>
        </w:trPr>
        <w:tc>
          <w:tcPr>
            <w:tcW w:w="481" w:type="pct"/>
            <w:vMerge/>
            <w:shd w:val="clear" w:color="auto" w:fill="F2F2F2"/>
            <w:vAlign w:val="center"/>
          </w:tcPr>
          <w:p w14:paraId="1C1BE86D"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373" w:type="pct"/>
            <w:vMerge/>
            <w:shd w:val="clear" w:color="auto" w:fill="F2F2F2"/>
            <w:vAlign w:val="center"/>
          </w:tcPr>
          <w:p w14:paraId="75B04DC6"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376" w:type="pct"/>
            <w:vMerge/>
            <w:shd w:val="clear" w:color="auto" w:fill="F2F2F2"/>
            <w:vAlign w:val="center"/>
          </w:tcPr>
          <w:p w14:paraId="07A49D45"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294" w:type="pct"/>
            <w:vMerge/>
            <w:shd w:val="clear" w:color="auto" w:fill="F2F2F2"/>
            <w:vAlign w:val="center"/>
          </w:tcPr>
          <w:p w14:paraId="513208C0"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372" w:type="pct"/>
            <w:vMerge/>
            <w:shd w:val="clear" w:color="auto" w:fill="F2F2F2"/>
            <w:vAlign w:val="center"/>
          </w:tcPr>
          <w:p w14:paraId="07869FCB"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422" w:type="pct"/>
            <w:vMerge/>
            <w:shd w:val="clear" w:color="auto" w:fill="F2F2F2"/>
            <w:vAlign w:val="center"/>
          </w:tcPr>
          <w:p w14:paraId="52ACF3C1"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394" w:type="pct"/>
            <w:vMerge/>
            <w:shd w:val="clear" w:color="auto" w:fill="F2F2F2"/>
            <w:vAlign w:val="center"/>
          </w:tcPr>
          <w:p w14:paraId="5010181E"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427" w:type="pct"/>
            <w:vMerge/>
            <w:shd w:val="clear" w:color="auto" w:fill="F2F2F2"/>
            <w:vAlign w:val="center"/>
          </w:tcPr>
          <w:p w14:paraId="147A0B0C"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428" w:type="pct"/>
            <w:vMerge/>
            <w:shd w:val="clear" w:color="auto" w:fill="F2F2F2"/>
            <w:vAlign w:val="center"/>
          </w:tcPr>
          <w:p w14:paraId="29067E2A"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228" w:type="pct"/>
            <w:vMerge/>
            <w:shd w:val="clear" w:color="auto" w:fill="F2F2F2"/>
            <w:vAlign w:val="center"/>
          </w:tcPr>
          <w:p w14:paraId="7922CA93"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229" w:type="pct"/>
            <w:vMerge/>
            <w:shd w:val="clear" w:color="auto" w:fill="F2F2F2"/>
            <w:vAlign w:val="center"/>
          </w:tcPr>
          <w:p w14:paraId="46C267E2" w14:textId="77777777" w:rsidR="005B4556" w:rsidRPr="00A94336" w:rsidRDefault="005B4556" w:rsidP="00633C2C">
            <w:pPr>
              <w:widowControl w:val="0"/>
              <w:adjustRightInd w:val="0"/>
              <w:contextualSpacing/>
              <w:jc w:val="center"/>
              <w:textAlignment w:val="baseline"/>
              <w:rPr>
                <w:rFonts w:eastAsia="SimSun"/>
                <w:b/>
                <w:sz w:val="16"/>
                <w:szCs w:val="16"/>
                <w:lang w:val="ru-RU"/>
              </w:rPr>
            </w:pPr>
          </w:p>
        </w:tc>
        <w:tc>
          <w:tcPr>
            <w:tcW w:w="229" w:type="pct"/>
            <w:shd w:val="clear" w:color="auto" w:fill="F2F2F2"/>
            <w:vAlign w:val="center"/>
          </w:tcPr>
          <w:p w14:paraId="2B1813F5"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X</w:t>
            </w:r>
            <w:r w:rsidRPr="00A94336">
              <w:rPr>
                <w:rFonts w:eastAsia="SimSun"/>
                <w:b/>
                <w:sz w:val="16"/>
                <w:szCs w:val="16"/>
                <w:vertAlign w:val="subscript"/>
                <w:lang w:val="ru-RU"/>
              </w:rPr>
              <w:t>1</w:t>
            </w:r>
          </w:p>
        </w:tc>
        <w:tc>
          <w:tcPr>
            <w:tcW w:w="229" w:type="pct"/>
            <w:shd w:val="clear" w:color="auto" w:fill="F2F2F2"/>
            <w:vAlign w:val="center"/>
          </w:tcPr>
          <w:p w14:paraId="55C26316"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Y</w:t>
            </w:r>
            <w:r w:rsidRPr="00A94336">
              <w:rPr>
                <w:rFonts w:eastAsia="SimSun"/>
                <w:b/>
                <w:sz w:val="16"/>
                <w:szCs w:val="16"/>
                <w:vertAlign w:val="subscript"/>
                <w:lang w:val="ru-RU"/>
              </w:rPr>
              <w:t>1</w:t>
            </w:r>
          </w:p>
        </w:tc>
        <w:tc>
          <w:tcPr>
            <w:tcW w:w="228" w:type="pct"/>
            <w:shd w:val="clear" w:color="auto" w:fill="F2F2F2"/>
            <w:vAlign w:val="center"/>
          </w:tcPr>
          <w:p w14:paraId="1D602EF7"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X</w:t>
            </w:r>
            <w:r w:rsidRPr="00A94336">
              <w:rPr>
                <w:rFonts w:eastAsia="SimSun"/>
                <w:b/>
                <w:sz w:val="16"/>
                <w:szCs w:val="16"/>
                <w:vertAlign w:val="subscript"/>
                <w:lang w:val="ru-RU"/>
              </w:rPr>
              <w:t>2</w:t>
            </w:r>
          </w:p>
        </w:tc>
        <w:tc>
          <w:tcPr>
            <w:tcW w:w="290" w:type="pct"/>
            <w:shd w:val="clear" w:color="auto" w:fill="F2F2F2"/>
            <w:vAlign w:val="center"/>
          </w:tcPr>
          <w:p w14:paraId="0DF689C2"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Y</w:t>
            </w:r>
            <w:r w:rsidRPr="00A94336">
              <w:rPr>
                <w:rFonts w:eastAsia="SimSun"/>
                <w:b/>
                <w:sz w:val="16"/>
                <w:szCs w:val="16"/>
                <w:vertAlign w:val="subscript"/>
                <w:lang w:val="ru-RU"/>
              </w:rPr>
              <w:t>2</w:t>
            </w:r>
          </w:p>
        </w:tc>
      </w:tr>
      <w:tr w:rsidR="005B4556" w:rsidRPr="00A94336" w14:paraId="03C0ACD5" w14:textId="77777777" w:rsidTr="00633C2C">
        <w:trPr>
          <w:trHeight w:val="256"/>
          <w:jc w:val="center"/>
        </w:trPr>
        <w:tc>
          <w:tcPr>
            <w:tcW w:w="481" w:type="pct"/>
            <w:tcBorders>
              <w:bottom w:val="single" w:sz="4" w:space="0" w:color="auto"/>
            </w:tcBorders>
            <w:shd w:val="clear" w:color="auto" w:fill="F2F2F2"/>
            <w:vAlign w:val="center"/>
          </w:tcPr>
          <w:p w14:paraId="5D4704D4"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w:t>
            </w:r>
          </w:p>
        </w:tc>
        <w:tc>
          <w:tcPr>
            <w:tcW w:w="373" w:type="pct"/>
            <w:tcBorders>
              <w:bottom w:val="single" w:sz="4" w:space="0" w:color="auto"/>
            </w:tcBorders>
            <w:shd w:val="clear" w:color="auto" w:fill="F2F2F2"/>
            <w:vAlign w:val="center"/>
          </w:tcPr>
          <w:p w14:paraId="089122E5"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2</w:t>
            </w:r>
          </w:p>
        </w:tc>
        <w:tc>
          <w:tcPr>
            <w:tcW w:w="376" w:type="pct"/>
            <w:tcBorders>
              <w:bottom w:val="single" w:sz="4" w:space="0" w:color="auto"/>
            </w:tcBorders>
            <w:shd w:val="clear" w:color="auto" w:fill="F2F2F2"/>
            <w:vAlign w:val="center"/>
          </w:tcPr>
          <w:p w14:paraId="42F4518E"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3</w:t>
            </w:r>
          </w:p>
        </w:tc>
        <w:tc>
          <w:tcPr>
            <w:tcW w:w="294" w:type="pct"/>
            <w:tcBorders>
              <w:bottom w:val="single" w:sz="4" w:space="0" w:color="auto"/>
            </w:tcBorders>
            <w:shd w:val="clear" w:color="auto" w:fill="F2F2F2"/>
            <w:vAlign w:val="center"/>
          </w:tcPr>
          <w:p w14:paraId="31E98E6D"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4</w:t>
            </w:r>
          </w:p>
        </w:tc>
        <w:tc>
          <w:tcPr>
            <w:tcW w:w="372" w:type="pct"/>
            <w:tcBorders>
              <w:bottom w:val="single" w:sz="4" w:space="0" w:color="auto"/>
            </w:tcBorders>
            <w:shd w:val="clear" w:color="auto" w:fill="F2F2F2"/>
            <w:vAlign w:val="center"/>
          </w:tcPr>
          <w:p w14:paraId="6809BD44"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5</w:t>
            </w:r>
          </w:p>
        </w:tc>
        <w:tc>
          <w:tcPr>
            <w:tcW w:w="422" w:type="pct"/>
            <w:tcBorders>
              <w:bottom w:val="single" w:sz="4" w:space="0" w:color="auto"/>
            </w:tcBorders>
            <w:shd w:val="clear" w:color="auto" w:fill="F2F2F2"/>
            <w:vAlign w:val="center"/>
          </w:tcPr>
          <w:p w14:paraId="58AED974"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6</w:t>
            </w:r>
          </w:p>
        </w:tc>
        <w:tc>
          <w:tcPr>
            <w:tcW w:w="394" w:type="pct"/>
            <w:tcBorders>
              <w:bottom w:val="single" w:sz="4" w:space="0" w:color="auto"/>
            </w:tcBorders>
            <w:shd w:val="clear" w:color="auto" w:fill="F2F2F2"/>
            <w:vAlign w:val="center"/>
          </w:tcPr>
          <w:p w14:paraId="46D92BBB"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7</w:t>
            </w:r>
          </w:p>
        </w:tc>
        <w:tc>
          <w:tcPr>
            <w:tcW w:w="427" w:type="pct"/>
            <w:tcBorders>
              <w:bottom w:val="single" w:sz="4" w:space="0" w:color="auto"/>
            </w:tcBorders>
            <w:shd w:val="clear" w:color="auto" w:fill="F2F2F2"/>
            <w:vAlign w:val="center"/>
          </w:tcPr>
          <w:p w14:paraId="146F70B0"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8</w:t>
            </w:r>
          </w:p>
        </w:tc>
        <w:tc>
          <w:tcPr>
            <w:tcW w:w="428" w:type="pct"/>
            <w:tcBorders>
              <w:bottom w:val="single" w:sz="4" w:space="0" w:color="auto"/>
            </w:tcBorders>
            <w:shd w:val="clear" w:color="auto" w:fill="F2F2F2"/>
            <w:vAlign w:val="center"/>
          </w:tcPr>
          <w:p w14:paraId="1242DBEB"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9</w:t>
            </w:r>
          </w:p>
        </w:tc>
        <w:tc>
          <w:tcPr>
            <w:tcW w:w="228" w:type="pct"/>
            <w:tcBorders>
              <w:bottom w:val="single" w:sz="4" w:space="0" w:color="auto"/>
            </w:tcBorders>
            <w:shd w:val="clear" w:color="auto" w:fill="F2F2F2"/>
            <w:vAlign w:val="center"/>
          </w:tcPr>
          <w:p w14:paraId="29FB80E4"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10</w:t>
            </w:r>
          </w:p>
        </w:tc>
        <w:tc>
          <w:tcPr>
            <w:tcW w:w="229" w:type="pct"/>
            <w:tcBorders>
              <w:bottom w:val="single" w:sz="4" w:space="0" w:color="auto"/>
            </w:tcBorders>
            <w:shd w:val="clear" w:color="auto" w:fill="F2F2F2"/>
            <w:vAlign w:val="center"/>
          </w:tcPr>
          <w:p w14:paraId="308C7F59"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11</w:t>
            </w:r>
          </w:p>
        </w:tc>
        <w:tc>
          <w:tcPr>
            <w:tcW w:w="229" w:type="pct"/>
            <w:tcBorders>
              <w:bottom w:val="single" w:sz="4" w:space="0" w:color="auto"/>
            </w:tcBorders>
            <w:shd w:val="clear" w:color="auto" w:fill="F2F2F2"/>
            <w:vAlign w:val="center"/>
          </w:tcPr>
          <w:p w14:paraId="18FE4EFA"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12</w:t>
            </w:r>
          </w:p>
        </w:tc>
        <w:tc>
          <w:tcPr>
            <w:tcW w:w="229" w:type="pct"/>
            <w:tcBorders>
              <w:bottom w:val="single" w:sz="4" w:space="0" w:color="auto"/>
            </w:tcBorders>
            <w:shd w:val="clear" w:color="auto" w:fill="F2F2F2"/>
            <w:vAlign w:val="center"/>
          </w:tcPr>
          <w:p w14:paraId="6F2897E5"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13</w:t>
            </w:r>
          </w:p>
        </w:tc>
        <w:tc>
          <w:tcPr>
            <w:tcW w:w="228" w:type="pct"/>
            <w:tcBorders>
              <w:bottom w:val="single" w:sz="4" w:space="0" w:color="auto"/>
            </w:tcBorders>
            <w:shd w:val="clear" w:color="auto" w:fill="F2F2F2"/>
            <w:vAlign w:val="center"/>
          </w:tcPr>
          <w:p w14:paraId="03582C8C"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14</w:t>
            </w:r>
          </w:p>
        </w:tc>
        <w:tc>
          <w:tcPr>
            <w:tcW w:w="290" w:type="pct"/>
            <w:tcBorders>
              <w:bottom w:val="single" w:sz="4" w:space="0" w:color="auto"/>
            </w:tcBorders>
            <w:shd w:val="clear" w:color="auto" w:fill="F2F2F2"/>
            <w:vAlign w:val="center"/>
          </w:tcPr>
          <w:p w14:paraId="68B1B02D" w14:textId="77777777" w:rsidR="005B4556" w:rsidRPr="00A94336" w:rsidRDefault="005B4556" w:rsidP="00633C2C">
            <w:pPr>
              <w:widowControl w:val="0"/>
              <w:adjustRightInd w:val="0"/>
              <w:contextualSpacing/>
              <w:jc w:val="center"/>
              <w:textAlignment w:val="baseline"/>
              <w:rPr>
                <w:rFonts w:eastAsia="SimSun"/>
                <w:b/>
                <w:sz w:val="16"/>
                <w:szCs w:val="16"/>
                <w:lang w:val="ru-RU"/>
              </w:rPr>
            </w:pPr>
            <w:r w:rsidRPr="00A94336">
              <w:rPr>
                <w:rFonts w:eastAsia="SimSun"/>
                <w:b/>
                <w:sz w:val="16"/>
                <w:szCs w:val="16"/>
                <w:lang w:val="ru-RU"/>
              </w:rPr>
              <w:t>15</w:t>
            </w:r>
          </w:p>
        </w:tc>
      </w:tr>
      <w:tr w:rsidR="005B4556" w:rsidRPr="00A94336" w14:paraId="505B33CC" w14:textId="77777777" w:rsidTr="00633C2C">
        <w:trPr>
          <w:trHeight w:val="150"/>
          <w:jc w:val="center"/>
        </w:trPr>
        <w:tc>
          <w:tcPr>
            <w:tcW w:w="481" w:type="pct"/>
            <w:shd w:val="clear" w:color="auto" w:fill="auto"/>
            <w:vAlign w:val="center"/>
          </w:tcPr>
          <w:p w14:paraId="11B30BDF" w14:textId="77777777" w:rsidR="005B4556" w:rsidRPr="00A94336" w:rsidRDefault="005B4556" w:rsidP="00633C2C">
            <w:pPr>
              <w:jc w:val="center"/>
              <w:rPr>
                <w:sz w:val="18"/>
                <w:szCs w:val="18"/>
              </w:rPr>
            </w:pPr>
            <w:r w:rsidRPr="00A94336">
              <w:rPr>
                <w:sz w:val="18"/>
                <w:szCs w:val="18"/>
              </w:rPr>
              <w:t>გ-1</w:t>
            </w:r>
          </w:p>
        </w:tc>
        <w:tc>
          <w:tcPr>
            <w:tcW w:w="373" w:type="pct"/>
            <w:shd w:val="clear" w:color="auto" w:fill="auto"/>
            <w:vAlign w:val="center"/>
          </w:tcPr>
          <w:p w14:paraId="1CDB2F19" w14:textId="77777777" w:rsidR="005B4556" w:rsidRPr="00A94336" w:rsidRDefault="005B4556" w:rsidP="00633C2C">
            <w:pPr>
              <w:jc w:val="center"/>
              <w:rPr>
                <w:w w:val="105"/>
                <w:sz w:val="18"/>
                <w:szCs w:val="18"/>
                <w:lang w:eastAsia="ka-GE"/>
              </w:rPr>
            </w:pPr>
            <w:r w:rsidRPr="00A94336">
              <w:rPr>
                <w:w w:val="105"/>
                <w:sz w:val="18"/>
                <w:szCs w:val="18"/>
                <w:lang w:eastAsia="ka-GE"/>
              </w:rPr>
              <w:t>7,5</w:t>
            </w:r>
          </w:p>
        </w:tc>
        <w:tc>
          <w:tcPr>
            <w:tcW w:w="376" w:type="pct"/>
            <w:shd w:val="clear" w:color="auto" w:fill="auto"/>
            <w:vAlign w:val="center"/>
          </w:tcPr>
          <w:p w14:paraId="1FAA97B1" w14:textId="77777777" w:rsidR="005B4556" w:rsidRPr="00A94336" w:rsidRDefault="005B4556" w:rsidP="00633C2C">
            <w:pPr>
              <w:jc w:val="center"/>
              <w:rPr>
                <w:w w:val="105"/>
                <w:sz w:val="18"/>
                <w:szCs w:val="18"/>
                <w:lang w:eastAsia="ka-GE"/>
              </w:rPr>
            </w:pPr>
            <w:r w:rsidRPr="00A94336">
              <w:rPr>
                <w:w w:val="105"/>
                <w:sz w:val="18"/>
                <w:szCs w:val="18"/>
                <w:lang w:eastAsia="ka-GE"/>
              </w:rPr>
              <w:t>0,55</w:t>
            </w:r>
          </w:p>
        </w:tc>
        <w:tc>
          <w:tcPr>
            <w:tcW w:w="294" w:type="pct"/>
            <w:shd w:val="clear" w:color="auto" w:fill="auto"/>
            <w:vAlign w:val="center"/>
          </w:tcPr>
          <w:p w14:paraId="6E8A3152" w14:textId="77777777" w:rsidR="005B4556" w:rsidRPr="00A94336" w:rsidRDefault="005B4556" w:rsidP="00633C2C">
            <w:pPr>
              <w:jc w:val="center"/>
              <w:rPr>
                <w:w w:val="105"/>
                <w:sz w:val="18"/>
                <w:szCs w:val="18"/>
                <w:lang w:eastAsia="ka-GE"/>
              </w:rPr>
            </w:pPr>
            <w:r w:rsidRPr="00A94336">
              <w:rPr>
                <w:w w:val="105"/>
                <w:sz w:val="18"/>
                <w:szCs w:val="18"/>
                <w:lang w:eastAsia="ka-GE"/>
              </w:rPr>
              <w:t>4,083</w:t>
            </w:r>
          </w:p>
        </w:tc>
        <w:tc>
          <w:tcPr>
            <w:tcW w:w="372" w:type="pct"/>
            <w:shd w:val="clear" w:color="auto" w:fill="auto"/>
            <w:vAlign w:val="center"/>
          </w:tcPr>
          <w:p w14:paraId="469316B1" w14:textId="77777777" w:rsidR="005B4556" w:rsidRPr="00A94336" w:rsidRDefault="005B4556" w:rsidP="00633C2C">
            <w:pPr>
              <w:jc w:val="center"/>
              <w:rPr>
                <w:w w:val="105"/>
                <w:sz w:val="18"/>
                <w:szCs w:val="18"/>
                <w:lang w:eastAsia="ka-GE"/>
              </w:rPr>
            </w:pPr>
            <w:r w:rsidRPr="00A94336">
              <w:rPr>
                <w:w w:val="105"/>
                <w:sz w:val="18"/>
                <w:szCs w:val="18"/>
                <w:lang w:eastAsia="ka-GE"/>
              </w:rPr>
              <w:t>0,97</w:t>
            </w:r>
          </w:p>
        </w:tc>
        <w:tc>
          <w:tcPr>
            <w:tcW w:w="422" w:type="pct"/>
            <w:shd w:val="clear" w:color="auto" w:fill="auto"/>
            <w:vAlign w:val="center"/>
          </w:tcPr>
          <w:p w14:paraId="13DA608A" w14:textId="77777777" w:rsidR="005B4556" w:rsidRPr="00A94336" w:rsidRDefault="005B4556" w:rsidP="00633C2C">
            <w:pPr>
              <w:jc w:val="center"/>
              <w:rPr>
                <w:w w:val="105"/>
                <w:sz w:val="18"/>
                <w:szCs w:val="18"/>
                <w:lang w:eastAsia="ka-GE"/>
              </w:rPr>
            </w:pPr>
            <w:r w:rsidRPr="00A94336">
              <w:rPr>
                <w:w w:val="105"/>
                <w:sz w:val="18"/>
                <w:szCs w:val="18"/>
                <w:lang w:eastAsia="ka-GE"/>
              </w:rPr>
              <w:t>30</w:t>
            </w:r>
          </w:p>
        </w:tc>
        <w:tc>
          <w:tcPr>
            <w:tcW w:w="394" w:type="pct"/>
            <w:shd w:val="clear" w:color="auto" w:fill="auto"/>
            <w:vAlign w:val="center"/>
          </w:tcPr>
          <w:p w14:paraId="3BB6589D" w14:textId="77777777" w:rsidR="005B4556" w:rsidRPr="00A94336" w:rsidRDefault="005B4556" w:rsidP="00633C2C">
            <w:pPr>
              <w:jc w:val="center"/>
              <w:rPr>
                <w:sz w:val="18"/>
                <w:szCs w:val="18"/>
              </w:rPr>
            </w:pPr>
            <w:r w:rsidRPr="00A94336">
              <w:rPr>
                <w:sz w:val="18"/>
                <w:szCs w:val="18"/>
              </w:rPr>
              <w:t>2902</w:t>
            </w:r>
          </w:p>
        </w:tc>
        <w:tc>
          <w:tcPr>
            <w:tcW w:w="427" w:type="pct"/>
            <w:shd w:val="clear" w:color="auto" w:fill="auto"/>
            <w:vAlign w:val="center"/>
          </w:tcPr>
          <w:p w14:paraId="5D7247A4" w14:textId="77777777" w:rsidR="005B4556" w:rsidRPr="00A94336" w:rsidRDefault="005B4556" w:rsidP="00633C2C">
            <w:pPr>
              <w:jc w:val="center"/>
              <w:rPr>
                <w:sz w:val="18"/>
                <w:szCs w:val="18"/>
              </w:rPr>
            </w:pPr>
            <w:r w:rsidRPr="00A94336">
              <w:rPr>
                <w:sz w:val="18"/>
                <w:szCs w:val="18"/>
              </w:rPr>
              <w:t>0,000115</w:t>
            </w:r>
          </w:p>
        </w:tc>
        <w:tc>
          <w:tcPr>
            <w:tcW w:w="428" w:type="pct"/>
            <w:shd w:val="clear" w:color="auto" w:fill="auto"/>
            <w:vAlign w:val="center"/>
          </w:tcPr>
          <w:p w14:paraId="043338CC" w14:textId="77777777" w:rsidR="005B4556" w:rsidRPr="00A94336" w:rsidRDefault="005B4556" w:rsidP="00633C2C">
            <w:pPr>
              <w:jc w:val="center"/>
              <w:rPr>
                <w:sz w:val="18"/>
                <w:szCs w:val="18"/>
              </w:rPr>
            </w:pPr>
            <w:r w:rsidRPr="00A94336">
              <w:rPr>
                <w:sz w:val="18"/>
                <w:szCs w:val="18"/>
              </w:rPr>
              <w:t>0,0004147</w:t>
            </w:r>
          </w:p>
        </w:tc>
        <w:tc>
          <w:tcPr>
            <w:tcW w:w="228" w:type="pct"/>
            <w:shd w:val="clear" w:color="auto" w:fill="auto"/>
            <w:vAlign w:val="center"/>
          </w:tcPr>
          <w:p w14:paraId="3C1691E6" w14:textId="77777777" w:rsidR="005B4556" w:rsidRPr="00A94336" w:rsidRDefault="005B4556" w:rsidP="00633C2C">
            <w:pPr>
              <w:jc w:val="center"/>
              <w:rPr>
                <w:rFonts w:eastAsiaTheme="minorEastAsia"/>
                <w:sz w:val="18"/>
                <w:szCs w:val="18"/>
              </w:rPr>
            </w:pPr>
            <w:r w:rsidRPr="00A94336">
              <w:rPr>
                <w:rFonts w:eastAsiaTheme="minorEastAsia"/>
                <w:sz w:val="18"/>
                <w:szCs w:val="18"/>
              </w:rPr>
              <w:t>-13,0</w:t>
            </w:r>
          </w:p>
        </w:tc>
        <w:tc>
          <w:tcPr>
            <w:tcW w:w="229" w:type="pct"/>
            <w:shd w:val="clear" w:color="auto" w:fill="auto"/>
            <w:vAlign w:val="center"/>
          </w:tcPr>
          <w:p w14:paraId="48E7E957" w14:textId="77777777" w:rsidR="005B4556" w:rsidRPr="00A94336" w:rsidRDefault="005B4556" w:rsidP="00633C2C">
            <w:pPr>
              <w:jc w:val="center"/>
              <w:rPr>
                <w:rFonts w:eastAsiaTheme="minorEastAsia"/>
                <w:sz w:val="18"/>
                <w:szCs w:val="18"/>
              </w:rPr>
            </w:pPr>
            <w:r w:rsidRPr="00A94336">
              <w:rPr>
                <w:rFonts w:eastAsiaTheme="minorEastAsia"/>
                <w:sz w:val="18"/>
                <w:szCs w:val="18"/>
              </w:rPr>
              <w:t>-16,0</w:t>
            </w:r>
          </w:p>
        </w:tc>
        <w:tc>
          <w:tcPr>
            <w:tcW w:w="229" w:type="pct"/>
            <w:shd w:val="clear" w:color="auto" w:fill="auto"/>
            <w:vAlign w:val="center"/>
          </w:tcPr>
          <w:p w14:paraId="03EF7EB5"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9" w:type="pct"/>
            <w:shd w:val="clear" w:color="auto" w:fill="auto"/>
            <w:vAlign w:val="center"/>
          </w:tcPr>
          <w:p w14:paraId="15DC9FE7"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8" w:type="pct"/>
            <w:shd w:val="clear" w:color="auto" w:fill="auto"/>
            <w:vAlign w:val="center"/>
          </w:tcPr>
          <w:p w14:paraId="4BEF1298"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90" w:type="pct"/>
            <w:shd w:val="clear" w:color="auto" w:fill="auto"/>
            <w:vAlign w:val="center"/>
          </w:tcPr>
          <w:p w14:paraId="2DA93B78" w14:textId="77777777" w:rsidR="005B4556" w:rsidRPr="00A94336" w:rsidRDefault="005B4556" w:rsidP="00633C2C">
            <w:pPr>
              <w:jc w:val="center"/>
              <w:rPr>
                <w:rFonts w:eastAsia="SimSun"/>
                <w:sz w:val="18"/>
                <w:szCs w:val="18"/>
              </w:rPr>
            </w:pPr>
            <w:r w:rsidRPr="00A94336">
              <w:rPr>
                <w:rFonts w:eastAsia="SimSun"/>
                <w:sz w:val="18"/>
                <w:szCs w:val="18"/>
              </w:rPr>
              <w:t>-</w:t>
            </w:r>
          </w:p>
        </w:tc>
      </w:tr>
      <w:tr w:rsidR="005B4556" w:rsidRPr="00A94336" w14:paraId="69FB42AE" w14:textId="77777777" w:rsidTr="00633C2C">
        <w:trPr>
          <w:trHeight w:val="150"/>
          <w:jc w:val="center"/>
        </w:trPr>
        <w:tc>
          <w:tcPr>
            <w:tcW w:w="481" w:type="pct"/>
            <w:shd w:val="clear" w:color="auto" w:fill="auto"/>
            <w:vAlign w:val="center"/>
          </w:tcPr>
          <w:p w14:paraId="55DF04B5" w14:textId="77777777" w:rsidR="005B4556" w:rsidRPr="00A94336" w:rsidRDefault="005B4556" w:rsidP="00633C2C">
            <w:pPr>
              <w:jc w:val="center"/>
              <w:rPr>
                <w:sz w:val="18"/>
                <w:szCs w:val="18"/>
              </w:rPr>
            </w:pPr>
            <w:r w:rsidRPr="00A94336">
              <w:rPr>
                <w:sz w:val="18"/>
                <w:szCs w:val="18"/>
              </w:rPr>
              <w:t>გ-2</w:t>
            </w:r>
          </w:p>
        </w:tc>
        <w:tc>
          <w:tcPr>
            <w:tcW w:w="373" w:type="pct"/>
            <w:shd w:val="clear" w:color="auto" w:fill="auto"/>
            <w:vAlign w:val="center"/>
          </w:tcPr>
          <w:p w14:paraId="67C4674C" w14:textId="77777777" w:rsidR="005B4556" w:rsidRPr="00A94336" w:rsidRDefault="005B4556" w:rsidP="00633C2C">
            <w:pPr>
              <w:jc w:val="center"/>
              <w:rPr>
                <w:w w:val="105"/>
                <w:sz w:val="18"/>
                <w:szCs w:val="18"/>
                <w:lang w:eastAsia="ka-GE"/>
              </w:rPr>
            </w:pPr>
            <w:r w:rsidRPr="00A94336">
              <w:rPr>
                <w:w w:val="105"/>
                <w:sz w:val="18"/>
                <w:szCs w:val="18"/>
                <w:lang w:eastAsia="ka-GE"/>
              </w:rPr>
              <w:t>7,5</w:t>
            </w:r>
          </w:p>
        </w:tc>
        <w:tc>
          <w:tcPr>
            <w:tcW w:w="376" w:type="pct"/>
            <w:shd w:val="clear" w:color="auto" w:fill="auto"/>
            <w:vAlign w:val="center"/>
          </w:tcPr>
          <w:p w14:paraId="74BBBCC0" w14:textId="77777777" w:rsidR="005B4556" w:rsidRPr="00A94336" w:rsidRDefault="005B4556" w:rsidP="00633C2C">
            <w:pPr>
              <w:jc w:val="center"/>
              <w:rPr>
                <w:w w:val="105"/>
                <w:sz w:val="18"/>
                <w:szCs w:val="18"/>
                <w:lang w:eastAsia="ka-GE"/>
              </w:rPr>
            </w:pPr>
            <w:r w:rsidRPr="00A94336">
              <w:rPr>
                <w:w w:val="105"/>
                <w:sz w:val="18"/>
                <w:szCs w:val="18"/>
                <w:lang w:eastAsia="ka-GE"/>
              </w:rPr>
              <w:t>0,8</w:t>
            </w:r>
          </w:p>
        </w:tc>
        <w:tc>
          <w:tcPr>
            <w:tcW w:w="294" w:type="pct"/>
            <w:shd w:val="clear" w:color="auto" w:fill="auto"/>
            <w:vAlign w:val="center"/>
          </w:tcPr>
          <w:p w14:paraId="61451266" w14:textId="77777777" w:rsidR="005B4556" w:rsidRPr="00A94336" w:rsidRDefault="005B4556" w:rsidP="00633C2C">
            <w:pPr>
              <w:jc w:val="center"/>
              <w:rPr>
                <w:w w:val="105"/>
                <w:sz w:val="18"/>
                <w:szCs w:val="18"/>
                <w:lang w:eastAsia="ka-GE"/>
              </w:rPr>
            </w:pPr>
            <w:r w:rsidRPr="00A94336">
              <w:rPr>
                <w:w w:val="105"/>
                <w:sz w:val="18"/>
                <w:szCs w:val="18"/>
                <w:lang w:eastAsia="ka-GE"/>
              </w:rPr>
              <w:t>4,42</w:t>
            </w:r>
          </w:p>
        </w:tc>
        <w:tc>
          <w:tcPr>
            <w:tcW w:w="372" w:type="pct"/>
            <w:shd w:val="clear" w:color="auto" w:fill="auto"/>
            <w:vAlign w:val="center"/>
          </w:tcPr>
          <w:p w14:paraId="31DFCE9D" w14:textId="77777777" w:rsidR="005B4556" w:rsidRPr="00A94336" w:rsidRDefault="005B4556" w:rsidP="00633C2C">
            <w:pPr>
              <w:jc w:val="center"/>
              <w:rPr>
                <w:w w:val="105"/>
                <w:sz w:val="18"/>
                <w:szCs w:val="18"/>
                <w:lang w:eastAsia="ka-GE"/>
              </w:rPr>
            </w:pPr>
            <w:r w:rsidRPr="00A94336">
              <w:rPr>
                <w:w w:val="105"/>
                <w:sz w:val="18"/>
                <w:szCs w:val="18"/>
                <w:lang w:eastAsia="ka-GE"/>
              </w:rPr>
              <w:t>2,22</w:t>
            </w:r>
          </w:p>
        </w:tc>
        <w:tc>
          <w:tcPr>
            <w:tcW w:w="422" w:type="pct"/>
            <w:shd w:val="clear" w:color="auto" w:fill="auto"/>
            <w:vAlign w:val="center"/>
          </w:tcPr>
          <w:p w14:paraId="720624AA" w14:textId="77777777" w:rsidR="005B4556" w:rsidRPr="00A94336" w:rsidRDefault="005B4556" w:rsidP="00633C2C">
            <w:pPr>
              <w:jc w:val="center"/>
              <w:rPr>
                <w:w w:val="105"/>
                <w:sz w:val="18"/>
                <w:szCs w:val="18"/>
                <w:lang w:eastAsia="ka-GE"/>
              </w:rPr>
            </w:pPr>
            <w:r w:rsidRPr="00A94336">
              <w:rPr>
                <w:w w:val="105"/>
                <w:sz w:val="18"/>
                <w:szCs w:val="18"/>
                <w:lang w:eastAsia="ka-GE"/>
              </w:rPr>
              <w:t>30</w:t>
            </w:r>
          </w:p>
        </w:tc>
        <w:tc>
          <w:tcPr>
            <w:tcW w:w="394" w:type="pct"/>
            <w:shd w:val="clear" w:color="auto" w:fill="auto"/>
            <w:vAlign w:val="center"/>
          </w:tcPr>
          <w:p w14:paraId="70B98078" w14:textId="77777777" w:rsidR="005B4556" w:rsidRPr="00A94336" w:rsidRDefault="005B4556" w:rsidP="00633C2C">
            <w:pPr>
              <w:jc w:val="center"/>
              <w:rPr>
                <w:sz w:val="18"/>
                <w:szCs w:val="18"/>
              </w:rPr>
            </w:pPr>
            <w:r w:rsidRPr="00A94336">
              <w:rPr>
                <w:sz w:val="18"/>
                <w:szCs w:val="18"/>
              </w:rPr>
              <w:t>2902</w:t>
            </w:r>
          </w:p>
        </w:tc>
        <w:tc>
          <w:tcPr>
            <w:tcW w:w="427" w:type="pct"/>
            <w:shd w:val="clear" w:color="auto" w:fill="auto"/>
            <w:vAlign w:val="center"/>
          </w:tcPr>
          <w:p w14:paraId="17827F65" w14:textId="77777777" w:rsidR="005B4556" w:rsidRPr="00A94336" w:rsidRDefault="005B4556" w:rsidP="00633C2C">
            <w:pPr>
              <w:jc w:val="center"/>
              <w:rPr>
                <w:rFonts w:eastAsia="Sylfaen" w:cs="Sylfaen"/>
                <w:sz w:val="18"/>
                <w:szCs w:val="18"/>
              </w:rPr>
            </w:pPr>
            <w:r w:rsidRPr="00A94336">
              <w:rPr>
                <w:rFonts w:eastAsia="Sylfaen" w:cs="Sylfaen"/>
                <w:sz w:val="18"/>
                <w:szCs w:val="18"/>
              </w:rPr>
              <w:t>0,000115</w:t>
            </w:r>
          </w:p>
        </w:tc>
        <w:tc>
          <w:tcPr>
            <w:tcW w:w="428" w:type="pct"/>
            <w:shd w:val="clear" w:color="auto" w:fill="auto"/>
            <w:vAlign w:val="center"/>
          </w:tcPr>
          <w:p w14:paraId="045E0CA7" w14:textId="77777777" w:rsidR="005B4556" w:rsidRPr="00A94336" w:rsidRDefault="005B4556" w:rsidP="00633C2C">
            <w:pPr>
              <w:jc w:val="center"/>
              <w:rPr>
                <w:rFonts w:eastAsia="Sylfaen" w:cs="Sylfaen"/>
                <w:sz w:val="18"/>
                <w:szCs w:val="18"/>
              </w:rPr>
            </w:pPr>
            <w:r w:rsidRPr="00A94336">
              <w:rPr>
                <w:rFonts w:eastAsia="Sylfaen" w:cs="Sylfaen"/>
                <w:sz w:val="18"/>
                <w:szCs w:val="18"/>
              </w:rPr>
              <w:t>0,0004148</w:t>
            </w:r>
          </w:p>
        </w:tc>
        <w:tc>
          <w:tcPr>
            <w:tcW w:w="228" w:type="pct"/>
            <w:shd w:val="clear" w:color="auto" w:fill="auto"/>
            <w:vAlign w:val="center"/>
          </w:tcPr>
          <w:p w14:paraId="271816AC" w14:textId="77777777" w:rsidR="005B4556" w:rsidRPr="00A94336" w:rsidRDefault="005B4556" w:rsidP="00633C2C">
            <w:pPr>
              <w:jc w:val="center"/>
              <w:rPr>
                <w:rFonts w:eastAsiaTheme="minorEastAsia"/>
                <w:sz w:val="18"/>
                <w:szCs w:val="18"/>
              </w:rPr>
            </w:pPr>
            <w:r w:rsidRPr="00A94336">
              <w:rPr>
                <w:rFonts w:eastAsiaTheme="minorEastAsia"/>
                <w:sz w:val="18"/>
                <w:szCs w:val="18"/>
              </w:rPr>
              <w:t>5,5</w:t>
            </w:r>
          </w:p>
        </w:tc>
        <w:tc>
          <w:tcPr>
            <w:tcW w:w="229" w:type="pct"/>
            <w:shd w:val="clear" w:color="auto" w:fill="auto"/>
            <w:vAlign w:val="center"/>
          </w:tcPr>
          <w:p w14:paraId="622A7A35" w14:textId="77777777" w:rsidR="005B4556" w:rsidRPr="00A94336" w:rsidRDefault="005B4556" w:rsidP="00633C2C">
            <w:pPr>
              <w:jc w:val="center"/>
              <w:rPr>
                <w:rFonts w:eastAsiaTheme="minorEastAsia"/>
                <w:sz w:val="18"/>
                <w:szCs w:val="18"/>
              </w:rPr>
            </w:pPr>
            <w:r w:rsidRPr="00A94336">
              <w:rPr>
                <w:rFonts w:eastAsiaTheme="minorEastAsia"/>
                <w:sz w:val="18"/>
                <w:szCs w:val="18"/>
              </w:rPr>
              <w:t>-4,0</w:t>
            </w:r>
          </w:p>
        </w:tc>
        <w:tc>
          <w:tcPr>
            <w:tcW w:w="229" w:type="pct"/>
            <w:shd w:val="clear" w:color="auto" w:fill="auto"/>
            <w:vAlign w:val="center"/>
          </w:tcPr>
          <w:p w14:paraId="129F262A"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9" w:type="pct"/>
            <w:shd w:val="clear" w:color="auto" w:fill="auto"/>
            <w:vAlign w:val="center"/>
          </w:tcPr>
          <w:p w14:paraId="7E87C3BD"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8" w:type="pct"/>
            <w:shd w:val="clear" w:color="auto" w:fill="auto"/>
            <w:vAlign w:val="center"/>
          </w:tcPr>
          <w:p w14:paraId="396D297D"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90" w:type="pct"/>
            <w:shd w:val="clear" w:color="auto" w:fill="auto"/>
            <w:vAlign w:val="center"/>
          </w:tcPr>
          <w:p w14:paraId="2BDD75C1" w14:textId="77777777" w:rsidR="005B4556" w:rsidRPr="00A94336" w:rsidRDefault="005B4556" w:rsidP="00633C2C">
            <w:pPr>
              <w:jc w:val="center"/>
              <w:rPr>
                <w:rFonts w:eastAsia="SimSun"/>
                <w:sz w:val="18"/>
                <w:szCs w:val="18"/>
              </w:rPr>
            </w:pPr>
            <w:r w:rsidRPr="00A94336">
              <w:rPr>
                <w:rFonts w:eastAsia="SimSun"/>
                <w:sz w:val="18"/>
                <w:szCs w:val="18"/>
              </w:rPr>
              <w:t>-</w:t>
            </w:r>
          </w:p>
        </w:tc>
      </w:tr>
      <w:tr w:rsidR="005B4556" w:rsidRPr="00A94336" w14:paraId="0855B0A3" w14:textId="77777777" w:rsidTr="00633C2C">
        <w:trPr>
          <w:trHeight w:val="150"/>
          <w:jc w:val="center"/>
        </w:trPr>
        <w:tc>
          <w:tcPr>
            <w:tcW w:w="481" w:type="pct"/>
            <w:shd w:val="clear" w:color="auto" w:fill="auto"/>
            <w:vAlign w:val="center"/>
          </w:tcPr>
          <w:p w14:paraId="6739F7AF" w14:textId="77777777" w:rsidR="005B4556" w:rsidRPr="00A94336" w:rsidRDefault="005B4556" w:rsidP="00633C2C">
            <w:pPr>
              <w:jc w:val="center"/>
              <w:rPr>
                <w:sz w:val="18"/>
                <w:szCs w:val="18"/>
              </w:rPr>
            </w:pPr>
            <w:r w:rsidRPr="00A94336">
              <w:rPr>
                <w:sz w:val="18"/>
                <w:szCs w:val="18"/>
              </w:rPr>
              <w:t>გ-3</w:t>
            </w:r>
          </w:p>
        </w:tc>
        <w:tc>
          <w:tcPr>
            <w:tcW w:w="373" w:type="pct"/>
            <w:shd w:val="clear" w:color="auto" w:fill="auto"/>
            <w:vAlign w:val="center"/>
          </w:tcPr>
          <w:p w14:paraId="35DFD2AF" w14:textId="77777777" w:rsidR="005B4556" w:rsidRPr="00A94336" w:rsidRDefault="005B4556" w:rsidP="00633C2C">
            <w:pPr>
              <w:jc w:val="center"/>
              <w:rPr>
                <w:w w:val="105"/>
                <w:sz w:val="18"/>
                <w:szCs w:val="18"/>
                <w:lang w:eastAsia="ka-GE"/>
              </w:rPr>
            </w:pPr>
            <w:r w:rsidRPr="00A94336">
              <w:rPr>
                <w:w w:val="105"/>
                <w:sz w:val="18"/>
                <w:szCs w:val="18"/>
                <w:lang w:eastAsia="ka-GE"/>
              </w:rPr>
              <w:t>3</w:t>
            </w:r>
          </w:p>
        </w:tc>
        <w:tc>
          <w:tcPr>
            <w:tcW w:w="376" w:type="pct"/>
            <w:shd w:val="clear" w:color="auto" w:fill="auto"/>
            <w:vAlign w:val="center"/>
          </w:tcPr>
          <w:p w14:paraId="66A262CE" w14:textId="77777777" w:rsidR="005B4556" w:rsidRPr="00A94336" w:rsidRDefault="005B4556" w:rsidP="00633C2C">
            <w:pPr>
              <w:jc w:val="center"/>
              <w:rPr>
                <w:w w:val="105"/>
                <w:sz w:val="18"/>
                <w:szCs w:val="18"/>
                <w:lang w:eastAsia="ka-GE"/>
              </w:rPr>
            </w:pPr>
            <w:r w:rsidRPr="00A94336">
              <w:rPr>
                <w:w w:val="105"/>
                <w:sz w:val="18"/>
                <w:szCs w:val="18"/>
                <w:lang w:eastAsia="ka-GE"/>
              </w:rPr>
              <w:t>0,25</w:t>
            </w:r>
          </w:p>
        </w:tc>
        <w:tc>
          <w:tcPr>
            <w:tcW w:w="294" w:type="pct"/>
            <w:shd w:val="clear" w:color="auto" w:fill="auto"/>
            <w:vAlign w:val="center"/>
          </w:tcPr>
          <w:p w14:paraId="7EB573DD" w14:textId="77777777" w:rsidR="005B4556" w:rsidRPr="00A94336" w:rsidRDefault="005B4556" w:rsidP="00633C2C">
            <w:pPr>
              <w:jc w:val="center"/>
              <w:rPr>
                <w:w w:val="105"/>
                <w:sz w:val="18"/>
                <w:szCs w:val="18"/>
                <w:lang w:eastAsia="ka-GE"/>
              </w:rPr>
            </w:pPr>
            <w:r w:rsidRPr="00A94336">
              <w:rPr>
                <w:w w:val="105"/>
                <w:sz w:val="18"/>
                <w:szCs w:val="18"/>
                <w:lang w:eastAsia="ka-GE"/>
              </w:rPr>
              <w:t>0,0224</w:t>
            </w:r>
          </w:p>
        </w:tc>
        <w:tc>
          <w:tcPr>
            <w:tcW w:w="372" w:type="pct"/>
            <w:shd w:val="clear" w:color="auto" w:fill="auto"/>
            <w:vAlign w:val="center"/>
          </w:tcPr>
          <w:p w14:paraId="122AEF3B" w14:textId="77777777" w:rsidR="005B4556" w:rsidRPr="00A94336" w:rsidRDefault="005B4556" w:rsidP="00633C2C">
            <w:pPr>
              <w:jc w:val="center"/>
              <w:rPr>
                <w:w w:val="105"/>
                <w:sz w:val="18"/>
                <w:szCs w:val="18"/>
                <w:lang w:eastAsia="ka-GE"/>
              </w:rPr>
            </w:pPr>
            <w:r w:rsidRPr="00A94336">
              <w:rPr>
                <w:w w:val="105"/>
                <w:sz w:val="18"/>
                <w:szCs w:val="18"/>
                <w:lang w:eastAsia="ka-GE"/>
              </w:rPr>
              <w:t>0,0011</w:t>
            </w:r>
          </w:p>
        </w:tc>
        <w:tc>
          <w:tcPr>
            <w:tcW w:w="422" w:type="pct"/>
            <w:shd w:val="clear" w:color="auto" w:fill="auto"/>
            <w:vAlign w:val="center"/>
          </w:tcPr>
          <w:p w14:paraId="14286D59" w14:textId="77777777" w:rsidR="005B4556" w:rsidRPr="00A94336" w:rsidRDefault="005B4556" w:rsidP="00633C2C">
            <w:pPr>
              <w:jc w:val="center"/>
              <w:rPr>
                <w:w w:val="105"/>
                <w:sz w:val="18"/>
                <w:szCs w:val="18"/>
                <w:lang w:eastAsia="ka-GE"/>
              </w:rPr>
            </w:pPr>
            <w:r w:rsidRPr="00A94336">
              <w:rPr>
                <w:w w:val="105"/>
                <w:sz w:val="18"/>
                <w:szCs w:val="18"/>
                <w:lang w:eastAsia="ka-GE"/>
              </w:rPr>
              <w:t>30</w:t>
            </w:r>
          </w:p>
        </w:tc>
        <w:tc>
          <w:tcPr>
            <w:tcW w:w="394" w:type="pct"/>
            <w:shd w:val="clear" w:color="auto" w:fill="auto"/>
            <w:vAlign w:val="center"/>
          </w:tcPr>
          <w:p w14:paraId="6DF7AAAC" w14:textId="77777777" w:rsidR="005B4556" w:rsidRPr="00A94336" w:rsidRDefault="005B4556" w:rsidP="00633C2C">
            <w:pPr>
              <w:jc w:val="center"/>
              <w:rPr>
                <w:sz w:val="18"/>
                <w:szCs w:val="18"/>
              </w:rPr>
            </w:pPr>
            <w:r w:rsidRPr="00A94336">
              <w:rPr>
                <w:sz w:val="18"/>
                <w:szCs w:val="18"/>
              </w:rPr>
              <w:t>0303</w:t>
            </w:r>
          </w:p>
        </w:tc>
        <w:tc>
          <w:tcPr>
            <w:tcW w:w="427" w:type="pct"/>
            <w:shd w:val="clear" w:color="auto" w:fill="auto"/>
            <w:vAlign w:val="center"/>
          </w:tcPr>
          <w:p w14:paraId="515B834B" w14:textId="77777777" w:rsidR="005B4556" w:rsidRPr="00A94336" w:rsidRDefault="005B4556" w:rsidP="00633C2C">
            <w:pPr>
              <w:jc w:val="center"/>
              <w:rPr>
                <w:sz w:val="18"/>
                <w:szCs w:val="18"/>
              </w:rPr>
            </w:pPr>
            <w:r w:rsidRPr="00A94336">
              <w:rPr>
                <w:sz w:val="18"/>
                <w:szCs w:val="18"/>
              </w:rPr>
              <w:t>0,0057267</w:t>
            </w:r>
          </w:p>
        </w:tc>
        <w:tc>
          <w:tcPr>
            <w:tcW w:w="428" w:type="pct"/>
            <w:shd w:val="clear" w:color="auto" w:fill="auto"/>
            <w:vAlign w:val="center"/>
          </w:tcPr>
          <w:p w14:paraId="3EC8A2FF" w14:textId="77777777" w:rsidR="005B4556" w:rsidRPr="00A94336" w:rsidRDefault="005B4556" w:rsidP="00633C2C">
            <w:pPr>
              <w:jc w:val="center"/>
              <w:rPr>
                <w:sz w:val="18"/>
                <w:szCs w:val="18"/>
              </w:rPr>
            </w:pPr>
            <w:r w:rsidRPr="00A94336">
              <w:rPr>
                <w:sz w:val="18"/>
                <w:szCs w:val="18"/>
              </w:rPr>
              <w:t>0,0002354</w:t>
            </w:r>
          </w:p>
        </w:tc>
        <w:tc>
          <w:tcPr>
            <w:tcW w:w="228" w:type="pct"/>
            <w:shd w:val="clear" w:color="auto" w:fill="auto"/>
            <w:vAlign w:val="center"/>
          </w:tcPr>
          <w:p w14:paraId="3221E6CE" w14:textId="77777777" w:rsidR="005B4556" w:rsidRPr="00A94336" w:rsidRDefault="005B4556" w:rsidP="00633C2C">
            <w:pPr>
              <w:jc w:val="center"/>
              <w:rPr>
                <w:rFonts w:eastAsiaTheme="minorEastAsia"/>
                <w:sz w:val="18"/>
                <w:szCs w:val="18"/>
              </w:rPr>
            </w:pPr>
            <w:r w:rsidRPr="00A94336">
              <w:rPr>
                <w:rFonts w:eastAsiaTheme="minorEastAsia"/>
                <w:sz w:val="18"/>
                <w:szCs w:val="18"/>
              </w:rPr>
              <w:t>19,0</w:t>
            </w:r>
          </w:p>
        </w:tc>
        <w:tc>
          <w:tcPr>
            <w:tcW w:w="229" w:type="pct"/>
            <w:shd w:val="clear" w:color="auto" w:fill="auto"/>
            <w:vAlign w:val="center"/>
          </w:tcPr>
          <w:p w14:paraId="59A04254" w14:textId="77777777" w:rsidR="005B4556" w:rsidRPr="00A94336" w:rsidRDefault="005B4556" w:rsidP="00633C2C">
            <w:pPr>
              <w:jc w:val="center"/>
              <w:rPr>
                <w:rFonts w:eastAsiaTheme="minorEastAsia"/>
                <w:sz w:val="18"/>
                <w:szCs w:val="18"/>
              </w:rPr>
            </w:pPr>
            <w:r w:rsidRPr="00A94336">
              <w:rPr>
                <w:rFonts w:eastAsiaTheme="minorEastAsia"/>
                <w:sz w:val="18"/>
                <w:szCs w:val="18"/>
              </w:rPr>
              <w:t>8,0</w:t>
            </w:r>
          </w:p>
        </w:tc>
        <w:tc>
          <w:tcPr>
            <w:tcW w:w="229" w:type="pct"/>
            <w:shd w:val="clear" w:color="auto" w:fill="auto"/>
            <w:vAlign w:val="center"/>
          </w:tcPr>
          <w:p w14:paraId="741D7404"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9" w:type="pct"/>
            <w:shd w:val="clear" w:color="auto" w:fill="auto"/>
            <w:vAlign w:val="center"/>
          </w:tcPr>
          <w:p w14:paraId="28F8C60D"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8" w:type="pct"/>
            <w:shd w:val="clear" w:color="auto" w:fill="auto"/>
            <w:vAlign w:val="center"/>
          </w:tcPr>
          <w:p w14:paraId="6AD2994B"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90" w:type="pct"/>
            <w:shd w:val="clear" w:color="auto" w:fill="auto"/>
            <w:vAlign w:val="center"/>
          </w:tcPr>
          <w:p w14:paraId="2C4FB168" w14:textId="77777777" w:rsidR="005B4556" w:rsidRPr="00A94336" w:rsidRDefault="005B4556" w:rsidP="00633C2C">
            <w:pPr>
              <w:jc w:val="center"/>
              <w:rPr>
                <w:rFonts w:eastAsia="SimSun"/>
                <w:sz w:val="18"/>
                <w:szCs w:val="18"/>
              </w:rPr>
            </w:pPr>
            <w:r w:rsidRPr="00A94336">
              <w:rPr>
                <w:rFonts w:eastAsia="SimSun"/>
                <w:sz w:val="18"/>
                <w:szCs w:val="18"/>
              </w:rPr>
              <w:t>-</w:t>
            </w:r>
          </w:p>
        </w:tc>
      </w:tr>
      <w:tr w:rsidR="005B4556" w:rsidRPr="00A94336" w14:paraId="2BBFB56B" w14:textId="77777777" w:rsidTr="00633C2C">
        <w:trPr>
          <w:trHeight w:val="150"/>
          <w:jc w:val="center"/>
        </w:trPr>
        <w:tc>
          <w:tcPr>
            <w:tcW w:w="481" w:type="pct"/>
            <w:shd w:val="clear" w:color="auto" w:fill="auto"/>
            <w:vAlign w:val="center"/>
          </w:tcPr>
          <w:p w14:paraId="5A660620" w14:textId="77777777" w:rsidR="005B4556" w:rsidRPr="00A94336" w:rsidRDefault="005B4556" w:rsidP="00633C2C">
            <w:pPr>
              <w:jc w:val="center"/>
              <w:rPr>
                <w:sz w:val="18"/>
                <w:szCs w:val="18"/>
              </w:rPr>
            </w:pPr>
            <w:r w:rsidRPr="00A94336">
              <w:rPr>
                <w:sz w:val="18"/>
                <w:szCs w:val="18"/>
              </w:rPr>
              <w:t>გ-4</w:t>
            </w:r>
          </w:p>
        </w:tc>
        <w:tc>
          <w:tcPr>
            <w:tcW w:w="373" w:type="pct"/>
            <w:shd w:val="clear" w:color="auto" w:fill="auto"/>
            <w:vAlign w:val="center"/>
          </w:tcPr>
          <w:p w14:paraId="1705DA36" w14:textId="77777777" w:rsidR="005B4556" w:rsidRPr="00A94336" w:rsidRDefault="005B4556" w:rsidP="00633C2C">
            <w:pPr>
              <w:jc w:val="center"/>
              <w:rPr>
                <w:w w:val="105"/>
                <w:sz w:val="18"/>
                <w:szCs w:val="18"/>
                <w:lang w:eastAsia="ka-GE"/>
              </w:rPr>
            </w:pPr>
            <w:r w:rsidRPr="00A94336">
              <w:rPr>
                <w:w w:val="105"/>
                <w:sz w:val="18"/>
                <w:szCs w:val="18"/>
                <w:lang w:eastAsia="ka-GE"/>
              </w:rPr>
              <w:t>7,5</w:t>
            </w:r>
          </w:p>
        </w:tc>
        <w:tc>
          <w:tcPr>
            <w:tcW w:w="376" w:type="pct"/>
            <w:shd w:val="clear" w:color="auto" w:fill="auto"/>
            <w:vAlign w:val="center"/>
          </w:tcPr>
          <w:p w14:paraId="56910243" w14:textId="77777777" w:rsidR="005B4556" w:rsidRPr="00A94336" w:rsidRDefault="005B4556" w:rsidP="00633C2C">
            <w:pPr>
              <w:jc w:val="center"/>
              <w:rPr>
                <w:w w:val="105"/>
                <w:sz w:val="18"/>
                <w:szCs w:val="18"/>
                <w:lang w:eastAsia="ka-GE"/>
              </w:rPr>
            </w:pPr>
            <w:r w:rsidRPr="00A94336">
              <w:rPr>
                <w:w w:val="105"/>
                <w:sz w:val="18"/>
                <w:szCs w:val="18"/>
                <w:lang w:eastAsia="ka-GE"/>
              </w:rPr>
              <w:t>0,55</w:t>
            </w:r>
          </w:p>
        </w:tc>
        <w:tc>
          <w:tcPr>
            <w:tcW w:w="294" w:type="pct"/>
            <w:shd w:val="clear" w:color="auto" w:fill="auto"/>
            <w:vAlign w:val="center"/>
          </w:tcPr>
          <w:p w14:paraId="1410AA78" w14:textId="77777777" w:rsidR="005B4556" w:rsidRPr="00A94336" w:rsidRDefault="005B4556" w:rsidP="00633C2C">
            <w:pPr>
              <w:jc w:val="center"/>
              <w:rPr>
                <w:w w:val="105"/>
                <w:sz w:val="18"/>
                <w:szCs w:val="18"/>
                <w:lang w:eastAsia="ka-GE"/>
              </w:rPr>
            </w:pPr>
            <w:r w:rsidRPr="00A94336">
              <w:rPr>
                <w:w w:val="105"/>
                <w:sz w:val="18"/>
                <w:szCs w:val="18"/>
                <w:lang w:eastAsia="ka-GE"/>
              </w:rPr>
              <w:t>4,083</w:t>
            </w:r>
          </w:p>
        </w:tc>
        <w:tc>
          <w:tcPr>
            <w:tcW w:w="372" w:type="pct"/>
            <w:shd w:val="clear" w:color="auto" w:fill="auto"/>
            <w:vAlign w:val="center"/>
          </w:tcPr>
          <w:p w14:paraId="5E68872C" w14:textId="77777777" w:rsidR="005B4556" w:rsidRPr="00A94336" w:rsidRDefault="005B4556" w:rsidP="00633C2C">
            <w:pPr>
              <w:jc w:val="center"/>
              <w:rPr>
                <w:w w:val="105"/>
                <w:sz w:val="18"/>
                <w:szCs w:val="18"/>
                <w:lang w:eastAsia="ka-GE"/>
              </w:rPr>
            </w:pPr>
            <w:r w:rsidRPr="00A94336">
              <w:rPr>
                <w:w w:val="105"/>
                <w:sz w:val="18"/>
                <w:szCs w:val="18"/>
                <w:lang w:eastAsia="ka-GE"/>
              </w:rPr>
              <w:t>0,97</w:t>
            </w:r>
          </w:p>
        </w:tc>
        <w:tc>
          <w:tcPr>
            <w:tcW w:w="422" w:type="pct"/>
            <w:shd w:val="clear" w:color="auto" w:fill="auto"/>
            <w:vAlign w:val="center"/>
          </w:tcPr>
          <w:p w14:paraId="6B168B0F" w14:textId="77777777" w:rsidR="005B4556" w:rsidRPr="00A94336" w:rsidRDefault="005B4556" w:rsidP="00633C2C">
            <w:pPr>
              <w:jc w:val="center"/>
              <w:rPr>
                <w:w w:val="105"/>
                <w:sz w:val="18"/>
                <w:szCs w:val="18"/>
                <w:lang w:eastAsia="ka-GE"/>
              </w:rPr>
            </w:pPr>
            <w:r w:rsidRPr="00A94336">
              <w:rPr>
                <w:w w:val="105"/>
                <w:sz w:val="18"/>
                <w:szCs w:val="18"/>
                <w:lang w:eastAsia="ka-GE"/>
              </w:rPr>
              <w:t>30</w:t>
            </w:r>
          </w:p>
        </w:tc>
        <w:tc>
          <w:tcPr>
            <w:tcW w:w="394" w:type="pct"/>
            <w:tcBorders>
              <w:bottom w:val="single" w:sz="4" w:space="0" w:color="auto"/>
            </w:tcBorders>
            <w:shd w:val="clear" w:color="auto" w:fill="auto"/>
            <w:vAlign w:val="center"/>
          </w:tcPr>
          <w:p w14:paraId="5AE1A3C0" w14:textId="77777777" w:rsidR="005B4556" w:rsidRPr="00A94336" w:rsidRDefault="005B4556" w:rsidP="00633C2C">
            <w:pPr>
              <w:jc w:val="center"/>
              <w:rPr>
                <w:sz w:val="18"/>
                <w:szCs w:val="18"/>
              </w:rPr>
            </w:pPr>
            <w:r w:rsidRPr="00A94336">
              <w:rPr>
                <w:sz w:val="18"/>
                <w:szCs w:val="18"/>
              </w:rPr>
              <w:t>2902</w:t>
            </w:r>
          </w:p>
        </w:tc>
        <w:tc>
          <w:tcPr>
            <w:tcW w:w="427" w:type="pct"/>
            <w:tcBorders>
              <w:bottom w:val="single" w:sz="4" w:space="0" w:color="auto"/>
            </w:tcBorders>
            <w:shd w:val="clear" w:color="auto" w:fill="auto"/>
            <w:vAlign w:val="center"/>
          </w:tcPr>
          <w:p w14:paraId="1D53ECC5" w14:textId="77777777" w:rsidR="005B4556" w:rsidRPr="00A94336" w:rsidRDefault="005B4556" w:rsidP="00633C2C">
            <w:pPr>
              <w:jc w:val="center"/>
              <w:rPr>
                <w:rFonts w:eastAsia="Sylfaen" w:cs="Sylfaen"/>
                <w:sz w:val="18"/>
                <w:szCs w:val="18"/>
              </w:rPr>
            </w:pPr>
            <w:r w:rsidRPr="00A94336">
              <w:rPr>
                <w:rFonts w:eastAsia="Sylfaen" w:cs="Sylfaen"/>
                <w:sz w:val="18"/>
                <w:szCs w:val="18"/>
              </w:rPr>
              <w:t>0,002778</w:t>
            </w:r>
          </w:p>
        </w:tc>
        <w:tc>
          <w:tcPr>
            <w:tcW w:w="428" w:type="pct"/>
            <w:shd w:val="clear" w:color="auto" w:fill="auto"/>
            <w:vAlign w:val="center"/>
          </w:tcPr>
          <w:p w14:paraId="37AF0A3F" w14:textId="77777777" w:rsidR="005B4556" w:rsidRPr="00A94336" w:rsidRDefault="005B4556" w:rsidP="00633C2C">
            <w:pPr>
              <w:jc w:val="center"/>
              <w:rPr>
                <w:rFonts w:eastAsia="Sylfaen" w:cs="Sylfaen"/>
                <w:sz w:val="18"/>
                <w:szCs w:val="18"/>
              </w:rPr>
            </w:pPr>
            <w:r w:rsidRPr="00A94336">
              <w:rPr>
                <w:rFonts w:eastAsia="Sylfaen" w:cs="Sylfaen"/>
                <w:sz w:val="18"/>
                <w:szCs w:val="18"/>
              </w:rPr>
              <w:t>0,0192</w:t>
            </w:r>
          </w:p>
        </w:tc>
        <w:tc>
          <w:tcPr>
            <w:tcW w:w="228" w:type="pct"/>
            <w:shd w:val="clear" w:color="auto" w:fill="auto"/>
            <w:vAlign w:val="center"/>
          </w:tcPr>
          <w:p w14:paraId="5128F411" w14:textId="77777777" w:rsidR="005B4556" w:rsidRPr="00A94336" w:rsidRDefault="005B4556" w:rsidP="00633C2C">
            <w:pPr>
              <w:jc w:val="center"/>
              <w:rPr>
                <w:rFonts w:eastAsiaTheme="minorEastAsia"/>
                <w:sz w:val="18"/>
                <w:szCs w:val="18"/>
              </w:rPr>
            </w:pPr>
            <w:r w:rsidRPr="00A94336">
              <w:rPr>
                <w:rFonts w:eastAsiaTheme="minorEastAsia"/>
                <w:sz w:val="18"/>
                <w:szCs w:val="18"/>
              </w:rPr>
              <w:t>21,0</w:t>
            </w:r>
          </w:p>
        </w:tc>
        <w:tc>
          <w:tcPr>
            <w:tcW w:w="229" w:type="pct"/>
            <w:shd w:val="clear" w:color="auto" w:fill="auto"/>
            <w:vAlign w:val="center"/>
          </w:tcPr>
          <w:p w14:paraId="2B282092" w14:textId="77777777" w:rsidR="005B4556" w:rsidRPr="00A94336" w:rsidRDefault="005B4556" w:rsidP="00633C2C">
            <w:pPr>
              <w:jc w:val="center"/>
              <w:rPr>
                <w:rFonts w:eastAsiaTheme="minorEastAsia"/>
                <w:sz w:val="18"/>
                <w:szCs w:val="18"/>
              </w:rPr>
            </w:pPr>
            <w:r w:rsidRPr="00A94336">
              <w:rPr>
                <w:rFonts w:eastAsiaTheme="minorEastAsia"/>
                <w:sz w:val="18"/>
                <w:szCs w:val="18"/>
              </w:rPr>
              <w:t>21,0</w:t>
            </w:r>
          </w:p>
        </w:tc>
        <w:tc>
          <w:tcPr>
            <w:tcW w:w="229" w:type="pct"/>
            <w:shd w:val="clear" w:color="auto" w:fill="auto"/>
            <w:vAlign w:val="center"/>
          </w:tcPr>
          <w:p w14:paraId="3D764633"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9" w:type="pct"/>
            <w:shd w:val="clear" w:color="auto" w:fill="auto"/>
            <w:vAlign w:val="center"/>
          </w:tcPr>
          <w:p w14:paraId="7D6FDF1A"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28" w:type="pct"/>
            <w:shd w:val="clear" w:color="auto" w:fill="auto"/>
            <w:vAlign w:val="center"/>
          </w:tcPr>
          <w:p w14:paraId="47CEDAB6" w14:textId="77777777" w:rsidR="005B4556" w:rsidRPr="00A94336" w:rsidRDefault="005B4556" w:rsidP="00633C2C">
            <w:pPr>
              <w:jc w:val="center"/>
              <w:rPr>
                <w:rFonts w:eastAsia="SimSun"/>
                <w:sz w:val="18"/>
                <w:szCs w:val="18"/>
              </w:rPr>
            </w:pPr>
            <w:r w:rsidRPr="00A94336">
              <w:rPr>
                <w:rFonts w:eastAsia="SimSun"/>
                <w:sz w:val="18"/>
                <w:szCs w:val="18"/>
              </w:rPr>
              <w:t>-</w:t>
            </w:r>
          </w:p>
        </w:tc>
        <w:tc>
          <w:tcPr>
            <w:tcW w:w="290" w:type="pct"/>
            <w:shd w:val="clear" w:color="auto" w:fill="auto"/>
            <w:vAlign w:val="center"/>
          </w:tcPr>
          <w:p w14:paraId="65A9521B" w14:textId="77777777" w:rsidR="005B4556" w:rsidRPr="00A94336" w:rsidRDefault="005B4556" w:rsidP="00633C2C">
            <w:pPr>
              <w:jc w:val="center"/>
              <w:rPr>
                <w:rFonts w:eastAsia="SimSun"/>
                <w:sz w:val="18"/>
                <w:szCs w:val="18"/>
              </w:rPr>
            </w:pPr>
            <w:r w:rsidRPr="00A94336">
              <w:rPr>
                <w:rFonts w:eastAsia="SimSun"/>
                <w:sz w:val="18"/>
                <w:szCs w:val="18"/>
              </w:rPr>
              <w:t>-</w:t>
            </w:r>
          </w:p>
        </w:tc>
      </w:tr>
    </w:tbl>
    <w:p w14:paraId="43D89079" w14:textId="2561D9D3" w:rsidR="005B4556" w:rsidRPr="00A94336" w:rsidRDefault="005B4556" w:rsidP="00F65EA7">
      <w:pPr>
        <w:spacing w:before="120"/>
        <w:rPr>
          <w:rFonts w:cs="Sylfaen"/>
        </w:rPr>
      </w:pPr>
      <w:r w:rsidRPr="00A94336">
        <w:rPr>
          <w:rFonts w:cs="Sylfaen"/>
          <w:b/>
          <w:lang w:val="ru-RU"/>
        </w:rPr>
        <w:t xml:space="preserve">ცხრილი </w:t>
      </w:r>
      <w:r w:rsidRPr="00A94336">
        <w:rPr>
          <w:rFonts w:cs="Sylfaen"/>
          <w:b/>
        </w:rPr>
        <w:t>6.</w:t>
      </w:r>
      <w:r w:rsidR="00DE407C" w:rsidRPr="00A94336">
        <w:rPr>
          <w:rFonts w:cs="Sylfaen"/>
          <w:b/>
        </w:rPr>
        <w:t>2.14.</w:t>
      </w:r>
      <w:r w:rsidRPr="00A94336">
        <w:rPr>
          <w:rFonts w:cs="Sylfaen"/>
          <w:b/>
          <w:lang w:val="ru-RU"/>
        </w:rPr>
        <w:t>3</w:t>
      </w:r>
      <w:r w:rsidRPr="00A94336">
        <w:rPr>
          <w:rFonts w:cs="Sylfaen"/>
          <w:b/>
        </w:rPr>
        <w:t>.</w:t>
      </w:r>
      <w:r w:rsidRPr="00A94336">
        <w:rPr>
          <w:rFonts w:cs="Sylfaen"/>
          <w:lang w:val="ru-RU"/>
        </w:rPr>
        <w:t xml:space="preserve">  აირმტვერდამჭერი მოწყობილობების დახასიათება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1702"/>
        <w:gridCol w:w="1388"/>
        <w:gridCol w:w="2212"/>
        <w:gridCol w:w="1765"/>
        <w:gridCol w:w="1915"/>
        <w:gridCol w:w="1553"/>
        <w:gridCol w:w="1148"/>
        <w:gridCol w:w="1091"/>
      </w:tblGrid>
      <w:tr w:rsidR="005B4556" w:rsidRPr="00A94336" w14:paraId="4E399A3C" w14:textId="77777777" w:rsidTr="00F65EA7">
        <w:trPr>
          <w:trHeight w:val="649"/>
          <w:jc w:val="center"/>
        </w:trPr>
        <w:tc>
          <w:tcPr>
            <w:tcW w:w="1769" w:type="pct"/>
            <w:gridSpan w:val="3"/>
            <w:shd w:val="clear" w:color="auto" w:fill="F2F2F2"/>
            <w:vAlign w:val="center"/>
          </w:tcPr>
          <w:p w14:paraId="662B5862" w14:textId="77777777" w:rsidR="005B4556" w:rsidRPr="00A94336" w:rsidRDefault="005B4556" w:rsidP="00633C2C">
            <w:pPr>
              <w:jc w:val="center"/>
              <w:rPr>
                <w:rFonts w:cs="Sylfaen"/>
                <w:b/>
                <w:sz w:val="16"/>
                <w:szCs w:val="16"/>
                <w:lang w:val="en-GB"/>
              </w:rPr>
            </w:pPr>
            <w:r w:rsidRPr="00A94336">
              <w:rPr>
                <w:rFonts w:cs="Sylfaen"/>
                <w:b/>
                <w:sz w:val="16"/>
                <w:szCs w:val="16"/>
              </w:rPr>
              <w:t>მავნე ნივთიერება</w:t>
            </w:r>
          </w:p>
        </w:tc>
        <w:tc>
          <w:tcPr>
            <w:tcW w:w="1327" w:type="pct"/>
            <w:gridSpan w:val="2"/>
            <w:shd w:val="clear" w:color="auto" w:fill="F2F2F2"/>
            <w:vAlign w:val="center"/>
          </w:tcPr>
          <w:p w14:paraId="27EA8D0E" w14:textId="77777777" w:rsidR="005B4556" w:rsidRPr="00A94336" w:rsidRDefault="005B4556" w:rsidP="00633C2C">
            <w:pPr>
              <w:jc w:val="center"/>
              <w:rPr>
                <w:rFonts w:cs="Sylfaen"/>
                <w:b/>
                <w:sz w:val="16"/>
                <w:szCs w:val="16"/>
              </w:rPr>
            </w:pPr>
            <w:r w:rsidRPr="00A94336">
              <w:rPr>
                <w:rFonts w:cs="Sylfaen"/>
                <w:b/>
                <w:sz w:val="16"/>
                <w:szCs w:val="16"/>
              </w:rPr>
              <w:t>აირმტვერდამჭერი მოწყობილობების</w:t>
            </w:r>
          </w:p>
        </w:tc>
        <w:tc>
          <w:tcPr>
            <w:tcW w:w="1157" w:type="pct"/>
            <w:gridSpan w:val="2"/>
            <w:shd w:val="clear" w:color="auto" w:fill="F2F2F2"/>
            <w:vAlign w:val="center"/>
          </w:tcPr>
          <w:p w14:paraId="6C3229AD" w14:textId="77777777" w:rsidR="005B4556" w:rsidRPr="00A94336" w:rsidRDefault="005B4556" w:rsidP="00633C2C">
            <w:pPr>
              <w:jc w:val="center"/>
              <w:rPr>
                <w:rFonts w:cs="Sylfaen"/>
                <w:b/>
                <w:sz w:val="16"/>
                <w:szCs w:val="16"/>
              </w:rPr>
            </w:pPr>
            <w:r w:rsidRPr="00A94336">
              <w:rPr>
                <w:rFonts w:cs="Sylfaen"/>
                <w:b/>
                <w:sz w:val="16"/>
                <w:szCs w:val="16"/>
              </w:rPr>
              <w:t>მავნე ნივთიერებათა კონცენტრაცია, გ/მ</w:t>
            </w:r>
            <w:r w:rsidRPr="00A94336">
              <w:rPr>
                <w:rFonts w:cs="Sylfaen"/>
                <w:b/>
                <w:sz w:val="16"/>
                <w:szCs w:val="16"/>
                <w:vertAlign w:val="superscript"/>
              </w:rPr>
              <w:t>3</w:t>
            </w:r>
          </w:p>
        </w:tc>
        <w:tc>
          <w:tcPr>
            <w:tcW w:w="747" w:type="pct"/>
            <w:gridSpan w:val="2"/>
            <w:shd w:val="clear" w:color="auto" w:fill="F2F2F2"/>
            <w:vAlign w:val="center"/>
          </w:tcPr>
          <w:p w14:paraId="5B75B8A6" w14:textId="77777777" w:rsidR="005B4556" w:rsidRPr="00A94336" w:rsidRDefault="005B4556" w:rsidP="00633C2C">
            <w:pPr>
              <w:jc w:val="center"/>
              <w:rPr>
                <w:rFonts w:cs="Sylfaen"/>
                <w:b/>
                <w:sz w:val="16"/>
                <w:szCs w:val="16"/>
              </w:rPr>
            </w:pPr>
            <w:r w:rsidRPr="00A94336">
              <w:rPr>
                <w:rFonts w:cs="Sylfaen"/>
                <w:b/>
                <w:sz w:val="16"/>
                <w:szCs w:val="16"/>
              </w:rPr>
              <w:t>აირმტვერდამჭერი მოწყობილობების გაწმენდის ხარისხი, %</w:t>
            </w:r>
          </w:p>
        </w:tc>
      </w:tr>
      <w:tr w:rsidR="005B4556" w:rsidRPr="00A94336" w14:paraId="0217C053" w14:textId="77777777" w:rsidTr="00F65EA7">
        <w:trPr>
          <w:trHeight w:val="457"/>
          <w:jc w:val="center"/>
        </w:trPr>
        <w:tc>
          <w:tcPr>
            <w:tcW w:w="738" w:type="pct"/>
            <w:shd w:val="clear" w:color="auto" w:fill="F2F2F2"/>
          </w:tcPr>
          <w:p w14:paraId="12DED926" w14:textId="77777777" w:rsidR="005B4556" w:rsidRPr="00A94336" w:rsidRDefault="005B4556" w:rsidP="00633C2C">
            <w:pPr>
              <w:jc w:val="center"/>
              <w:rPr>
                <w:rFonts w:cs="Sylfaen"/>
                <w:b/>
                <w:sz w:val="16"/>
                <w:szCs w:val="16"/>
                <w:lang w:val="en-GB"/>
              </w:rPr>
            </w:pPr>
            <w:r w:rsidRPr="00A94336">
              <w:rPr>
                <w:rFonts w:cs="Sylfaen"/>
                <w:b/>
                <w:sz w:val="16"/>
                <w:szCs w:val="16"/>
              </w:rPr>
              <w:t>გამოყოფის წყაროს ნომერი</w:t>
            </w:r>
          </w:p>
        </w:tc>
        <w:tc>
          <w:tcPr>
            <w:tcW w:w="568" w:type="pct"/>
            <w:shd w:val="clear" w:color="auto" w:fill="F2F2F2"/>
          </w:tcPr>
          <w:p w14:paraId="0A3D491F" w14:textId="77777777" w:rsidR="005B4556" w:rsidRPr="00A94336" w:rsidRDefault="005B4556" w:rsidP="00633C2C">
            <w:pPr>
              <w:jc w:val="center"/>
              <w:rPr>
                <w:rFonts w:cs="Sylfaen"/>
                <w:b/>
                <w:sz w:val="16"/>
                <w:szCs w:val="16"/>
              </w:rPr>
            </w:pPr>
            <w:r w:rsidRPr="00A94336">
              <w:rPr>
                <w:rFonts w:cs="Sylfaen"/>
                <w:b/>
                <w:sz w:val="16"/>
                <w:szCs w:val="16"/>
              </w:rPr>
              <w:t>გაფრქვევის წყაროს ნომერი</w:t>
            </w:r>
          </w:p>
        </w:tc>
        <w:tc>
          <w:tcPr>
            <w:tcW w:w="463" w:type="pct"/>
            <w:shd w:val="clear" w:color="auto" w:fill="F2F2F2"/>
          </w:tcPr>
          <w:p w14:paraId="6C2AD438" w14:textId="77777777" w:rsidR="005B4556" w:rsidRPr="00A94336" w:rsidRDefault="005B4556" w:rsidP="00633C2C">
            <w:pPr>
              <w:jc w:val="center"/>
              <w:rPr>
                <w:rFonts w:cs="Sylfaen"/>
                <w:b/>
                <w:sz w:val="16"/>
                <w:szCs w:val="16"/>
              </w:rPr>
            </w:pPr>
            <w:r w:rsidRPr="00A94336">
              <w:rPr>
                <w:rFonts w:cs="Sylfaen"/>
                <w:b/>
                <w:sz w:val="16"/>
                <w:szCs w:val="16"/>
              </w:rPr>
              <w:t>კოდი</w:t>
            </w:r>
          </w:p>
        </w:tc>
        <w:tc>
          <w:tcPr>
            <w:tcW w:w="738" w:type="pct"/>
            <w:shd w:val="clear" w:color="auto" w:fill="F2F2F2"/>
          </w:tcPr>
          <w:p w14:paraId="421C5DC2" w14:textId="77777777" w:rsidR="005B4556" w:rsidRPr="00A94336" w:rsidRDefault="005B4556" w:rsidP="00633C2C">
            <w:pPr>
              <w:jc w:val="center"/>
              <w:rPr>
                <w:rFonts w:cs="Sylfaen"/>
                <w:b/>
                <w:sz w:val="16"/>
                <w:szCs w:val="16"/>
              </w:rPr>
            </w:pPr>
            <w:r w:rsidRPr="00A94336">
              <w:rPr>
                <w:rFonts w:cs="Sylfaen"/>
                <w:b/>
                <w:sz w:val="16"/>
                <w:szCs w:val="16"/>
              </w:rPr>
              <w:t>დასახელება</w:t>
            </w:r>
          </w:p>
        </w:tc>
        <w:tc>
          <w:tcPr>
            <w:tcW w:w="589" w:type="pct"/>
            <w:shd w:val="clear" w:color="auto" w:fill="F2F2F2"/>
          </w:tcPr>
          <w:p w14:paraId="5545A73A" w14:textId="77777777" w:rsidR="005B4556" w:rsidRPr="00A94336" w:rsidRDefault="005B4556" w:rsidP="00633C2C">
            <w:pPr>
              <w:jc w:val="center"/>
              <w:rPr>
                <w:rFonts w:cs="Sylfaen"/>
                <w:b/>
                <w:sz w:val="16"/>
                <w:szCs w:val="16"/>
              </w:rPr>
            </w:pPr>
            <w:r w:rsidRPr="00A94336">
              <w:rPr>
                <w:rFonts w:cs="Sylfaen"/>
                <w:b/>
                <w:sz w:val="16"/>
                <w:szCs w:val="16"/>
              </w:rPr>
              <w:t>რაოდენობა, ცალი</w:t>
            </w:r>
          </w:p>
        </w:tc>
        <w:tc>
          <w:tcPr>
            <w:tcW w:w="639" w:type="pct"/>
            <w:shd w:val="clear" w:color="auto" w:fill="F2F2F2"/>
          </w:tcPr>
          <w:p w14:paraId="6C2D4E69" w14:textId="77777777" w:rsidR="005B4556" w:rsidRPr="00A94336" w:rsidRDefault="005B4556" w:rsidP="00633C2C">
            <w:pPr>
              <w:jc w:val="center"/>
              <w:rPr>
                <w:rFonts w:cs="Sylfaen"/>
                <w:b/>
                <w:sz w:val="16"/>
                <w:szCs w:val="16"/>
              </w:rPr>
            </w:pPr>
            <w:r w:rsidRPr="00A94336">
              <w:rPr>
                <w:rFonts w:cs="Sylfaen"/>
                <w:b/>
                <w:sz w:val="16"/>
                <w:szCs w:val="16"/>
              </w:rPr>
              <w:t>გაწმენდამდე</w:t>
            </w:r>
          </w:p>
        </w:tc>
        <w:tc>
          <w:tcPr>
            <w:tcW w:w="518" w:type="pct"/>
            <w:shd w:val="clear" w:color="auto" w:fill="F2F2F2"/>
          </w:tcPr>
          <w:p w14:paraId="2125F307" w14:textId="77777777" w:rsidR="005B4556" w:rsidRPr="00A94336" w:rsidRDefault="005B4556" w:rsidP="00633C2C">
            <w:pPr>
              <w:jc w:val="center"/>
              <w:rPr>
                <w:rFonts w:cs="Sylfaen"/>
                <w:b/>
                <w:sz w:val="16"/>
                <w:szCs w:val="16"/>
              </w:rPr>
            </w:pPr>
            <w:r w:rsidRPr="00A94336">
              <w:rPr>
                <w:rFonts w:cs="Sylfaen"/>
                <w:b/>
                <w:sz w:val="16"/>
                <w:szCs w:val="16"/>
              </w:rPr>
              <w:t>გაწმენდის შემდეგ</w:t>
            </w:r>
          </w:p>
        </w:tc>
        <w:tc>
          <w:tcPr>
            <w:tcW w:w="383" w:type="pct"/>
            <w:shd w:val="clear" w:color="auto" w:fill="F2F2F2"/>
          </w:tcPr>
          <w:p w14:paraId="47E92823" w14:textId="77777777" w:rsidR="005B4556" w:rsidRPr="00A94336" w:rsidRDefault="005B4556" w:rsidP="00633C2C">
            <w:pPr>
              <w:jc w:val="center"/>
              <w:rPr>
                <w:rFonts w:cs="Sylfaen"/>
                <w:b/>
                <w:sz w:val="16"/>
                <w:szCs w:val="16"/>
              </w:rPr>
            </w:pPr>
            <w:r w:rsidRPr="00A94336">
              <w:rPr>
                <w:rFonts w:cs="Sylfaen"/>
                <w:b/>
                <w:sz w:val="16"/>
                <w:szCs w:val="16"/>
              </w:rPr>
              <w:t>საპროექტო</w:t>
            </w:r>
          </w:p>
          <w:p w14:paraId="56B5A353" w14:textId="77777777" w:rsidR="005B4556" w:rsidRPr="00A94336" w:rsidRDefault="005B4556" w:rsidP="00633C2C">
            <w:pPr>
              <w:jc w:val="center"/>
              <w:rPr>
                <w:rFonts w:cs="Sylfaen"/>
                <w:b/>
                <w:sz w:val="16"/>
                <w:szCs w:val="16"/>
                <w:lang w:val="en-GB"/>
              </w:rPr>
            </w:pPr>
          </w:p>
        </w:tc>
        <w:tc>
          <w:tcPr>
            <w:tcW w:w="364" w:type="pct"/>
            <w:shd w:val="clear" w:color="auto" w:fill="F2F2F2"/>
          </w:tcPr>
          <w:p w14:paraId="1147947A" w14:textId="77777777" w:rsidR="005B4556" w:rsidRPr="00A94336" w:rsidRDefault="005B4556" w:rsidP="00633C2C">
            <w:pPr>
              <w:jc w:val="center"/>
              <w:rPr>
                <w:rFonts w:cs="Sylfaen"/>
                <w:b/>
                <w:sz w:val="16"/>
                <w:szCs w:val="16"/>
              </w:rPr>
            </w:pPr>
            <w:r w:rsidRPr="00A94336">
              <w:rPr>
                <w:rFonts w:cs="Sylfaen"/>
                <w:b/>
                <w:sz w:val="16"/>
                <w:szCs w:val="16"/>
              </w:rPr>
              <w:t>ფაქტიური</w:t>
            </w:r>
          </w:p>
        </w:tc>
      </w:tr>
      <w:tr w:rsidR="005B4556" w:rsidRPr="00A94336" w14:paraId="0EC647D1" w14:textId="77777777" w:rsidTr="00F65EA7">
        <w:trPr>
          <w:trHeight w:val="216"/>
          <w:jc w:val="center"/>
        </w:trPr>
        <w:tc>
          <w:tcPr>
            <w:tcW w:w="738" w:type="pct"/>
            <w:shd w:val="clear" w:color="auto" w:fill="F2F2F2"/>
          </w:tcPr>
          <w:p w14:paraId="6439E5E0" w14:textId="77777777" w:rsidR="005B4556" w:rsidRPr="00A94336" w:rsidRDefault="005B4556" w:rsidP="00633C2C">
            <w:pPr>
              <w:jc w:val="center"/>
              <w:rPr>
                <w:rFonts w:cs="Sylfaen"/>
                <w:b/>
                <w:sz w:val="16"/>
                <w:szCs w:val="16"/>
                <w:lang w:val="en-GB"/>
              </w:rPr>
            </w:pPr>
            <w:r w:rsidRPr="00A94336">
              <w:rPr>
                <w:rFonts w:cs="Sylfaen"/>
                <w:b/>
                <w:sz w:val="16"/>
                <w:szCs w:val="16"/>
                <w:lang w:val="en-GB"/>
              </w:rPr>
              <w:t>1</w:t>
            </w:r>
          </w:p>
        </w:tc>
        <w:tc>
          <w:tcPr>
            <w:tcW w:w="568" w:type="pct"/>
            <w:shd w:val="clear" w:color="auto" w:fill="F2F2F2"/>
          </w:tcPr>
          <w:p w14:paraId="1C34A549" w14:textId="77777777" w:rsidR="005B4556" w:rsidRPr="00A94336" w:rsidRDefault="005B4556" w:rsidP="00633C2C">
            <w:pPr>
              <w:jc w:val="center"/>
              <w:rPr>
                <w:rFonts w:cs="Sylfaen"/>
                <w:b/>
                <w:sz w:val="16"/>
                <w:szCs w:val="16"/>
                <w:lang w:val="en-GB"/>
              </w:rPr>
            </w:pPr>
            <w:r w:rsidRPr="00A94336">
              <w:rPr>
                <w:rFonts w:cs="Sylfaen"/>
                <w:b/>
                <w:sz w:val="16"/>
                <w:szCs w:val="16"/>
                <w:lang w:val="en-GB"/>
              </w:rPr>
              <w:t>2</w:t>
            </w:r>
          </w:p>
        </w:tc>
        <w:tc>
          <w:tcPr>
            <w:tcW w:w="463" w:type="pct"/>
            <w:shd w:val="clear" w:color="auto" w:fill="F2F2F2"/>
          </w:tcPr>
          <w:p w14:paraId="2AB5A302" w14:textId="77777777" w:rsidR="005B4556" w:rsidRPr="00A94336" w:rsidRDefault="005B4556" w:rsidP="00633C2C">
            <w:pPr>
              <w:jc w:val="center"/>
              <w:rPr>
                <w:rFonts w:cs="Sylfaen"/>
                <w:b/>
                <w:sz w:val="16"/>
                <w:szCs w:val="16"/>
                <w:lang w:val="en-GB"/>
              </w:rPr>
            </w:pPr>
            <w:r w:rsidRPr="00A94336">
              <w:rPr>
                <w:rFonts w:cs="Sylfaen"/>
                <w:b/>
                <w:sz w:val="16"/>
                <w:szCs w:val="16"/>
                <w:lang w:val="en-GB"/>
              </w:rPr>
              <w:t>3</w:t>
            </w:r>
          </w:p>
        </w:tc>
        <w:tc>
          <w:tcPr>
            <w:tcW w:w="738" w:type="pct"/>
            <w:shd w:val="clear" w:color="auto" w:fill="F2F2F2"/>
          </w:tcPr>
          <w:p w14:paraId="153B5421" w14:textId="77777777" w:rsidR="005B4556" w:rsidRPr="00A94336" w:rsidRDefault="005B4556" w:rsidP="00633C2C">
            <w:pPr>
              <w:jc w:val="center"/>
              <w:rPr>
                <w:rFonts w:cs="Sylfaen"/>
                <w:b/>
                <w:sz w:val="16"/>
                <w:szCs w:val="16"/>
                <w:lang w:val="en-GB"/>
              </w:rPr>
            </w:pPr>
            <w:r w:rsidRPr="00A94336">
              <w:rPr>
                <w:rFonts w:cs="Sylfaen"/>
                <w:b/>
                <w:sz w:val="16"/>
                <w:szCs w:val="16"/>
                <w:lang w:val="en-GB"/>
              </w:rPr>
              <w:t>4</w:t>
            </w:r>
          </w:p>
        </w:tc>
        <w:tc>
          <w:tcPr>
            <w:tcW w:w="589" w:type="pct"/>
            <w:shd w:val="clear" w:color="auto" w:fill="F2F2F2"/>
          </w:tcPr>
          <w:p w14:paraId="201725A5" w14:textId="77777777" w:rsidR="005B4556" w:rsidRPr="00A94336" w:rsidRDefault="005B4556" w:rsidP="00633C2C">
            <w:pPr>
              <w:jc w:val="center"/>
              <w:rPr>
                <w:rFonts w:cs="Sylfaen"/>
                <w:b/>
                <w:sz w:val="16"/>
                <w:szCs w:val="16"/>
                <w:lang w:val="en-GB"/>
              </w:rPr>
            </w:pPr>
            <w:r w:rsidRPr="00A94336">
              <w:rPr>
                <w:rFonts w:cs="Sylfaen"/>
                <w:b/>
                <w:sz w:val="16"/>
                <w:szCs w:val="16"/>
                <w:lang w:val="en-GB"/>
              </w:rPr>
              <w:t>5</w:t>
            </w:r>
          </w:p>
        </w:tc>
        <w:tc>
          <w:tcPr>
            <w:tcW w:w="639" w:type="pct"/>
            <w:shd w:val="clear" w:color="auto" w:fill="F2F2F2"/>
          </w:tcPr>
          <w:p w14:paraId="330BF280" w14:textId="77777777" w:rsidR="005B4556" w:rsidRPr="00A94336" w:rsidRDefault="005B4556" w:rsidP="00633C2C">
            <w:pPr>
              <w:jc w:val="center"/>
              <w:rPr>
                <w:rFonts w:cs="Sylfaen"/>
                <w:b/>
                <w:sz w:val="16"/>
                <w:szCs w:val="16"/>
                <w:lang w:val="en-GB"/>
              </w:rPr>
            </w:pPr>
            <w:r w:rsidRPr="00A94336">
              <w:rPr>
                <w:rFonts w:cs="Sylfaen"/>
                <w:b/>
                <w:sz w:val="16"/>
                <w:szCs w:val="16"/>
                <w:lang w:val="en-GB"/>
              </w:rPr>
              <w:t>6</w:t>
            </w:r>
          </w:p>
        </w:tc>
        <w:tc>
          <w:tcPr>
            <w:tcW w:w="518" w:type="pct"/>
            <w:shd w:val="clear" w:color="auto" w:fill="F2F2F2"/>
          </w:tcPr>
          <w:p w14:paraId="6C62DDE2" w14:textId="77777777" w:rsidR="005B4556" w:rsidRPr="00A94336" w:rsidRDefault="005B4556" w:rsidP="00633C2C">
            <w:pPr>
              <w:jc w:val="center"/>
              <w:rPr>
                <w:rFonts w:cs="Sylfaen"/>
                <w:b/>
                <w:sz w:val="16"/>
                <w:szCs w:val="16"/>
                <w:lang w:val="en-GB"/>
              </w:rPr>
            </w:pPr>
            <w:r w:rsidRPr="00A94336">
              <w:rPr>
                <w:rFonts w:cs="Sylfaen"/>
                <w:b/>
                <w:sz w:val="16"/>
                <w:szCs w:val="16"/>
                <w:lang w:val="en-GB"/>
              </w:rPr>
              <w:t>7</w:t>
            </w:r>
          </w:p>
        </w:tc>
        <w:tc>
          <w:tcPr>
            <w:tcW w:w="383" w:type="pct"/>
            <w:shd w:val="clear" w:color="auto" w:fill="F2F2F2"/>
          </w:tcPr>
          <w:p w14:paraId="27E70896" w14:textId="77777777" w:rsidR="005B4556" w:rsidRPr="00A94336" w:rsidRDefault="005B4556" w:rsidP="00633C2C">
            <w:pPr>
              <w:jc w:val="center"/>
              <w:rPr>
                <w:rFonts w:cs="Sylfaen"/>
                <w:b/>
                <w:sz w:val="16"/>
                <w:szCs w:val="16"/>
                <w:lang w:val="en-GB"/>
              </w:rPr>
            </w:pPr>
            <w:r w:rsidRPr="00A94336">
              <w:rPr>
                <w:rFonts w:cs="Sylfaen"/>
                <w:b/>
                <w:sz w:val="16"/>
                <w:szCs w:val="16"/>
                <w:lang w:val="en-GB"/>
              </w:rPr>
              <w:t>8</w:t>
            </w:r>
          </w:p>
        </w:tc>
        <w:tc>
          <w:tcPr>
            <w:tcW w:w="364" w:type="pct"/>
            <w:shd w:val="clear" w:color="auto" w:fill="F2F2F2"/>
          </w:tcPr>
          <w:p w14:paraId="6541221B" w14:textId="77777777" w:rsidR="005B4556" w:rsidRPr="00A94336" w:rsidRDefault="005B4556" w:rsidP="00633C2C">
            <w:pPr>
              <w:jc w:val="center"/>
              <w:rPr>
                <w:rFonts w:cs="Sylfaen"/>
                <w:b/>
                <w:sz w:val="16"/>
                <w:szCs w:val="16"/>
                <w:lang w:val="en-GB"/>
              </w:rPr>
            </w:pPr>
            <w:r w:rsidRPr="00A94336">
              <w:rPr>
                <w:rFonts w:cs="Sylfaen"/>
                <w:b/>
                <w:sz w:val="16"/>
                <w:szCs w:val="16"/>
                <w:lang w:val="en-GB"/>
              </w:rPr>
              <w:t>9</w:t>
            </w:r>
          </w:p>
        </w:tc>
      </w:tr>
      <w:tr w:rsidR="005B4556" w:rsidRPr="00A94336" w14:paraId="3ADF9DBF" w14:textId="77777777" w:rsidTr="00F65EA7">
        <w:trPr>
          <w:trHeight w:val="207"/>
          <w:jc w:val="center"/>
        </w:trPr>
        <w:tc>
          <w:tcPr>
            <w:tcW w:w="738" w:type="pct"/>
            <w:shd w:val="clear" w:color="auto" w:fill="auto"/>
          </w:tcPr>
          <w:p w14:paraId="67BDE6E1" w14:textId="77777777" w:rsidR="005B4556" w:rsidRPr="00A94336" w:rsidRDefault="005B4556" w:rsidP="00633C2C">
            <w:pPr>
              <w:jc w:val="center"/>
              <w:rPr>
                <w:rFonts w:cs="Sylfaen"/>
                <w:sz w:val="16"/>
                <w:szCs w:val="16"/>
              </w:rPr>
            </w:pPr>
          </w:p>
        </w:tc>
        <w:tc>
          <w:tcPr>
            <w:tcW w:w="568" w:type="pct"/>
            <w:shd w:val="clear" w:color="auto" w:fill="auto"/>
          </w:tcPr>
          <w:p w14:paraId="7B4F2A4A" w14:textId="77777777" w:rsidR="005B4556" w:rsidRPr="00A94336" w:rsidRDefault="005B4556" w:rsidP="00633C2C">
            <w:pPr>
              <w:jc w:val="center"/>
              <w:rPr>
                <w:rFonts w:cs="Sylfaen"/>
                <w:sz w:val="16"/>
                <w:szCs w:val="16"/>
              </w:rPr>
            </w:pPr>
          </w:p>
        </w:tc>
        <w:tc>
          <w:tcPr>
            <w:tcW w:w="463" w:type="pct"/>
            <w:shd w:val="clear" w:color="auto" w:fill="auto"/>
          </w:tcPr>
          <w:p w14:paraId="27164FF2" w14:textId="77777777" w:rsidR="005B4556" w:rsidRPr="00A94336" w:rsidRDefault="005B4556" w:rsidP="00633C2C">
            <w:pPr>
              <w:jc w:val="center"/>
              <w:rPr>
                <w:rFonts w:cs="Sylfaen"/>
                <w:sz w:val="16"/>
                <w:szCs w:val="16"/>
              </w:rPr>
            </w:pPr>
          </w:p>
        </w:tc>
        <w:tc>
          <w:tcPr>
            <w:tcW w:w="738" w:type="pct"/>
            <w:shd w:val="clear" w:color="auto" w:fill="auto"/>
          </w:tcPr>
          <w:p w14:paraId="1E05C285" w14:textId="77777777" w:rsidR="005B4556" w:rsidRPr="00A94336" w:rsidRDefault="005B4556" w:rsidP="00633C2C">
            <w:pPr>
              <w:jc w:val="center"/>
              <w:rPr>
                <w:rFonts w:cs="Sylfaen"/>
                <w:sz w:val="16"/>
                <w:szCs w:val="16"/>
              </w:rPr>
            </w:pPr>
          </w:p>
        </w:tc>
        <w:tc>
          <w:tcPr>
            <w:tcW w:w="589" w:type="pct"/>
            <w:shd w:val="clear" w:color="auto" w:fill="auto"/>
          </w:tcPr>
          <w:p w14:paraId="5E04265B" w14:textId="77777777" w:rsidR="005B4556" w:rsidRPr="00A94336" w:rsidRDefault="005B4556" w:rsidP="00633C2C">
            <w:pPr>
              <w:jc w:val="center"/>
              <w:rPr>
                <w:rFonts w:cs="Sylfaen"/>
                <w:sz w:val="16"/>
                <w:szCs w:val="16"/>
              </w:rPr>
            </w:pPr>
          </w:p>
        </w:tc>
        <w:tc>
          <w:tcPr>
            <w:tcW w:w="639" w:type="pct"/>
            <w:shd w:val="clear" w:color="auto" w:fill="auto"/>
          </w:tcPr>
          <w:p w14:paraId="60405A2E" w14:textId="77777777" w:rsidR="005B4556" w:rsidRPr="00A94336" w:rsidRDefault="005B4556" w:rsidP="00633C2C">
            <w:pPr>
              <w:jc w:val="center"/>
              <w:rPr>
                <w:rFonts w:cs="Sylfaen"/>
                <w:sz w:val="16"/>
                <w:szCs w:val="16"/>
              </w:rPr>
            </w:pPr>
          </w:p>
        </w:tc>
        <w:tc>
          <w:tcPr>
            <w:tcW w:w="518" w:type="pct"/>
            <w:shd w:val="clear" w:color="auto" w:fill="auto"/>
          </w:tcPr>
          <w:p w14:paraId="1FD090D9" w14:textId="77777777" w:rsidR="005B4556" w:rsidRPr="00A94336" w:rsidRDefault="005B4556" w:rsidP="00633C2C">
            <w:pPr>
              <w:jc w:val="center"/>
              <w:rPr>
                <w:rFonts w:cs="Sylfaen"/>
                <w:sz w:val="16"/>
                <w:szCs w:val="16"/>
              </w:rPr>
            </w:pPr>
          </w:p>
        </w:tc>
        <w:tc>
          <w:tcPr>
            <w:tcW w:w="383" w:type="pct"/>
            <w:shd w:val="clear" w:color="auto" w:fill="auto"/>
          </w:tcPr>
          <w:p w14:paraId="1F518B28" w14:textId="77777777" w:rsidR="005B4556" w:rsidRPr="00A94336" w:rsidRDefault="005B4556" w:rsidP="00633C2C">
            <w:pPr>
              <w:jc w:val="center"/>
              <w:rPr>
                <w:rFonts w:cs="Sylfaen"/>
                <w:sz w:val="16"/>
                <w:szCs w:val="16"/>
              </w:rPr>
            </w:pPr>
          </w:p>
        </w:tc>
        <w:tc>
          <w:tcPr>
            <w:tcW w:w="364" w:type="pct"/>
            <w:shd w:val="clear" w:color="auto" w:fill="auto"/>
          </w:tcPr>
          <w:p w14:paraId="16544B76" w14:textId="77777777" w:rsidR="005B4556" w:rsidRPr="00A94336" w:rsidRDefault="005B4556" w:rsidP="00633C2C">
            <w:pPr>
              <w:jc w:val="center"/>
              <w:rPr>
                <w:rFonts w:cs="Sylfaen"/>
                <w:sz w:val="16"/>
                <w:szCs w:val="16"/>
              </w:rPr>
            </w:pPr>
          </w:p>
        </w:tc>
      </w:tr>
    </w:tbl>
    <w:p w14:paraId="52FE6679" w14:textId="35EE3DC2" w:rsidR="005B4556" w:rsidRPr="00A94336" w:rsidRDefault="005B4556" w:rsidP="00F65EA7">
      <w:pPr>
        <w:spacing w:before="120"/>
        <w:rPr>
          <w:rFonts w:cs="Sylfaen"/>
          <w:b/>
        </w:rPr>
      </w:pPr>
      <w:r w:rsidRPr="00A94336">
        <w:rPr>
          <w:rFonts w:cs="Sylfaen"/>
          <w:b/>
          <w:lang w:val="ru-RU"/>
        </w:rPr>
        <w:t xml:space="preserve">ცხრილი </w:t>
      </w:r>
      <w:r w:rsidRPr="00A94336">
        <w:rPr>
          <w:rFonts w:cs="Sylfaen"/>
          <w:b/>
        </w:rPr>
        <w:t>6.</w:t>
      </w:r>
      <w:r w:rsidR="00DE407C" w:rsidRPr="00A94336">
        <w:rPr>
          <w:rFonts w:cs="Sylfaen"/>
          <w:b/>
        </w:rPr>
        <w:t>2.14.</w:t>
      </w:r>
      <w:r w:rsidRPr="00A94336">
        <w:rPr>
          <w:rFonts w:cs="Sylfaen"/>
          <w:b/>
          <w:lang w:val="ru-RU"/>
        </w:rPr>
        <w:t>4</w:t>
      </w:r>
      <w:r w:rsidRPr="00A94336">
        <w:rPr>
          <w:rFonts w:cs="Sylfaen"/>
          <w:b/>
        </w:rPr>
        <w:t>.</w:t>
      </w:r>
      <w:r w:rsidRPr="00A94336">
        <w:rPr>
          <w:rFonts w:cs="Sylfaen"/>
          <w:b/>
          <w:lang w:val="ru-RU"/>
        </w:rPr>
        <w:t xml:space="preserve">  </w:t>
      </w:r>
      <w:r w:rsidRPr="00A94336">
        <w:rPr>
          <w:rFonts w:cs="Sylfaen"/>
          <w:lang w:val="ru-RU"/>
        </w:rPr>
        <w:t>ატმოსფერულ ჰაერში მავნე ნივთიერებათა გაფრქვევა, მათი გაწმენდა და უტილიზება</w:t>
      </w:r>
      <w:r w:rsidRPr="00A94336">
        <w:rPr>
          <w:rFonts w:cs="Sylfaen"/>
          <w:b/>
          <w:lang w:val="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474"/>
        <w:gridCol w:w="1568"/>
        <w:gridCol w:w="1066"/>
        <w:gridCol w:w="1695"/>
        <w:gridCol w:w="1742"/>
        <w:gridCol w:w="656"/>
        <w:gridCol w:w="1813"/>
        <w:gridCol w:w="1568"/>
        <w:gridCol w:w="1673"/>
      </w:tblGrid>
      <w:tr w:rsidR="005B4556" w:rsidRPr="00F65EA7" w14:paraId="22BE5EE0" w14:textId="77777777" w:rsidTr="00633C2C">
        <w:trPr>
          <w:trHeight w:val="483"/>
          <w:jc w:val="center"/>
        </w:trPr>
        <w:tc>
          <w:tcPr>
            <w:tcW w:w="1126" w:type="pct"/>
            <w:gridSpan w:val="2"/>
            <w:shd w:val="clear" w:color="auto" w:fill="F2F2F2"/>
            <w:vAlign w:val="center"/>
          </w:tcPr>
          <w:p w14:paraId="04AE05D4"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bookmarkStart w:id="131" w:name="_Toc164509404"/>
            <w:bookmarkStart w:id="132" w:name="_Toc353371972"/>
            <w:r w:rsidRPr="00F65EA7">
              <w:rPr>
                <w:rFonts w:eastAsia="SimSun"/>
                <w:b/>
                <w:sz w:val="20"/>
                <w:szCs w:val="20"/>
              </w:rPr>
              <w:t>მავნე ნივთიერება</w:t>
            </w:r>
          </w:p>
        </w:tc>
        <w:tc>
          <w:tcPr>
            <w:tcW w:w="515" w:type="pct"/>
            <w:vMerge w:val="restart"/>
            <w:shd w:val="clear" w:color="auto" w:fill="F2F2F2"/>
            <w:vAlign w:val="center"/>
          </w:tcPr>
          <w:p w14:paraId="23224FA3"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გამოყოფის წყაროებიდან წარმოქმნილი მავნე ნივთიერებათა რაოდენობა (სვ,4+სვ,6)</w:t>
            </w:r>
          </w:p>
        </w:tc>
        <w:tc>
          <w:tcPr>
            <w:tcW w:w="1481" w:type="pct"/>
            <w:gridSpan w:val="3"/>
            <w:shd w:val="clear" w:color="auto" w:fill="F2F2F2"/>
            <w:vAlign w:val="center"/>
          </w:tcPr>
          <w:p w14:paraId="7655EDD6"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მათ შორის</w:t>
            </w:r>
          </w:p>
        </w:tc>
        <w:tc>
          <w:tcPr>
            <w:tcW w:w="812" w:type="pct"/>
            <w:gridSpan w:val="2"/>
            <w:shd w:val="clear" w:color="auto" w:fill="F2F2F2"/>
            <w:vAlign w:val="center"/>
          </w:tcPr>
          <w:p w14:paraId="599231D6"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გასაწმენდად შემოსულიდან დაჭერილია</w:t>
            </w:r>
          </w:p>
        </w:tc>
        <w:tc>
          <w:tcPr>
            <w:tcW w:w="515" w:type="pct"/>
            <w:vMerge w:val="restart"/>
            <w:shd w:val="clear" w:color="auto" w:fill="F2F2F2"/>
            <w:vAlign w:val="center"/>
          </w:tcPr>
          <w:p w14:paraId="588ECBC3"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სულ გაფრქვეულ მავნე ნივთიერებათა რაოდენობა (სვ,3-სვ,7)</w:t>
            </w:r>
          </w:p>
        </w:tc>
        <w:tc>
          <w:tcPr>
            <w:tcW w:w="550" w:type="pct"/>
            <w:vMerge w:val="restart"/>
            <w:shd w:val="clear" w:color="auto" w:fill="F2F2F2"/>
            <w:vAlign w:val="center"/>
          </w:tcPr>
          <w:p w14:paraId="792BDCB1"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მავნე ნივთიერებათა დაჭერის % გამოყოფილთან შედარებით</w:t>
            </w:r>
            <w:r w:rsidRPr="00F65EA7">
              <w:rPr>
                <w:rFonts w:eastAsia="SimSun"/>
                <w:b/>
                <w:sz w:val="20"/>
                <w:szCs w:val="20"/>
                <w:lang w:val="ru-RU"/>
              </w:rPr>
              <w:t xml:space="preserve"> </w:t>
            </w:r>
            <w:r w:rsidRPr="00F65EA7">
              <w:rPr>
                <w:rFonts w:eastAsia="SimSun"/>
                <w:b/>
                <w:sz w:val="20"/>
                <w:szCs w:val="20"/>
              </w:rPr>
              <w:t>(სვ,7/სვ,3)</w:t>
            </w:r>
            <w:r w:rsidRPr="00F65EA7">
              <w:rPr>
                <w:rFonts w:eastAsia="SimSun"/>
                <w:b/>
                <w:sz w:val="20"/>
                <w:szCs w:val="20"/>
                <w:lang w:val="ru-RU"/>
              </w:rPr>
              <w:t>X</w:t>
            </w:r>
            <w:r w:rsidRPr="00F65EA7">
              <w:rPr>
                <w:rFonts w:eastAsia="SimSun"/>
                <w:b/>
                <w:sz w:val="20"/>
                <w:szCs w:val="20"/>
              </w:rPr>
              <w:t>100</w:t>
            </w:r>
          </w:p>
        </w:tc>
      </w:tr>
      <w:tr w:rsidR="005B4556" w:rsidRPr="00F65EA7" w14:paraId="14F358A4" w14:textId="77777777" w:rsidTr="00633C2C">
        <w:trPr>
          <w:trHeight w:val="483"/>
          <w:jc w:val="center"/>
        </w:trPr>
        <w:tc>
          <w:tcPr>
            <w:tcW w:w="206" w:type="pct"/>
            <w:vMerge w:val="restart"/>
            <w:shd w:val="clear" w:color="auto" w:fill="F2F2F2"/>
            <w:vAlign w:val="center"/>
          </w:tcPr>
          <w:p w14:paraId="7C4A727D"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კოდი</w:t>
            </w:r>
          </w:p>
        </w:tc>
        <w:tc>
          <w:tcPr>
            <w:tcW w:w="920" w:type="pct"/>
            <w:vMerge w:val="restart"/>
            <w:shd w:val="clear" w:color="auto" w:fill="F2F2F2"/>
            <w:vAlign w:val="center"/>
          </w:tcPr>
          <w:p w14:paraId="4F1731AD"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დასახელება</w:t>
            </w:r>
          </w:p>
        </w:tc>
        <w:tc>
          <w:tcPr>
            <w:tcW w:w="515" w:type="pct"/>
            <w:vMerge/>
            <w:shd w:val="clear" w:color="auto" w:fill="F2F2F2"/>
            <w:vAlign w:val="center"/>
          </w:tcPr>
          <w:p w14:paraId="47D994E3"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909" w:type="pct"/>
            <w:gridSpan w:val="2"/>
            <w:shd w:val="clear" w:color="auto" w:fill="F2F2F2"/>
            <w:vAlign w:val="center"/>
          </w:tcPr>
          <w:p w14:paraId="0131968B"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გაფრქვეულია გაწმენდის გარეშე</w:t>
            </w:r>
          </w:p>
        </w:tc>
        <w:tc>
          <w:tcPr>
            <w:tcW w:w="573" w:type="pct"/>
            <w:vMerge w:val="restart"/>
            <w:shd w:val="clear" w:color="auto" w:fill="F2F2F2"/>
            <w:vAlign w:val="center"/>
          </w:tcPr>
          <w:p w14:paraId="6669104F"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სულ მოხვდა გამწმენდ მოწყობილობაში</w:t>
            </w:r>
          </w:p>
        </w:tc>
        <w:tc>
          <w:tcPr>
            <w:tcW w:w="216" w:type="pct"/>
            <w:vMerge w:val="restart"/>
            <w:shd w:val="clear" w:color="auto" w:fill="F2F2F2"/>
            <w:vAlign w:val="center"/>
          </w:tcPr>
          <w:p w14:paraId="67A3A148"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სულ</w:t>
            </w:r>
          </w:p>
        </w:tc>
        <w:tc>
          <w:tcPr>
            <w:tcW w:w="596" w:type="pct"/>
            <w:vMerge w:val="restart"/>
            <w:shd w:val="clear" w:color="auto" w:fill="F2F2F2"/>
            <w:vAlign w:val="center"/>
          </w:tcPr>
          <w:p w14:paraId="0B6F32C2"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მათ შორის უტილიზებულია</w:t>
            </w:r>
          </w:p>
        </w:tc>
        <w:tc>
          <w:tcPr>
            <w:tcW w:w="515" w:type="pct"/>
            <w:vMerge/>
            <w:shd w:val="clear" w:color="auto" w:fill="F2F2F2"/>
            <w:vAlign w:val="center"/>
          </w:tcPr>
          <w:p w14:paraId="43FAE9A9"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550" w:type="pct"/>
            <w:vMerge/>
            <w:shd w:val="clear" w:color="auto" w:fill="F2F2F2"/>
            <w:vAlign w:val="center"/>
          </w:tcPr>
          <w:p w14:paraId="0BE2C02E"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r>
      <w:tr w:rsidR="005B4556" w:rsidRPr="00F65EA7" w14:paraId="7F408A30" w14:textId="77777777" w:rsidTr="00633C2C">
        <w:trPr>
          <w:trHeight w:val="145"/>
          <w:jc w:val="center"/>
        </w:trPr>
        <w:tc>
          <w:tcPr>
            <w:tcW w:w="206" w:type="pct"/>
            <w:vMerge/>
            <w:shd w:val="clear" w:color="auto" w:fill="F2F2F2"/>
            <w:vAlign w:val="center"/>
          </w:tcPr>
          <w:p w14:paraId="569C3A55"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920" w:type="pct"/>
            <w:vMerge/>
            <w:shd w:val="clear" w:color="auto" w:fill="F2F2F2"/>
            <w:vAlign w:val="center"/>
          </w:tcPr>
          <w:p w14:paraId="4276B5E8"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515" w:type="pct"/>
            <w:vMerge/>
            <w:shd w:val="clear" w:color="auto" w:fill="F2F2F2"/>
            <w:vAlign w:val="center"/>
          </w:tcPr>
          <w:p w14:paraId="5F2D55C1"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352" w:type="pct"/>
            <w:shd w:val="clear" w:color="auto" w:fill="F2F2F2"/>
            <w:vAlign w:val="center"/>
          </w:tcPr>
          <w:p w14:paraId="693FAA19"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სულ</w:t>
            </w:r>
          </w:p>
        </w:tc>
        <w:tc>
          <w:tcPr>
            <w:tcW w:w="557" w:type="pct"/>
            <w:shd w:val="clear" w:color="auto" w:fill="F2F2F2"/>
            <w:vAlign w:val="center"/>
          </w:tcPr>
          <w:p w14:paraId="4A6D6AE1"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rPr>
            </w:pPr>
            <w:r w:rsidRPr="00F65EA7">
              <w:rPr>
                <w:rFonts w:eastAsia="SimSun"/>
                <w:b/>
                <w:sz w:val="20"/>
                <w:szCs w:val="20"/>
              </w:rPr>
              <w:t>ორგანიზებული გამოყოფის წყაროდან</w:t>
            </w:r>
          </w:p>
        </w:tc>
        <w:tc>
          <w:tcPr>
            <w:tcW w:w="573" w:type="pct"/>
            <w:vMerge/>
            <w:shd w:val="clear" w:color="auto" w:fill="F2F2F2"/>
            <w:vAlign w:val="center"/>
          </w:tcPr>
          <w:p w14:paraId="62AA25DC"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216" w:type="pct"/>
            <w:vMerge/>
            <w:shd w:val="clear" w:color="auto" w:fill="F2F2F2"/>
            <w:vAlign w:val="center"/>
          </w:tcPr>
          <w:p w14:paraId="347B46E2"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596" w:type="pct"/>
            <w:vMerge/>
            <w:shd w:val="clear" w:color="auto" w:fill="F2F2F2"/>
            <w:vAlign w:val="center"/>
          </w:tcPr>
          <w:p w14:paraId="785B1D65"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515" w:type="pct"/>
            <w:vMerge/>
            <w:shd w:val="clear" w:color="auto" w:fill="F2F2F2"/>
            <w:vAlign w:val="center"/>
          </w:tcPr>
          <w:p w14:paraId="5A83AEF7"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c>
          <w:tcPr>
            <w:tcW w:w="550" w:type="pct"/>
            <w:vMerge/>
            <w:shd w:val="clear" w:color="auto" w:fill="F2F2F2"/>
            <w:vAlign w:val="center"/>
          </w:tcPr>
          <w:p w14:paraId="08DC1C91"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p>
        </w:tc>
      </w:tr>
      <w:tr w:rsidR="005B4556" w:rsidRPr="00F65EA7" w14:paraId="01BA76F3" w14:textId="77777777" w:rsidTr="00633C2C">
        <w:trPr>
          <w:trHeight w:val="241"/>
          <w:jc w:val="center"/>
        </w:trPr>
        <w:tc>
          <w:tcPr>
            <w:tcW w:w="206" w:type="pct"/>
            <w:shd w:val="clear" w:color="auto" w:fill="F2F2F2"/>
            <w:vAlign w:val="center"/>
          </w:tcPr>
          <w:p w14:paraId="6A025762"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1</w:t>
            </w:r>
          </w:p>
        </w:tc>
        <w:tc>
          <w:tcPr>
            <w:tcW w:w="920" w:type="pct"/>
            <w:shd w:val="clear" w:color="auto" w:fill="F2F2F2"/>
            <w:vAlign w:val="center"/>
          </w:tcPr>
          <w:p w14:paraId="76DF45DB"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2</w:t>
            </w:r>
          </w:p>
        </w:tc>
        <w:tc>
          <w:tcPr>
            <w:tcW w:w="515" w:type="pct"/>
            <w:shd w:val="clear" w:color="auto" w:fill="F2F2F2"/>
            <w:vAlign w:val="center"/>
          </w:tcPr>
          <w:p w14:paraId="6E87DB0A"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3</w:t>
            </w:r>
          </w:p>
        </w:tc>
        <w:tc>
          <w:tcPr>
            <w:tcW w:w="352" w:type="pct"/>
            <w:shd w:val="clear" w:color="auto" w:fill="F2F2F2"/>
            <w:vAlign w:val="center"/>
          </w:tcPr>
          <w:p w14:paraId="6CEB11D4"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4</w:t>
            </w:r>
          </w:p>
        </w:tc>
        <w:tc>
          <w:tcPr>
            <w:tcW w:w="557" w:type="pct"/>
            <w:shd w:val="clear" w:color="auto" w:fill="F2F2F2"/>
            <w:vAlign w:val="center"/>
          </w:tcPr>
          <w:p w14:paraId="1117F452"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5</w:t>
            </w:r>
          </w:p>
        </w:tc>
        <w:tc>
          <w:tcPr>
            <w:tcW w:w="573" w:type="pct"/>
            <w:shd w:val="clear" w:color="auto" w:fill="F2F2F2"/>
            <w:vAlign w:val="center"/>
          </w:tcPr>
          <w:p w14:paraId="5F049C78"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6</w:t>
            </w:r>
          </w:p>
        </w:tc>
        <w:tc>
          <w:tcPr>
            <w:tcW w:w="216" w:type="pct"/>
            <w:shd w:val="clear" w:color="auto" w:fill="F2F2F2"/>
            <w:vAlign w:val="center"/>
          </w:tcPr>
          <w:p w14:paraId="4EF387A7"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7</w:t>
            </w:r>
          </w:p>
        </w:tc>
        <w:tc>
          <w:tcPr>
            <w:tcW w:w="596" w:type="pct"/>
            <w:shd w:val="clear" w:color="auto" w:fill="F2F2F2"/>
            <w:vAlign w:val="center"/>
          </w:tcPr>
          <w:p w14:paraId="6FA7E642"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8</w:t>
            </w:r>
          </w:p>
        </w:tc>
        <w:tc>
          <w:tcPr>
            <w:tcW w:w="515" w:type="pct"/>
            <w:shd w:val="clear" w:color="auto" w:fill="F2F2F2"/>
            <w:vAlign w:val="center"/>
          </w:tcPr>
          <w:p w14:paraId="173974F4"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9</w:t>
            </w:r>
          </w:p>
        </w:tc>
        <w:tc>
          <w:tcPr>
            <w:tcW w:w="550" w:type="pct"/>
            <w:shd w:val="clear" w:color="auto" w:fill="F2F2F2"/>
            <w:vAlign w:val="center"/>
          </w:tcPr>
          <w:p w14:paraId="12487B9A" w14:textId="77777777" w:rsidR="005B4556" w:rsidRPr="00F65EA7" w:rsidRDefault="005B4556" w:rsidP="00633C2C">
            <w:pPr>
              <w:widowControl w:val="0"/>
              <w:adjustRightInd w:val="0"/>
              <w:spacing w:line="276" w:lineRule="auto"/>
              <w:contextualSpacing/>
              <w:jc w:val="center"/>
              <w:textAlignment w:val="baseline"/>
              <w:rPr>
                <w:rFonts w:eastAsia="SimSun"/>
                <w:b/>
                <w:sz w:val="20"/>
                <w:szCs w:val="20"/>
                <w:lang w:val="ru-RU"/>
              </w:rPr>
            </w:pPr>
            <w:r w:rsidRPr="00F65EA7">
              <w:rPr>
                <w:rFonts w:eastAsia="SimSun"/>
                <w:b/>
                <w:sz w:val="20"/>
                <w:szCs w:val="20"/>
                <w:lang w:val="ru-RU"/>
              </w:rPr>
              <w:t>10</w:t>
            </w:r>
          </w:p>
        </w:tc>
      </w:tr>
      <w:tr w:rsidR="005B4556" w:rsidRPr="00F65EA7" w14:paraId="0F5FC21E" w14:textId="77777777" w:rsidTr="00633C2C">
        <w:trPr>
          <w:trHeight w:val="212"/>
          <w:jc w:val="center"/>
        </w:trPr>
        <w:tc>
          <w:tcPr>
            <w:tcW w:w="206" w:type="pct"/>
            <w:vAlign w:val="center"/>
          </w:tcPr>
          <w:p w14:paraId="6971FE00" w14:textId="77777777" w:rsidR="005B4556" w:rsidRPr="00F65EA7" w:rsidRDefault="005B4556" w:rsidP="00633C2C">
            <w:pPr>
              <w:widowControl w:val="0"/>
              <w:autoSpaceDE w:val="0"/>
              <w:autoSpaceDN w:val="0"/>
              <w:adjustRightInd w:val="0"/>
              <w:jc w:val="center"/>
              <w:rPr>
                <w:rFonts w:cs="Arial"/>
                <w:sz w:val="20"/>
                <w:szCs w:val="20"/>
              </w:rPr>
            </w:pPr>
            <w:r w:rsidRPr="00F65EA7">
              <w:rPr>
                <w:rFonts w:cs="Arial"/>
                <w:sz w:val="20"/>
                <w:szCs w:val="20"/>
              </w:rPr>
              <w:t>0303</w:t>
            </w:r>
          </w:p>
        </w:tc>
        <w:tc>
          <w:tcPr>
            <w:tcW w:w="920" w:type="pct"/>
            <w:vAlign w:val="center"/>
          </w:tcPr>
          <w:p w14:paraId="552A28E8" w14:textId="77777777" w:rsidR="005B4556" w:rsidRPr="00F65EA7" w:rsidRDefault="005B4556" w:rsidP="00633C2C">
            <w:pPr>
              <w:rPr>
                <w:sz w:val="20"/>
                <w:szCs w:val="20"/>
              </w:rPr>
            </w:pPr>
            <w:r w:rsidRPr="00F65EA7">
              <w:rPr>
                <w:sz w:val="20"/>
                <w:szCs w:val="20"/>
              </w:rPr>
              <w:t xml:space="preserve">ამიაკი </w:t>
            </w:r>
          </w:p>
        </w:tc>
        <w:tc>
          <w:tcPr>
            <w:tcW w:w="515" w:type="pct"/>
            <w:vAlign w:val="center"/>
          </w:tcPr>
          <w:p w14:paraId="4D703422" w14:textId="77777777" w:rsidR="005B4556" w:rsidRPr="00F65EA7" w:rsidRDefault="005B4556" w:rsidP="00633C2C">
            <w:pPr>
              <w:widowControl w:val="0"/>
              <w:autoSpaceDE w:val="0"/>
              <w:autoSpaceDN w:val="0"/>
              <w:adjustRightInd w:val="0"/>
              <w:jc w:val="center"/>
              <w:rPr>
                <w:rFonts w:cs="Arial"/>
                <w:sz w:val="20"/>
                <w:szCs w:val="20"/>
              </w:rPr>
            </w:pPr>
            <w:r w:rsidRPr="00F65EA7">
              <w:rPr>
                <w:sz w:val="20"/>
                <w:szCs w:val="20"/>
              </w:rPr>
              <w:t>0,0002354</w:t>
            </w:r>
          </w:p>
        </w:tc>
        <w:tc>
          <w:tcPr>
            <w:tcW w:w="352" w:type="pct"/>
            <w:vAlign w:val="center"/>
          </w:tcPr>
          <w:p w14:paraId="648CCCBF" w14:textId="77777777" w:rsidR="005B4556" w:rsidRPr="00F65EA7" w:rsidRDefault="005B4556" w:rsidP="00633C2C">
            <w:pPr>
              <w:widowControl w:val="0"/>
              <w:autoSpaceDE w:val="0"/>
              <w:autoSpaceDN w:val="0"/>
              <w:adjustRightInd w:val="0"/>
              <w:jc w:val="center"/>
              <w:rPr>
                <w:rFonts w:cs="Arial"/>
                <w:sz w:val="20"/>
                <w:szCs w:val="20"/>
              </w:rPr>
            </w:pPr>
            <w:r w:rsidRPr="00F65EA7">
              <w:rPr>
                <w:sz w:val="20"/>
                <w:szCs w:val="20"/>
              </w:rPr>
              <w:t>0,0002354</w:t>
            </w:r>
          </w:p>
        </w:tc>
        <w:tc>
          <w:tcPr>
            <w:tcW w:w="557" w:type="pct"/>
            <w:vAlign w:val="center"/>
          </w:tcPr>
          <w:p w14:paraId="0897B7C5" w14:textId="77777777" w:rsidR="005B4556" w:rsidRPr="00F65EA7" w:rsidRDefault="005B4556" w:rsidP="00633C2C">
            <w:pPr>
              <w:widowControl w:val="0"/>
              <w:autoSpaceDE w:val="0"/>
              <w:autoSpaceDN w:val="0"/>
              <w:adjustRightInd w:val="0"/>
              <w:jc w:val="center"/>
              <w:rPr>
                <w:rFonts w:cs="Arial"/>
                <w:sz w:val="20"/>
                <w:szCs w:val="20"/>
              </w:rPr>
            </w:pPr>
            <w:r w:rsidRPr="00F65EA7">
              <w:rPr>
                <w:sz w:val="20"/>
                <w:szCs w:val="20"/>
              </w:rPr>
              <w:t>0,0002354</w:t>
            </w:r>
          </w:p>
        </w:tc>
        <w:tc>
          <w:tcPr>
            <w:tcW w:w="573" w:type="pct"/>
            <w:vAlign w:val="center"/>
          </w:tcPr>
          <w:p w14:paraId="3F71C820" w14:textId="77777777" w:rsidR="005B4556" w:rsidRPr="00F65EA7" w:rsidRDefault="005B4556" w:rsidP="00633C2C">
            <w:pPr>
              <w:jc w:val="center"/>
              <w:rPr>
                <w:rFonts w:cs="Sylfaen"/>
                <w:sz w:val="20"/>
                <w:szCs w:val="20"/>
              </w:rPr>
            </w:pPr>
            <w:r w:rsidRPr="00F65EA7">
              <w:rPr>
                <w:rFonts w:cs="Sylfaen"/>
                <w:sz w:val="20"/>
                <w:szCs w:val="20"/>
              </w:rPr>
              <w:t>-</w:t>
            </w:r>
          </w:p>
        </w:tc>
        <w:tc>
          <w:tcPr>
            <w:tcW w:w="216" w:type="pct"/>
            <w:vAlign w:val="center"/>
          </w:tcPr>
          <w:p w14:paraId="0B173903" w14:textId="77777777" w:rsidR="005B4556" w:rsidRPr="00F65EA7" w:rsidRDefault="005B4556" w:rsidP="00633C2C">
            <w:pPr>
              <w:jc w:val="center"/>
              <w:rPr>
                <w:rFonts w:cs="Sylfaen"/>
                <w:sz w:val="20"/>
                <w:szCs w:val="20"/>
              </w:rPr>
            </w:pPr>
            <w:r w:rsidRPr="00F65EA7">
              <w:rPr>
                <w:rFonts w:cs="Sylfaen"/>
                <w:sz w:val="20"/>
                <w:szCs w:val="20"/>
              </w:rPr>
              <w:t>-</w:t>
            </w:r>
          </w:p>
        </w:tc>
        <w:tc>
          <w:tcPr>
            <w:tcW w:w="596" w:type="pct"/>
            <w:vAlign w:val="center"/>
          </w:tcPr>
          <w:p w14:paraId="14F2E336" w14:textId="77777777" w:rsidR="005B4556" w:rsidRPr="00F65EA7" w:rsidRDefault="005B4556" w:rsidP="00633C2C">
            <w:pPr>
              <w:jc w:val="center"/>
              <w:rPr>
                <w:rFonts w:cs="Sylfaen"/>
                <w:sz w:val="20"/>
                <w:szCs w:val="20"/>
              </w:rPr>
            </w:pPr>
            <w:r w:rsidRPr="00F65EA7">
              <w:rPr>
                <w:rFonts w:cs="Sylfaen"/>
                <w:sz w:val="20"/>
                <w:szCs w:val="20"/>
              </w:rPr>
              <w:t>-</w:t>
            </w:r>
          </w:p>
        </w:tc>
        <w:tc>
          <w:tcPr>
            <w:tcW w:w="515" w:type="pct"/>
            <w:vAlign w:val="center"/>
          </w:tcPr>
          <w:p w14:paraId="45034E28" w14:textId="77777777" w:rsidR="005B4556" w:rsidRPr="00F65EA7" w:rsidRDefault="005B4556" w:rsidP="00633C2C">
            <w:pPr>
              <w:widowControl w:val="0"/>
              <w:autoSpaceDE w:val="0"/>
              <w:autoSpaceDN w:val="0"/>
              <w:adjustRightInd w:val="0"/>
              <w:jc w:val="center"/>
              <w:rPr>
                <w:rFonts w:cs="Arial"/>
                <w:sz w:val="20"/>
                <w:szCs w:val="20"/>
              </w:rPr>
            </w:pPr>
            <w:r w:rsidRPr="00F65EA7">
              <w:rPr>
                <w:sz w:val="20"/>
                <w:szCs w:val="20"/>
              </w:rPr>
              <w:t>0,0002354</w:t>
            </w:r>
          </w:p>
        </w:tc>
        <w:tc>
          <w:tcPr>
            <w:tcW w:w="550" w:type="pct"/>
            <w:vAlign w:val="center"/>
          </w:tcPr>
          <w:p w14:paraId="2ADA2F92" w14:textId="77777777" w:rsidR="005B4556" w:rsidRPr="00F65EA7" w:rsidRDefault="005B4556" w:rsidP="00633C2C">
            <w:pPr>
              <w:jc w:val="center"/>
              <w:rPr>
                <w:rFonts w:cs="Sylfaen"/>
                <w:sz w:val="20"/>
                <w:szCs w:val="20"/>
              </w:rPr>
            </w:pPr>
            <w:r w:rsidRPr="00F65EA7">
              <w:rPr>
                <w:rFonts w:cs="Sylfaen"/>
                <w:sz w:val="20"/>
                <w:szCs w:val="20"/>
              </w:rPr>
              <w:t>-</w:t>
            </w:r>
          </w:p>
        </w:tc>
      </w:tr>
      <w:tr w:rsidR="005B4556" w:rsidRPr="00F65EA7" w14:paraId="4A2F887A" w14:textId="77777777" w:rsidTr="00633C2C">
        <w:trPr>
          <w:trHeight w:val="212"/>
          <w:jc w:val="center"/>
        </w:trPr>
        <w:tc>
          <w:tcPr>
            <w:tcW w:w="206" w:type="pct"/>
            <w:vAlign w:val="center"/>
          </w:tcPr>
          <w:p w14:paraId="67A6B6B6" w14:textId="77777777" w:rsidR="005B4556" w:rsidRPr="00F65EA7" w:rsidRDefault="005B4556" w:rsidP="00633C2C">
            <w:pPr>
              <w:widowControl w:val="0"/>
              <w:autoSpaceDE w:val="0"/>
              <w:autoSpaceDN w:val="0"/>
              <w:adjustRightInd w:val="0"/>
              <w:jc w:val="center"/>
              <w:rPr>
                <w:rFonts w:cs="Arial"/>
                <w:sz w:val="20"/>
                <w:szCs w:val="20"/>
              </w:rPr>
            </w:pPr>
            <w:r w:rsidRPr="00F65EA7">
              <w:rPr>
                <w:rFonts w:cs="Arial"/>
                <w:sz w:val="20"/>
                <w:szCs w:val="20"/>
              </w:rPr>
              <w:t>2902</w:t>
            </w:r>
          </w:p>
        </w:tc>
        <w:tc>
          <w:tcPr>
            <w:tcW w:w="920" w:type="pct"/>
            <w:vAlign w:val="center"/>
          </w:tcPr>
          <w:p w14:paraId="01BC5EB4" w14:textId="77777777" w:rsidR="005B4556" w:rsidRPr="00F65EA7" w:rsidRDefault="005B4556" w:rsidP="00633C2C">
            <w:pPr>
              <w:rPr>
                <w:sz w:val="20"/>
                <w:szCs w:val="20"/>
              </w:rPr>
            </w:pPr>
            <w:r w:rsidRPr="00F65EA7">
              <w:rPr>
                <w:sz w:val="20"/>
                <w:szCs w:val="20"/>
              </w:rPr>
              <w:t>შეწონილი ნაწილაკები</w:t>
            </w:r>
          </w:p>
        </w:tc>
        <w:tc>
          <w:tcPr>
            <w:tcW w:w="515" w:type="pct"/>
            <w:vAlign w:val="center"/>
          </w:tcPr>
          <w:p w14:paraId="3289D929" w14:textId="77777777" w:rsidR="005B4556" w:rsidRPr="00F65EA7" w:rsidRDefault="005B4556" w:rsidP="00633C2C">
            <w:pPr>
              <w:widowControl w:val="0"/>
              <w:autoSpaceDE w:val="0"/>
              <w:autoSpaceDN w:val="0"/>
              <w:adjustRightInd w:val="0"/>
              <w:jc w:val="center"/>
              <w:rPr>
                <w:rFonts w:cs="Arial"/>
                <w:sz w:val="20"/>
                <w:szCs w:val="20"/>
              </w:rPr>
            </w:pPr>
            <w:r w:rsidRPr="00F65EA7">
              <w:rPr>
                <w:rFonts w:cs="Arial"/>
                <w:sz w:val="20"/>
                <w:szCs w:val="20"/>
              </w:rPr>
              <w:t>0,0202649</w:t>
            </w:r>
          </w:p>
        </w:tc>
        <w:tc>
          <w:tcPr>
            <w:tcW w:w="352" w:type="pct"/>
            <w:vAlign w:val="center"/>
          </w:tcPr>
          <w:p w14:paraId="6D5CD575" w14:textId="77777777" w:rsidR="005B4556" w:rsidRPr="00F65EA7" w:rsidRDefault="005B4556" w:rsidP="00633C2C">
            <w:pPr>
              <w:widowControl w:val="0"/>
              <w:autoSpaceDE w:val="0"/>
              <w:autoSpaceDN w:val="0"/>
              <w:adjustRightInd w:val="0"/>
              <w:jc w:val="center"/>
              <w:rPr>
                <w:rFonts w:cs="Arial"/>
                <w:sz w:val="20"/>
                <w:szCs w:val="20"/>
              </w:rPr>
            </w:pPr>
            <w:r w:rsidRPr="00F65EA7">
              <w:rPr>
                <w:rFonts w:cs="Arial"/>
                <w:sz w:val="20"/>
                <w:szCs w:val="20"/>
              </w:rPr>
              <w:t>0,0202649</w:t>
            </w:r>
          </w:p>
        </w:tc>
        <w:tc>
          <w:tcPr>
            <w:tcW w:w="557" w:type="pct"/>
            <w:vAlign w:val="center"/>
          </w:tcPr>
          <w:p w14:paraId="1D75D900" w14:textId="77777777" w:rsidR="005B4556" w:rsidRPr="00F65EA7" w:rsidRDefault="005B4556" w:rsidP="00633C2C">
            <w:pPr>
              <w:widowControl w:val="0"/>
              <w:autoSpaceDE w:val="0"/>
              <w:autoSpaceDN w:val="0"/>
              <w:adjustRightInd w:val="0"/>
              <w:jc w:val="center"/>
              <w:rPr>
                <w:rFonts w:cs="Arial"/>
                <w:sz w:val="20"/>
                <w:szCs w:val="20"/>
              </w:rPr>
            </w:pPr>
            <w:r w:rsidRPr="00F65EA7">
              <w:rPr>
                <w:rFonts w:cs="Arial"/>
                <w:sz w:val="20"/>
                <w:szCs w:val="20"/>
              </w:rPr>
              <w:t>0,0202649</w:t>
            </w:r>
          </w:p>
        </w:tc>
        <w:tc>
          <w:tcPr>
            <w:tcW w:w="573" w:type="pct"/>
            <w:vAlign w:val="center"/>
          </w:tcPr>
          <w:p w14:paraId="4D129344" w14:textId="77777777" w:rsidR="005B4556" w:rsidRPr="00F65EA7" w:rsidRDefault="005B4556" w:rsidP="00633C2C">
            <w:pPr>
              <w:jc w:val="center"/>
              <w:rPr>
                <w:rFonts w:cs="Sylfaen"/>
                <w:sz w:val="20"/>
                <w:szCs w:val="20"/>
              </w:rPr>
            </w:pPr>
            <w:r w:rsidRPr="00F65EA7">
              <w:rPr>
                <w:rFonts w:cs="Sylfaen"/>
                <w:sz w:val="20"/>
                <w:szCs w:val="20"/>
              </w:rPr>
              <w:t>-</w:t>
            </w:r>
          </w:p>
        </w:tc>
        <w:tc>
          <w:tcPr>
            <w:tcW w:w="216" w:type="pct"/>
            <w:vAlign w:val="center"/>
          </w:tcPr>
          <w:p w14:paraId="5CA86F5E" w14:textId="77777777" w:rsidR="005B4556" w:rsidRPr="00F65EA7" w:rsidRDefault="005B4556" w:rsidP="00633C2C">
            <w:pPr>
              <w:jc w:val="center"/>
              <w:rPr>
                <w:rFonts w:cs="Sylfaen"/>
                <w:sz w:val="20"/>
                <w:szCs w:val="20"/>
              </w:rPr>
            </w:pPr>
            <w:r w:rsidRPr="00F65EA7">
              <w:rPr>
                <w:rFonts w:cs="Sylfaen"/>
                <w:sz w:val="20"/>
                <w:szCs w:val="20"/>
              </w:rPr>
              <w:t>-</w:t>
            </w:r>
          </w:p>
        </w:tc>
        <w:tc>
          <w:tcPr>
            <w:tcW w:w="596" w:type="pct"/>
            <w:vAlign w:val="center"/>
          </w:tcPr>
          <w:p w14:paraId="44C556EB" w14:textId="77777777" w:rsidR="005B4556" w:rsidRPr="00F65EA7" w:rsidRDefault="005B4556" w:rsidP="00633C2C">
            <w:pPr>
              <w:jc w:val="center"/>
              <w:rPr>
                <w:rFonts w:cs="Sylfaen"/>
                <w:sz w:val="20"/>
                <w:szCs w:val="20"/>
              </w:rPr>
            </w:pPr>
            <w:r w:rsidRPr="00F65EA7">
              <w:rPr>
                <w:rFonts w:cs="Sylfaen"/>
                <w:sz w:val="20"/>
                <w:szCs w:val="20"/>
              </w:rPr>
              <w:t>-</w:t>
            </w:r>
          </w:p>
        </w:tc>
        <w:tc>
          <w:tcPr>
            <w:tcW w:w="515" w:type="pct"/>
            <w:vAlign w:val="center"/>
          </w:tcPr>
          <w:p w14:paraId="61A4532E" w14:textId="77777777" w:rsidR="005B4556" w:rsidRPr="00F65EA7" w:rsidRDefault="005B4556" w:rsidP="00633C2C">
            <w:pPr>
              <w:widowControl w:val="0"/>
              <w:autoSpaceDE w:val="0"/>
              <w:autoSpaceDN w:val="0"/>
              <w:adjustRightInd w:val="0"/>
              <w:jc w:val="center"/>
              <w:rPr>
                <w:rFonts w:cs="Arial"/>
                <w:sz w:val="20"/>
                <w:szCs w:val="20"/>
              </w:rPr>
            </w:pPr>
            <w:r w:rsidRPr="00F65EA7">
              <w:rPr>
                <w:rFonts w:cs="Arial"/>
                <w:sz w:val="20"/>
                <w:szCs w:val="20"/>
              </w:rPr>
              <w:t>0,0202649</w:t>
            </w:r>
          </w:p>
        </w:tc>
        <w:tc>
          <w:tcPr>
            <w:tcW w:w="550" w:type="pct"/>
            <w:vAlign w:val="center"/>
          </w:tcPr>
          <w:p w14:paraId="7817F56F" w14:textId="77777777" w:rsidR="005B4556" w:rsidRPr="00F65EA7" w:rsidRDefault="005B4556" w:rsidP="00633C2C">
            <w:pPr>
              <w:jc w:val="center"/>
              <w:rPr>
                <w:rFonts w:cs="Sylfaen"/>
                <w:sz w:val="20"/>
                <w:szCs w:val="20"/>
              </w:rPr>
            </w:pPr>
            <w:r w:rsidRPr="00F65EA7">
              <w:rPr>
                <w:rFonts w:cs="Sylfaen"/>
                <w:sz w:val="20"/>
                <w:szCs w:val="20"/>
              </w:rPr>
              <w:t>-</w:t>
            </w:r>
          </w:p>
        </w:tc>
      </w:tr>
    </w:tbl>
    <w:p w14:paraId="1C93928E" w14:textId="77777777" w:rsidR="005B4556" w:rsidRPr="00A94336" w:rsidRDefault="005B4556" w:rsidP="005B4556">
      <w:pPr>
        <w:rPr>
          <w:color w:val="FF0000"/>
          <w:sz w:val="18"/>
          <w:szCs w:val="18"/>
        </w:rPr>
      </w:pPr>
      <w:r w:rsidRPr="00A94336">
        <w:rPr>
          <w:rFonts w:cs="Sylfaen"/>
          <w:b/>
          <w:color w:val="FF0000"/>
          <w:sz w:val="18"/>
          <w:szCs w:val="18"/>
        </w:rPr>
        <w:t xml:space="preserve">            </w:t>
      </w:r>
    </w:p>
    <w:p w14:paraId="646A0A14" w14:textId="77777777" w:rsidR="005B4556" w:rsidRPr="00A94336" w:rsidRDefault="005B4556" w:rsidP="005B4556">
      <w:pPr>
        <w:ind w:left="709"/>
        <w:rPr>
          <w:rFonts w:cs="Sylfaen"/>
          <w:b/>
          <w:color w:val="FF0000"/>
          <w:sz w:val="16"/>
          <w:szCs w:val="16"/>
        </w:rPr>
        <w:sectPr w:rsidR="005B4556" w:rsidRPr="00A94336" w:rsidSect="00633C2C">
          <w:pgSz w:w="16840" w:h="11907" w:orient="landscape" w:code="9"/>
          <w:pgMar w:top="1247" w:right="851" w:bottom="1247" w:left="993" w:header="720" w:footer="720" w:gutter="0"/>
          <w:cols w:space="720"/>
          <w:titlePg/>
        </w:sectPr>
      </w:pPr>
      <w:r w:rsidRPr="00A94336">
        <w:rPr>
          <w:rFonts w:cs="Sylfaen"/>
          <w:color w:val="FF0000"/>
        </w:rPr>
        <w:t xml:space="preserve"> </w:t>
      </w:r>
    </w:p>
    <w:p w14:paraId="53119FD2" w14:textId="77777777" w:rsidR="005B4556" w:rsidRPr="00A94336" w:rsidRDefault="005B4556" w:rsidP="00DE407C">
      <w:pPr>
        <w:pStyle w:val="Heading3"/>
        <w:rPr>
          <w:lang w:val="ka-GE"/>
        </w:rPr>
      </w:pPr>
      <w:bookmarkStart w:id="133" w:name="_Toc53072600"/>
      <w:bookmarkStart w:id="134" w:name="_Toc53103979"/>
      <w:bookmarkEnd w:id="131"/>
      <w:bookmarkEnd w:id="132"/>
      <w:r w:rsidRPr="00A94336">
        <w:rPr>
          <w:lang w:val="ka-GE"/>
        </w:rPr>
        <w:t xml:space="preserve">ატმოსფერულ </w:t>
      </w:r>
      <w:r w:rsidRPr="00A94336">
        <w:t xml:space="preserve"> ჰაერში მავნე ნივთიერებათა გაბნევის ანგარიში</w:t>
      </w:r>
      <w:bookmarkEnd w:id="133"/>
      <w:bookmarkEnd w:id="134"/>
      <w:r w:rsidRPr="00A94336">
        <w:t xml:space="preserve">  </w:t>
      </w:r>
    </w:p>
    <w:p w14:paraId="662D0D1C" w14:textId="77777777" w:rsidR="005B4556" w:rsidRPr="00A94336" w:rsidRDefault="005B4556" w:rsidP="005B4556">
      <w:pPr>
        <w:spacing w:before="120"/>
        <w:jc w:val="both"/>
        <w:rPr>
          <w:rFonts w:eastAsia="Sylfaen" w:cs="Sylfaen"/>
        </w:rPr>
      </w:pPr>
      <w:r w:rsidRPr="00A94336">
        <w:rPr>
          <w:rFonts w:cs="Sylfaen"/>
          <w:shd w:val="clear" w:color="auto" w:fill="FFFFFF"/>
        </w:rPr>
        <w:t xml:space="preserve">საკვლევი ტერიტორიის ატმოსფერული ჰაერის ფონური დაბინძურების შეფასებისათვის, ვხელმძღვანელობთ  </w:t>
      </w:r>
      <w:r w:rsidRPr="00A94336">
        <w:rPr>
          <w:rFonts w:cs="Sylfaen"/>
        </w:rPr>
        <w:t>საქართველოს მთავრობის 2013 წლის 31 დეკემბრის №408 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w:t>
      </w:r>
      <w:r w:rsidRPr="00A94336">
        <w:rPr>
          <w:rFonts w:eastAsia="Sylfaen" w:cs="Sylfaen"/>
        </w:rPr>
        <w:t xml:space="preserve">ს დამტკიცების თაობაზე) </w:t>
      </w:r>
      <w:r w:rsidRPr="00A94336">
        <w:rPr>
          <w:rFonts w:cs="Sylfaen"/>
        </w:rPr>
        <w:t>მე-5 მუხლის მე-8 პუნქტით</w:t>
      </w:r>
      <w:r w:rsidRPr="00A94336">
        <w:rPr>
          <w:rFonts w:eastAsia="Sylfaen" w:cs="Sylfaen"/>
        </w:rPr>
        <w:t xml:space="preserve"> გათვალისწინებული რეკომენდაციებით. 2014 წლის სახელმწიფო აღწერის მიხედვით, გარდაბნის მოსახლეობა შეადგენს 10 753 კაცს. შესაბამისად საანგარიშო ფონი იქნება</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637"/>
        <w:gridCol w:w="1276"/>
        <w:gridCol w:w="1127"/>
        <w:gridCol w:w="1701"/>
        <w:gridCol w:w="1134"/>
      </w:tblGrid>
      <w:tr w:rsidR="005B4556" w:rsidRPr="00F65EA7" w14:paraId="22DDE78D" w14:textId="77777777" w:rsidTr="00633C2C">
        <w:tc>
          <w:tcPr>
            <w:tcW w:w="1637" w:type="dxa"/>
            <w:vMerge w:val="restart"/>
            <w:shd w:val="clear" w:color="auto" w:fill="E0E0E0"/>
            <w:vAlign w:val="center"/>
          </w:tcPr>
          <w:p w14:paraId="695CD27F" w14:textId="77777777" w:rsidR="005B4556" w:rsidRPr="00F65EA7" w:rsidRDefault="005B4556" w:rsidP="00F65EA7">
            <w:pPr>
              <w:spacing w:after="0"/>
              <w:jc w:val="center"/>
              <w:rPr>
                <w:rFonts w:eastAsia="Calibri"/>
                <w:b/>
                <w:sz w:val="20"/>
              </w:rPr>
            </w:pPr>
            <w:r w:rsidRPr="00F65EA7">
              <w:rPr>
                <w:rFonts w:eastAsia="Calibri" w:cs="Sylfaen"/>
                <w:b/>
                <w:sz w:val="20"/>
              </w:rPr>
              <w:t>მოსახლეობა</w:t>
            </w:r>
            <w:r w:rsidRPr="00F65EA7">
              <w:rPr>
                <w:rFonts w:eastAsia="Calibri"/>
                <w:b/>
                <w:sz w:val="20"/>
              </w:rPr>
              <w:t xml:space="preserve">, </w:t>
            </w:r>
            <w:r w:rsidRPr="00F65EA7">
              <w:rPr>
                <w:rFonts w:eastAsia="Calibri"/>
                <w:b/>
                <w:sz w:val="20"/>
              </w:rPr>
              <w:br/>
              <w:t xml:space="preserve">(1000 </w:t>
            </w:r>
            <w:r w:rsidRPr="00F65EA7">
              <w:rPr>
                <w:rFonts w:eastAsia="Calibri" w:cs="Sylfaen"/>
                <w:b/>
                <w:sz w:val="20"/>
              </w:rPr>
              <w:t>კაცი</w:t>
            </w:r>
            <w:r w:rsidRPr="00F65EA7">
              <w:rPr>
                <w:rFonts w:eastAsia="Calibri"/>
                <w:b/>
                <w:sz w:val="20"/>
              </w:rPr>
              <w:t>)</w:t>
            </w:r>
          </w:p>
        </w:tc>
        <w:tc>
          <w:tcPr>
            <w:tcW w:w="5238" w:type="dxa"/>
            <w:gridSpan w:val="4"/>
            <w:shd w:val="clear" w:color="auto" w:fill="E0E0E0"/>
            <w:vAlign w:val="center"/>
          </w:tcPr>
          <w:p w14:paraId="29043E7C" w14:textId="77777777" w:rsidR="005B4556" w:rsidRPr="00F65EA7" w:rsidRDefault="005B4556" w:rsidP="00F65EA7">
            <w:pPr>
              <w:spacing w:after="0"/>
              <w:jc w:val="center"/>
              <w:rPr>
                <w:rFonts w:eastAsia="Calibri"/>
                <w:b/>
                <w:sz w:val="20"/>
              </w:rPr>
            </w:pPr>
            <w:r w:rsidRPr="00F65EA7">
              <w:rPr>
                <w:rFonts w:eastAsia="Calibri" w:cs="Sylfaen"/>
                <w:b/>
                <w:sz w:val="20"/>
              </w:rPr>
              <w:t>დაბინძურების</w:t>
            </w:r>
            <w:r w:rsidRPr="00F65EA7">
              <w:rPr>
                <w:rFonts w:eastAsia="Calibri"/>
                <w:b/>
                <w:sz w:val="20"/>
              </w:rPr>
              <w:t xml:space="preserve"> </w:t>
            </w:r>
            <w:r w:rsidRPr="00F65EA7">
              <w:rPr>
                <w:rFonts w:eastAsia="Calibri" w:cs="Sylfaen"/>
                <w:b/>
                <w:sz w:val="20"/>
              </w:rPr>
              <w:t>ფონური</w:t>
            </w:r>
            <w:r w:rsidRPr="00F65EA7">
              <w:rPr>
                <w:rFonts w:eastAsia="Calibri"/>
                <w:b/>
                <w:sz w:val="20"/>
              </w:rPr>
              <w:t xml:space="preserve"> </w:t>
            </w:r>
            <w:r w:rsidRPr="00F65EA7">
              <w:rPr>
                <w:rFonts w:eastAsia="Calibri" w:cs="Sylfaen"/>
                <w:b/>
                <w:sz w:val="20"/>
              </w:rPr>
              <w:t>დონე</w:t>
            </w:r>
            <w:r w:rsidRPr="00F65EA7">
              <w:rPr>
                <w:rFonts w:eastAsia="Calibri"/>
                <w:b/>
                <w:sz w:val="20"/>
              </w:rPr>
              <w:t xml:space="preserve">, </w:t>
            </w:r>
            <w:r w:rsidRPr="00F65EA7">
              <w:rPr>
                <w:rFonts w:eastAsia="Calibri" w:cs="Sylfaen"/>
                <w:b/>
                <w:sz w:val="20"/>
              </w:rPr>
              <w:t>მგ</w:t>
            </w:r>
            <w:r w:rsidRPr="00F65EA7">
              <w:rPr>
                <w:rFonts w:eastAsia="Calibri"/>
                <w:b/>
                <w:sz w:val="20"/>
              </w:rPr>
              <w:t>/</w:t>
            </w:r>
            <w:r w:rsidRPr="00F65EA7">
              <w:rPr>
                <w:rFonts w:eastAsia="Calibri" w:cs="Sylfaen"/>
                <w:b/>
                <w:sz w:val="20"/>
              </w:rPr>
              <w:t>მ</w:t>
            </w:r>
            <w:r w:rsidRPr="00F65EA7">
              <w:rPr>
                <w:rFonts w:eastAsia="Calibri"/>
                <w:b/>
                <w:sz w:val="20"/>
                <w:vertAlign w:val="superscript"/>
              </w:rPr>
              <w:t>3</w:t>
            </w:r>
          </w:p>
        </w:tc>
      </w:tr>
      <w:tr w:rsidR="005B4556" w:rsidRPr="00F65EA7" w14:paraId="73F9C6EB" w14:textId="77777777" w:rsidTr="00633C2C">
        <w:tc>
          <w:tcPr>
            <w:tcW w:w="1637" w:type="dxa"/>
            <w:vMerge/>
            <w:tcBorders>
              <w:bottom w:val="single" w:sz="4" w:space="0" w:color="auto"/>
            </w:tcBorders>
            <w:shd w:val="clear" w:color="auto" w:fill="E0E0E0"/>
            <w:vAlign w:val="center"/>
          </w:tcPr>
          <w:p w14:paraId="3608D128" w14:textId="77777777" w:rsidR="005B4556" w:rsidRPr="00F65EA7" w:rsidRDefault="005B4556" w:rsidP="00F65EA7">
            <w:pPr>
              <w:spacing w:after="0"/>
              <w:jc w:val="center"/>
              <w:rPr>
                <w:rFonts w:eastAsia="Calibri"/>
                <w:b/>
                <w:sz w:val="20"/>
              </w:rPr>
            </w:pPr>
          </w:p>
        </w:tc>
        <w:tc>
          <w:tcPr>
            <w:tcW w:w="1276" w:type="dxa"/>
            <w:tcBorders>
              <w:bottom w:val="single" w:sz="4" w:space="0" w:color="auto"/>
            </w:tcBorders>
            <w:shd w:val="clear" w:color="auto" w:fill="E0E0E0"/>
            <w:vAlign w:val="center"/>
          </w:tcPr>
          <w:p w14:paraId="0B4CC992" w14:textId="77777777" w:rsidR="005B4556" w:rsidRPr="00F65EA7" w:rsidRDefault="005B4556" w:rsidP="00F65EA7">
            <w:pPr>
              <w:spacing w:after="0"/>
              <w:jc w:val="center"/>
              <w:rPr>
                <w:rFonts w:eastAsia="Calibri"/>
                <w:b/>
                <w:sz w:val="20"/>
              </w:rPr>
            </w:pPr>
            <w:r w:rsidRPr="00F65EA7">
              <w:rPr>
                <w:rFonts w:eastAsia="Calibri"/>
                <w:b/>
                <w:sz w:val="20"/>
              </w:rPr>
              <w:t>NO</w:t>
            </w:r>
            <w:r w:rsidRPr="00F65EA7">
              <w:rPr>
                <w:rFonts w:eastAsia="Calibri"/>
                <w:b/>
                <w:sz w:val="20"/>
                <w:vertAlign w:val="subscript"/>
              </w:rPr>
              <w:t>2</w:t>
            </w:r>
          </w:p>
        </w:tc>
        <w:tc>
          <w:tcPr>
            <w:tcW w:w="1127" w:type="dxa"/>
            <w:tcBorders>
              <w:bottom w:val="single" w:sz="4" w:space="0" w:color="auto"/>
            </w:tcBorders>
            <w:shd w:val="clear" w:color="auto" w:fill="E0E0E0"/>
            <w:vAlign w:val="center"/>
          </w:tcPr>
          <w:p w14:paraId="1BDD97F2" w14:textId="77777777" w:rsidR="005B4556" w:rsidRPr="00F65EA7" w:rsidRDefault="005B4556" w:rsidP="00F65EA7">
            <w:pPr>
              <w:spacing w:after="0"/>
              <w:jc w:val="center"/>
              <w:rPr>
                <w:rFonts w:eastAsia="Calibri"/>
                <w:b/>
                <w:sz w:val="20"/>
              </w:rPr>
            </w:pPr>
            <w:r w:rsidRPr="00F65EA7">
              <w:rPr>
                <w:rFonts w:eastAsia="Calibri"/>
                <w:b/>
                <w:sz w:val="20"/>
              </w:rPr>
              <w:t>SO</w:t>
            </w:r>
            <w:r w:rsidRPr="00F65EA7">
              <w:rPr>
                <w:rFonts w:eastAsia="Calibri"/>
                <w:b/>
                <w:sz w:val="20"/>
                <w:vertAlign w:val="subscript"/>
              </w:rPr>
              <w:t>2</w:t>
            </w:r>
          </w:p>
        </w:tc>
        <w:tc>
          <w:tcPr>
            <w:tcW w:w="1701" w:type="dxa"/>
            <w:tcBorders>
              <w:bottom w:val="single" w:sz="4" w:space="0" w:color="auto"/>
            </w:tcBorders>
            <w:shd w:val="clear" w:color="auto" w:fill="E0E0E0"/>
            <w:vAlign w:val="center"/>
          </w:tcPr>
          <w:p w14:paraId="1F1AD158" w14:textId="77777777" w:rsidR="005B4556" w:rsidRPr="00F65EA7" w:rsidRDefault="005B4556" w:rsidP="00F65EA7">
            <w:pPr>
              <w:spacing w:after="0"/>
              <w:jc w:val="center"/>
              <w:rPr>
                <w:rFonts w:eastAsia="Calibri"/>
                <w:b/>
                <w:sz w:val="20"/>
              </w:rPr>
            </w:pPr>
            <w:r w:rsidRPr="00F65EA7">
              <w:rPr>
                <w:rFonts w:eastAsia="Calibri"/>
                <w:b/>
                <w:sz w:val="20"/>
              </w:rPr>
              <w:t>CO</w:t>
            </w:r>
          </w:p>
        </w:tc>
        <w:tc>
          <w:tcPr>
            <w:tcW w:w="1134" w:type="dxa"/>
            <w:tcBorders>
              <w:bottom w:val="single" w:sz="4" w:space="0" w:color="auto"/>
            </w:tcBorders>
            <w:shd w:val="clear" w:color="auto" w:fill="E0E0E0"/>
            <w:vAlign w:val="center"/>
          </w:tcPr>
          <w:p w14:paraId="62DDD9CF" w14:textId="77777777" w:rsidR="005B4556" w:rsidRPr="00F65EA7" w:rsidRDefault="005B4556" w:rsidP="00F65EA7">
            <w:pPr>
              <w:spacing w:after="0"/>
              <w:jc w:val="center"/>
              <w:rPr>
                <w:rFonts w:eastAsia="Calibri"/>
                <w:b/>
                <w:sz w:val="20"/>
              </w:rPr>
            </w:pPr>
            <w:r w:rsidRPr="00F65EA7">
              <w:rPr>
                <w:rFonts w:eastAsia="Calibri" w:cs="Sylfaen"/>
                <w:b/>
                <w:sz w:val="20"/>
              </w:rPr>
              <w:t>მტვერი</w:t>
            </w:r>
          </w:p>
        </w:tc>
      </w:tr>
      <w:tr w:rsidR="005B4556" w:rsidRPr="00F65EA7" w14:paraId="185E92E3" w14:textId="77777777" w:rsidTr="00633C2C">
        <w:tc>
          <w:tcPr>
            <w:tcW w:w="1637" w:type="dxa"/>
            <w:tcBorders>
              <w:bottom w:val="single" w:sz="4" w:space="0" w:color="auto"/>
            </w:tcBorders>
            <w:shd w:val="clear" w:color="auto" w:fill="auto"/>
            <w:vAlign w:val="center"/>
          </w:tcPr>
          <w:p w14:paraId="505114B7" w14:textId="77777777" w:rsidR="005B4556" w:rsidRPr="00F65EA7" w:rsidRDefault="005B4556" w:rsidP="00F65EA7">
            <w:pPr>
              <w:spacing w:after="0"/>
              <w:jc w:val="center"/>
              <w:rPr>
                <w:rFonts w:eastAsia="Calibri"/>
                <w:sz w:val="20"/>
              </w:rPr>
            </w:pPr>
            <w:r w:rsidRPr="00F65EA7">
              <w:rPr>
                <w:rFonts w:eastAsia="Calibri"/>
                <w:sz w:val="20"/>
              </w:rPr>
              <w:t>250-125</w:t>
            </w:r>
          </w:p>
        </w:tc>
        <w:tc>
          <w:tcPr>
            <w:tcW w:w="1276" w:type="dxa"/>
            <w:tcBorders>
              <w:bottom w:val="single" w:sz="4" w:space="0" w:color="auto"/>
            </w:tcBorders>
            <w:shd w:val="clear" w:color="auto" w:fill="auto"/>
            <w:vAlign w:val="center"/>
          </w:tcPr>
          <w:p w14:paraId="51948752" w14:textId="77777777" w:rsidR="005B4556" w:rsidRPr="00F65EA7" w:rsidRDefault="005B4556" w:rsidP="00F65EA7">
            <w:pPr>
              <w:spacing w:after="0"/>
              <w:jc w:val="center"/>
              <w:rPr>
                <w:rFonts w:eastAsia="Calibri"/>
                <w:sz w:val="20"/>
              </w:rPr>
            </w:pPr>
            <w:r w:rsidRPr="00F65EA7">
              <w:rPr>
                <w:rFonts w:eastAsia="Calibri"/>
                <w:sz w:val="20"/>
              </w:rPr>
              <w:t>0,03</w:t>
            </w:r>
          </w:p>
        </w:tc>
        <w:tc>
          <w:tcPr>
            <w:tcW w:w="1127" w:type="dxa"/>
            <w:tcBorders>
              <w:bottom w:val="single" w:sz="4" w:space="0" w:color="auto"/>
            </w:tcBorders>
            <w:shd w:val="clear" w:color="auto" w:fill="auto"/>
            <w:vAlign w:val="center"/>
          </w:tcPr>
          <w:p w14:paraId="4A1842A2" w14:textId="77777777" w:rsidR="005B4556" w:rsidRPr="00F65EA7" w:rsidRDefault="005B4556" w:rsidP="00F65EA7">
            <w:pPr>
              <w:spacing w:after="0"/>
              <w:jc w:val="center"/>
              <w:rPr>
                <w:rFonts w:eastAsia="Calibri"/>
                <w:sz w:val="20"/>
              </w:rPr>
            </w:pPr>
            <w:r w:rsidRPr="00F65EA7">
              <w:rPr>
                <w:rFonts w:eastAsia="Calibri"/>
                <w:sz w:val="20"/>
              </w:rPr>
              <w:t>0,05</w:t>
            </w:r>
          </w:p>
        </w:tc>
        <w:tc>
          <w:tcPr>
            <w:tcW w:w="1701" w:type="dxa"/>
            <w:tcBorders>
              <w:bottom w:val="single" w:sz="4" w:space="0" w:color="auto"/>
            </w:tcBorders>
            <w:shd w:val="clear" w:color="auto" w:fill="auto"/>
            <w:vAlign w:val="center"/>
          </w:tcPr>
          <w:p w14:paraId="1FC125A2" w14:textId="77777777" w:rsidR="005B4556" w:rsidRPr="00F65EA7" w:rsidRDefault="005B4556" w:rsidP="00F65EA7">
            <w:pPr>
              <w:spacing w:after="0"/>
              <w:jc w:val="center"/>
              <w:rPr>
                <w:rFonts w:eastAsia="Calibri"/>
                <w:sz w:val="20"/>
              </w:rPr>
            </w:pPr>
            <w:r w:rsidRPr="00F65EA7">
              <w:rPr>
                <w:rFonts w:eastAsia="Calibri"/>
                <w:sz w:val="20"/>
              </w:rPr>
              <w:t>1,5</w:t>
            </w:r>
          </w:p>
        </w:tc>
        <w:tc>
          <w:tcPr>
            <w:tcW w:w="1134" w:type="dxa"/>
            <w:tcBorders>
              <w:bottom w:val="single" w:sz="4" w:space="0" w:color="auto"/>
            </w:tcBorders>
            <w:shd w:val="clear" w:color="auto" w:fill="auto"/>
            <w:vAlign w:val="center"/>
          </w:tcPr>
          <w:p w14:paraId="4FCD7717" w14:textId="77777777" w:rsidR="005B4556" w:rsidRPr="00F65EA7" w:rsidRDefault="005B4556" w:rsidP="00F65EA7">
            <w:pPr>
              <w:spacing w:after="0"/>
              <w:jc w:val="center"/>
              <w:rPr>
                <w:rFonts w:eastAsia="Calibri"/>
                <w:sz w:val="20"/>
              </w:rPr>
            </w:pPr>
            <w:r w:rsidRPr="00F65EA7">
              <w:rPr>
                <w:rFonts w:eastAsia="Calibri"/>
                <w:sz w:val="20"/>
              </w:rPr>
              <w:t>0,2</w:t>
            </w:r>
          </w:p>
        </w:tc>
      </w:tr>
      <w:tr w:rsidR="005B4556" w:rsidRPr="00F65EA7" w14:paraId="73D2446C" w14:textId="77777777" w:rsidTr="00633C2C">
        <w:tc>
          <w:tcPr>
            <w:tcW w:w="1637" w:type="dxa"/>
            <w:shd w:val="clear" w:color="auto" w:fill="auto"/>
            <w:vAlign w:val="center"/>
          </w:tcPr>
          <w:p w14:paraId="7F35C6A8" w14:textId="77777777" w:rsidR="005B4556" w:rsidRPr="00F65EA7" w:rsidRDefault="005B4556" w:rsidP="00F65EA7">
            <w:pPr>
              <w:spacing w:after="0"/>
              <w:jc w:val="center"/>
              <w:rPr>
                <w:rFonts w:eastAsia="Calibri"/>
                <w:sz w:val="20"/>
              </w:rPr>
            </w:pPr>
            <w:r w:rsidRPr="00F65EA7">
              <w:rPr>
                <w:rFonts w:eastAsia="Calibri"/>
                <w:sz w:val="20"/>
              </w:rPr>
              <w:t>125-50</w:t>
            </w:r>
          </w:p>
        </w:tc>
        <w:tc>
          <w:tcPr>
            <w:tcW w:w="1276" w:type="dxa"/>
            <w:shd w:val="clear" w:color="auto" w:fill="auto"/>
            <w:vAlign w:val="center"/>
          </w:tcPr>
          <w:p w14:paraId="4D132413" w14:textId="77777777" w:rsidR="005B4556" w:rsidRPr="00F65EA7" w:rsidRDefault="005B4556" w:rsidP="00F65EA7">
            <w:pPr>
              <w:spacing w:after="0"/>
              <w:jc w:val="center"/>
              <w:rPr>
                <w:rFonts w:eastAsia="Calibri"/>
                <w:sz w:val="20"/>
              </w:rPr>
            </w:pPr>
            <w:r w:rsidRPr="00F65EA7">
              <w:rPr>
                <w:rFonts w:eastAsia="Calibri"/>
                <w:sz w:val="20"/>
              </w:rPr>
              <w:t>0,015</w:t>
            </w:r>
          </w:p>
        </w:tc>
        <w:tc>
          <w:tcPr>
            <w:tcW w:w="1127" w:type="dxa"/>
            <w:shd w:val="clear" w:color="auto" w:fill="auto"/>
            <w:vAlign w:val="center"/>
          </w:tcPr>
          <w:p w14:paraId="725BCF48" w14:textId="77777777" w:rsidR="005B4556" w:rsidRPr="00F65EA7" w:rsidRDefault="005B4556" w:rsidP="00F65EA7">
            <w:pPr>
              <w:spacing w:after="0"/>
              <w:jc w:val="center"/>
              <w:rPr>
                <w:rFonts w:eastAsia="Calibri"/>
                <w:sz w:val="20"/>
              </w:rPr>
            </w:pPr>
            <w:r w:rsidRPr="00F65EA7">
              <w:rPr>
                <w:rFonts w:eastAsia="Calibri"/>
                <w:sz w:val="20"/>
              </w:rPr>
              <w:t>0,05</w:t>
            </w:r>
          </w:p>
        </w:tc>
        <w:tc>
          <w:tcPr>
            <w:tcW w:w="1701" w:type="dxa"/>
            <w:shd w:val="clear" w:color="auto" w:fill="auto"/>
            <w:vAlign w:val="center"/>
          </w:tcPr>
          <w:p w14:paraId="472BE9F4" w14:textId="77777777" w:rsidR="005B4556" w:rsidRPr="00F65EA7" w:rsidRDefault="005B4556" w:rsidP="00F65EA7">
            <w:pPr>
              <w:spacing w:after="0"/>
              <w:jc w:val="center"/>
              <w:rPr>
                <w:rFonts w:eastAsia="Calibri"/>
                <w:sz w:val="20"/>
              </w:rPr>
            </w:pPr>
            <w:r w:rsidRPr="00F65EA7">
              <w:rPr>
                <w:rFonts w:eastAsia="Calibri"/>
                <w:sz w:val="20"/>
              </w:rPr>
              <w:t>0,8</w:t>
            </w:r>
          </w:p>
        </w:tc>
        <w:tc>
          <w:tcPr>
            <w:tcW w:w="1134" w:type="dxa"/>
            <w:shd w:val="clear" w:color="auto" w:fill="auto"/>
            <w:vAlign w:val="center"/>
          </w:tcPr>
          <w:p w14:paraId="7ABB0596" w14:textId="77777777" w:rsidR="005B4556" w:rsidRPr="00F65EA7" w:rsidRDefault="005B4556" w:rsidP="00F65EA7">
            <w:pPr>
              <w:spacing w:after="0"/>
              <w:jc w:val="center"/>
              <w:rPr>
                <w:rFonts w:eastAsia="Calibri"/>
                <w:sz w:val="20"/>
              </w:rPr>
            </w:pPr>
            <w:r w:rsidRPr="00F65EA7">
              <w:rPr>
                <w:rFonts w:eastAsia="Calibri"/>
                <w:sz w:val="20"/>
              </w:rPr>
              <w:t>0,15</w:t>
            </w:r>
          </w:p>
        </w:tc>
      </w:tr>
      <w:tr w:rsidR="005B4556" w:rsidRPr="00F65EA7" w14:paraId="78E79AD3" w14:textId="77777777" w:rsidTr="00633C2C">
        <w:trPr>
          <w:trHeight w:val="193"/>
        </w:trPr>
        <w:tc>
          <w:tcPr>
            <w:tcW w:w="1637" w:type="dxa"/>
            <w:tcBorders>
              <w:bottom w:val="single" w:sz="4" w:space="0" w:color="auto"/>
            </w:tcBorders>
            <w:shd w:val="clear" w:color="auto" w:fill="auto"/>
            <w:vAlign w:val="center"/>
          </w:tcPr>
          <w:p w14:paraId="6497EA07" w14:textId="77777777" w:rsidR="005B4556" w:rsidRPr="00F65EA7" w:rsidRDefault="005B4556" w:rsidP="00F65EA7">
            <w:pPr>
              <w:spacing w:after="0"/>
              <w:jc w:val="center"/>
              <w:rPr>
                <w:rFonts w:eastAsia="Calibri"/>
                <w:sz w:val="20"/>
              </w:rPr>
            </w:pPr>
            <w:r w:rsidRPr="00F65EA7">
              <w:rPr>
                <w:rFonts w:eastAsia="Calibri"/>
                <w:sz w:val="20"/>
              </w:rPr>
              <w:t>50-10</w:t>
            </w:r>
          </w:p>
        </w:tc>
        <w:tc>
          <w:tcPr>
            <w:tcW w:w="1276" w:type="dxa"/>
            <w:tcBorders>
              <w:bottom w:val="single" w:sz="4" w:space="0" w:color="auto"/>
            </w:tcBorders>
            <w:shd w:val="clear" w:color="auto" w:fill="auto"/>
            <w:vAlign w:val="center"/>
          </w:tcPr>
          <w:p w14:paraId="32FA060E" w14:textId="77777777" w:rsidR="005B4556" w:rsidRPr="00F65EA7" w:rsidRDefault="005B4556" w:rsidP="00F65EA7">
            <w:pPr>
              <w:spacing w:after="0"/>
              <w:jc w:val="center"/>
              <w:rPr>
                <w:rFonts w:eastAsia="Calibri"/>
                <w:sz w:val="20"/>
              </w:rPr>
            </w:pPr>
            <w:r w:rsidRPr="00F65EA7">
              <w:rPr>
                <w:rFonts w:eastAsia="Calibri"/>
                <w:sz w:val="20"/>
              </w:rPr>
              <w:t>0,008</w:t>
            </w:r>
          </w:p>
        </w:tc>
        <w:tc>
          <w:tcPr>
            <w:tcW w:w="1127" w:type="dxa"/>
            <w:tcBorders>
              <w:bottom w:val="single" w:sz="4" w:space="0" w:color="auto"/>
            </w:tcBorders>
            <w:shd w:val="clear" w:color="auto" w:fill="auto"/>
            <w:vAlign w:val="center"/>
          </w:tcPr>
          <w:p w14:paraId="3CC71610" w14:textId="77777777" w:rsidR="005B4556" w:rsidRPr="00F65EA7" w:rsidRDefault="005B4556" w:rsidP="00F65EA7">
            <w:pPr>
              <w:spacing w:after="0"/>
              <w:jc w:val="center"/>
              <w:rPr>
                <w:rFonts w:eastAsia="Calibri"/>
                <w:sz w:val="20"/>
              </w:rPr>
            </w:pPr>
            <w:r w:rsidRPr="00F65EA7">
              <w:rPr>
                <w:rFonts w:eastAsia="Calibri"/>
                <w:sz w:val="20"/>
              </w:rPr>
              <w:t>0,02</w:t>
            </w:r>
          </w:p>
        </w:tc>
        <w:tc>
          <w:tcPr>
            <w:tcW w:w="1701" w:type="dxa"/>
            <w:tcBorders>
              <w:bottom w:val="single" w:sz="4" w:space="0" w:color="auto"/>
            </w:tcBorders>
            <w:shd w:val="clear" w:color="auto" w:fill="auto"/>
            <w:vAlign w:val="center"/>
          </w:tcPr>
          <w:p w14:paraId="3CA62886" w14:textId="77777777" w:rsidR="005B4556" w:rsidRPr="00F65EA7" w:rsidRDefault="005B4556" w:rsidP="00F65EA7">
            <w:pPr>
              <w:spacing w:after="0"/>
              <w:jc w:val="center"/>
              <w:rPr>
                <w:rFonts w:eastAsia="Calibri"/>
                <w:sz w:val="20"/>
              </w:rPr>
            </w:pPr>
            <w:r w:rsidRPr="00F65EA7">
              <w:rPr>
                <w:rFonts w:eastAsia="Calibri"/>
                <w:sz w:val="20"/>
              </w:rPr>
              <w:t>0,4</w:t>
            </w:r>
          </w:p>
        </w:tc>
        <w:tc>
          <w:tcPr>
            <w:tcW w:w="1134" w:type="dxa"/>
            <w:tcBorders>
              <w:bottom w:val="single" w:sz="4" w:space="0" w:color="auto"/>
            </w:tcBorders>
            <w:shd w:val="clear" w:color="auto" w:fill="auto"/>
            <w:vAlign w:val="center"/>
          </w:tcPr>
          <w:p w14:paraId="4D6D65CF" w14:textId="77777777" w:rsidR="005B4556" w:rsidRPr="00F65EA7" w:rsidRDefault="005B4556" w:rsidP="00F65EA7">
            <w:pPr>
              <w:spacing w:after="0"/>
              <w:jc w:val="center"/>
              <w:rPr>
                <w:rFonts w:eastAsia="Calibri"/>
                <w:sz w:val="20"/>
              </w:rPr>
            </w:pPr>
            <w:r w:rsidRPr="00F65EA7">
              <w:rPr>
                <w:rFonts w:eastAsia="Calibri"/>
                <w:sz w:val="20"/>
              </w:rPr>
              <w:t>0,1</w:t>
            </w:r>
          </w:p>
        </w:tc>
      </w:tr>
      <w:tr w:rsidR="005B4556" w:rsidRPr="00F65EA7" w14:paraId="3597FE34" w14:textId="77777777" w:rsidTr="00633C2C">
        <w:tc>
          <w:tcPr>
            <w:tcW w:w="1637" w:type="dxa"/>
            <w:shd w:val="clear" w:color="auto" w:fill="auto"/>
            <w:vAlign w:val="center"/>
          </w:tcPr>
          <w:p w14:paraId="682B8EAE" w14:textId="77777777" w:rsidR="005B4556" w:rsidRPr="00F65EA7" w:rsidRDefault="005B4556" w:rsidP="00F65EA7">
            <w:pPr>
              <w:spacing w:after="0"/>
              <w:jc w:val="center"/>
              <w:rPr>
                <w:rFonts w:eastAsia="Calibri"/>
                <w:sz w:val="20"/>
              </w:rPr>
            </w:pPr>
            <w:r w:rsidRPr="00F65EA7">
              <w:rPr>
                <w:rFonts w:eastAsia="Calibri"/>
                <w:sz w:val="20"/>
              </w:rPr>
              <w:t>&lt;10</w:t>
            </w:r>
          </w:p>
        </w:tc>
        <w:tc>
          <w:tcPr>
            <w:tcW w:w="1276" w:type="dxa"/>
            <w:shd w:val="clear" w:color="auto" w:fill="auto"/>
            <w:vAlign w:val="center"/>
          </w:tcPr>
          <w:p w14:paraId="6A0D9721" w14:textId="77777777" w:rsidR="005B4556" w:rsidRPr="00F65EA7" w:rsidRDefault="005B4556" w:rsidP="00F65EA7">
            <w:pPr>
              <w:spacing w:after="0"/>
              <w:jc w:val="center"/>
              <w:rPr>
                <w:rFonts w:eastAsia="Calibri"/>
                <w:sz w:val="20"/>
              </w:rPr>
            </w:pPr>
            <w:r w:rsidRPr="00F65EA7">
              <w:rPr>
                <w:rFonts w:eastAsia="Calibri"/>
                <w:sz w:val="20"/>
              </w:rPr>
              <w:t>0</w:t>
            </w:r>
          </w:p>
        </w:tc>
        <w:tc>
          <w:tcPr>
            <w:tcW w:w="1127" w:type="dxa"/>
            <w:shd w:val="clear" w:color="auto" w:fill="auto"/>
            <w:vAlign w:val="center"/>
          </w:tcPr>
          <w:p w14:paraId="266BB8BD" w14:textId="77777777" w:rsidR="005B4556" w:rsidRPr="00F65EA7" w:rsidRDefault="005B4556" w:rsidP="00F65EA7">
            <w:pPr>
              <w:spacing w:after="0"/>
              <w:jc w:val="center"/>
              <w:rPr>
                <w:rFonts w:eastAsia="Calibri"/>
                <w:sz w:val="20"/>
              </w:rPr>
            </w:pPr>
            <w:r w:rsidRPr="00F65EA7">
              <w:rPr>
                <w:rFonts w:eastAsia="Calibri"/>
                <w:sz w:val="20"/>
              </w:rPr>
              <w:t>0</w:t>
            </w:r>
          </w:p>
        </w:tc>
        <w:tc>
          <w:tcPr>
            <w:tcW w:w="1701" w:type="dxa"/>
            <w:shd w:val="clear" w:color="auto" w:fill="auto"/>
            <w:vAlign w:val="center"/>
          </w:tcPr>
          <w:p w14:paraId="0D9AE5C8" w14:textId="77777777" w:rsidR="005B4556" w:rsidRPr="00F65EA7" w:rsidRDefault="005B4556" w:rsidP="00F65EA7">
            <w:pPr>
              <w:spacing w:after="0"/>
              <w:jc w:val="center"/>
              <w:rPr>
                <w:rFonts w:eastAsia="Calibri"/>
                <w:sz w:val="20"/>
              </w:rPr>
            </w:pPr>
            <w:r w:rsidRPr="00F65EA7">
              <w:rPr>
                <w:rFonts w:eastAsia="Calibri"/>
                <w:sz w:val="20"/>
              </w:rPr>
              <w:t>0</w:t>
            </w:r>
          </w:p>
        </w:tc>
        <w:tc>
          <w:tcPr>
            <w:tcW w:w="1134" w:type="dxa"/>
            <w:shd w:val="clear" w:color="auto" w:fill="auto"/>
            <w:vAlign w:val="center"/>
          </w:tcPr>
          <w:p w14:paraId="0A6DE933" w14:textId="77777777" w:rsidR="005B4556" w:rsidRPr="00F65EA7" w:rsidRDefault="005B4556" w:rsidP="00F65EA7">
            <w:pPr>
              <w:spacing w:after="0"/>
              <w:jc w:val="center"/>
              <w:rPr>
                <w:rFonts w:eastAsia="Calibri"/>
                <w:sz w:val="20"/>
              </w:rPr>
            </w:pPr>
            <w:r w:rsidRPr="00F65EA7">
              <w:rPr>
                <w:rFonts w:eastAsia="Calibri"/>
                <w:sz w:val="20"/>
              </w:rPr>
              <w:t>0</w:t>
            </w:r>
          </w:p>
        </w:tc>
      </w:tr>
    </w:tbl>
    <w:p w14:paraId="22FFDEF8" w14:textId="77777777" w:rsidR="005B4556" w:rsidRPr="00A94336" w:rsidRDefault="005B4556" w:rsidP="005B4556">
      <w:pPr>
        <w:spacing w:before="120"/>
        <w:jc w:val="both"/>
        <w:rPr>
          <w:rFonts w:eastAsia="Sylfaen" w:cs="Sylfaen"/>
        </w:rPr>
      </w:pPr>
      <w:r w:rsidRPr="00A94336">
        <w:rPr>
          <w:rFonts w:eastAsia="Sylfaen" w:cs="Sylfaen"/>
        </w:rPr>
        <w:t>აღნიშნული მაჩვენებლებიდან საპროექტო საწარმოს გაფრქვევებში აღირიცხება მხოლოდ მტვერი.</w:t>
      </w:r>
    </w:p>
    <w:p w14:paraId="4D198DE9" w14:textId="77777777" w:rsidR="005B4556" w:rsidRPr="00A94336" w:rsidRDefault="005B4556" w:rsidP="005B4556">
      <w:pPr>
        <w:spacing w:before="120"/>
        <w:jc w:val="both"/>
        <w:rPr>
          <w:rFonts w:cs="Arial"/>
          <w:bCs/>
        </w:rPr>
      </w:pPr>
      <w:r w:rsidRPr="00A94336">
        <w:rPr>
          <w:rFonts w:cs="Arial"/>
          <w:bCs/>
        </w:rPr>
        <w:t>რადგან უახლოესი დასახლებული პუნქტი სამხრეთ-აღმოსავლეთის მიმართულებით დაცილებულია ობიექტიდან შესაბამისად 1,31 კმ-ით (წერტ № 5), გაანგარიშებული ემისიების შესაბამისად, ჰაერის ხარისხის მოდელირება [</w:t>
      </w:r>
      <w:r w:rsidRPr="00A94336">
        <w:rPr>
          <w:rFonts w:cs="Arial"/>
          <w:b/>
          <w:bCs/>
        </w:rPr>
        <w:t>10</w:t>
      </w:r>
      <w:r w:rsidRPr="00A94336">
        <w:rPr>
          <w:rFonts w:cs="Arial"/>
          <w:bCs/>
        </w:rPr>
        <w:t xml:space="preserve">] შესრულდა ობიექტის წყაროებიდან 500 მეტრიანი ნორმირებული ზონის საკონტროლო წერტილების (წერტ, № 1,2,3,4) მიმართაც. </w:t>
      </w:r>
    </w:p>
    <w:p w14:paraId="6865F7DD" w14:textId="77777777" w:rsidR="005B4556" w:rsidRPr="00A94336" w:rsidRDefault="005B4556" w:rsidP="005B4556">
      <w:pPr>
        <w:spacing w:before="120"/>
        <w:jc w:val="both"/>
        <w:rPr>
          <w:rFonts w:cs="Sylfaen"/>
        </w:rPr>
      </w:pPr>
      <w:r w:rsidRPr="00A94336">
        <w:rPr>
          <w:rFonts w:cs="Sylfaen"/>
        </w:rPr>
        <w:t>ზემოთმოყვანილ გაანგარიშებების საფუძველზე შესრულებულია გაბნევის ანგარიში [</w:t>
      </w:r>
      <w:r w:rsidRPr="00A94336">
        <w:rPr>
          <w:rFonts w:cs="Sylfaen"/>
          <w:b/>
        </w:rPr>
        <w:t>10</w:t>
      </w:r>
      <w:r w:rsidRPr="00A94336">
        <w:rPr>
          <w:rFonts w:cs="Sylfaen"/>
        </w:rPr>
        <w:t xml:space="preserve">]-ს მიხედვით, საანგარიშო სწორკუთხედი 2800 * 1600მ-ზე, ბიჯი  100მ, კოორდინატთა სათავედ მიღებულია საწარმოს  გეომეტრიული ცენტრი. </w:t>
      </w:r>
    </w:p>
    <w:p w14:paraId="2AE2B96B" w14:textId="77777777" w:rsidR="005B4556" w:rsidRPr="00A94336" w:rsidRDefault="005B4556" w:rsidP="005B4556">
      <w:pPr>
        <w:spacing w:before="120"/>
        <w:jc w:val="center"/>
        <w:rPr>
          <w:rFonts w:cs="Sylfaen"/>
          <w:b/>
          <w:szCs w:val="24"/>
        </w:rPr>
      </w:pPr>
      <w:r w:rsidRPr="00A94336">
        <w:rPr>
          <w:rFonts w:cs="Sylfaen"/>
          <w:b/>
          <w:szCs w:val="24"/>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70"/>
        <w:gridCol w:w="1071"/>
        <w:gridCol w:w="1131"/>
        <w:gridCol w:w="880"/>
        <w:gridCol w:w="2974"/>
        <w:gridCol w:w="3105"/>
      </w:tblGrid>
      <w:tr w:rsidR="005B4556" w:rsidRPr="00F65EA7" w14:paraId="26AF28A8" w14:textId="77777777" w:rsidTr="00633C2C">
        <w:trPr>
          <w:jc w:val="center"/>
        </w:trPr>
        <w:tc>
          <w:tcPr>
            <w:tcW w:w="244" w:type="pct"/>
            <w:tcBorders>
              <w:top w:val="single" w:sz="4" w:space="0" w:color="auto"/>
              <w:left w:val="single" w:sz="4" w:space="0" w:color="auto"/>
              <w:bottom w:val="nil"/>
              <w:right w:val="single" w:sz="4" w:space="0" w:color="auto"/>
            </w:tcBorders>
            <w:shd w:val="pct15" w:color="auto" w:fill="auto"/>
            <w:vAlign w:val="center"/>
          </w:tcPr>
          <w:p w14:paraId="56F0196F"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Arial"/>
                <w:b/>
                <w:bCs/>
                <w:sz w:val="20"/>
              </w:rPr>
              <w:t>№</w:t>
            </w:r>
          </w:p>
        </w:tc>
        <w:tc>
          <w:tcPr>
            <w:tcW w:w="1143" w:type="pct"/>
            <w:gridSpan w:val="2"/>
            <w:tcBorders>
              <w:top w:val="single" w:sz="4" w:space="0" w:color="auto"/>
              <w:left w:val="single" w:sz="4" w:space="0" w:color="auto"/>
              <w:bottom w:val="single" w:sz="4" w:space="0" w:color="auto"/>
              <w:right w:val="single" w:sz="4" w:space="0" w:color="auto"/>
            </w:tcBorders>
            <w:shd w:val="pct15" w:color="auto" w:fill="auto"/>
            <w:vAlign w:val="center"/>
          </w:tcPr>
          <w:p w14:paraId="540C8FD0"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Arial"/>
                <w:b/>
                <w:bCs/>
                <w:sz w:val="20"/>
              </w:rPr>
              <w:t>წერტილის კოორდინატები (მ)</w:t>
            </w:r>
          </w:p>
        </w:tc>
        <w:tc>
          <w:tcPr>
            <w:tcW w:w="457" w:type="pct"/>
            <w:tcBorders>
              <w:top w:val="single" w:sz="4" w:space="0" w:color="auto"/>
              <w:left w:val="single" w:sz="4" w:space="0" w:color="auto"/>
              <w:bottom w:val="nil"/>
              <w:right w:val="single" w:sz="4" w:space="0" w:color="auto"/>
            </w:tcBorders>
            <w:shd w:val="pct15" w:color="auto" w:fill="auto"/>
            <w:vAlign w:val="center"/>
          </w:tcPr>
          <w:p w14:paraId="00F60C43"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Arial"/>
                <w:b/>
                <w:bCs/>
                <w:sz w:val="20"/>
              </w:rPr>
              <w:t>სიმაღლ,</w:t>
            </w:r>
          </w:p>
          <w:p w14:paraId="7A4116D1"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Arial"/>
                <w:b/>
                <w:bCs/>
                <w:sz w:val="20"/>
              </w:rPr>
              <w:t>(მ)</w:t>
            </w:r>
          </w:p>
        </w:tc>
        <w:tc>
          <w:tcPr>
            <w:tcW w:w="1544" w:type="pct"/>
            <w:tcBorders>
              <w:top w:val="single" w:sz="4" w:space="0" w:color="auto"/>
              <w:left w:val="single" w:sz="4" w:space="0" w:color="auto"/>
              <w:bottom w:val="nil"/>
              <w:right w:val="single" w:sz="4" w:space="0" w:color="auto"/>
            </w:tcBorders>
            <w:shd w:val="pct15" w:color="auto" w:fill="auto"/>
            <w:vAlign w:val="center"/>
          </w:tcPr>
          <w:p w14:paraId="2E153DC6"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Arial"/>
                <w:b/>
                <w:bCs/>
                <w:sz w:val="20"/>
              </w:rPr>
              <w:t>წერტილ, ტიპი</w:t>
            </w:r>
          </w:p>
        </w:tc>
        <w:tc>
          <w:tcPr>
            <w:tcW w:w="1612" w:type="pct"/>
            <w:tcBorders>
              <w:top w:val="single" w:sz="4" w:space="0" w:color="auto"/>
              <w:left w:val="single" w:sz="4" w:space="0" w:color="auto"/>
              <w:bottom w:val="nil"/>
              <w:right w:val="single" w:sz="4" w:space="0" w:color="auto"/>
            </w:tcBorders>
            <w:shd w:val="pct15" w:color="auto" w:fill="auto"/>
            <w:vAlign w:val="center"/>
          </w:tcPr>
          <w:p w14:paraId="7FEF9EE1"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Arial"/>
                <w:b/>
                <w:bCs/>
                <w:sz w:val="20"/>
              </w:rPr>
              <w:t>კომენტარი</w:t>
            </w:r>
          </w:p>
        </w:tc>
      </w:tr>
      <w:tr w:rsidR="005B4556" w:rsidRPr="00F65EA7" w14:paraId="05F6197E" w14:textId="77777777" w:rsidTr="00633C2C">
        <w:trPr>
          <w:jc w:val="center"/>
        </w:trPr>
        <w:tc>
          <w:tcPr>
            <w:tcW w:w="244" w:type="pct"/>
            <w:tcBorders>
              <w:top w:val="nil"/>
              <w:left w:val="single" w:sz="4" w:space="0" w:color="auto"/>
              <w:bottom w:val="single" w:sz="4" w:space="0" w:color="auto"/>
              <w:right w:val="single" w:sz="4" w:space="0" w:color="auto"/>
            </w:tcBorders>
            <w:shd w:val="pct15" w:color="auto" w:fill="auto"/>
            <w:vAlign w:val="center"/>
          </w:tcPr>
          <w:p w14:paraId="28B785E1" w14:textId="77777777" w:rsidR="005B4556" w:rsidRPr="00F65EA7" w:rsidRDefault="005B4556" w:rsidP="00F65EA7">
            <w:pPr>
              <w:widowControl w:val="0"/>
              <w:autoSpaceDE w:val="0"/>
              <w:autoSpaceDN w:val="0"/>
              <w:adjustRightInd w:val="0"/>
              <w:spacing w:after="0"/>
              <w:jc w:val="center"/>
              <w:rPr>
                <w:rFonts w:cs="Arial"/>
                <w:b/>
                <w:bCs/>
                <w:sz w:val="20"/>
              </w:rPr>
            </w:pPr>
          </w:p>
        </w:tc>
        <w:tc>
          <w:tcPr>
            <w:tcW w:w="556" w:type="pct"/>
            <w:tcBorders>
              <w:top w:val="single" w:sz="4" w:space="0" w:color="auto"/>
              <w:left w:val="single" w:sz="4" w:space="0" w:color="auto"/>
              <w:bottom w:val="single" w:sz="4" w:space="0" w:color="auto"/>
              <w:right w:val="single" w:sz="4" w:space="0" w:color="auto"/>
            </w:tcBorders>
            <w:shd w:val="pct15" w:color="auto" w:fill="auto"/>
            <w:vAlign w:val="center"/>
          </w:tcPr>
          <w:p w14:paraId="2397E234"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Sylfaen"/>
                <w:b/>
                <w:bCs/>
                <w:sz w:val="20"/>
              </w:rPr>
              <w:t>X</w:t>
            </w:r>
          </w:p>
        </w:tc>
        <w:tc>
          <w:tcPr>
            <w:tcW w:w="587" w:type="pct"/>
            <w:tcBorders>
              <w:top w:val="single" w:sz="4" w:space="0" w:color="auto"/>
              <w:left w:val="single" w:sz="4" w:space="0" w:color="auto"/>
              <w:bottom w:val="single" w:sz="4" w:space="0" w:color="auto"/>
              <w:right w:val="single" w:sz="4" w:space="0" w:color="auto"/>
            </w:tcBorders>
            <w:shd w:val="pct15" w:color="auto" w:fill="auto"/>
            <w:vAlign w:val="center"/>
          </w:tcPr>
          <w:p w14:paraId="14CDBA16" w14:textId="77777777" w:rsidR="005B4556" w:rsidRPr="00F65EA7" w:rsidRDefault="005B4556" w:rsidP="00F65EA7">
            <w:pPr>
              <w:widowControl w:val="0"/>
              <w:autoSpaceDE w:val="0"/>
              <w:autoSpaceDN w:val="0"/>
              <w:adjustRightInd w:val="0"/>
              <w:spacing w:after="0"/>
              <w:jc w:val="center"/>
              <w:rPr>
                <w:rFonts w:cs="Arial"/>
                <w:b/>
                <w:bCs/>
                <w:sz w:val="20"/>
              </w:rPr>
            </w:pPr>
            <w:r w:rsidRPr="00F65EA7">
              <w:rPr>
                <w:rFonts w:cs="Sylfaen"/>
                <w:b/>
                <w:bCs/>
                <w:sz w:val="20"/>
              </w:rPr>
              <w:t>Y</w:t>
            </w:r>
          </w:p>
        </w:tc>
        <w:tc>
          <w:tcPr>
            <w:tcW w:w="457" w:type="pct"/>
            <w:tcBorders>
              <w:top w:val="nil"/>
              <w:left w:val="single" w:sz="4" w:space="0" w:color="auto"/>
              <w:bottom w:val="single" w:sz="4" w:space="0" w:color="auto"/>
              <w:right w:val="single" w:sz="4" w:space="0" w:color="auto"/>
            </w:tcBorders>
            <w:shd w:val="pct15" w:color="auto" w:fill="auto"/>
            <w:vAlign w:val="center"/>
          </w:tcPr>
          <w:p w14:paraId="3368A5A0" w14:textId="77777777" w:rsidR="005B4556" w:rsidRPr="00F65EA7" w:rsidRDefault="005B4556" w:rsidP="00F65EA7">
            <w:pPr>
              <w:widowControl w:val="0"/>
              <w:autoSpaceDE w:val="0"/>
              <w:autoSpaceDN w:val="0"/>
              <w:adjustRightInd w:val="0"/>
              <w:spacing w:after="0"/>
              <w:jc w:val="center"/>
              <w:rPr>
                <w:rFonts w:cs="Arial"/>
                <w:b/>
                <w:bCs/>
                <w:sz w:val="20"/>
              </w:rPr>
            </w:pPr>
          </w:p>
        </w:tc>
        <w:tc>
          <w:tcPr>
            <w:tcW w:w="1544" w:type="pct"/>
            <w:tcBorders>
              <w:top w:val="nil"/>
              <w:left w:val="single" w:sz="4" w:space="0" w:color="auto"/>
              <w:bottom w:val="single" w:sz="4" w:space="0" w:color="auto"/>
              <w:right w:val="single" w:sz="4" w:space="0" w:color="auto"/>
            </w:tcBorders>
            <w:shd w:val="pct15" w:color="auto" w:fill="auto"/>
            <w:vAlign w:val="center"/>
          </w:tcPr>
          <w:p w14:paraId="50A6B77A" w14:textId="77777777" w:rsidR="005B4556" w:rsidRPr="00F65EA7" w:rsidRDefault="005B4556" w:rsidP="00F65EA7">
            <w:pPr>
              <w:widowControl w:val="0"/>
              <w:autoSpaceDE w:val="0"/>
              <w:autoSpaceDN w:val="0"/>
              <w:adjustRightInd w:val="0"/>
              <w:spacing w:after="0"/>
              <w:jc w:val="center"/>
              <w:rPr>
                <w:rFonts w:cs="Arial"/>
                <w:b/>
                <w:bCs/>
                <w:sz w:val="20"/>
              </w:rPr>
            </w:pPr>
          </w:p>
        </w:tc>
        <w:tc>
          <w:tcPr>
            <w:tcW w:w="1612" w:type="pct"/>
            <w:tcBorders>
              <w:top w:val="nil"/>
              <w:left w:val="single" w:sz="4" w:space="0" w:color="auto"/>
              <w:bottom w:val="single" w:sz="4" w:space="0" w:color="auto"/>
              <w:right w:val="single" w:sz="4" w:space="0" w:color="auto"/>
            </w:tcBorders>
            <w:shd w:val="pct15" w:color="auto" w:fill="auto"/>
            <w:vAlign w:val="center"/>
          </w:tcPr>
          <w:p w14:paraId="26D9A0AF" w14:textId="77777777" w:rsidR="005B4556" w:rsidRPr="00F65EA7" w:rsidRDefault="005B4556" w:rsidP="00F65EA7">
            <w:pPr>
              <w:widowControl w:val="0"/>
              <w:autoSpaceDE w:val="0"/>
              <w:autoSpaceDN w:val="0"/>
              <w:adjustRightInd w:val="0"/>
              <w:spacing w:after="0"/>
              <w:jc w:val="center"/>
              <w:rPr>
                <w:rFonts w:cs="Arial"/>
                <w:b/>
                <w:bCs/>
                <w:sz w:val="20"/>
              </w:rPr>
            </w:pPr>
          </w:p>
        </w:tc>
      </w:tr>
      <w:tr w:rsidR="005B4556" w:rsidRPr="00F65EA7" w14:paraId="0CD063B6" w14:textId="77777777" w:rsidTr="00633C2C">
        <w:trPr>
          <w:jc w:val="center"/>
        </w:trPr>
        <w:tc>
          <w:tcPr>
            <w:tcW w:w="244" w:type="pct"/>
            <w:tcBorders>
              <w:top w:val="single" w:sz="4" w:space="0" w:color="auto"/>
              <w:left w:val="single" w:sz="4" w:space="0" w:color="auto"/>
              <w:bottom w:val="single" w:sz="4" w:space="0" w:color="auto"/>
              <w:right w:val="single" w:sz="4" w:space="0" w:color="auto"/>
            </w:tcBorders>
            <w:vAlign w:val="center"/>
          </w:tcPr>
          <w:p w14:paraId="4D3CA7ED" w14:textId="77777777" w:rsidR="005B4556" w:rsidRPr="00F65EA7" w:rsidRDefault="005B4556" w:rsidP="00F65EA7">
            <w:pPr>
              <w:spacing w:after="0"/>
              <w:jc w:val="center"/>
              <w:rPr>
                <w:rFonts w:eastAsiaTheme="minorEastAsia"/>
                <w:sz w:val="20"/>
              </w:rPr>
            </w:pPr>
            <w:r w:rsidRPr="00F65EA7">
              <w:rPr>
                <w:rFonts w:eastAsiaTheme="minorEastAsia"/>
                <w:sz w:val="20"/>
              </w:rPr>
              <w:t>1</w:t>
            </w:r>
          </w:p>
        </w:tc>
        <w:tc>
          <w:tcPr>
            <w:tcW w:w="556" w:type="pct"/>
            <w:tcBorders>
              <w:top w:val="single" w:sz="4" w:space="0" w:color="auto"/>
              <w:left w:val="single" w:sz="4" w:space="0" w:color="auto"/>
              <w:bottom w:val="single" w:sz="4" w:space="0" w:color="auto"/>
              <w:right w:val="single" w:sz="4" w:space="0" w:color="auto"/>
            </w:tcBorders>
            <w:vAlign w:val="center"/>
          </w:tcPr>
          <w:p w14:paraId="2B030EEF" w14:textId="77777777" w:rsidR="005B4556" w:rsidRPr="00F65EA7" w:rsidRDefault="005B4556" w:rsidP="00F65EA7">
            <w:pPr>
              <w:spacing w:after="0"/>
              <w:jc w:val="center"/>
              <w:rPr>
                <w:rFonts w:eastAsiaTheme="minorEastAsia"/>
                <w:sz w:val="20"/>
              </w:rPr>
            </w:pPr>
            <w:r w:rsidRPr="00F65EA7">
              <w:rPr>
                <w:rFonts w:eastAsiaTheme="minorEastAsia"/>
                <w:sz w:val="20"/>
              </w:rPr>
              <w:t>18,00</w:t>
            </w:r>
          </w:p>
        </w:tc>
        <w:tc>
          <w:tcPr>
            <w:tcW w:w="587" w:type="pct"/>
            <w:tcBorders>
              <w:top w:val="single" w:sz="4" w:space="0" w:color="auto"/>
              <w:left w:val="single" w:sz="4" w:space="0" w:color="auto"/>
              <w:bottom w:val="single" w:sz="4" w:space="0" w:color="auto"/>
              <w:right w:val="single" w:sz="4" w:space="0" w:color="auto"/>
            </w:tcBorders>
            <w:vAlign w:val="center"/>
          </w:tcPr>
          <w:p w14:paraId="2F60A684" w14:textId="77777777" w:rsidR="005B4556" w:rsidRPr="00F65EA7" w:rsidRDefault="005B4556" w:rsidP="00F65EA7">
            <w:pPr>
              <w:spacing w:after="0"/>
              <w:jc w:val="center"/>
              <w:rPr>
                <w:rFonts w:eastAsiaTheme="minorEastAsia"/>
                <w:sz w:val="20"/>
              </w:rPr>
            </w:pPr>
            <w:r w:rsidRPr="00F65EA7">
              <w:rPr>
                <w:rFonts w:eastAsiaTheme="minorEastAsia"/>
                <w:sz w:val="20"/>
              </w:rPr>
              <w:t>549,00</w:t>
            </w:r>
          </w:p>
        </w:tc>
        <w:tc>
          <w:tcPr>
            <w:tcW w:w="457" w:type="pct"/>
            <w:tcBorders>
              <w:top w:val="single" w:sz="4" w:space="0" w:color="auto"/>
              <w:left w:val="single" w:sz="4" w:space="0" w:color="auto"/>
              <w:bottom w:val="single" w:sz="4" w:space="0" w:color="auto"/>
              <w:right w:val="single" w:sz="4" w:space="0" w:color="auto"/>
            </w:tcBorders>
            <w:vAlign w:val="center"/>
          </w:tcPr>
          <w:p w14:paraId="29E0D891" w14:textId="77777777" w:rsidR="005B4556" w:rsidRPr="00F65EA7" w:rsidRDefault="005B4556" w:rsidP="00F65EA7">
            <w:pPr>
              <w:spacing w:after="0"/>
              <w:jc w:val="center"/>
              <w:rPr>
                <w:rFonts w:eastAsiaTheme="minorEastAsia"/>
                <w:sz w:val="20"/>
              </w:rPr>
            </w:pPr>
            <w:r w:rsidRPr="00F65EA7">
              <w:rPr>
                <w:rFonts w:eastAsiaTheme="minorEastAsia"/>
                <w:sz w:val="20"/>
              </w:rPr>
              <w:t>2</w:t>
            </w:r>
          </w:p>
        </w:tc>
        <w:tc>
          <w:tcPr>
            <w:tcW w:w="1544" w:type="pct"/>
            <w:tcBorders>
              <w:top w:val="single" w:sz="4" w:space="0" w:color="auto"/>
              <w:left w:val="single" w:sz="4" w:space="0" w:color="auto"/>
              <w:bottom w:val="single" w:sz="4" w:space="0" w:color="auto"/>
              <w:right w:val="single" w:sz="4" w:space="0" w:color="auto"/>
            </w:tcBorders>
            <w:vAlign w:val="center"/>
          </w:tcPr>
          <w:p w14:paraId="31E0F883" w14:textId="77777777" w:rsidR="005B4556" w:rsidRPr="00F65EA7" w:rsidRDefault="005B4556" w:rsidP="00F65EA7">
            <w:pPr>
              <w:spacing w:after="0"/>
              <w:ind w:left="123"/>
              <w:rPr>
                <w:sz w:val="20"/>
              </w:rPr>
            </w:pPr>
            <w:r w:rsidRPr="00F65EA7">
              <w:rPr>
                <w:sz w:val="20"/>
              </w:rPr>
              <w:t xml:space="preserve">500 </w:t>
            </w:r>
            <w:r w:rsidRPr="00F65EA7">
              <w:rPr>
                <w:rFonts w:cs="Sylfaen"/>
                <w:sz w:val="20"/>
              </w:rPr>
              <w:t>მ</w:t>
            </w:r>
            <w:r w:rsidRPr="00F65EA7">
              <w:rPr>
                <w:sz w:val="20"/>
              </w:rPr>
              <w:t>-</w:t>
            </w:r>
            <w:r w:rsidRPr="00F65EA7">
              <w:rPr>
                <w:rFonts w:cs="Sylfaen"/>
                <w:sz w:val="20"/>
              </w:rPr>
              <w:t>ნი</w:t>
            </w:r>
            <w:r w:rsidRPr="00F65EA7">
              <w:rPr>
                <w:sz w:val="20"/>
              </w:rPr>
              <w:t xml:space="preserve"> </w:t>
            </w:r>
            <w:r w:rsidRPr="00F65EA7">
              <w:rPr>
                <w:rFonts w:cs="Sylfaen"/>
                <w:sz w:val="20"/>
              </w:rPr>
              <w:t>ზონის</w:t>
            </w:r>
            <w:r w:rsidRPr="00F65EA7">
              <w:rPr>
                <w:sz w:val="20"/>
              </w:rPr>
              <w:t xml:space="preserve"> </w:t>
            </w:r>
            <w:r w:rsidRPr="00F65EA7">
              <w:rPr>
                <w:rFonts w:cs="Sylfaen"/>
                <w:sz w:val="20"/>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14:paraId="1EAA7828" w14:textId="77777777" w:rsidR="005B4556" w:rsidRPr="00F65EA7" w:rsidRDefault="005B4556" w:rsidP="00F65EA7">
            <w:pPr>
              <w:spacing w:after="0"/>
              <w:ind w:left="123"/>
              <w:rPr>
                <w:sz w:val="20"/>
              </w:rPr>
            </w:pPr>
            <w:r w:rsidRPr="00F65EA7">
              <w:rPr>
                <w:rFonts w:cs="Sylfaen"/>
                <w:sz w:val="20"/>
              </w:rPr>
              <w:t>ჩრდილოეთის</w:t>
            </w:r>
            <w:r w:rsidRPr="00F65EA7">
              <w:rPr>
                <w:sz w:val="20"/>
              </w:rPr>
              <w:t xml:space="preserve"> </w:t>
            </w:r>
            <w:r w:rsidRPr="00F65EA7">
              <w:rPr>
                <w:rFonts w:cs="Sylfaen"/>
                <w:sz w:val="20"/>
              </w:rPr>
              <w:t>მიმართულება</w:t>
            </w:r>
          </w:p>
        </w:tc>
      </w:tr>
      <w:tr w:rsidR="005B4556" w:rsidRPr="00F65EA7" w14:paraId="12DD8E33" w14:textId="77777777" w:rsidTr="00633C2C">
        <w:trPr>
          <w:jc w:val="center"/>
        </w:trPr>
        <w:tc>
          <w:tcPr>
            <w:tcW w:w="244" w:type="pct"/>
            <w:tcBorders>
              <w:top w:val="single" w:sz="4" w:space="0" w:color="auto"/>
              <w:left w:val="single" w:sz="4" w:space="0" w:color="auto"/>
              <w:bottom w:val="single" w:sz="4" w:space="0" w:color="auto"/>
              <w:right w:val="single" w:sz="4" w:space="0" w:color="auto"/>
            </w:tcBorders>
            <w:vAlign w:val="center"/>
          </w:tcPr>
          <w:p w14:paraId="318DF40A" w14:textId="77777777" w:rsidR="005B4556" w:rsidRPr="00F65EA7" w:rsidRDefault="005B4556" w:rsidP="00F65EA7">
            <w:pPr>
              <w:spacing w:after="0"/>
              <w:jc w:val="center"/>
              <w:rPr>
                <w:rFonts w:eastAsiaTheme="minorEastAsia"/>
                <w:sz w:val="20"/>
              </w:rPr>
            </w:pPr>
            <w:r w:rsidRPr="00F65EA7">
              <w:rPr>
                <w:rFonts w:eastAsiaTheme="minorEastAsia"/>
                <w:sz w:val="20"/>
              </w:rPr>
              <w:t>2</w:t>
            </w:r>
          </w:p>
        </w:tc>
        <w:tc>
          <w:tcPr>
            <w:tcW w:w="556" w:type="pct"/>
            <w:tcBorders>
              <w:top w:val="single" w:sz="4" w:space="0" w:color="auto"/>
              <w:left w:val="single" w:sz="4" w:space="0" w:color="auto"/>
              <w:bottom w:val="single" w:sz="4" w:space="0" w:color="auto"/>
              <w:right w:val="single" w:sz="4" w:space="0" w:color="auto"/>
            </w:tcBorders>
            <w:vAlign w:val="center"/>
          </w:tcPr>
          <w:p w14:paraId="2DD802F1" w14:textId="77777777" w:rsidR="005B4556" w:rsidRPr="00F65EA7" w:rsidRDefault="005B4556" w:rsidP="00F65EA7">
            <w:pPr>
              <w:spacing w:after="0"/>
              <w:jc w:val="center"/>
              <w:rPr>
                <w:rFonts w:eastAsiaTheme="minorEastAsia"/>
                <w:sz w:val="20"/>
              </w:rPr>
            </w:pPr>
            <w:r w:rsidRPr="00F65EA7">
              <w:rPr>
                <w:rFonts w:eastAsiaTheme="minorEastAsia"/>
                <w:sz w:val="20"/>
              </w:rPr>
              <w:t>554,50</w:t>
            </w:r>
          </w:p>
        </w:tc>
        <w:tc>
          <w:tcPr>
            <w:tcW w:w="587" w:type="pct"/>
            <w:tcBorders>
              <w:top w:val="single" w:sz="4" w:space="0" w:color="auto"/>
              <w:left w:val="single" w:sz="4" w:space="0" w:color="auto"/>
              <w:bottom w:val="single" w:sz="4" w:space="0" w:color="auto"/>
              <w:right w:val="single" w:sz="4" w:space="0" w:color="auto"/>
            </w:tcBorders>
            <w:vAlign w:val="center"/>
          </w:tcPr>
          <w:p w14:paraId="52F5B330" w14:textId="77777777" w:rsidR="005B4556" w:rsidRPr="00F65EA7" w:rsidRDefault="005B4556" w:rsidP="00F65EA7">
            <w:pPr>
              <w:spacing w:after="0"/>
              <w:jc w:val="center"/>
              <w:rPr>
                <w:rFonts w:eastAsiaTheme="minorEastAsia"/>
                <w:sz w:val="20"/>
              </w:rPr>
            </w:pPr>
            <w:r w:rsidRPr="00F65EA7">
              <w:rPr>
                <w:rFonts w:eastAsiaTheme="minorEastAsia"/>
                <w:sz w:val="20"/>
              </w:rPr>
              <w:t>10,50</w:t>
            </w:r>
          </w:p>
        </w:tc>
        <w:tc>
          <w:tcPr>
            <w:tcW w:w="457" w:type="pct"/>
            <w:tcBorders>
              <w:top w:val="single" w:sz="4" w:space="0" w:color="auto"/>
              <w:left w:val="single" w:sz="4" w:space="0" w:color="auto"/>
              <w:bottom w:val="single" w:sz="4" w:space="0" w:color="auto"/>
              <w:right w:val="single" w:sz="4" w:space="0" w:color="auto"/>
            </w:tcBorders>
            <w:vAlign w:val="center"/>
          </w:tcPr>
          <w:p w14:paraId="36E817E6" w14:textId="77777777" w:rsidR="005B4556" w:rsidRPr="00F65EA7" w:rsidRDefault="005B4556" w:rsidP="00F65EA7">
            <w:pPr>
              <w:spacing w:after="0"/>
              <w:jc w:val="center"/>
              <w:rPr>
                <w:rFonts w:eastAsiaTheme="minorEastAsia"/>
                <w:sz w:val="20"/>
              </w:rPr>
            </w:pPr>
            <w:r w:rsidRPr="00F65EA7">
              <w:rPr>
                <w:rFonts w:eastAsiaTheme="minorEastAsia"/>
                <w:sz w:val="20"/>
              </w:rPr>
              <w:t>2</w:t>
            </w:r>
          </w:p>
        </w:tc>
        <w:tc>
          <w:tcPr>
            <w:tcW w:w="1544" w:type="pct"/>
            <w:tcBorders>
              <w:top w:val="single" w:sz="4" w:space="0" w:color="auto"/>
              <w:left w:val="single" w:sz="4" w:space="0" w:color="auto"/>
              <w:bottom w:val="single" w:sz="4" w:space="0" w:color="auto"/>
              <w:right w:val="single" w:sz="4" w:space="0" w:color="auto"/>
            </w:tcBorders>
            <w:vAlign w:val="center"/>
          </w:tcPr>
          <w:p w14:paraId="00E995C5" w14:textId="77777777" w:rsidR="005B4556" w:rsidRPr="00F65EA7" w:rsidRDefault="005B4556" w:rsidP="00F65EA7">
            <w:pPr>
              <w:spacing w:after="0"/>
              <w:ind w:left="123"/>
              <w:rPr>
                <w:sz w:val="20"/>
              </w:rPr>
            </w:pPr>
            <w:r w:rsidRPr="00F65EA7">
              <w:rPr>
                <w:sz w:val="20"/>
              </w:rPr>
              <w:t xml:space="preserve">500 </w:t>
            </w:r>
            <w:r w:rsidRPr="00F65EA7">
              <w:rPr>
                <w:rFonts w:cs="Sylfaen"/>
                <w:sz w:val="20"/>
              </w:rPr>
              <w:t>მ</w:t>
            </w:r>
            <w:r w:rsidRPr="00F65EA7">
              <w:rPr>
                <w:sz w:val="20"/>
              </w:rPr>
              <w:t>-</w:t>
            </w:r>
            <w:r w:rsidRPr="00F65EA7">
              <w:rPr>
                <w:rFonts w:cs="Sylfaen"/>
                <w:sz w:val="20"/>
              </w:rPr>
              <w:t>ნი</w:t>
            </w:r>
            <w:r w:rsidRPr="00F65EA7">
              <w:rPr>
                <w:sz w:val="20"/>
              </w:rPr>
              <w:t xml:space="preserve"> </w:t>
            </w:r>
            <w:r w:rsidRPr="00F65EA7">
              <w:rPr>
                <w:rFonts w:cs="Sylfaen"/>
                <w:sz w:val="20"/>
              </w:rPr>
              <w:t>ზონის</w:t>
            </w:r>
            <w:r w:rsidRPr="00F65EA7">
              <w:rPr>
                <w:sz w:val="20"/>
              </w:rPr>
              <w:t xml:space="preserve"> </w:t>
            </w:r>
            <w:r w:rsidRPr="00F65EA7">
              <w:rPr>
                <w:rFonts w:cs="Sylfaen"/>
                <w:sz w:val="20"/>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14:paraId="1C23576C" w14:textId="77777777" w:rsidR="005B4556" w:rsidRPr="00F65EA7" w:rsidRDefault="005B4556" w:rsidP="00F65EA7">
            <w:pPr>
              <w:spacing w:after="0"/>
              <w:ind w:left="123"/>
              <w:rPr>
                <w:sz w:val="20"/>
              </w:rPr>
            </w:pPr>
            <w:r w:rsidRPr="00F65EA7">
              <w:rPr>
                <w:rFonts w:cs="Sylfaen"/>
                <w:sz w:val="20"/>
              </w:rPr>
              <w:t>აღმოსავლეთის</w:t>
            </w:r>
            <w:r w:rsidRPr="00F65EA7">
              <w:rPr>
                <w:sz w:val="20"/>
              </w:rPr>
              <w:t xml:space="preserve"> </w:t>
            </w:r>
            <w:r w:rsidRPr="00F65EA7">
              <w:rPr>
                <w:rFonts w:cs="Sylfaen"/>
                <w:sz w:val="20"/>
              </w:rPr>
              <w:t>მიმართულება</w:t>
            </w:r>
          </w:p>
        </w:tc>
      </w:tr>
      <w:tr w:rsidR="005B4556" w:rsidRPr="00F65EA7" w14:paraId="12A0E5D1" w14:textId="77777777" w:rsidTr="00633C2C">
        <w:trPr>
          <w:jc w:val="center"/>
        </w:trPr>
        <w:tc>
          <w:tcPr>
            <w:tcW w:w="244" w:type="pct"/>
            <w:tcBorders>
              <w:top w:val="single" w:sz="4" w:space="0" w:color="auto"/>
              <w:left w:val="single" w:sz="4" w:space="0" w:color="auto"/>
              <w:bottom w:val="single" w:sz="4" w:space="0" w:color="auto"/>
              <w:right w:val="single" w:sz="4" w:space="0" w:color="auto"/>
            </w:tcBorders>
            <w:vAlign w:val="center"/>
          </w:tcPr>
          <w:p w14:paraId="58A4EFD6" w14:textId="77777777" w:rsidR="005B4556" w:rsidRPr="00F65EA7" w:rsidRDefault="005B4556" w:rsidP="00F65EA7">
            <w:pPr>
              <w:spacing w:after="0"/>
              <w:jc w:val="center"/>
              <w:rPr>
                <w:rFonts w:eastAsiaTheme="minorEastAsia"/>
                <w:sz w:val="20"/>
              </w:rPr>
            </w:pPr>
            <w:r w:rsidRPr="00F65EA7">
              <w:rPr>
                <w:rFonts w:eastAsiaTheme="minorEastAsia"/>
                <w:sz w:val="20"/>
              </w:rPr>
              <w:t>3</w:t>
            </w:r>
          </w:p>
        </w:tc>
        <w:tc>
          <w:tcPr>
            <w:tcW w:w="556" w:type="pct"/>
            <w:tcBorders>
              <w:top w:val="single" w:sz="4" w:space="0" w:color="auto"/>
              <w:left w:val="single" w:sz="4" w:space="0" w:color="auto"/>
              <w:bottom w:val="single" w:sz="4" w:space="0" w:color="auto"/>
              <w:right w:val="single" w:sz="4" w:space="0" w:color="auto"/>
            </w:tcBorders>
            <w:vAlign w:val="center"/>
          </w:tcPr>
          <w:p w14:paraId="4A91DADE" w14:textId="77777777" w:rsidR="005B4556" w:rsidRPr="00F65EA7" w:rsidRDefault="005B4556" w:rsidP="00F65EA7">
            <w:pPr>
              <w:spacing w:after="0"/>
              <w:jc w:val="center"/>
              <w:rPr>
                <w:rFonts w:eastAsiaTheme="minorEastAsia"/>
                <w:sz w:val="20"/>
              </w:rPr>
            </w:pPr>
            <w:r w:rsidRPr="00F65EA7">
              <w:rPr>
                <w:rFonts w:eastAsiaTheme="minorEastAsia"/>
                <w:sz w:val="20"/>
              </w:rPr>
              <w:t>-4,50</w:t>
            </w:r>
          </w:p>
        </w:tc>
        <w:tc>
          <w:tcPr>
            <w:tcW w:w="587" w:type="pct"/>
            <w:tcBorders>
              <w:top w:val="single" w:sz="4" w:space="0" w:color="auto"/>
              <w:left w:val="single" w:sz="4" w:space="0" w:color="auto"/>
              <w:bottom w:val="single" w:sz="4" w:space="0" w:color="auto"/>
              <w:right w:val="single" w:sz="4" w:space="0" w:color="auto"/>
            </w:tcBorders>
            <w:vAlign w:val="center"/>
          </w:tcPr>
          <w:p w14:paraId="58864B04" w14:textId="77777777" w:rsidR="005B4556" w:rsidRPr="00F65EA7" w:rsidRDefault="005B4556" w:rsidP="00F65EA7">
            <w:pPr>
              <w:spacing w:after="0"/>
              <w:jc w:val="center"/>
              <w:rPr>
                <w:rFonts w:eastAsiaTheme="minorEastAsia"/>
                <w:sz w:val="20"/>
              </w:rPr>
            </w:pPr>
            <w:r w:rsidRPr="00F65EA7">
              <w:rPr>
                <w:rFonts w:eastAsiaTheme="minorEastAsia"/>
                <w:sz w:val="20"/>
              </w:rPr>
              <w:t>-527,50</w:t>
            </w:r>
          </w:p>
        </w:tc>
        <w:tc>
          <w:tcPr>
            <w:tcW w:w="457" w:type="pct"/>
            <w:tcBorders>
              <w:top w:val="single" w:sz="4" w:space="0" w:color="auto"/>
              <w:left w:val="single" w:sz="4" w:space="0" w:color="auto"/>
              <w:bottom w:val="single" w:sz="4" w:space="0" w:color="auto"/>
              <w:right w:val="single" w:sz="4" w:space="0" w:color="auto"/>
            </w:tcBorders>
            <w:vAlign w:val="center"/>
          </w:tcPr>
          <w:p w14:paraId="32F8C686" w14:textId="77777777" w:rsidR="005B4556" w:rsidRPr="00F65EA7" w:rsidRDefault="005B4556" w:rsidP="00F65EA7">
            <w:pPr>
              <w:spacing w:after="0"/>
              <w:jc w:val="center"/>
              <w:rPr>
                <w:rFonts w:eastAsiaTheme="minorEastAsia"/>
                <w:sz w:val="20"/>
              </w:rPr>
            </w:pPr>
            <w:r w:rsidRPr="00F65EA7">
              <w:rPr>
                <w:rFonts w:eastAsiaTheme="minorEastAsia"/>
                <w:sz w:val="20"/>
              </w:rPr>
              <w:t>2</w:t>
            </w:r>
          </w:p>
        </w:tc>
        <w:tc>
          <w:tcPr>
            <w:tcW w:w="1544" w:type="pct"/>
            <w:tcBorders>
              <w:top w:val="single" w:sz="4" w:space="0" w:color="auto"/>
              <w:left w:val="single" w:sz="4" w:space="0" w:color="auto"/>
              <w:bottom w:val="single" w:sz="4" w:space="0" w:color="auto"/>
              <w:right w:val="single" w:sz="4" w:space="0" w:color="auto"/>
            </w:tcBorders>
            <w:vAlign w:val="center"/>
          </w:tcPr>
          <w:p w14:paraId="0CE4D601" w14:textId="77777777" w:rsidR="005B4556" w:rsidRPr="00F65EA7" w:rsidRDefault="005B4556" w:rsidP="00F65EA7">
            <w:pPr>
              <w:spacing w:after="0"/>
              <w:ind w:left="123"/>
              <w:rPr>
                <w:sz w:val="20"/>
              </w:rPr>
            </w:pPr>
            <w:r w:rsidRPr="00F65EA7">
              <w:rPr>
                <w:sz w:val="20"/>
              </w:rPr>
              <w:t xml:space="preserve">500 </w:t>
            </w:r>
            <w:r w:rsidRPr="00F65EA7">
              <w:rPr>
                <w:rFonts w:cs="Sylfaen"/>
                <w:sz w:val="20"/>
              </w:rPr>
              <w:t>მ</w:t>
            </w:r>
            <w:r w:rsidRPr="00F65EA7">
              <w:rPr>
                <w:sz w:val="20"/>
              </w:rPr>
              <w:t>-</w:t>
            </w:r>
            <w:r w:rsidRPr="00F65EA7">
              <w:rPr>
                <w:rFonts w:cs="Sylfaen"/>
                <w:sz w:val="20"/>
              </w:rPr>
              <w:t>ნი</w:t>
            </w:r>
            <w:r w:rsidRPr="00F65EA7">
              <w:rPr>
                <w:sz w:val="20"/>
              </w:rPr>
              <w:t xml:space="preserve"> </w:t>
            </w:r>
            <w:r w:rsidRPr="00F65EA7">
              <w:rPr>
                <w:rFonts w:cs="Sylfaen"/>
                <w:sz w:val="20"/>
              </w:rPr>
              <w:t>ზონის</w:t>
            </w:r>
            <w:r w:rsidRPr="00F65EA7">
              <w:rPr>
                <w:sz w:val="20"/>
              </w:rPr>
              <w:t xml:space="preserve"> </w:t>
            </w:r>
            <w:r w:rsidRPr="00F65EA7">
              <w:rPr>
                <w:rFonts w:cs="Sylfaen"/>
                <w:sz w:val="20"/>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14:paraId="41F2973D" w14:textId="77777777" w:rsidR="005B4556" w:rsidRPr="00F65EA7" w:rsidRDefault="005B4556" w:rsidP="00F65EA7">
            <w:pPr>
              <w:spacing w:after="0"/>
              <w:ind w:left="123"/>
              <w:rPr>
                <w:sz w:val="20"/>
              </w:rPr>
            </w:pPr>
            <w:r w:rsidRPr="00F65EA7">
              <w:rPr>
                <w:rFonts w:cs="Sylfaen"/>
                <w:sz w:val="20"/>
              </w:rPr>
              <w:t>სამხრეთის</w:t>
            </w:r>
            <w:r w:rsidRPr="00F65EA7">
              <w:rPr>
                <w:sz w:val="20"/>
              </w:rPr>
              <w:t xml:space="preserve"> </w:t>
            </w:r>
            <w:r w:rsidRPr="00F65EA7">
              <w:rPr>
                <w:rFonts w:cs="Sylfaen"/>
                <w:sz w:val="20"/>
              </w:rPr>
              <w:t>მიმართულება</w:t>
            </w:r>
          </w:p>
        </w:tc>
      </w:tr>
      <w:tr w:rsidR="005B4556" w:rsidRPr="00F65EA7" w14:paraId="041E500B" w14:textId="77777777" w:rsidTr="00633C2C">
        <w:trPr>
          <w:jc w:val="center"/>
        </w:trPr>
        <w:tc>
          <w:tcPr>
            <w:tcW w:w="244" w:type="pct"/>
            <w:tcBorders>
              <w:top w:val="single" w:sz="4" w:space="0" w:color="auto"/>
              <w:left w:val="single" w:sz="4" w:space="0" w:color="auto"/>
              <w:bottom w:val="single" w:sz="4" w:space="0" w:color="auto"/>
              <w:right w:val="single" w:sz="4" w:space="0" w:color="auto"/>
            </w:tcBorders>
            <w:vAlign w:val="center"/>
          </w:tcPr>
          <w:p w14:paraId="419D308F" w14:textId="77777777" w:rsidR="005B4556" w:rsidRPr="00F65EA7" w:rsidRDefault="005B4556" w:rsidP="00F65EA7">
            <w:pPr>
              <w:spacing w:after="0"/>
              <w:jc w:val="center"/>
              <w:rPr>
                <w:rFonts w:eastAsiaTheme="minorEastAsia"/>
                <w:sz w:val="20"/>
              </w:rPr>
            </w:pPr>
            <w:r w:rsidRPr="00F65EA7">
              <w:rPr>
                <w:rFonts w:eastAsiaTheme="minorEastAsia"/>
                <w:sz w:val="20"/>
              </w:rPr>
              <w:t>4</w:t>
            </w:r>
          </w:p>
        </w:tc>
        <w:tc>
          <w:tcPr>
            <w:tcW w:w="556" w:type="pct"/>
            <w:tcBorders>
              <w:top w:val="single" w:sz="4" w:space="0" w:color="auto"/>
              <w:left w:val="single" w:sz="4" w:space="0" w:color="auto"/>
              <w:bottom w:val="single" w:sz="4" w:space="0" w:color="auto"/>
              <w:right w:val="single" w:sz="4" w:space="0" w:color="auto"/>
            </w:tcBorders>
            <w:vAlign w:val="center"/>
          </w:tcPr>
          <w:p w14:paraId="465CA92D" w14:textId="77777777" w:rsidR="005B4556" w:rsidRPr="00F65EA7" w:rsidRDefault="005B4556" w:rsidP="00F65EA7">
            <w:pPr>
              <w:spacing w:after="0"/>
              <w:jc w:val="center"/>
              <w:rPr>
                <w:rFonts w:eastAsiaTheme="minorEastAsia"/>
                <w:sz w:val="20"/>
              </w:rPr>
            </w:pPr>
            <w:r w:rsidRPr="00F65EA7">
              <w:rPr>
                <w:rFonts w:eastAsiaTheme="minorEastAsia"/>
                <w:sz w:val="20"/>
              </w:rPr>
              <w:t>-523,00</w:t>
            </w:r>
          </w:p>
        </w:tc>
        <w:tc>
          <w:tcPr>
            <w:tcW w:w="587" w:type="pct"/>
            <w:tcBorders>
              <w:top w:val="single" w:sz="4" w:space="0" w:color="auto"/>
              <w:left w:val="single" w:sz="4" w:space="0" w:color="auto"/>
              <w:bottom w:val="single" w:sz="4" w:space="0" w:color="auto"/>
              <w:right w:val="single" w:sz="4" w:space="0" w:color="auto"/>
            </w:tcBorders>
            <w:vAlign w:val="center"/>
          </w:tcPr>
          <w:p w14:paraId="6BD30B45" w14:textId="77777777" w:rsidR="005B4556" w:rsidRPr="00F65EA7" w:rsidRDefault="005B4556" w:rsidP="00F65EA7">
            <w:pPr>
              <w:spacing w:after="0"/>
              <w:jc w:val="center"/>
              <w:rPr>
                <w:rFonts w:eastAsiaTheme="minorEastAsia"/>
                <w:sz w:val="20"/>
              </w:rPr>
            </w:pPr>
            <w:r w:rsidRPr="00F65EA7">
              <w:rPr>
                <w:rFonts w:eastAsiaTheme="minorEastAsia"/>
                <w:sz w:val="20"/>
              </w:rPr>
              <w:t>12,00</w:t>
            </w:r>
          </w:p>
        </w:tc>
        <w:tc>
          <w:tcPr>
            <w:tcW w:w="457" w:type="pct"/>
            <w:tcBorders>
              <w:top w:val="single" w:sz="4" w:space="0" w:color="auto"/>
              <w:left w:val="single" w:sz="4" w:space="0" w:color="auto"/>
              <w:bottom w:val="single" w:sz="4" w:space="0" w:color="auto"/>
              <w:right w:val="single" w:sz="4" w:space="0" w:color="auto"/>
            </w:tcBorders>
            <w:vAlign w:val="center"/>
          </w:tcPr>
          <w:p w14:paraId="1A6453CC" w14:textId="77777777" w:rsidR="005B4556" w:rsidRPr="00F65EA7" w:rsidRDefault="005B4556" w:rsidP="00F65EA7">
            <w:pPr>
              <w:spacing w:after="0"/>
              <w:jc w:val="center"/>
              <w:rPr>
                <w:rFonts w:eastAsiaTheme="minorEastAsia"/>
                <w:sz w:val="20"/>
              </w:rPr>
            </w:pPr>
            <w:r w:rsidRPr="00F65EA7">
              <w:rPr>
                <w:rFonts w:eastAsiaTheme="minorEastAsia"/>
                <w:sz w:val="20"/>
              </w:rPr>
              <w:t>2</w:t>
            </w:r>
          </w:p>
        </w:tc>
        <w:tc>
          <w:tcPr>
            <w:tcW w:w="1544" w:type="pct"/>
            <w:tcBorders>
              <w:top w:val="single" w:sz="4" w:space="0" w:color="auto"/>
              <w:left w:val="single" w:sz="4" w:space="0" w:color="auto"/>
              <w:bottom w:val="single" w:sz="4" w:space="0" w:color="auto"/>
              <w:right w:val="single" w:sz="4" w:space="0" w:color="auto"/>
            </w:tcBorders>
            <w:vAlign w:val="center"/>
          </w:tcPr>
          <w:p w14:paraId="15EF8B29" w14:textId="77777777" w:rsidR="005B4556" w:rsidRPr="00F65EA7" w:rsidRDefault="005B4556" w:rsidP="00F65EA7">
            <w:pPr>
              <w:spacing w:after="0"/>
              <w:ind w:left="123"/>
              <w:rPr>
                <w:sz w:val="20"/>
              </w:rPr>
            </w:pPr>
            <w:r w:rsidRPr="00F65EA7">
              <w:rPr>
                <w:sz w:val="20"/>
              </w:rPr>
              <w:t xml:space="preserve">500 </w:t>
            </w:r>
            <w:r w:rsidRPr="00F65EA7">
              <w:rPr>
                <w:rFonts w:cs="Sylfaen"/>
                <w:sz w:val="20"/>
              </w:rPr>
              <w:t>მ</w:t>
            </w:r>
            <w:r w:rsidRPr="00F65EA7">
              <w:rPr>
                <w:sz w:val="20"/>
              </w:rPr>
              <w:t>-</w:t>
            </w:r>
            <w:r w:rsidRPr="00F65EA7">
              <w:rPr>
                <w:rFonts w:cs="Sylfaen"/>
                <w:sz w:val="20"/>
              </w:rPr>
              <w:t>ნი</w:t>
            </w:r>
            <w:r w:rsidRPr="00F65EA7">
              <w:rPr>
                <w:sz w:val="20"/>
              </w:rPr>
              <w:t xml:space="preserve"> </w:t>
            </w:r>
            <w:r w:rsidRPr="00F65EA7">
              <w:rPr>
                <w:rFonts w:cs="Sylfaen"/>
                <w:sz w:val="20"/>
              </w:rPr>
              <w:t>ზონის</w:t>
            </w:r>
            <w:r w:rsidRPr="00F65EA7">
              <w:rPr>
                <w:sz w:val="20"/>
              </w:rPr>
              <w:t xml:space="preserve"> </w:t>
            </w:r>
            <w:r w:rsidRPr="00F65EA7">
              <w:rPr>
                <w:rFonts w:cs="Sylfaen"/>
                <w:sz w:val="20"/>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14:paraId="21BA5367" w14:textId="77777777" w:rsidR="005B4556" w:rsidRPr="00F65EA7" w:rsidRDefault="005B4556" w:rsidP="00F65EA7">
            <w:pPr>
              <w:spacing w:after="0"/>
              <w:ind w:left="123"/>
              <w:rPr>
                <w:sz w:val="20"/>
              </w:rPr>
            </w:pPr>
            <w:r w:rsidRPr="00F65EA7">
              <w:rPr>
                <w:rFonts w:cs="Sylfaen"/>
                <w:sz w:val="20"/>
              </w:rPr>
              <w:t>დასავლეთის</w:t>
            </w:r>
            <w:r w:rsidRPr="00F65EA7">
              <w:rPr>
                <w:sz w:val="20"/>
              </w:rPr>
              <w:t xml:space="preserve"> </w:t>
            </w:r>
            <w:r w:rsidRPr="00F65EA7">
              <w:rPr>
                <w:rFonts w:cs="Sylfaen"/>
                <w:sz w:val="20"/>
              </w:rPr>
              <w:t>მიმართულება</w:t>
            </w:r>
          </w:p>
        </w:tc>
      </w:tr>
      <w:tr w:rsidR="005B4556" w:rsidRPr="00F65EA7" w14:paraId="33BF4BF6" w14:textId="77777777" w:rsidTr="00633C2C">
        <w:trPr>
          <w:jc w:val="center"/>
        </w:trPr>
        <w:tc>
          <w:tcPr>
            <w:tcW w:w="244" w:type="pct"/>
            <w:tcBorders>
              <w:top w:val="single" w:sz="4" w:space="0" w:color="auto"/>
              <w:left w:val="single" w:sz="4" w:space="0" w:color="auto"/>
              <w:bottom w:val="single" w:sz="4" w:space="0" w:color="auto"/>
              <w:right w:val="single" w:sz="4" w:space="0" w:color="auto"/>
            </w:tcBorders>
            <w:vAlign w:val="center"/>
          </w:tcPr>
          <w:p w14:paraId="19F15D43" w14:textId="77777777" w:rsidR="005B4556" w:rsidRPr="00F65EA7" w:rsidRDefault="005B4556" w:rsidP="00F65EA7">
            <w:pPr>
              <w:spacing w:after="0"/>
              <w:jc w:val="center"/>
              <w:rPr>
                <w:rFonts w:eastAsiaTheme="minorEastAsia"/>
                <w:sz w:val="20"/>
              </w:rPr>
            </w:pPr>
            <w:r w:rsidRPr="00F65EA7">
              <w:rPr>
                <w:rFonts w:eastAsiaTheme="minorEastAsia"/>
                <w:sz w:val="20"/>
              </w:rPr>
              <w:t>5</w:t>
            </w:r>
          </w:p>
        </w:tc>
        <w:tc>
          <w:tcPr>
            <w:tcW w:w="556" w:type="pct"/>
            <w:tcBorders>
              <w:top w:val="single" w:sz="4" w:space="0" w:color="auto"/>
              <w:left w:val="single" w:sz="4" w:space="0" w:color="auto"/>
              <w:bottom w:val="single" w:sz="4" w:space="0" w:color="auto"/>
              <w:right w:val="single" w:sz="4" w:space="0" w:color="auto"/>
            </w:tcBorders>
            <w:vAlign w:val="center"/>
          </w:tcPr>
          <w:p w14:paraId="5B938DB5" w14:textId="77777777" w:rsidR="005B4556" w:rsidRPr="00F65EA7" w:rsidRDefault="005B4556" w:rsidP="00F65EA7">
            <w:pPr>
              <w:spacing w:after="0"/>
              <w:jc w:val="center"/>
              <w:rPr>
                <w:rFonts w:eastAsiaTheme="minorEastAsia"/>
                <w:sz w:val="20"/>
              </w:rPr>
            </w:pPr>
            <w:r w:rsidRPr="00F65EA7">
              <w:rPr>
                <w:rFonts w:eastAsiaTheme="minorEastAsia"/>
                <w:sz w:val="20"/>
              </w:rPr>
              <w:t>1100,50</w:t>
            </w:r>
          </w:p>
        </w:tc>
        <w:tc>
          <w:tcPr>
            <w:tcW w:w="587" w:type="pct"/>
            <w:tcBorders>
              <w:top w:val="single" w:sz="4" w:space="0" w:color="auto"/>
              <w:left w:val="single" w:sz="4" w:space="0" w:color="auto"/>
              <w:bottom w:val="single" w:sz="4" w:space="0" w:color="auto"/>
              <w:right w:val="single" w:sz="4" w:space="0" w:color="auto"/>
            </w:tcBorders>
            <w:vAlign w:val="center"/>
          </w:tcPr>
          <w:p w14:paraId="46B045B3" w14:textId="77777777" w:rsidR="005B4556" w:rsidRPr="00F65EA7" w:rsidRDefault="005B4556" w:rsidP="00F65EA7">
            <w:pPr>
              <w:spacing w:after="0"/>
              <w:jc w:val="center"/>
              <w:rPr>
                <w:rFonts w:eastAsiaTheme="minorEastAsia"/>
                <w:sz w:val="20"/>
              </w:rPr>
            </w:pPr>
            <w:r w:rsidRPr="00F65EA7">
              <w:rPr>
                <w:rFonts w:eastAsiaTheme="minorEastAsia"/>
                <w:sz w:val="20"/>
              </w:rPr>
              <w:t>-686,00</w:t>
            </w:r>
          </w:p>
        </w:tc>
        <w:tc>
          <w:tcPr>
            <w:tcW w:w="457" w:type="pct"/>
            <w:tcBorders>
              <w:top w:val="single" w:sz="4" w:space="0" w:color="auto"/>
              <w:left w:val="single" w:sz="4" w:space="0" w:color="auto"/>
              <w:bottom w:val="single" w:sz="4" w:space="0" w:color="auto"/>
              <w:right w:val="single" w:sz="4" w:space="0" w:color="auto"/>
            </w:tcBorders>
            <w:vAlign w:val="center"/>
          </w:tcPr>
          <w:p w14:paraId="736EC1E9" w14:textId="77777777" w:rsidR="005B4556" w:rsidRPr="00F65EA7" w:rsidRDefault="005B4556" w:rsidP="00F65EA7">
            <w:pPr>
              <w:spacing w:after="0"/>
              <w:jc w:val="center"/>
              <w:rPr>
                <w:rFonts w:eastAsiaTheme="minorEastAsia"/>
                <w:sz w:val="20"/>
              </w:rPr>
            </w:pPr>
            <w:r w:rsidRPr="00F65EA7">
              <w:rPr>
                <w:rFonts w:eastAsiaTheme="minorEastAsia"/>
                <w:sz w:val="20"/>
              </w:rPr>
              <w:t>2</w:t>
            </w:r>
          </w:p>
        </w:tc>
        <w:tc>
          <w:tcPr>
            <w:tcW w:w="1544" w:type="pct"/>
            <w:tcBorders>
              <w:top w:val="single" w:sz="4" w:space="0" w:color="auto"/>
              <w:left w:val="single" w:sz="4" w:space="0" w:color="auto"/>
              <w:bottom w:val="single" w:sz="4" w:space="0" w:color="auto"/>
              <w:right w:val="single" w:sz="4" w:space="0" w:color="auto"/>
            </w:tcBorders>
            <w:vAlign w:val="center"/>
          </w:tcPr>
          <w:p w14:paraId="7B11F855" w14:textId="77777777" w:rsidR="005B4556" w:rsidRPr="00F65EA7" w:rsidRDefault="005B4556" w:rsidP="00F65EA7">
            <w:pPr>
              <w:spacing w:after="0"/>
              <w:ind w:left="123"/>
              <w:rPr>
                <w:sz w:val="20"/>
              </w:rPr>
            </w:pPr>
            <w:r w:rsidRPr="00F65EA7">
              <w:rPr>
                <w:rFonts w:cs="Sylfaen"/>
                <w:sz w:val="20"/>
              </w:rPr>
              <w:t>უახლოესი</w:t>
            </w:r>
            <w:r w:rsidRPr="00F65EA7">
              <w:rPr>
                <w:sz w:val="20"/>
              </w:rPr>
              <w:t xml:space="preserve"> </w:t>
            </w:r>
            <w:r w:rsidRPr="00F65EA7">
              <w:rPr>
                <w:rFonts w:cs="Sylfaen"/>
                <w:sz w:val="20"/>
              </w:rPr>
              <w:t>დასახლება</w:t>
            </w:r>
          </w:p>
        </w:tc>
        <w:tc>
          <w:tcPr>
            <w:tcW w:w="1612" w:type="pct"/>
            <w:tcBorders>
              <w:top w:val="single" w:sz="4" w:space="0" w:color="auto"/>
              <w:left w:val="single" w:sz="4" w:space="0" w:color="auto"/>
              <w:bottom w:val="single" w:sz="4" w:space="0" w:color="auto"/>
              <w:right w:val="single" w:sz="4" w:space="0" w:color="auto"/>
            </w:tcBorders>
            <w:vAlign w:val="center"/>
          </w:tcPr>
          <w:p w14:paraId="7B70DC45" w14:textId="77777777" w:rsidR="005B4556" w:rsidRPr="00F65EA7" w:rsidRDefault="005B4556" w:rsidP="00F65EA7">
            <w:pPr>
              <w:spacing w:after="0"/>
              <w:ind w:left="123"/>
              <w:rPr>
                <w:sz w:val="20"/>
              </w:rPr>
            </w:pPr>
            <w:r w:rsidRPr="00F65EA7">
              <w:rPr>
                <w:rFonts w:cs="Sylfaen"/>
                <w:sz w:val="20"/>
              </w:rPr>
              <w:t>სამხრეთ-აღმოსავლეთი</w:t>
            </w:r>
          </w:p>
        </w:tc>
      </w:tr>
    </w:tbl>
    <w:p w14:paraId="4DB11066" w14:textId="1199CA81" w:rsidR="005B4556" w:rsidRPr="00A94336" w:rsidRDefault="005B4556" w:rsidP="00DE407C">
      <w:pPr>
        <w:spacing w:before="120"/>
        <w:jc w:val="both"/>
        <w:rPr>
          <w:rFonts w:cs="Sylfaen"/>
        </w:rPr>
      </w:pPr>
      <w:r w:rsidRPr="00A94336">
        <w:rPr>
          <w:rFonts w:cs="Sylfaen"/>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A94336">
        <w:rPr>
          <w:rFonts w:cs="Sylfaen"/>
          <w:b/>
        </w:rPr>
        <w:t>5</w:t>
      </w:r>
      <w:r w:rsidRPr="00A94336">
        <w:rPr>
          <w:rFonts w:cs="Sylfaen"/>
        </w:rPr>
        <w:t>]-ს მიხედვით.</w:t>
      </w:r>
      <w:bookmarkStart w:id="135" w:name="_Toc154375786"/>
      <w:bookmarkStart w:id="136" w:name="_Toc162606409"/>
      <w:bookmarkStart w:id="137" w:name="_Toc179537529"/>
    </w:p>
    <w:bookmarkEnd w:id="135"/>
    <w:bookmarkEnd w:id="136"/>
    <w:bookmarkEnd w:id="137"/>
    <w:p w14:paraId="1CCEFECF" w14:textId="77777777" w:rsidR="005B4556" w:rsidRPr="00A94336" w:rsidRDefault="005B4556" w:rsidP="005B4556">
      <w:pPr>
        <w:rPr>
          <w:b/>
        </w:rPr>
      </w:pPr>
    </w:p>
    <w:p w14:paraId="5D05520B" w14:textId="77777777" w:rsidR="005B4556" w:rsidRPr="00A94336" w:rsidRDefault="005B4556" w:rsidP="00DE407C">
      <w:pPr>
        <w:pStyle w:val="Heading3"/>
      </w:pPr>
      <w:bookmarkStart w:id="138" w:name="_Toc53072601"/>
      <w:bookmarkStart w:id="139" w:name="_Toc53103980"/>
      <w:r w:rsidRPr="00A94336">
        <w:rPr>
          <w:lang w:val="ka-GE"/>
        </w:rPr>
        <w:t xml:space="preserve">მავნე  </w:t>
      </w:r>
      <w:r w:rsidRPr="00A94336">
        <w:t>ნივთიერებათა გაბნევის ანგარიშის  მიღებული შედეგები და ანალიზი</w:t>
      </w:r>
      <w:bookmarkEnd w:id="138"/>
      <w:bookmarkEnd w:id="139"/>
    </w:p>
    <w:p w14:paraId="30294B8F" w14:textId="5F09D1B7" w:rsidR="005B4556" w:rsidRDefault="005B4556" w:rsidP="005B4556">
      <w:pPr>
        <w:spacing w:before="120"/>
        <w:ind w:left="-284"/>
        <w:jc w:val="both"/>
        <w:rPr>
          <w:rFonts w:cs="Sylfaen"/>
        </w:rPr>
      </w:pPr>
      <w:r w:rsidRPr="00A94336">
        <w:rPr>
          <w:rFonts w:cs="Sylfaen"/>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00F65EA7">
        <w:rPr>
          <w:rFonts w:cs="Sylfaen"/>
        </w:rPr>
        <w:t>.</w:t>
      </w:r>
    </w:p>
    <w:p w14:paraId="00DAA573" w14:textId="16BF4861" w:rsidR="00F65EA7" w:rsidRDefault="00F65EA7">
      <w:pPr>
        <w:spacing w:before="120"/>
        <w:rPr>
          <w:rFonts w:cs="Sylfaen"/>
        </w:rPr>
      </w:pPr>
      <w:r>
        <w:rPr>
          <w:rFonts w:cs="Sylfaen"/>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4"/>
        <w:gridCol w:w="1888"/>
        <w:gridCol w:w="1949"/>
      </w:tblGrid>
      <w:tr w:rsidR="005B4556" w:rsidRPr="00F65EA7" w14:paraId="37E81172" w14:textId="77777777" w:rsidTr="00633C2C">
        <w:trPr>
          <w:trHeight w:val="399"/>
          <w:jc w:val="center"/>
        </w:trPr>
        <w:tc>
          <w:tcPr>
            <w:tcW w:w="3008" w:type="pct"/>
            <w:vMerge w:val="restart"/>
            <w:shd w:val="clear" w:color="auto" w:fill="D9D9D9" w:themeFill="background1" w:themeFillShade="D9"/>
            <w:vAlign w:val="center"/>
          </w:tcPr>
          <w:p w14:paraId="3B448571" w14:textId="77777777" w:rsidR="005B4556" w:rsidRPr="00F65EA7" w:rsidRDefault="005B4556" w:rsidP="00F65EA7">
            <w:pPr>
              <w:widowControl w:val="0"/>
              <w:adjustRightInd w:val="0"/>
              <w:spacing w:after="0"/>
              <w:contextualSpacing/>
              <w:jc w:val="center"/>
              <w:textAlignment w:val="baseline"/>
              <w:rPr>
                <w:rFonts w:eastAsia="SimSun"/>
                <w:b/>
                <w:sz w:val="20"/>
              </w:rPr>
            </w:pPr>
            <w:r w:rsidRPr="00F65EA7">
              <w:rPr>
                <w:rFonts w:eastAsia="SimSun"/>
                <w:b/>
                <w:sz w:val="20"/>
              </w:rPr>
              <w:t>მავნე ნივთიერების დასახელება</w:t>
            </w:r>
          </w:p>
        </w:tc>
        <w:tc>
          <w:tcPr>
            <w:tcW w:w="1992" w:type="pct"/>
            <w:gridSpan w:val="2"/>
            <w:shd w:val="clear" w:color="auto" w:fill="D9D9D9" w:themeFill="background1" w:themeFillShade="D9"/>
            <w:vAlign w:val="center"/>
          </w:tcPr>
          <w:p w14:paraId="4EC00762" w14:textId="77777777" w:rsidR="005B4556" w:rsidRPr="00F65EA7" w:rsidRDefault="005B4556" w:rsidP="00F65EA7">
            <w:pPr>
              <w:widowControl w:val="0"/>
              <w:adjustRightInd w:val="0"/>
              <w:spacing w:after="0"/>
              <w:contextualSpacing/>
              <w:jc w:val="center"/>
              <w:textAlignment w:val="baseline"/>
              <w:rPr>
                <w:rFonts w:eastAsia="SimSun"/>
                <w:b/>
                <w:sz w:val="20"/>
                <w:lang w:val="ru-RU"/>
              </w:rPr>
            </w:pPr>
            <w:r w:rsidRPr="00F65EA7">
              <w:rPr>
                <w:rFonts w:eastAsia="SimSun" w:cs="Sylfaen"/>
                <w:b/>
                <w:sz w:val="20"/>
                <w:lang w:val="ru-RU"/>
              </w:rPr>
              <w:t>მავნე</w:t>
            </w:r>
            <w:r w:rsidRPr="00F65EA7">
              <w:rPr>
                <w:rFonts w:eastAsia="SimSun"/>
                <w:b/>
                <w:sz w:val="20"/>
                <w:lang w:val="ru-RU"/>
              </w:rPr>
              <w:t xml:space="preserve"> </w:t>
            </w:r>
            <w:r w:rsidRPr="00F65EA7">
              <w:rPr>
                <w:rFonts w:eastAsia="SimSun" w:cs="Sylfaen"/>
                <w:b/>
                <w:sz w:val="20"/>
                <w:lang w:val="ru-RU"/>
              </w:rPr>
              <w:t>ნივთიერებათა</w:t>
            </w:r>
            <w:r w:rsidRPr="00F65EA7">
              <w:rPr>
                <w:rFonts w:eastAsia="SimSun"/>
                <w:b/>
                <w:sz w:val="20"/>
                <w:lang w:val="ru-RU"/>
              </w:rPr>
              <w:t xml:space="preserve"> </w:t>
            </w:r>
            <w:r w:rsidRPr="00F65EA7">
              <w:rPr>
                <w:rFonts w:eastAsia="SimSun" w:cs="Sylfaen"/>
                <w:b/>
                <w:sz w:val="20"/>
                <w:lang w:val="ru-RU"/>
              </w:rPr>
              <w:t>ზღვრულად</w:t>
            </w:r>
            <w:r w:rsidRPr="00F65EA7">
              <w:rPr>
                <w:rFonts w:eastAsia="SimSun"/>
                <w:b/>
                <w:sz w:val="20"/>
                <w:lang w:val="ru-RU"/>
              </w:rPr>
              <w:t xml:space="preserve"> </w:t>
            </w:r>
            <w:r w:rsidRPr="00F65EA7">
              <w:rPr>
                <w:rFonts w:eastAsia="SimSun" w:cs="Sylfaen"/>
                <w:b/>
                <w:sz w:val="20"/>
                <w:lang w:val="ru-RU"/>
              </w:rPr>
              <w:t>დასაშვები</w:t>
            </w:r>
            <w:r w:rsidRPr="00F65EA7">
              <w:rPr>
                <w:rFonts w:eastAsia="SimSun"/>
                <w:b/>
                <w:sz w:val="20"/>
                <w:lang w:val="ru-RU"/>
              </w:rPr>
              <w:t xml:space="preserve"> </w:t>
            </w:r>
            <w:r w:rsidRPr="00F65EA7">
              <w:rPr>
                <w:rFonts w:eastAsia="SimSun" w:cs="Sylfaen"/>
                <w:b/>
                <w:sz w:val="20"/>
                <w:lang w:val="ru-RU"/>
              </w:rPr>
              <w:t>კონცენტრაციის</w:t>
            </w:r>
            <w:r w:rsidRPr="00F65EA7">
              <w:rPr>
                <w:rFonts w:eastAsia="SimSun"/>
                <w:b/>
                <w:sz w:val="20"/>
                <w:lang w:val="ru-RU"/>
              </w:rPr>
              <w:t xml:space="preserve"> </w:t>
            </w:r>
            <w:r w:rsidRPr="00F65EA7">
              <w:rPr>
                <w:rFonts w:eastAsia="SimSun" w:cs="Sylfaen"/>
                <w:b/>
                <w:sz w:val="20"/>
                <w:lang w:val="ru-RU"/>
              </w:rPr>
              <w:t>წილი</w:t>
            </w:r>
            <w:r w:rsidRPr="00F65EA7">
              <w:rPr>
                <w:rFonts w:eastAsia="SimSun"/>
                <w:b/>
                <w:sz w:val="20"/>
                <w:lang w:val="ru-RU"/>
              </w:rPr>
              <w:t xml:space="preserve"> </w:t>
            </w:r>
            <w:r w:rsidRPr="00F65EA7">
              <w:rPr>
                <w:rFonts w:eastAsia="SimSun" w:cs="Sylfaen"/>
                <w:b/>
                <w:sz w:val="20"/>
                <w:lang w:val="ru-RU"/>
              </w:rPr>
              <w:t>ობიექტიდან</w:t>
            </w:r>
          </w:p>
        </w:tc>
      </w:tr>
      <w:tr w:rsidR="005B4556" w:rsidRPr="00F65EA7" w14:paraId="540D695C" w14:textId="77777777" w:rsidTr="00633C2C">
        <w:trPr>
          <w:trHeight w:val="145"/>
          <w:jc w:val="center"/>
        </w:trPr>
        <w:tc>
          <w:tcPr>
            <w:tcW w:w="3008" w:type="pct"/>
            <w:vMerge/>
            <w:shd w:val="clear" w:color="auto" w:fill="D9D9D9" w:themeFill="background1" w:themeFillShade="D9"/>
            <w:vAlign w:val="center"/>
          </w:tcPr>
          <w:p w14:paraId="5CF209E5" w14:textId="77777777" w:rsidR="005B4556" w:rsidRPr="00F65EA7" w:rsidRDefault="005B4556" w:rsidP="00F65EA7">
            <w:pPr>
              <w:widowControl w:val="0"/>
              <w:adjustRightInd w:val="0"/>
              <w:spacing w:after="0"/>
              <w:contextualSpacing/>
              <w:jc w:val="center"/>
              <w:textAlignment w:val="baseline"/>
              <w:rPr>
                <w:rFonts w:eastAsia="SimSun"/>
                <w:b/>
                <w:sz w:val="20"/>
                <w:lang w:val="ru-RU"/>
              </w:rPr>
            </w:pPr>
          </w:p>
        </w:tc>
        <w:tc>
          <w:tcPr>
            <w:tcW w:w="980" w:type="pct"/>
            <w:shd w:val="clear" w:color="auto" w:fill="D9D9D9" w:themeFill="background1" w:themeFillShade="D9"/>
            <w:vAlign w:val="center"/>
          </w:tcPr>
          <w:p w14:paraId="4C727AF8" w14:textId="77777777" w:rsidR="005B4556" w:rsidRPr="00F65EA7" w:rsidRDefault="005B4556" w:rsidP="00F65EA7">
            <w:pPr>
              <w:widowControl w:val="0"/>
              <w:adjustRightInd w:val="0"/>
              <w:spacing w:after="0"/>
              <w:contextualSpacing/>
              <w:jc w:val="center"/>
              <w:textAlignment w:val="baseline"/>
              <w:rPr>
                <w:rFonts w:eastAsia="SimSun"/>
                <w:b/>
                <w:sz w:val="20"/>
              </w:rPr>
            </w:pPr>
            <w:r w:rsidRPr="00F65EA7">
              <w:rPr>
                <w:rFonts w:eastAsia="SimSun"/>
                <w:b/>
                <w:sz w:val="20"/>
                <w:lang w:val="ru-RU"/>
              </w:rPr>
              <w:t xml:space="preserve">500 </w:t>
            </w:r>
            <w:r w:rsidRPr="00F65EA7">
              <w:rPr>
                <w:rFonts w:eastAsia="SimSun" w:cs="Sylfaen"/>
                <w:b/>
                <w:sz w:val="20"/>
                <w:lang w:val="ru-RU"/>
              </w:rPr>
              <w:t>მ</w:t>
            </w:r>
            <w:r w:rsidRPr="00F65EA7">
              <w:rPr>
                <w:rFonts w:eastAsia="SimSun"/>
                <w:b/>
                <w:sz w:val="20"/>
                <w:lang w:val="ru-RU"/>
              </w:rPr>
              <w:t xml:space="preserve"> </w:t>
            </w:r>
            <w:r w:rsidRPr="00F65EA7">
              <w:rPr>
                <w:rFonts w:eastAsia="SimSun" w:cs="Sylfaen"/>
                <w:b/>
                <w:sz w:val="20"/>
                <w:lang w:val="ru-RU"/>
              </w:rPr>
              <w:t>რადიუსის</w:t>
            </w:r>
            <w:r w:rsidRPr="00F65EA7">
              <w:rPr>
                <w:rFonts w:eastAsia="SimSun"/>
                <w:b/>
                <w:sz w:val="20"/>
                <w:lang w:val="ru-RU"/>
              </w:rPr>
              <w:t xml:space="preserve"> </w:t>
            </w:r>
            <w:r w:rsidRPr="00F65EA7">
              <w:rPr>
                <w:rFonts w:eastAsia="SimSun" w:cs="Sylfaen"/>
                <w:b/>
                <w:sz w:val="20"/>
                <w:lang w:val="ru-RU"/>
              </w:rPr>
              <w:t>საზღვარზე</w:t>
            </w:r>
          </w:p>
        </w:tc>
        <w:tc>
          <w:tcPr>
            <w:tcW w:w="1012" w:type="pct"/>
            <w:shd w:val="clear" w:color="auto" w:fill="D9D9D9" w:themeFill="background1" w:themeFillShade="D9"/>
            <w:vAlign w:val="center"/>
          </w:tcPr>
          <w:p w14:paraId="5EE461B2" w14:textId="77777777" w:rsidR="005B4556" w:rsidRPr="00F65EA7" w:rsidRDefault="005B4556" w:rsidP="00F65EA7">
            <w:pPr>
              <w:widowControl w:val="0"/>
              <w:adjustRightInd w:val="0"/>
              <w:spacing w:after="0"/>
              <w:contextualSpacing/>
              <w:jc w:val="center"/>
              <w:textAlignment w:val="baseline"/>
              <w:rPr>
                <w:rFonts w:eastAsia="SimSun" w:cs="Sylfaen"/>
                <w:b/>
                <w:sz w:val="20"/>
              </w:rPr>
            </w:pPr>
            <w:r w:rsidRPr="00F65EA7">
              <w:rPr>
                <w:rFonts w:eastAsia="SimSun" w:cs="Sylfaen"/>
                <w:b/>
                <w:sz w:val="20"/>
                <w:lang w:val="ru-RU"/>
              </w:rPr>
              <w:t>უახლოესი</w:t>
            </w:r>
            <w:r w:rsidRPr="00F65EA7">
              <w:rPr>
                <w:rFonts w:eastAsia="SimSun"/>
                <w:b/>
                <w:sz w:val="20"/>
                <w:lang w:val="ru-RU"/>
              </w:rPr>
              <w:t xml:space="preserve"> </w:t>
            </w:r>
            <w:r w:rsidRPr="00F65EA7">
              <w:rPr>
                <w:rFonts w:eastAsia="SimSun" w:cs="Sylfaen"/>
                <w:b/>
                <w:sz w:val="20"/>
                <w:lang w:val="ru-RU"/>
              </w:rPr>
              <w:t>დასახლებული</w:t>
            </w:r>
            <w:r w:rsidRPr="00F65EA7">
              <w:rPr>
                <w:rFonts w:eastAsia="SimSun"/>
                <w:b/>
                <w:sz w:val="20"/>
                <w:lang w:val="ru-RU"/>
              </w:rPr>
              <w:t xml:space="preserve"> </w:t>
            </w:r>
            <w:r w:rsidRPr="00F65EA7">
              <w:rPr>
                <w:rFonts w:eastAsia="SimSun" w:cs="Sylfaen"/>
                <w:b/>
                <w:sz w:val="20"/>
                <w:lang w:val="ru-RU"/>
              </w:rPr>
              <w:t>პუნქტი</w:t>
            </w:r>
            <w:r w:rsidRPr="00F65EA7">
              <w:rPr>
                <w:rFonts w:eastAsia="SimSun" w:cs="Sylfaen"/>
                <w:b/>
                <w:sz w:val="20"/>
              </w:rPr>
              <w:t xml:space="preserve"> </w:t>
            </w:r>
          </w:p>
          <w:p w14:paraId="7A84CF30" w14:textId="77777777" w:rsidR="005B4556" w:rsidRPr="00F65EA7" w:rsidRDefault="005B4556" w:rsidP="00F65EA7">
            <w:pPr>
              <w:widowControl w:val="0"/>
              <w:adjustRightInd w:val="0"/>
              <w:spacing w:after="0"/>
              <w:contextualSpacing/>
              <w:jc w:val="center"/>
              <w:textAlignment w:val="baseline"/>
              <w:rPr>
                <w:rFonts w:eastAsia="SimSun"/>
                <w:b/>
                <w:sz w:val="20"/>
              </w:rPr>
            </w:pPr>
            <w:r w:rsidRPr="00F65EA7">
              <w:rPr>
                <w:rFonts w:eastAsia="SimSun" w:cs="Sylfaen"/>
                <w:b/>
                <w:sz w:val="20"/>
              </w:rPr>
              <w:t>1310მ</w:t>
            </w:r>
          </w:p>
        </w:tc>
      </w:tr>
      <w:tr w:rsidR="005B4556" w:rsidRPr="00F65EA7" w14:paraId="116F153E" w14:textId="77777777" w:rsidTr="00633C2C">
        <w:trPr>
          <w:trHeight w:val="212"/>
          <w:jc w:val="center"/>
        </w:trPr>
        <w:tc>
          <w:tcPr>
            <w:tcW w:w="3008" w:type="pct"/>
            <w:shd w:val="clear" w:color="auto" w:fill="D9D9D9" w:themeFill="background1" w:themeFillShade="D9"/>
            <w:vAlign w:val="center"/>
          </w:tcPr>
          <w:p w14:paraId="218FD141" w14:textId="77777777" w:rsidR="005B4556" w:rsidRPr="00F65EA7" w:rsidRDefault="005B4556" w:rsidP="00F65EA7">
            <w:pPr>
              <w:widowControl w:val="0"/>
              <w:adjustRightInd w:val="0"/>
              <w:spacing w:after="0"/>
              <w:contextualSpacing/>
              <w:jc w:val="center"/>
              <w:textAlignment w:val="baseline"/>
              <w:rPr>
                <w:rFonts w:eastAsia="SimSun"/>
                <w:b/>
                <w:sz w:val="20"/>
                <w:lang w:val="ru-RU"/>
              </w:rPr>
            </w:pPr>
            <w:r w:rsidRPr="00F65EA7">
              <w:rPr>
                <w:rFonts w:eastAsia="SimSun"/>
                <w:b/>
                <w:sz w:val="20"/>
                <w:lang w:val="ru-RU"/>
              </w:rPr>
              <w:t>1</w:t>
            </w:r>
          </w:p>
        </w:tc>
        <w:tc>
          <w:tcPr>
            <w:tcW w:w="980" w:type="pct"/>
            <w:shd w:val="clear" w:color="auto" w:fill="D9D9D9" w:themeFill="background1" w:themeFillShade="D9"/>
            <w:vAlign w:val="center"/>
          </w:tcPr>
          <w:p w14:paraId="255B747F" w14:textId="77777777" w:rsidR="005B4556" w:rsidRPr="00F65EA7" w:rsidRDefault="005B4556" w:rsidP="00F65EA7">
            <w:pPr>
              <w:widowControl w:val="0"/>
              <w:adjustRightInd w:val="0"/>
              <w:spacing w:after="0"/>
              <w:contextualSpacing/>
              <w:jc w:val="center"/>
              <w:textAlignment w:val="baseline"/>
              <w:rPr>
                <w:rFonts w:eastAsia="SimSun"/>
                <w:b/>
                <w:sz w:val="20"/>
              </w:rPr>
            </w:pPr>
            <w:r w:rsidRPr="00F65EA7">
              <w:rPr>
                <w:rFonts w:eastAsia="SimSun"/>
                <w:b/>
                <w:sz w:val="20"/>
              </w:rPr>
              <w:t>2</w:t>
            </w:r>
          </w:p>
        </w:tc>
        <w:tc>
          <w:tcPr>
            <w:tcW w:w="1012" w:type="pct"/>
            <w:shd w:val="clear" w:color="auto" w:fill="D9D9D9" w:themeFill="background1" w:themeFillShade="D9"/>
            <w:vAlign w:val="center"/>
          </w:tcPr>
          <w:p w14:paraId="4090E35C" w14:textId="77777777" w:rsidR="005B4556" w:rsidRPr="00F65EA7" w:rsidRDefault="005B4556" w:rsidP="00F65EA7">
            <w:pPr>
              <w:widowControl w:val="0"/>
              <w:adjustRightInd w:val="0"/>
              <w:spacing w:after="0"/>
              <w:contextualSpacing/>
              <w:jc w:val="center"/>
              <w:textAlignment w:val="baseline"/>
              <w:rPr>
                <w:rFonts w:eastAsia="SimSun"/>
                <w:b/>
                <w:sz w:val="20"/>
              </w:rPr>
            </w:pPr>
            <w:r w:rsidRPr="00F65EA7">
              <w:rPr>
                <w:rFonts w:eastAsia="SimSun"/>
                <w:b/>
                <w:sz w:val="20"/>
              </w:rPr>
              <w:t>3</w:t>
            </w:r>
          </w:p>
        </w:tc>
      </w:tr>
      <w:tr w:rsidR="005B4556" w:rsidRPr="00F65EA7" w14:paraId="0567166B" w14:textId="77777777" w:rsidTr="00633C2C">
        <w:trPr>
          <w:trHeight w:val="257"/>
          <w:jc w:val="center"/>
        </w:trPr>
        <w:tc>
          <w:tcPr>
            <w:tcW w:w="3008" w:type="pct"/>
            <w:vAlign w:val="center"/>
          </w:tcPr>
          <w:p w14:paraId="6D8EB6AD" w14:textId="77777777" w:rsidR="005B4556" w:rsidRPr="00F65EA7" w:rsidRDefault="005B4556" w:rsidP="00F65EA7">
            <w:pPr>
              <w:spacing w:after="0"/>
              <w:rPr>
                <w:sz w:val="20"/>
              </w:rPr>
            </w:pPr>
            <w:r w:rsidRPr="00F65EA7">
              <w:rPr>
                <w:sz w:val="20"/>
              </w:rPr>
              <w:t xml:space="preserve">ამიაკი </w:t>
            </w:r>
          </w:p>
        </w:tc>
        <w:tc>
          <w:tcPr>
            <w:tcW w:w="980" w:type="pct"/>
            <w:vAlign w:val="center"/>
          </w:tcPr>
          <w:p w14:paraId="1702EBCF" w14:textId="77777777" w:rsidR="005B4556" w:rsidRPr="00F65EA7" w:rsidRDefault="005B4556" w:rsidP="00F65EA7">
            <w:pPr>
              <w:spacing w:after="0"/>
              <w:jc w:val="center"/>
              <w:rPr>
                <w:sz w:val="20"/>
              </w:rPr>
            </w:pPr>
            <w:r w:rsidRPr="00F65EA7">
              <w:rPr>
                <w:sz w:val="20"/>
              </w:rPr>
              <w:t>0,01</w:t>
            </w:r>
          </w:p>
        </w:tc>
        <w:tc>
          <w:tcPr>
            <w:tcW w:w="1012" w:type="pct"/>
            <w:vAlign w:val="center"/>
          </w:tcPr>
          <w:p w14:paraId="661D1979" w14:textId="77777777" w:rsidR="005B4556" w:rsidRPr="00F65EA7" w:rsidRDefault="005B4556" w:rsidP="00F65EA7">
            <w:pPr>
              <w:spacing w:after="0"/>
              <w:jc w:val="center"/>
              <w:rPr>
                <w:sz w:val="20"/>
              </w:rPr>
            </w:pPr>
            <w:r w:rsidRPr="00F65EA7">
              <w:rPr>
                <w:sz w:val="20"/>
              </w:rPr>
              <w:t>0,002</w:t>
            </w:r>
          </w:p>
        </w:tc>
      </w:tr>
      <w:tr w:rsidR="005B4556" w:rsidRPr="00F65EA7" w14:paraId="11DA31FF" w14:textId="77777777" w:rsidTr="00633C2C">
        <w:trPr>
          <w:trHeight w:val="257"/>
          <w:jc w:val="center"/>
        </w:trPr>
        <w:tc>
          <w:tcPr>
            <w:tcW w:w="3008" w:type="pct"/>
            <w:vAlign w:val="center"/>
          </w:tcPr>
          <w:p w14:paraId="5ED3CA15" w14:textId="77777777" w:rsidR="005B4556" w:rsidRPr="00F65EA7" w:rsidRDefault="005B4556" w:rsidP="00F65EA7">
            <w:pPr>
              <w:spacing w:after="0"/>
              <w:rPr>
                <w:sz w:val="20"/>
              </w:rPr>
            </w:pPr>
            <w:r w:rsidRPr="00F65EA7">
              <w:rPr>
                <w:sz w:val="20"/>
              </w:rPr>
              <w:t>შეწონილი ნაწილაკები (ფონის გარეშე)</w:t>
            </w:r>
          </w:p>
        </w:tc>
        <w:tc>
          <w:tcPr>
            <w:tcW w:w="980" w:type="pct"/>
            <w:vAlign w:val="center"/>
          </w:tcPr>
          <w:p w14:paraId="7DFC5ED8" w14:textId="77777777" w:rsidR="005B4556" w:rsidRPr="00F65EA7" w:rsidRDefault="005B4556" w:rsidP="00F65EA7">
            <w:pPr>
              <w:spacing w:after="0"/>
              <w:jc w:val="center"/>
              <w:rPr>
                <w:sz w:val="20"/>
              </w:rPr>
            </w:pPr>
            <w:r w:rsidRPr="00F65EA7">
              <w:rPr>
                <w:sz w:val="20"/>
              </w:rPr>
              <w:t>0,00</w:t>
            </w:r>
          </w:p>
        </w:tc>
        <w:tc>
          <w:tcPr>
            <w:tcW w:w="1012" w:type="pct"/>
            <w:vAlign w:val="center"/>
          </w:tcPr>
          <w:p w14:paraId="55CF6ECA" w14:textId="77777777" w:rsidR="005B4556" w:rsidRPr="00F65EA7" w:rsidRDefault="005B4556" w:rsidP="00F65EA7">
            <w:pPr>
              <w:spacing w:after="0"/>
              <w:jc w:val="center"/>
              <w:rPr>
                <w:sz w:val="20"/>
              </w:rPr>
            </w:pPr>
            <w:r w:rsidRPr="00F65EA7">
              <w:rPr>
                <w:sz w:val="20"/>
              </w:rPr>
              <w:t>0,00</w:t>
            </w:r>
          </w:p>
        </w:tc>
      </w:tr>
      <w:tr w:rsidR="005B4556" w:rsidRPr="00F65EA7" w14:paraId="7ECF7ECB" w14:textId="77777777" w:rsidTr="00633C2C">
        <w:trPr>
          <w:trHeight w:val="257"/>
          <w:jc w:val="center"/>
        </w:trPr>
        <w:tc>
          <w:tcPr>
            <w:tcW w:w="3008" w:type="pct"/>
            <w:vAlign w:val="center"/>
          </w:tcPr>
          <w:p w14:paraId="7ABCCBB7" w14:textId="77777777" w:rsidR="005B4556" w:rsidRPr="00F65EA7" w:rsidRDefault="005B4556" w:rsidP="00F65EA7">
            <w:pPr>
              <w:spacing w:after="0"/>
              <w:rPr>
                <w:sz w:val="20"/>
              </w:rPr>
            </w:pPr>
            <w:r w:rsidRPr="00F65EA7">
              <w:rPr>
                <w:sz w:val="20"/>
              </w:rPr>
              <w:t>შეწონილი ნაწილაკები (ფონის გათვალისწინებით)</w:t>
            </w:r>
          </w:p>
        </w:tc>
        <w:tc>
          <w:tcPr>
            <w:tcW w:w="980" w:type="pct"/>
            <w:vAlign w:val="center"/>
          </w:tcPr>
          <w:p w14:paraId="37E021A5" w14:textId="77777777" w:rsidR="005B4556" w:rsidRPr="00F65EA7" w:rsidRDefault="005B4556" w:rsidP="00F65EA7">
            <w:pPr>
              <w:spacing w:after="0"/>
              <w:jc w:val="center"/>
              <w:rPr>
                <w:sz w:val="20"/>
              </w:rPr>
            </w:pPr>
            <w:r w:rsidRPr="00F65EA7">
              <w:rPr>
                <w:sz w:val="20"/>
              </w:rPr>
              <w:t>0,20</w:t>
            </w:r>
          </w:p>
        </w:tc>
        <w:tc>
          <w:tcPr>
            <w:tcW w:w="1012" w:type="pct"/>
            <w:vAlign w:val="center"/>
          </w:tcPr>
          <w:p w14:paraId="2C777BA7" w14:textId="77777777" w:rsidR="005B4556" w:rsidRPr="00F65EA7" w:rsidRDefault="005B4556" w:rsidP="00F65EA7">
            <w:pPr>
              <w:spacing w:after="0"/>
              <w:jc w:val="center"/>
              <w:rPr>
                <w:sz w:val="20"/>
              </w:rPr>
            </w:pPr>
            <w:r w:rsidRPr="00F65EA7">
              <w:rPr>
                <w:sz w:val="20"/>
              </w:rPr>
              <w:t>0,20</w:t>
            </w:r>
          </w:p>
        </w:tc>
      </w:tr>
    </w:tbl>
    <w:p w14:paraId="79403CBC" w14:textId="77777777" w:rsidR="005B4556" w:rsidRPr="00A94336" w:rsidRDefault="005B4556" w:rsidP="005B4556">
      <w:pPr>
        <w:pStyle w:val="abzacixml"/>
      </w:pPr>
    </w:p>
    <w:p w14:paraId="3066F667" w14:textId="77777777" w:rsidR="005B4556" w:rsidRPr="00A94336" w:rsidRDefault="005B4556" w:rsidP="005B4556">
      <w:pPr>
        <w:pStyle w:val="abzacixml"/>
      </w:pPr>
    </w:p>
    <w:p w14:paraId="2A2C5D47" w14:textId="77777777" w:rsidR="005B4556" w:rsidRPr="00A94336" w:rsidRDefault="005B4556" w:rsidP="00DE407C">
      <w:pPr>
        <w:pStyle w:val="Heading3"/>
      </w:pPr>
      <w:bookmarkStart w:id="140" w:name="_Toc53072602"/>
      <w:bookmarkStart w:id="141" w:name="_Toc53103981"/>
      <w:r w:rsidRPr="00A94336">
        <w:t>მავნე  ნივთიერებათა გაბნევის ანგარიშის  გრაფიკული მაჩვენებლები</w:t>
      </w:r>
      <w:bookmarkEnd w:id="140"/>
      <w:bookmarkEnd w:id="141"/>
    </w:p>
    <w:p w14:paraId="2BB194F4" w14:textId="77777777" w:rsidR="005B4556" w:rsidRPr="00A94336" w:rsidRDefault="005B4556" w:rsidP="00F65EA7">
      <w:pPr>
        <w:spacing w:before="120"/>
        <w:jc w:val="center"/>
        <w:rPr>
          <w:color w:val="FF0000"/>
        </w:rPr>
      </w:pPr>
      <w:r w:rsidRPr="00A94336">
        <w:rPr>
          <w:color w:val="FF0000"/>
          <w:lang w:eastAsia="ka-GE"/>
        </w:rPr>
        <w:drawing>
          <wp:inline distT="0" distB="0" distL="0" distR="0" wp14:anchorId="453A3424" wp14:editId="64EF1534">
            <wp:extent cx="6120765" cy="351809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lum contrast="10000"/>
                    </a:blip>
                    <a:srcRect/>
                    <a:stretch>
                      <a:fillRect/>
                    </a:stretch>
                  </pic:blipFill>
                  <pic:spPr bwMode="auto">
                    <a:xfrm>
                      <a:off x="0" y="0"/>
                      <a:ext cx="6120765" cy="3518090"/>
                    </a:xfrm>
                    <a:prstGeom prst="rect">
                      <a:avLst/>
                    </a:prstGeom>
                    <a:noFill/>
                    <a:ln w="9525">
                      <a:noFill/>
                      <a:miter lim="800000"/>
                      <a:headEnd/>
                      <a:tailEnd/>
                    </a:ln>
                  </pic:spPr>
                </pic:pic>
              </a:graphicData>
            </a:graphic>
          </wp:inline>
        </w:drawing>
      </w:r>
    </w:p>
    <w:p w14:paraId="56AC1D53" w14:textId="1EB09358" w:rsidR="005B4556" w:rsidRPr="00A94336" w:rsidRDefault="005B4556" w:rsidP="005B4556">
      <w:pPr>
        <w:spacing w:before="120"/>
        <w:jc w:val="both"/>
      </w:pPr>
      <w:r w:rsidRPr="00A94336">
        <w:t>ამიაკის (კოდი 303) მაქსიმალური კონცენტრაციები 500 მ-იანი ზონის საზღვარზე (წერტილები № 1,2,3,4)  და უახლოესი დასახლებული ზონის საზღვარზე (წერტილი № 5)</w:t>
      </w:r>
      <w:r w:rsidR="00F65EA7">
        <w:t>.</w:t>
      </w:r>
    </w:p>
    <w:p w14:paraId="23EDCAFA" w14:textId="77777777" w:rsidR="005B4556" w:rsidRPr="00A94336" w:rsidRDefault="005B4556" w:rsidP="005B4556">
      <w:pPr>
        <w:spacing w:before="120"/>
        <w:jc w:val="center"/>
        <w:rPr>
          <w:color w:val="FF0000"/>
        </w:rPr>
      </w:pPr>
    </w:p>
    <w:p w14:paraId="47EDAEF2" w14:textId="77777777" w:rsidR="005B4556" w:rsidRPr="00A94336" w:rsidRDefault="005B4556" w:rsidP="00DE407C">
      <w:pPr>
        <w:pStyle w:val="Heading3"/>
      </w:pPr>
      <w:bookmarkStart w:id="142" w:name="_Toc53072603"/>
      <w:bookmarkStart w:id="143" w:name="_Toc53103982"/>
      <w:r w:rsidRPr="00A94336">
        <w:t>დასკვნა</w:t>
      </w:r>
      <w:bookmarkEnd w:id="142"/>
      <w:bookmarkEnd w:id="143"/>
    </w:p>
    <w:p w14:paraId="045D52EF" w14:textId="4C65C685" w:rsidR="005B4556" w:rsidRPr="00A94336" w:rsidRDefault="005B4556" w:rsidP="005B4556">
      <w:pPr>
        <w:spacing w:before="120"/>
        <w:jc w:val="both"/>
        <w:rPr>
          <w:rFonts w:cs="Sylfaen"/>
        </w:rPr>
      </w:pPr>
      <w:r w:rsidRPr="00A94336">
        <w:rPr>
          <w:rFonts w:cs="Sylfaen"/>
        </w:rPr>
        <w:t>გაანგარიშების შედეგების ანალიზით ირკვევა, რომ საწარმოს ფუნქციონირების პროცესში მიმდებარე ტერიტორიების ატმოსფერული ჰაერის ხარისხი,  როგორც 500 მ-იანი ნორმირებული ზონის მიმართ, ასევე უახლოესი დასახლებული ზონის საზღვარზე ამიაკის მიმართ ნაკლებია 0,01 ზდკ-ზე</w:t>
      </w:r>
      <w:r w:rsidR="00DE407C" w:rsidRPr="00A94336">
        <w:rPr>
          <w:rFonts w:cs="Sylfaen"/>
        </w:rPr>
        <w:t xml:space="preserve"> </w:t>
      </w:r>
      <w:r w:rsidRPr="00A94336">
        <w:rPr>
          <w:rFonts w:cs="Sylfaen"/>
        </w:rPr>
        <w:t>(ნორმის 1%). შეწონილი ნაწილაკების მიერ ფორმირებული მაქსიმალური კონცენტრაციები ნულის ტოლია</w:t>
      </w:r>
      <w:r w:rsidR="00DE407C" w:rsidRPr="00A94336">
        <w:rPr>
          <w:rFonts w:cs="Sylfaen"/>
        </w:rPr>
        <w:t xml:space="preserve"> </w:t>
      </w:r>
      <w:r w:rsidRPr="00A94336">
        <w:rPr>
          <w:rFonts w:cs="Sylfaen"/>
        </w:rPr>
        <w:t xml:space="preserve"> </w:t>
      </w:r>
      <w:r w:rsidR="00DE407C" w:rsidRPr="00A94336">
        <w:rPr>
          <w:rFonts w:cs="Sylfaen"/>
        </w:rPr>
        <w:t>(გაანგარიშებების</w:t>
      </w:r>
      <w:r w:rsidR="00DE407C" w:rsidRPr="00A94336">
        <w:t xml:space="preserve"> </w:t>
      </w:r>
      <w:r w:rsidR="00DE407C" w:rsidRPr="00A94336">
        <w:rPr>
          <w:rFonts w:cs="Sylfaen"/>
        </w:rPr>
        <w:t>სრული</w:t>
      </w:r>
      <w:r w:rsidR="00DE407C" w:rsidRPr="00A94336">
        <w:t xml:space="preserve"> </w:t>
      </w:r>
      <w:r w:rsidR="00DE407C" w:rsidRPr="00A94336">
        <w:rPr>
          <w:rFonts w:cs="Sylfaen"/>
        </w:rPr>
        <w:t>ცხრილური</w:t>
      </w:r>
      <w:r w:rsidR="00DE407C" w:rsidRPr="00A94336">
        <w:t xml:space="preserve"> </w:t>
      </w:r>
      <w:r w:rsidR="00DE407C" w:rsidRPr="00A94336">
        <w:rPr>
          <w:rFonts w:cs="Sylfaen"/>
        </w:rPr>
        <w:t>ნაწილი</w:t>
      </w:r>
      <w:r w:rsidR="00DE407C" w:rsidRPr="00A94336">
        <w:t xml:space="preserve"> </w:t>
      </w:r>
      <w:r w:rsidR="00DE407C" w:rsidRPr="00A94336">
        <w:rPr>
          <w:rFonts w:cs="Sylfaen"/>
        </w:rPr>
        <w:t>იხ.</w:t>
      </w:r>
      <w:r w:rsidR="00DE407C" w:rsidRPr="00A94336">
        <w:t xml:space="preserve"> </w:t>
      </w:r>
      <w:r w:rsidR="00DE407C" w:rsidRPr="00A94336">
        <w:rPr>
          <w:rFonts w:cs="Sylfaen"/>
        </w:rPr>
        <w:t>დანართ</w:t>
      </w:r>
      <w:r w:rsidR="00DE407C" w:rsidRPr="00A94336">
        <w:t>ში 4)</w:t>
      </w:r>
    </w:p>
    <w:p w14:paraId="4D27F39A" w14:textId="777DBA93" w:rsidR="0031196D" w:rsidRPr="00A94336" w:rsidRDefault="005B4556" w:rsidP="00DE407C">
      <w:pPr>
        <w:spacing w:before="120"/>
        <w:jc w:val="both"/>
        <w:rPr>
          <w:rFonts w:cs="Sylfaen"/>
        </w:rPr>
      </w:pPr>
      <w:r w:rsidRPr="00A94336">
        <w:rPr>
          <w:rFonts w:cs="Sylfaen"/>
        </w:rPr>
        <w:t>ამდენად საწარმოს ფუნქციონირება არ მოახდენს მნიშვნელოვან გავლენას ატმოსფერულ ჰაერის ხარისხზე.</w:t>
      </w:r>
    </w:p>
    <w:p w14:paraId="44D93AC5" w14:textId="377A82EE" w:rsidR="0031196D" w:rsidRPr="00A94336" w:rsidRDefault="00245164" w:rsidP="0031196D">
      <w:pPr>
        <w:spacing w:before="120"/>
        <w:jc w:val="both"/>
      </w:pPr>
      <w:r w:rsidRPr="00A94336">
        <w:rPr>
          <w:rFonts w:cs="Sylfaen"/>
        </w:rPr>
        <w:t>გამომდინარე აღნიშნულიდან შეიძლება ითქვას, რომ საწარმოს ფუნქციონირება ატმოსფერული ჰაერის ხარსხზე ნეგატიურ გავლენას არ მოახდეს და შესაბამისად მნიშვნელვანი შემარბილებელი ღონისძიებების გატარება (კერძოდ: აირმტვერდამჭერი ფილტრების მოწყობა) საჭიროებას არ წარმადგენს</w:t>
      </w:r>
      <w:r w:rsidR="00EB5CA5" w:rsidRPr="00A94336">
        <w:t>.</w:t>
      </w:r>
      <w:r w:rsidR="0053209B" w:rsidRPr="00A94336">
        <w:t xml:space="preserve"> გაფრქვეული მავნე ნივთიერებების მიწისპირა კონცენტრაციების მონიტორინგი ჩატარდება, მიმდებარე ტერიტორიაზე </w:t>
      </w:r>
      <w:r w:rsidR="00DE407C" w:rsidRPr="00A94336">
        <w:t>შერჩ</w:t>
      </w:r>
      <w:r w:rsidR="0053209B" w:rsidRPr="00A94336">
        <w:t xml:space="preserve">ეულ საკონტროლო წერტილში, კვარტალში ერთხელ. რაც შეეხება ონლაინ მონიტორინგის სისტემის მოწყობის საკითხს, საჭიროებას არ </w:t>
      </w:r>
      <w:r w:rsidR="00DE407C" w:rsidRPr="00A94336">
        <w:t>წარმოადგე</w:t>
      </w:r>
      <w:r w:rsidR="0053209B" w:rsidRPr="00A94336">
        <w:t xml:space="preserve">ნს, რადგან საწარმოს ექსპლუატაციის პროცესში, ატმოსფერული ჰაერის ხარისხზე ნეგატიური ზემოქმედების რისკი უმნიშვნელოა და არც კუმულაციური ზემოქმედების რისკია მაღალი. </w:t>
      </w:r>
    </w:p>
    <w:p w14:paraId="21137997" w14:textId="77777777" w:rsidR="0053209B" w:rsidRPr="00A94336" w:rsidRDefault="0053209B" w:rsidP="0031196D">
      <w:pPr>
        <w:spacing w:before="120"/>
        <w:jc w:val="both"/>
        <w:rPr>
          <w:rFonts w:cs="Sylfaen"/>
        </w:rPr>
      </w:pPr>
    </w:p>
    <w:p w14:paraId="069BBE22" w14:textId="77777777" w:rsidR="00B5119E" w:rsidRPr="00A94336" w:rsidRDefault="00B5119E" w:rsidP="00B5119E">
      <w:pPr>
        <w:pStyle w:val="Heading3"/>
        <w:spacing w:before="120" w:after="120"/>
        <w:rPr>
          <w:rFonts w:eastAsia="Calibri"/>
          <w:lang w:val="ka-GE"/>
        </w:rPr>
      </w:pPr>
      <w:bookmarkStart w:id="144" w:name="_Toc53103983"/>
      <w:r w:rsidRPr="00A94336">
        <w:rPr>
          <w:rFonts w:eastAsia="Calibri"/>
          <w:lang w:val="ka-GE"/>
        </w:rPr>
        <w:t>შემარბილ</w:t>
      </w:r>
      <w:r w:rsidRPr="00A94336">
        <w:rPr>
          <w:rStyle w:val="Heading3Char"/>
          <w:lang w:val="ka-GE"/>
        </w:rPr>
        <w:t>ე</w:t>
      </w:r>
      <w:r w:rsidRPr="00A94336">
        <w:rPr>
          <w:rFonts w:eastAsia="Calibri"/>
          <w:lang w:val="ka-GE"/>
        </w:rPr>
        <w:t>ბელი ღონისძიებები</w:t>
      </w:r>
      <w:bookmarkEnd w:id="144"/>
    </w:p>
    <w:p w14:paraId="1FD9D6A0" w14:textId="77777777" w:rsidR="00B5119E" w:rsidRPr="00A94336" w:rsidRDefault="00B5119E" w:rsidP="00B5119E">
      <w:pPr>
        <w:jc w:val="both"/>
      </w:pPr>
      <w:r w:rsidRPr="00A94336">
        <w:t>საწარმოს ექსპლუატაციის ეტაპზე:</w:t>
      </w:r>
    </w:p>
    <w:p w14:paraId="7E90642A" w14:textId="56140DB6" w:rsidR="0017115E" w:rsidRPr="00A94336" w:rsidRDefault="0017115E" w:rsidP="00B5119E">
      <w:pPr>
        <w:pStyle w:val="ListParagraph"/>
        <w:numPr>
          <w:ilvl w:val="0"/>
          <w:numId w:val="96"/>
        </w:numPr>
        <w:jc w:val="both"/>
      </w:pPr>
      <w:r w:rsidRPr="00A94336">
        <w:t>ტექნოლოგიური სქემის მიხედვით, საწარმოში ნედლეულის შემოტანა და მზა პროდუქციის ტრნსპორტირება მოხდება მხოლოდ შესაბამის ტარაში შეფუთულ მდგომარეობაში</w:t>
      </w:r>
      <w:r w:rsidR="00D24EFD" w:rsidRPr="00A94336">
        <w:t>;</w:t>
      </w:r>
      <w:r w:rsidRPr="00A94336">
        <w:t xml:space="preserve"> </w:t>
      </w:r>
    </w:p>
    <w:p w14:paraId="6A8A4954" w14:textId="39074190" w:rsidR="00B5119E" w:rsidRPr="00A94336" w:rsidRDefault="00B5119E" w:rsidP="00B5119E">
      <w:pPr>
        <w:pStyle w:val="ListParagraph"/>
        <w:numPr>
          <w:ilvl w:val="0"/>
          <w:numId w:val="96"/>
        </w:numPr>
        <w:jc w:val="both"/>
      </w:pPr>
      <w:r w:rsidRPr="00A94336">
        <w:rPr>
          <w:rFonts w:eastAsia="Calibri" w:cs="Sylfaen"/>
          <w:noProof w:val="0"/>
          <w:color w:val="auto"/>
        </w:rPr>
        <w:t>ნედლეული და პროდუქცია დასაწყობდება არსებულ შენობა-ნაგებობაში მოწყობილ სასაწყობე ფართში</w:t>
      </w:r>
      <w:r w:rsidR="0017115E" w:rsidRPr="00A94336">
        <w:rPr>
          <w:rFonts w:eastAsia="Calibri" w:cs="Sylfaen"/>
          <w:noProof w:val="0"/>
          <w:color w:val="auto"/>
        </w:rPr>
        <w:t xml:space="preserve"> ამისათვის სპეციალურად გამოყოფილ ადგილებზე</w:t>
      </w:r>
      <w:r w:rsidRPr="00A94336">
        <w:rPr>
          <w:rFonts w:eastAsia="Calibri" w:cs="Sylfaen"/>
          <w:noProof w:val="0"/>
          <w:color w:val="auto"/>
        </w:rPr>
        <w:t>;</w:t>
      </w:r>
    </w:p>
    <w:p w14:paraId="562C01B8" w14:textId="5FB8F822" w:rsidR="00B5119E" w:rsidRPr="00A94336" w:rsidRDefault="00B5119E" w:rsidP="00B5119E">
      <w:pPr>
        <w:pStyle w:val="ListParagraph"/>
        <w:numPr>
          <w:ilvl w:val="0"/>
          <w:numId w:val="96"/>
        </w:numPr>
        <w:jc w:val="both"/>
      </w:pPr>
      <w:r w:rsidRPr="00A94336">
        <w:rPr>
          <w:rFonts w:eastAsia="Calibri" w:cs="Sylfaen"/>
          <w:noProof w:val="0"/>
          <w:color w:val="auto"/>
        </w:rPr>
        <w:t xml:space="preserve">სისტემატიურად შემოწმდება </w:t>
      </w:r>
      <w:r w:rsidR="0017115E" w:rsidRPr="00A94336">
        <w:rPr>
          <w:rFonts w:eastAsia="Calibri" w:cs="Sylfaen"/>
          <w:noProof w:val="0"/>
          <w:color w:val="auto"/>
        </w:rPr>
        <w:t>საწარმოს დანადგარ მოწყობილობის (</w:t>
      </w:r>
      <w:r w:rsidRPr="00A94336">
        <w:rPr>
          <w:rFonts w:eastAsia="Calibri" w:cs="Sylfaen"/>
          <w:noProof w:val="0"/>
          <w:color w:val="auto"/>
        </w:rPr>
        <w:t>ავტოკლავი, ავზები</w:t>
      </w:r>
      <w:r w:rsidR="0017115E" w:rsidRPr="00A94336">
        <w:rPr>
          <w:rFonts w:eastAsia="Calibri" w:cs="Sylfaen"/>
          <w:noProof w:val="0"/>
          <w:color w:val="auto"/>
        </w:rPr>
        <w:t xml:space="preserve">, ტუმბო დანადგარები  და </w:t>
      </w:r>
      <w:r w:rsidRPr="00A94336">
        <w:rPr>
          <w:rFonts w:eastAsia="Calibri" w:cs="Sylfaen"/>
          <w:noProof w:val="0"/>
          <w:color w:val="auto"/>
        </w:rPr>
        <w:t xml:space="preserve"> ტექნოლოგიური მოწყობილობების </w:t>
      </w:r>
      <w:r w:rsidR="00D24EFD" w:rsidRPr="00A94336">
        <w:rPr>
          <w:rFonts w:eastAsia="Calibri" w:cs="Sylfaen"/>
          <w:noProof w:val="0"/>
          <w:color w:val="auto"/>
        </w:rPr>
        <w:t>ტექნიკური გამართულობის მდგომარეობა</w:t>
      </w:r>
      <w:r w:rsidRPr="00A94336">
        <w:rPr>
          <w:rFonts w:eastAsia="Calibri" w:cs="Sylfaen"/>
          <w:noProof w:val="0"/>
          <w:color w:val="auto"/>
        </w:rPr>
        <w:t>.</w:t>
      </w:r>
    </w:p>
    <w:p w14:paraId="33F66DD0" w14:textId="77777777" w:rsidR="00103181" w:rsidRPr="00A94336" w:rsidRDefault="00B5119E" w:rsidP="00103181">
      <w:pPr>
        <w:pStyle w:val="ListParagraph"/>
        <w:numPr>
          <w:ilvl w:val="0"/>
          <w:numId w:val="96"/>
        </w:numPr>
        <w:jc w:val="both"/>
      </w:pPr>
      <w:r w:rsidRPr="00A94336">
        <w:rPr>
          <w:rFonts w:eastAsia="Calibri" w:cs="Sylfaen"/>
          <w:noProof w:val="0"/>
          <w:color w:val="auto"/>
        </w:rPr>
        <w:t>უზრუნველყოფილი იქნება თვითმონიტორინგის წარმოება „</w:t>
      </w:r>
      <w:r w:rsidRPr="00A94336">
        <w:t>დაბინძურების სტაციონარული წყაროებიდან მავნე ნივთიერებათა გაფრქვევების თვითმონიტორინგის და ანგარიშგების წარმოების ტექნიკური რეგლამენტის დამტკიცების თაობაზე“ საქართველოს მთავრობის 20013 წლის 31 დეკემბრის N413 დადგენილების შესაბამისად</w:t>
      </w:r>
      <w:r w:rsidR="00BB77DA" w:rsidRPr="00A94336">
        <w:t>;</w:t>
      </w:r>
    </w:p>
    <w:p w14:paraId="714AD764" w14:textId="0FDFA6F2" w:rsidR="00B5119E" w:rsidRPr="00A94336" w:rsidRDefault="00BB77DA" w:rsidP="00103181">
      <w:pPr>
        <w:pStyle w:val="ListParagraph"/>
        <w:numPr>
          <w:ilvl w:val="0"/>
          <w:numId w:val="96"/>
        </w:numPr>
        <w:jc w:val="both"/>
      </w:pPr>
      <w:r w:rsidRPr="00A94336">
        <w:rPr>
          <w:rFonts w:eastAsia="Calibri" w:cs="Sylfaen"/>
          <w:noProof w:val="0"/>
          <w:color w:val="auto"/>
        </w:rPr>
        <w:t>საწარმოდან გაფრქვეული მტვრის კონცენტრაციების თვითმონიტორინგი განხორციელდება წელიწადში 2-ჯერ  ინსტრუმენტული გაზომვების  საშუალებით</w:t>
      </w:r>
      <w:r w:rsidR="00B5119E" w:rsidRPr="00A94336">
        <w:t xml:space="preserve">.  </w:t>
      </w:r>
    </w:p>
    <w:p w14:paraId="032C656F" w14:textId="77777777" w:rsidR="0053209B" w:rsidRPr="00A94336" w:rsidRDefault="0053209B" w:rsidP="00B5119E">
      <w:pPr>
        <w:jc w:val="both"/>
        <w:rPr>
          <w:rFonts w:eastAsia="Calibri" w:cs="Arial"/>
          <w:noProof w:val="0"/>
          <w:color w:val="auto"/>
        </w:rPr>
      </w:pPr>
    </w:p>
    <w:p w14:paraId="29A06EAF" w14:textId="4129896D" w:rsidR="00EB5CA5" w:rsidRPr="00A94336" w:rsidRDefault="00EB5CA5" w:rsidP="00EB5CA5">
      <w:pPr>
        <w:pStyle w:val="Heading3"/>
        <w:spacing w:before="120" w:after="120"/>
        <w:rPr>
          <w:lang w:val="ka-GE"/>
        </w:rPr>
      </w:pPr>
      <w:bookmarkStart w:id="145" w:name="_Toc52891955"/>
      <w:bookmarkStart w:id="146" w:name="_Toc53103984"/>
      <w:r w:rsidRPr="00A94336">
        <w:rPr>
          <w:lang w:val="ka-GE"/>
        </w:rPr>
        <w:t>გამოყენებული ლიტერატურა</w:t>
      </w:r>
      <w:bookmarkEnd w:id="145"/>
      <w:bookmarkEnd w:id="146"/>
    </w:p>
    <w:p w14:paraId="0AC2FE2D" w14:textId="77777777" w:rsidR="00EB5CA5" w:rsidRPr="00A94336" w:rsidRDefault="00EB5CA5" w:rsidP="005E2031">
      <w:pPr>
        <w:pStyle w:val="ListParagraph"/>
        <w:numPr>
          <w:ilvl w:val="0"/>
          <w:numId w:val="129"/>
        </w:numPr>
        <w:spacing w:after="0"/>
        <w:rPr>
          <w:rFonts w:cs="Arial"/>
        </w:rPr>
      </w:pPr>
      <w:r w:rsidRPr="00A94336">
        <w:rPr>
          <w:rFonts w:cs="Arial"/>
        </w:rPr>
        <w:t>საქართველოს კანონი „გარემოსდაცვითი შეფასების კოდექსი“;</w:t>
      </w:r>
    </w:p>
    <w:p w14:paraId="759DCC93" w14:textId="77777777" w:rsidR="00EB5CA5" w:rsidRPr="00A94336" w:rsidRDefault="00EB5CA5" w:rsidP="005E2031">
      <w:pPr>
        <w:pStyle w:val="ListParagraph"/>
        <w:numPr>
          <w:ilvl w:val="0"/>
          <w:numId w:val="129"/>
        </w:numPr>
        <w:spacing w:after="0"/>
      </w:pPr>
      <w:r w:rsidRPr="00A94336">
        <w:rPr>
          <w:rFonts w:cs="Arial"/>
        </w:rPr>
        <w:t xml:space="preserve">საქართველოს კანონი „ატმოსფერული ჰაერის დაცვის შესახებ“; </w:t>
      </w:r>
    </w:p>
    <w:p w14:paraId="41BE2780" w14:textId="77777777" w:rsidR="00EB5CA5" w:rsidRPr="00A94336" w:rsidRDefault="00EB5CA5" w:rsidP="005E2031">
      <w:pPr>
        <w:pStyle w:val="ListParagraph"/>
        <w:numPr>
          <w:ilvl w:val="0"/>
          <w:numId w:val="129"/>
        </w:numPr>
        <w:spacing w:after="0"/>
      </w:pPr>
      <w:r w:rsidRPr="00A94336">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36FE3C55" w14:textId="77777777" w:rsidR="00EB5CA5" w:rsidRPr="00A94336" w:rsidRDefault="00EB5CA5" w:rsidP="005E2031">
      <w:pPr>
        <w:pStyle w:val="ListParagraph"/>
        <w:numPr>
          <w:ilvl w:val="0"/>
          <w:numId w:val="129"/>
        </w:numPr>
        <w:spacing w:after="0"/>
      </w:pPr>
      <w:r w:rsidRPr="00A94336">
        <w:rPr>
          <w:rFonts w:cs="Sylfaen"/>
        </w:rPr>
        <w:t>საქართველოს</w:t>
      </w:r>
      <w:r w:rsidRPr="00A94336">
        <w:t xml:space="preserve"> </w:t>
      </w:r>
      <w:r w:rsidRPr="00A94336">
        <w:rPr>
          <w:rFonts w:cs="Sylfaen"/>
        </w:rPr>
        <w:t>მთავრობის</w:t>
      </w:r>
      <w:r w:rsidRPr="00A94336">
        <w:t xml:space="preserve"> 2013 </w:t>
      </w:r>
      <w:r w:rsidRPr="00A94336">
        <w:rPr>
          <w:rFonts w:cs="Sylfaen"/>
        </w:rPr>
        <w:t>წლის</w:t>
      </w:r>
      <w:r w:rsidRPr="00A94336">
        <w:t xml:space="preserve"> 31 </w:t>
      </w:r>
      <w:r w:rsidRPr="00A94336">
        <w:rPr>
          <w:rFonts w:cs="Sylfaen"/>
        </w:rPr>
        <w:t>დეკემბრის</w:t>
      </w:r>
      <w:r w:rsidRPr="00A94336">
        <w:t xml:space="preserve"> №408 </w:t>
      </w:r>
      <w:r w:rsidRPr="00A94336">
        <w:rPr>
          <w:rFonts w:cs="Sylfaen"/>
        </w:rPr>
        <w:t>დადგენილება</w:t>
      </w:r>
      <w:r w:rsidRPr="00A94336">
        <w:t xml:space="preserve"> „</w:t>
      </w:r>
      <w:r w:rsidRPr="00A94336">
        <w:rPr>
          <w:rFonts w:cs="Sylfaen"/>
        </w:rPr>
        <w:t>ატმოსფერულ</w:t>
      </w:r>
      <w:r w:rsidRPr="00A94336">
        <w:t xml:space="preserve"> </w:t>
      </w:r>
      <w:r w:rsidRPr="00A94336">
        <w:rPr>
          <w:rFonts w:cs="Sylfaen"/>
        </w:rPr>
        <w:t>ჰაერში</w:t>
      </w:r>
      <w:r w:rsidRPr="00A94336">
        <w:t xml:space="preserve"> </w:t>
      </w:r>
      <w:r w:rsidRPr="00A94336">
        <w:rPr>
          <w:rFonts w:cs="Sylfaen"/>
        </w:rPr>
        <w:t>მავნე</w:t>
      </w:r>
      <w:r w:rsidRPr="00A94336">
        <w:t xml:space="preserve"> </w:t>
      </w:r>
      <w:r w:rsidRPr="00A94336">
        <w:rPr>
          <w:rFonts w:cs="Sylfaen"/>
        </w:rPr>
        <w:t>ნივთიერებათა</w:t>
      </w:r>
      <w:r w:rsidRPr="00A94336">
        <w:t xml:space="preserve"> </w:t>
      </w:r>
      <w:r w:rsidRPr="00A94336">
        <w:rPr>
          <w:rFonts w:cs="Sylfaen"/>
        </w:rPr>
        <w:t>ზღვრულად</w:t>
      </w:r>
      <w:r w:rsidRPr="00A94336">
        <w:t xml:space="preserve"> </w:t>
      </w:r>
      <w:r w:rsidRPr="00A94336">
        <w:rPr>
          <w:rFonts w:cs="Sylfaen"/>
        </w:rPr>
        <w:t>დასაშვები</w:t>
      </w:r>
      <w:r w:rsidRPr="00A94336">
        <w:t xml:space="preserve"> </w:t>
      </w:r>
      <w:r w:rsidRPr="00A94336">
        <w:rPr>
          <w:rFonts w:cs="Sylfaen"/>
        </w:rPr>
        <w:t>გაფრქვევის</w:t>
      </w:r>
      <w:r w:rsidRPr="00A94336">
        <w:t xml:space="preserve"> </w:t>
      </w:r>
      <w:r w:rsidRPr="00A94336">
        <w:rPr>
          <w:rFonts w:cs="Sylfaen"/>
        </w:rPr>
        <w:t>ნორმების</w:t>
      </w:r>
      <w:r w:rsidRPr="00A94336">
        <w:t xml:space="preserve"> </w:t>
      </w:r>
      <w:r w:rsidRPr="00A94336">
        <w:rPr>
          <w:rFonts w:cs="Sylfaen"/>
        </w:rPr>
        <w:t>გაანგარიშების</w:t>
      </w:r>
      <w:r w:rsidRPr="00A94336">
        <w:t xml:space="preserve"> </w:t>
      </w:r>
      <w:r w:rsidRPr="00A94336">
        <w:rPr>
          <w:rFonts w:cs="Sylfaen"/>
        </w:rPr>
        <w:t>ტექნიკური</w:t>
      </w:r>
      <w:r w:rsidRPr="00A94336">
        <w:t xml:space="preserve"> </w:t>
      </w:r>
      <w:r w:rsidRPr="00A94336">
        <w:rPr>
          <w:rFonts w:cs="Sylfaen"/>
        </w:rPr>
        <w:t>რეგლამენტი</w:t>
      </w:r>
      <w:r w:rsidRPr="00A94336">
        <w:rPr>
          <w:rFonts w:eastAsia="Sylfaen" w:cs="Sylfaen"/>
        </w:rPr>
        <w:t>ს</w:t>
      </w:r>
      <w:r w:rsidRPr="00A94336">
        <w:rPr>
          <w:rFonts w:eastAsia="Sylfaen"/>
        </w:rPr>
        <w:t xml:space="preserve"> </w:t>
      </w:r>
      <w:r w:rsidRPr="00A94336">
        <w:rPr>
          <w:rFonts w:eastAsia="Sylfaen" w:cs="Sylfaen"/>
        </w:rPr>
        <w:t>დამტკიცების</w:t>
      </w:r>
      <w:r w:rsidRPr="00A94336">
        <w:rPr>
          <w:rFonts w:eastAsia="Sylfaen"/>
        </w:rPr>
        <w:t xml:space="preserve"> </w:t>
      </w:r>
      <w:r w:rsidRPr="00A94336">
        <w:rPr>
          <w:rFonts w:eastAsia="Sylfaen" w:cs="Sylfaen"/>
        </w:rPr>
        <w:t>თაობაზე</w:t>
      </w:r>
      <w:r w:rsidRPr="00A94336">
        <w:rPr>
          <w:rFonts w:eastAsia="Sylfaen"/>
        </w:rPr>
        <w:t>“;</w:t>
      </w:r>
    </w:p>
    <w:p w14:paraId="525D52C2" w14:textId="77777777" w:rsidR="00EB5CA5" w:rsidRPr="00A94336" w:rsidRDefault="00EB5CA5" w:rsidP="005E2031">
      <w:pPr>
        <w:pStyle w:val="ListParagraph"/>
        <w:numPr>
          <w:ilvl w:val="0"/>
          <w:numId w:val="129"/>
        </w:numPr>
        <w:spacing w:after="0"/>
        <w:rPr>
          <w:rFonts w:cs="Arial"/>
        </w:rPr>
      </w:pPr>
      <w:r w:rsidRPr="00A94336">
        <w:rPr>
          <w:rFonts w:cs="Arial"/>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613CBA0F" w14:textId="77777777" w:rsidR="00EB5CA5" w:rsidRPr="00A94336" w:rsidRDefault="00EB5CA5" w:rsidP="005E2031">
      <w:pPr>
        <w:pStyle w:val="ListParagraph"/>
        <w:numPr>
          <w:ilvl w:val="0"/>
          <w:numId w:val="129"/>
        </w:numPr>
        <w:spacing w:after="0"/>
        <w:rPr>
          <w:rFonts w:cs="Arial"/>
        </w:rPr>
      </w:pPr>
      <w:r w:rsidRPr="00A94336">
        <w:rPr>
          <w:rFonts w:cs="Arial"/>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bookmarkStart w:id="147" w:name="_Toc65493075"/>
      <w:bookmarkStart w:id="148" w:name="_Toc122754942"/>
      <w:r w:rsidRPr="00A94336">
        <w:rPr>
          <w:rFonts w:cs="Arial"/>
        </w:rPr>
        <w:t>;</w:t>
      </w:r>
    </w:p>
    <w:bookmarkEnd w:id="147"/>
    <w:bookmarkEnd w:id="148"/>
    <w:p w14:paraId="71BACCA1" w14:textId="77777777" w:rsidR="00EB5CA5" w:rsidRPr="00A94336" w:rsidRDefault="00EB5CA5" w:rsidP="005E2031">
      <w:pPr>
        <w:pStyle w:val="sataurixml"/>
        <w:numPr>
          <w:ilvl w:val="0"/>
          <w:numId w:val="129"/>
        </w:numPr>
        <w:spacing w:before="0" w:after="0"/>
        <w:jc w:val="both"/>
        <w:rPr>
          <w:b w:val="0"/>
          <w:lang w:val="ka-GE"/>
        </w:rPr>
      </w:pPr>
      <w:r w:rsidRPr="00A94336">
        <w:rPr>
          <w:b w:val="0"/>
          <w:lang w:val="ka-GE"/>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26492E02" w14:textId="77777777" w:rsidR="00EB5CA5" w:rsidRPr="00A94336" w:rsidRDefault="00EB5CA5" w:rsidP="005E2031">
      <w:pPr>
        <w:pStyle w:val="sataurixml"/>
        <w:numPr>
          <w:ilvl w:val="0"/>
          <w:numId w:val="129"/>
        </w:numPr>
        <w:spacing w:before="0" w:after="0"/>
        <w:jc w:val="both"/>
        <w:rPr>
          <w:b w:val="0"/>
          <w:lang w:val="ka-GE"/>
        </w:rPr>
      </w:pPr>
      <w:r w:rsidRPr="00A94336">
        <w:rPr>
          <w:b w:val="0"/>
          <w:lang w:val="ka-GE"/>
        </w:rPr>
        <w:t>Методическим пособием по расчету, нормированию и контролю выбросов загрязняющих веществ в атмосферный воздух», СПб., 2012.</w:t>
      </w:r>
    </w:p>
    <w:p w14:paraId="6076BD65" w14:textId="77777777" w:rsidR="00EB5CA5" w:rsidRPr="00A94336" w:rsidRDefault="00EB5CA5" w:rsidP="005E2031">
      <w:pPr>
        <w:pStyle w:val="sataurixml"/>
        <w:numPr>
          <w:ilvl w:val="0"/>
          <w:numId w:val="129"/>
        </w:numPr>
        <w:spacing w:before="0" w:after="0"/>
        <w:jc w:val="both"/>
        <w:rPr>
          <w:b w:val="0"/>
          <w:lang w:val="ka-GE"/>
        </w:rPr>
      </w:pPr>
      <w:r w:rsidRPr="00A94336">
        <w:rPr>
          <w:b w:val="0"/>
          <w:lang w:val="ka-GE"/>
        </w:rPr>
        <w:t>Методические указания по определению выбросов загрязняющих  веществ в атмосферу из резервуаров». Новополоцк, 1997 (с учетом дополнений НИИ Атмосфера 1999, 2005, 2010 г.г.).</w:t>
      </w:r>
    </w:p>
    <w:p w14:paraId="464CAE26" w14:textId="77777777" w:rsidR="00EB5CA5" w:rsidRPr="00A94336" w:rsidRDefault="00EB5CA5" w:rsidP="005E2031">
      <w:pPr>
        <w:pStyle w:val="ListParagraph"/>
        <w:numPr>
          <w:ilvl w:val="0"/>
          <w:numId w:val="129"/>
        </w:numPr>
        <w:spacing w:after="0" w:line="20" w:lineRule="atLeast"/>
        <w:ind w:left="714" w:hanging="357"/>
        <w:jc w:val="both"/>
      </w:pPr>
      <w:r w:rsidRPr="00A94336">
        <w:t>УПРЗА ЭКОЛОГ, версия 4,00  ФИРМА "ИНТЕГРАЛ" Санкт-Петербург 2012-20г.</w:t>
      </w:r>
    </w:p>
    <w:p w14:paraId="189C2167" w14:textId="77777777" w:rsidR="00065FEC" w:rsidRPr="00A94336" w:rsidRDefault="00065FEC" w:rsidP="009F2D33">
      <w:pPr>
        <w:jc w:val="both"/>
        <w:rPr>
          <w:rFonts w:eastAsia="Calibri" w:cs="Arial"/>
          <w:noProof w:val="0"/>
          <w:color w:val="auto"/>
        </w:rPr>
      </w:pPr>
    </w:p>
    <w:p w14:paraId="4F453BA7" w14:textId="77777777" w:rsidR="00797B72" w:rsidRPr="00A94336" w:rsidRDefault="00797B72" w:rsidP="002C7F28">
      <w:pPr>
        <w:pStyle w:val="Heading2"/>
        <w:rPr>
          <w:rFonts w:ascii="Silfain" w:eastAsiaTheme="majorEastAsia" w:hAnsi="Silfain"/>
          <w:lang w:val="ka-GE"/>
        </w:rPr>
      </w:pPr>
      <w:bookmarkStart w:id="149" w:name="_Toc33007988"/>
      <w:bookmarkStart w:id="150" w:name="_Toc37715972"/>
      <w:bookmarkStart w:id="151" w:name="_Toc53103985"/>
      <w:r w:rsidRPr="00A94336">
        <w:rPr>
          <w:rFonts w:eastAsiaTheme="majorEastAsia"/>
          <w:lang w:val="ka-GE"/>
        </w:rPr>
        <w:t>ხმაურის</w:t>
      </w:r>
      <w:r w:rsidRPr="00A94336">
        <w:rPr>
          <w:rFonts w:ascii="Silfain" w:eastAsiaTheme="majorEastAsia" w:hAnsi="Silfain"/>
          <w:lang w:val="ka-GE"/>
        </w:rPr>
        <w:t xml:space="preserve"> </w:t>
      </w:r>
      <w:r w:rsidRPr="00A94336">
        <w:rPr>
          <w:rFonts w:eastAsiaTheme="majorEastAsia"/>
          <w:lang w:val="ka-GE"/>
        </w:rPr>
        <w:t>გავრცელება</w:t>
      </w:r>
      <w:bookmarkEnd w:id="149"/>
      <w:bookmarkEnd w:id="150"/>
      <w:bookmarkEnd w:id="151"/>
    </w:p>
    <w:p w14:paraId="2E0E47CA" w14:textId="74A19D3D" w:rsidR="00797B72" w:rsidRPr="00A94336" w:rsidRDefault="00797B72" w:rsidP="002C7F28">
      <w:pPr>
        <w:pStyle w:val="Heading3"/>
        <w:rPr>
          <w:rFonts w:eastAsiaTheme="majorEastAsia"/>
          <w:lang w:val="ka-GE"/>
        </w:rPr>
      </w:pPr>
      <w:bookmarkStart w:id="152" w:name="_Toc33007989"/>
      <w:bookmarkStart w:id="153" w:name="_Toc37715973"/>
      <w:bookmarkStart w:id="154" w:name="_Toc53103986"/>
      <w:r w:rsidRPr="00A94336">
        <w:rPr>
          <w:rFonts w:eastAsiaTheme="majorEastAsia"/>
          <w:lang w:val="ka-GE"/>
        </w:rPr>
        <w:t>ზემოქმედების შეფასების მეთოდოლოგია</w:t>
      </w:r>
      <w:bookmarkEnd w:id="152"/>
      <w:bookmarkEnd w:id="153"/>
      <w:bookmarkEnd w:id="154"/>
    </w:p>
    <w:p w14:paraId="74E4ED37" w14:textId="77777777" w:rsidR="00797B72" w:rsidRPr="00A94336" w:rsidRDefault="00797B72" w:rsidP="00797B72">
      <w:pPr>
        <w:spacing w:before="120"/>
        <w:jc w:val="both"/>
        <w:rPr>
          <w:noProof w:val="0"/>
        </w:rPr>
      </w:pPr>
      <w:r w:rsidRPr="00A94336">
        <w:rPr>
          <w:noProof w:val="0"/>
        </w:rPr>
        <w:t>საქართველოში ხმაურის გავრცელების დონეები რეგულირდება საქართველოს მთავრობის 2017  წლის 15 აგვისტოს N398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ხმაურის დონე არ უნდა აღემატებოდეს ამ სტანდარტით დადგენილ სიდიდეებს. აღნიშნული ნორმატიული დოკუმენტის მოთხოვნებიდან გამომდინარე წინამდებარე დოკუმენტში განსახილველი პროექტისთვის მიღებული იქნა ხმაურთან დაკავშირებული ზემოქმედების შეფასების შემდეგი კრიტერიუმები:</w:t>
      </w:r>
    </w:p>
    <w:p w14:paraId="0D6D5936" w14:textId="77777777" w:rsidR="00797B72" w:rsidRPr="00A94336" w:rsidRDefault="00797B72" w:rsidP="00797B72">
      <w:pPr>
        <w:spacing w:before="120"/>
        <w:rPr>
          <w:noProof w:val="0"/>
        </w:rPr>
      </w:pPr>
      <w:r w:rsidRPr="00A94336">
        <w:rPr>
          <w:b/>
          <w:noProof w:val="0"/>
          <w:sz w:val="20"/>
        </w:rPr>
        <w:t>ცხრილი 6.3.1.1</w:t>
      </w:r>
      <w:r w:rsidRPr="00A94336">
        <w:rPr>
          <w:noProof w:val="0"/>
          <w:sz w:val="20"/>
        </w:rPr>
        <w:t xml:space="preserve">. ხმაურთან დაკავშირებული ზემოქმედების შეფასების კრიტერიუმები </w:t>
      </w:r>
    </w:p>
    <w:tbl>
      <w:tblPr>
        <w:tblStyle w:val="TableGrid1"/>
        <w:tblW w:w="9522" w:type="dxa"/>
        <w:tblInd w:w="59" w:type="dxa"/>
        <w:tblCellMar>
          <w:top w:w="57" w:type="dxa"/>
          <w:left w:w="109" w:type="dxa"/>
          <w:right w:w="60" w:type="dxa"/>
        </w:tblCellMar>
        <w:tblLook w:val="04A0" w:firstRow="1" w:lastRow="0" w:firstColumn="1" w:lastColumn="0" w:noHBand="0" w:noVBand="1"/>
      </w:tblPr>
      <w:tblGrid>
        <w:gridCol w:w="1261"/>
        <w:gridCol w:w="1387"/>
        <w:gridCol w:w="3922"/>
        <w:gridCol w:w="2952"/>
      </w:tblGrid>
      <w:tr w:rsidR="00797B72" w:rsidRPr="00A94336" w14:paraId="7898ECBA" w14:textId="77777777" w:rsidTr="00470A62">
        <w:trPr>
          <w:trHeight w:val="539"/>
        </w:trPr>
        <w:tc>
          <w:tcPr>
            <w:tcW w:w="1261" w:type="dxa"/>
            <w:tcBorders>
              <w:top w:val="single" w:sz="4" w:space="0" w:color="000000"/>
              <w:left w:val="single" w:sz="4" w:space="0" w:color="000000"/>
              <w:bottom w:val="single" w:sz="4" w:space="0" w:color="000000"/>
              <w:right w:val="single" w:sz="4" w:space="0" w:color="000000"/>
            </w:tcBorders>
            <w:vAlign w:val="center"/>
          </w:tcPr>
          <w:p w14:paraId="37041468" w14:textId="77777777" w:rsidR="00797B72" w:rsidRPr="00A94336" w:rsidRDefault="00797B72" w:rsidP="00797B72">
            <w:pPr>
              <w:rPr>
                <w:noProof w:val="0"/>
              </w:rPr>
            </w:pPr>
            <w:r w:rsidRPr="00A94336">
              <w:rPr>
                <w:rFonts w:cs="Sylfaen"/>
                <w:noProof w:val="0"/>
                <w:sz w:val="20"/>
              </w:rPr>
              <w:t>რანჟირება</w:t>
            </w:r>
            <w:r w:rsidRPr="00A94336">
              <w:rPr>
                <w:noProof w:val="0"/>
                <w:sz w:val="20"/>
              </w:rPr>
              <w:t xml:space="preserve"> </w:t>
            </w:r>
          </w:p>
        </w:tc>
        <w:tc>
          <w:tcPr>
            <w:tcW w:w="1387" w:type="dxa"/>
            <w:tcBorders>
              <w:top w:val="single" w:sz="4" w:space="0" w:color="000000"/>
              <w:left w:val="single" w:sz="4" w:space="0" w:color="000000"/>
              <w:bottom w:val="single" w:sz="4" w:space="0" w:color="000000"/>
              <w:right w:val="single" w:sz="4" w:space="0" w:color="000000"/>
            </w:tcBorders>
            <w:vAlign w:val="center"/>
          </w:tcPr>
          <w:p w14:paraId="328F9E91" w14:textId="77777777" w:rsidR="00797B72" w:rsidRPr="00A94336" w:rsidRDefault="00797B72" w:rsidP="00797B72">
            <w:pPr>
              <w:ind w:left="1"/>
              <w:rPr>
                <w:noProof w:val="0"/>
              </w:rPr>
            </w:pPr>
            <w:r w:rsidRPr="00A94336">
              <w:rPr>
                <w:rFonts w:ascii="Sylfaen" w:hAnsi="Sylfaen" w:cs="Sylfaen"/>
                <w:noProof w:val="0"/>
                <w:sz w:val="20"/>
              </w:rPr>
              <w:t>კატეგორია</w:t>
            </w:r>
            <w:r w:rsidRPr="00A94336">
              <w:rPr>
                <w:noProof w:val="0"/>
                <w:sz w:val="20"/>
              </w:rPr>
              <w:t xml:space="preserve"> </w:t>
            </w:r>
          </w:p>
        </w:tc>
        <w:tc>
          <w:tcPr>
            <w:tcW w:w="3922" w:type="dxa"/>
            <w:tcBorders>
              <w:top w:val="single" w:sz="4" w:space="0" w:color="000000"/>
              <w:left w:val="single" w:sz="4" w:space="0" w:color="000000"/>
              <w:bottom w:val="single" w:sz="4" w:space="0" w:color="000000"/>
              <w:right w:val="single" w:sz="4" w:space="0" w:color="000000"/>
            </w:tcBorders>
            <w:vAlign w:val="center"/>
          </w:tcPr>
          <w:p w14:paraId="4AC2F0C6" w14:textId="77777777" w:rsidR="00797B72" w:rsidRPr="00A94336" w:rsidRDefault="00797B72" w:rsidP="00797B72">
            <w:pPr>
              <w:ind w:left="1"/>
              <w:rPr>
                <w:noProof w:val="0"/>
              </w:rPr>
            </w:pPr>
            <w:r w:rsidRPr="00A94336">
              <w:rPr>
                <w:rFonts w:ascii="Sylfaen" w:hAnsi="Sylfaen" w:cs="Sylfaen"/>
                <w:noProof w:val="0"/>
                <w:sz w:val="20"/>
              </w:rPr>
              <w:t>საცხოვრებელ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p>
        </w:tc>
        <w:tc>
          <w:tcPr>
            <w:tcW w:w="2952" w:type="dxa"/>
            <w:tcBorders>
              <w:top w:val="single" w:sz="4" w:space="0" w:color="000000"/>
              <w:left w:val="single" w:sz="4" w:space="0" w:color="000000"/>
              <w:bottom w:val="single" w:sz="4" w:space="0" w:color="000000"/>
              <w:right w:val="single" w:sz="4" w:space="0" w:color="000000"/>
            </w:tcBorders>
          </w:tcPr>
          <w:p w14:paraId="339BBC70" w14:textId="77777777" w:rsidR="00797B72" w:rsidRPr="00A94336" w:rsidRDefault="00797B72" w:rsidP="00797B72">
            <w:pPr>
              <w:ind w:left="1"/>
              <w:rPr>
                <w:noProof w:val="0"/>
              </w:rPr>
            </w:pPr>
            <w:r w:rsidRPr="00A94336">
              <w:rPr>
                <w:rFonts w:ascii="Sylfaen" w:hAnsi="Sylfaen" w:cs="Sylfaen"/>
                <w:noProof w:val="0"/>
                <w:sz w:val="20"/>
              </w:rPr>
              <w:t>სამუშაო</w:t>
            </w:r>
            <w:r w:rsidRPr="00A94336">
              <w:rPr>
                <w:noProof w:val="0"/>
                <w:sz w:val="20"/>
              </w:rPr>
              <w:t xml:space="preserve">. </w:t>
            </w:r>
            <w:r w:rsidRPr="00A94336">
              <w:rPr>
                <w:rFonts w:ascii="Sylfaen" w:hAnsi="Sylfaen" w:cs="Sylfaen"/>
                <w:noProof w:val="0"/>
                <w:sz w:val="20"/>
              </w:rPr>
              <w:t>ინდუსტრიულ</w:t>
            </w:r>
            <w:r w:rsidRPr="00A94336">
              <w:rPr>
                <w:noProof w:val="0"/>
                <w:sz w:val="20"/>
              </w:rPr>
              <w:t xml:space="preserve"> </w:t>
            </w:r>
            <w:r w:rsidRPr="00A94336">
              <w:rPr>
                <w:rFonts w:ascii="Sylfaen" w:hAnsi="Sylfaen" w:cs="Sylfaen"/>
                <w:noProof w:val="0"/>
                <w:sz w:val="20"/>
              </w:rPr>
              <w:t>ან</w:t>
            </w:r>
            <w:r w:rsidRPr="00A94336">
              <w:rPr>
                <w:noProof w:val="0"/>
                <w:sz w:val="20"/>
              </w:rPr>
              <w:t xml:space="preserve"> </w:t>
            </w:r>
            <w:r w:rsidRPr="00A94336">
              <w:rPr>
                <w:rFonts w:ascii="Sylfaen" w:hAnsi="Sylfaen" w:cs="Sylfaen"/>
                <w:noProof w:val="0"/>
                <w:sz w:val="20"/>
              </w:rPr>
              <w:t>კომერციულ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p>
        </w:tc>
      </w:tr>
      <w:tr w:rsidR="00797B72" w:rsidRPr="00A94336" w14:paraId="59EBB736" w14:textId="77777777" w:rsidTr="00470A62">
        <w:trPr>
          <w:trHeight w:val="1060"/>
        </w:trPr>
        <w:tc>
          <w:tcPr>
            <w:tcW w:w="126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BE85D2" w14:textId="77777777" w:rsidR="00797B72" w:rsidRPr="00A94336" w:rsidRDefault="00797B72" w:rsidP="00797B72">
            <w:pPr>
              <w:rPr>
                <w:noProof w:val="0"/>
              </w:rPr>
            </w:pPr>
            <w:r w:rsidRPr="00A94336">
              <w:rPr>
                <w:noProof w:val="0"/>
                <w:sz w:val="20"/>
              </w:rPr>
              <w:t xml:space="preserve">1 </w:t>
            </w:r>
          </w:p>
        </w:tc>
        <w:tc>
          <w:tcPr>
            <w:tcW w:w="1387" w:type="dxa"/>
            <w:tcBorders>
              <w:top w:val="single" w:sz="4" w:space="0" w:color="000000"/>
              <w:left w:val="single" w:sz="4" w:space="0" w:color="000000"/>
              <w:bottom w:val="single" w:sz="4" w:space="0" w:color="000000"/>
              <w:right w:val="single" w:sz="4" w:space="0" w:color="000000"/>
            </w:tcBorders>
            <w:vAlign w:val="center"/>
          </w:tcPr>
          <w:p w14:paraId="312092A5" w14:textId="77777777" w:rsidR="00797B72" w:rsidRPr="00A94336" w:rsidRDefault="00797B72" w:rsidP="00797B72">
            <w:pPr>
              <w:ind w:left="1"/>
              <w:rPr>
                <w:noProof w:val="0"/>
              </w:rPr>
            </w:pPr>
            <w:r w:rsidRPr="00A94336">
              <w:rPr>
                <w:rFonts w:ascii="Sylfaen" w:hAnsi="Sylfaen" w:cs="Sylfaen"/>
                <w:noProof w:val="0"/>
                <w:sz w:val="20"/>
              </w:rPr>
              <w:t>ძალიან</w:t>
            </w:r>
            <w:r w:rsidRPr="00A94336">
              <w:rPr>
                <w:noProof w:val="0"/>
                <w:sz w:val="20"/>
              </w:rPr>
              <w:t xml:space="preserve"> </w:t>
            </w:r>
            <w:r w:rsidRPr="00A94336">
              <w:rPr>
                <w:rFonts w:ascii="Sylfaen" w:hAnsi="Sylfaen" w:cs="Sylfaen"/>
                <w:noProof w:val="0"/>
                <w:sz w:val="20"/>
              </w:rPr>
              <w:t>დაბალი</w:t>
            </w:r>
            <w:r w:rsidRPr="00A94336">
              <w:rPr>
                <w:noProof w:val="0"/>
                <w:sz w:val="20"/>
              </w:rPr>
              <w:t xml:space="preserve"> </w:t>
            </w:r>
          </w:p>
        </w:tc>
        <w:tc>
          <w:tcPr>
            <w:tcW w:w="3922" w:type="dxa"/>
            <w:tcBorders>
              <w:top w:val="single" w:sz="4" w:space="0" w:color="000000"/>
              <w:left w:val="single" w:sz="4" w:space="0" w:color="000000"/>
              <w:bottom w:val="single" w:sz="4" w:space="0" w:color="000000"/>
              <w:right w:val="single" w:sz="4" w:space="0" w:color="000000"/>
            </w:tcBorders>
          </w:tcPr>
          <w:p w14:paraId="49A6971D" w14:textId="77777777" w:rsidR="00797B72" w:rsidRPr="00A94336" w:rsidRDefault="00797B72" w:rsidP="00797B72">
            <w:pPr>
              <w:ind w:left="92"/>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3</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p w14:paraId="16FFFED7" w14:textId="77777777" w:rsidR="00797B72" w:rsidRPr="00A94336" w:rsidRDefault="00797B72" w:rsidP="00797B72">
            <w:pPr>
              <w:jc w:val="center"/>
              <w:rPr>
                <w:noProof w:val="0"/>
              </w:rPr>
            </w:pPr>
            <w:r w:rsidRPr="00A94336">
              <w:rPr>
                <w:rFonts w:ascii="Sylfaen" w:hAnsi="Sylfaen" w:cs="Sylfaen"/>
                <w:noProof w:val="0"/>
                <w:sz w:val="20"/>
              </w:rPr>
              <w:t>ნაკლებით</w:t>
            </w:r>
            <w:r w:rsidRPr="00A94336">
              <w:rPr>
                <w:noProof w:val="0"/>
                <w:sz w:val="20"/>
              </w:rPr>
              <w:t xml:space="preserve">. </w:t>
            </w:r>
            <w:r w:rsidRPr="00A94336">
              <w:rPr>
                <w:rFonts w:ascii="Sylfaen" w:hAnsi="Sylfaen" w:cs="Sylfaen"/>
                <w:noProof w:val="0"/>
                <w:sz w:val="20"/>
              </w:rPr>
              <w:t>საცხოვრებელ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r w:rsidRPr="00A94336">
              <w:rPr>
                <w:rFonts w:ascii="Sylfaen" w:hAnsi="Sylfaen" w:cs="Sylfaen"/>
                <w:noProof w:val="0"/>
                <w:sz w:val="20"/>
              </w:rPr>
              <w:t>დღის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&lt;50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ხოლო</w:t>
            </w:r>
            <w:r w:rsidRPr="00A94336">
              <w:rPr>
                <w:noProof w:val="0"/>
                <w:sz w:val="20"/>
              </w:rPr>
              <w:t xml:space="preserve"> </w:t>
            </w:r>
            <w:r w:rsidRPr="00A94336">
              <w:rPr>
                <w:rFonts w:ascii="Sylfaen" w:hAnsi="Sylfaen" w:cs="Sylfaen"/>
                <w:noProof w:val="0"/>
                <w:sz w:val="20"/>
              </w:rPr>
              <w:t>ღამის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&lt;45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center"/>
          </w:tcPr>
          <w:p w14:paraId="75E046A2" w14:textId="77777777" w:rsidR="00797B72" w:rsidRPr="00A94336" w:rsidRDefault="00797B72" w:rsidP="00797B72">
            <w:pPr>
              <w:ind w:left="16"/>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w:t>
            </w:r>
          </w:p>
          <w:p w14:paraId="3802AE76" w14:textId="77777777" w:rsidR="00797B72" w:rsidRPr="00A94336" w:rsidRDefault="00797B72" w:rsidP="00797B72">
            <w:pPr>
              <w:jc w:val="center"/>
              <w:rPr>
                <w:noProof w:val="0"/>
              </w:rPr>
            </w:pPr>
            <w:r w:rsidRPr="00A94336">
              <w:rPr>
                <w:noProof w:val="0"/>
                <w:sz w:val="20"/>
              </w:rPr>
              <w:t>3</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ნაკლებით</w:t>
            </w:r>
            <w:r w:rsidRPr="00A94336">
              <w:rPr>
                <w:noProof w:val="0"/>
                <w:sz w:val="20"/>
              </w:rPr>
              <w:t xml:space="preserve"> </w:t>
            </w:r>
            <w:r w:rsidRPr="00A94336">
              <w:rPr>
                <w:rFonts w:ascii="Sylfaen" w:hAnsi="Sylfaen" w:cs="Sylfaen"/>
                <w:noProof w:val="0"/>
                <w:sz w:val="20"/>
              </w:rPr>
              <w:t>და</w:t>
            </w:r>
            <w:r w:rsidRPr="00A94336">
              <w:rPr>
                <w:noProof w:val="0"/>
                <w:sz w:val="20"/>
              </w:rPr>
              <w:t xml:space="preserve"> &lt;70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r>
      <w:tr w:rsidR="00797B72" w:rsidRPr="00A94336" w14:paraId="3AB9A8A0" w14:textId="77777777" w:rsidTr="00470A62">
        <w:trPr>
          <w:trHeight w:val="1066"/>
        </w:trPr>
        <w:tc>
          <w:tcPr>
            <w:tcW w:w="1261"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42E0845C" w14:textId="77777777" w:rsidR="00797B72" w:rsidRPr="00A94336" w:rsidRDefault="00797B72" w:rsidP="00797B72">
            <w:pPr>
              <w:rPr>
                <w:noProof w:val="0"/>
              </w:rPr>
            </w:pPr>
            <w:r w:rsidRPr="00A94336">
              <w:rPr>
                <w:noProof w:val="0"/>
                <w:sz w:val="20"/>
              </w:rPr>
              <w:t xml:space="preserve">2 </w:t>
            </w:r>
          </w:p>
        </w:tc>
        <w:tc>
          <w:tcPr>
            <w:tcW w:w="1387" w:type="dxa"/>
            <w:tcBorders>
              <w:top w:val="single" w:sz="4" w:space="0" w:color="000000"/>
              <w:left w:val="single" w:sz="4" w:space="0" w:color="000000"/>
              <w:bottom w:val="single" w:sz="4" w:space="0" w:color="000000"/>
              <w:right w:val="single" w:sz="4" w:space="0" w:color="000000"/>
            </w:tcBorders>
            <w:vAlign w:val="center"/>
          </w:tcPr>
          <w:p w14:paraId="3A428CEC" w14:textId="77777777" w:rsidR="00797B72" w:rsidRPr="00A94336" w:rsidRDefault="00797B72" w:rsidP="00797B72">
            <w:pPr>
              <w:ind w:left="1"/>
              <w:rPr>
                <w:noProof w:val="0"/>
              </w:rPr>
            </w:pPr>
            <w:r w:rsidRPr="00A94336">
              <w:rPr>
                <w:rFonts w:ascii="Sylfaen" w:hAnsi="Sylfaen" w:cs="Sylfaen"/>
                <w:noProof w:val="0"/>
                <w:sz w:val="20"/>
              </w:rPr>
              <w:t>დაბალი</w:t>
            </w:r>
            <w:r w:rsidRPr="00A94336">
              <w:rPr>
                <w:noProof w:val="0"/>
                <w:sz w:val="20"/>
              </w:rPr>
              <w:t xml:space="preserve"> </w:t>
            </w:r>
          </w:p>
        </w:tc>
        <w:tc>
          <w:tcPr>
            <w:tcW w:w="3922" w:type="dxa"/>
            <w:tcBorders>
              <w:top w:val="single" w:sz="4" w:space="0" w:color="000000"/>
              <w:left w:val="single" w:sz="4" w:space="0" w:color="000000"/>
              <w:bottom w:val="single" w:sz="4" w:space="0" w:color="000000"/>
              <w:right w:val="single" w:sz="4" w:space="0" w:color="000000"/>
            </w:tcBorders>
          </w:tcPr>
          <w:p w14:paraId="262508DC" w14:textId="77777777" w:rsidR="00797B72" w:rsidRPr="00A94336" w:rsidRDefault="00797B72" w:rsidP="00797B72">
            <w:pPr>
              <w:jc w:val="center"/>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3–5 </w:t>
            </w:r>
            <w:r w:rsidRPr="00A94336">
              <w:rPr>
                <w:rFonts w:ascii="Sylfaen" w:hAnsi="Sylfaen" w:cs="Sylfaen"/>
                <w:noProof w:val="0"/>
                <w:sz w:val="20"/>
              </w:rPr>
              <w:t>დბა</w:t>
            </w:r>
            <w:r w:rsidRPr="00A94336">
              <w:rPr>
                <w:rFonts w:cs="Sylfaen"/>
                <w:noProof w:val="0"/>
                <w:sz w:val="20"/>
              </w:rPr>
              <w:t>-</w:t>
            </w:r>
            <w:r w:rsidRPr="00A94336">
              <w:rPr>
                <w:rFonts w:ascii="Sylfaen" w:hAnsi="Sylfaen" w:cs="Sylfaen"/>
                <w:noProof w:val="0"/>
                <w:sz w:val="20"/>
              </w:rPr>
              <w:t>ით</w:t>
            </w:r>
            <w:r w:rsidRPr="00A94336">
              <w:rPr>
                <w:noProof w:val="0"/>
                <w:sz w:val="20"/>
              </w:rPr>
              <w:t xml:space="preserve">. </w:t>
            </w:r>
            <w:r w:rsidRPr="00A94336">
              <w:rPr>
                <w:rFonts w:ascii="Sylfaen" w:hAnsi="Sylfaen" w:cs="Sylfaen"/>
                <w:noProof w:val="0"/>
                <w:sz w:val="20"/>
              </w:rPr>
              <w:t>საცხოვრებელ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r w:rsidRPr="00A94336">
              <w:rPr>
                <w:rFonts w:ascii="Sylfaen" w:hAnsi="Sylfaen" w:cs="Sylfaen"/>
                <w:noProof w:val="0"/>
                <w:sz w:val="20"/>
              </w:rPr>
              <w:t>დღის</w:t>
            </w:r>
            <w:r w:rsidRPr="00A94336">
              <w:rPr>
                <w:noProof w:val="0"/>
                <w:sz w:val="20"/>
              </w:rPr>
              <w:t xml:space="preserve"> </w:t>
            </w:r>
          </w:p>
          <w:p w14:paraId="75D1B291" w14:textId="77777777" w:rsidR="00797B72" w:rsidRPr="00A94336" w:rsidRDefault="00797B72" w:rsidP="00797B72">
            <w:pPr>
              <w:jc w:val="center"/>
              <w:rPr>
                <w:noProof w:val="0"/>
              </w:rPr>
            </w:pPr>
            <w:r w:rsidRPr="00A94336">
              <w:rPr>
                <w:rFonts w:ascii="Sylfaen" w:hAnsi="Sylfaen" w:cs="Sylfaen"/>
                <w:noProof w:val="0"/>
                <w:sz w:val="20"/>
              </w:rPr>
              <w:t>საათებში</w:t>
            </w:r>
            <w:r w:rsidRPr="00A94336">
              <w:rPr>
                <w:noProof w:val="0"/>
                <w:sz w:val="20"/>
              </w:rPr>
              <w:t xml:space="preserve"> &lt;55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ხოლო</w:t>
            </w:r>
            <w:r w:rsidRPr="00A94336">
              <w:rPr>
                <w:noProof w:val="0"/>
                <w:sz w:val="20"/>
              </w:rPr>
              <w:t xml:space="preserve"> </w:t>
            </w:r>
            <w:r w:rsidRPr="00A94336">
              <w:rPr>
                <w:rFonts w:ascii="Sylfaen" w:hAnsi="Sylfaen" w:cs="Sylfaen"/>
                <w:noProof w:val="0"/>
                <w:sz w:val="20"/>
              </w:rPr>
              <w:t>ღამის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&lt;45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center"/>
          </w:tcPr>
          <w:p w14:paraId="08BC4BEE" w14:textId="77777777" w:rsidR="00797B72" w:rsidRPr="00A94336" w:rsidRDefault="00797B72" w:rsidP="00797B72">
            <w:pPr>
              <w:jc w:val="center"/>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3–5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ით</w:t>
            </w:r>
            <w:r w:rsidRPr="00A94336">
              <w:rPr>
                <w:noProof w:val="0"/>
                <w:sz w:val="20"/>
              </w:rPr>
              <w:t xml:space="preserve"> </w:t>
            </w:r>
            <w:r w:rsidRPr="00A94336">
              <w:rPr>
                <w:rFonts w:ascii="Sylfaen" w:hAnsi="Sylfaen" w:cs="Sylfaen"/>
                <w:noProof w:val="0"/>
                <w:sz w:val="20"/>
              </w:rPr>
              <w:t>და</w:t>
            </w:r>
            <w:r w:rsidRPr="00A94336">
              <w:rPr>
                <w:noProof w:val="0"/>
                <w:sz w:val="20"/>
              </w:rPr>
              <w:t xml:space="preserve"> &lt;70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r>
      <w:tr w:rsidR="00797B72" w:rsidRPr="00A94336" w14:paraId="6737F717" w14:textId="77777777" w:rsidTr="00470A62">
        <w:trPr>
          <w:trHeight w:val="1325"/>
        </w:trPr>
        <w:tc>
          <w:tcPr>
            <w:tcW w:w="126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F86E0AE" w14:textId="77777777" w:rsidR="00797B72" w:rsidRPr="00A94336" w:rsidRDefault="00797B72" w:rsidP="00797B72">
            <w:pPr>
              <w:rPr>
                <w:noProof w:val="0"/>
              </w:rPr>
            </w:pPr>
            <w:r w:rsidRPr="00A94336">
              <w:rPr>
                <w:noProof w:val="0"/>
                <w:sz w:val="20"/>
              </w:rPr>
              <w:t xml:space="preserve">3 </w:t>
            </w:r>
          </w:p>
        </w:tc>
        <w:tc>
          <w:tcPr>
            <w:tcW w:w="1387" w:type="dxa"/>
            <w:tcBorders>
              <w:top w:val="single" w:sz="4" w:space="0" w:color="000000"/>
              <w:left w:val="single" w:sz="4" w:space="0" w:color="000000"/>
              <w:bottom w:val="single" w:sz="4" w:space="0" w:color="000000"/>
              <w:right w:val="single" w:sz="4" w:space="0" w:color="000000"/>
            </w:tcBorders>
            <w:vAlign w:val="center"/>
          </w:tcPr>
          <w:p w14:paraId="74667C40" w14:textId="77777777" w:rsidR="00797B72" w:rsidRPr="00A94336" w:rsidRDefault="00797B72" w:rsidP="00797B72">
            <w:pPr>
              <w:ind w:left="1"/>
              <w:rPr>
                <w:noProof w:val="0"/>
              </w:rPr>
            </w:pPr>
            <w:r w:rsidRPr="00A94336">
              <w:rPr>
                <w:rFonts w:ascii="Sylfaen" w:hAnsi="Sylfaen" w:cs="Sylfaen"/>
                <w:noProof w:val="0"/>
                <w:sz w:val="20"/>
              </w:rPr>
              <w:t>საშუალო</w:t>
            </w:r>
            <w:r w:rsidRPr="00A94336">
              <w:rPr>
                <w:noProof w:val="0"/>
                <w:sz w:val="20"/>
              </w:rPr>
              <w:t xml:space="preserve"> </w:t>
            </w:r>
          </w:p>
        </w:tc>
        <w:tc>
          <w:tcPr>
            <w:tcW w:w="3922" w:type="dxa"/>
            <w:tcBorders>
              <w:top w:val="single" w:sz="4" w:space="0" w:color="000000"/>
              <w:left w:val="single" w:sz="4" w:space="0" w:color="000000"/>
              <w:bottom w:val="single" w:sz="4" w:space="0" w:color="000000"/>
              <w:right w:val="single" w:sz="4" w:space="0" w:color="000000"/>
            </w:tcBorders>
          </w:tcPr>
          <w:p w14:paraId="1AB9ABFF" w14:textId="77777777" w:rsidR="00797B72" w:rsidRPr="00A94336" w:rsidRDefault="00797B72" w:rsidP="00797B72">
            <w:pPr>
              <w:ind w:right="44"/>
              <w:jc w:val="center"/>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სენსიტიურ</w:t>
            </w:r>
            <w:r w:rsidRPr="00A94336">
              <w:rPr>
                <w:noProof w:val="0"/>
                <w:sz w:val="20"/>
              </w:rPr>
              <w:t xml:space="preserve"> </w:t>
            </w:r>
          </w:p>
          <w:p w14:paraId="60081C25" w14:textId="77777777" w:rsidR="00797B72" w:rsidRPr="00A94336" w:rsidRDefault="00797B72" w:rsidP="00797B72">
            <w:pPr>
              <w:ind w:left="1"/>
              <w:rPr>
                <w:noProof w:val="0"/>
              </w:rPr>
            </w:pPr>
            <w:r w:rsidRPr="00A94336">
              <w:rPr>
                <w:rFonts w:ascii="Sylfaen" w:hAnsi="Sylfaen" w:cs="Sylfaen"/>
                <w:noProof w:val="0"/>
                <w:sz w:val="20"/>
              </w:rPr>
              <w:t>რეცეპტორებთან</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6–10</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ით</w:t>
            </w:r>
            <w:r w:rsidRPr="00A94336">
              <w:rPr>
                <w:noProof w:val="0"/>
                <w:sz w:val="20"/>
              </w:rPr>
              <w:t xml:space="preserve">. </w:t>
            </w:r>
          </w:p>
          <w:p w14:paraId="322C8E5C" w14:textId="77777777" w:rsidR="00797B72" w:rsidRPr="00A94336" w:rsidRDefault="00797B72" w:rsidP="00797B72">
            <w:pPr>
              <w:ind w:right="38"/>
              <w:jc w:val="center"/>
              <w:rPr>
                <w:noProof w:val="0"/>
              </w:rPr>
            </w:pPr>
            <w:r w:rsidRPr="00A94336">
              <w:rPr>
                <w:rFonts w:ascii="Sylfaen" w:hAnsi="Sylfaen" w:cs="Sylfaen"/>
                <w:noProof w:val="0"/>
                <w:sz w:val="20"/>
              </w:rPr>
              <w:t>საცხოვრებელ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r w:rsidRPr="00A94336">
              <w:rPr>
                <w:rFonts w:ascii="Sylfaen" w:hAnsi="Sylfaen" w:cs="Sylfaen"/>
                <w:noProof w:val="0"/>
                <w:sz w:val="20"/>
              </w:rPr>
              <w:t>დღის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w:t>
            </w:r>
          </w:p>
          <w:p w14:paraId="725E2DDE" w14:textId="77777777" w:rsidR="00797B72" w:rsidRPr="00A94336" w:rsidRDefault="00797B72" w:rsidP="00797B72">
            <w:pPr>
              <w:jc w:val="center"/>
              <w:rPr>
                <w:noProof w:val="0"/>
              </w:rPr>
            </w:pPr>
            <w:r w:rsidRPr="00A94336">
              <w:rPr>
                <w:noProof w:val="0"/>
                <w:sz w:val="20"/>
              </w:rPr>
              <w:t>&gt;55</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ხოლო</w:t>
            </w:r>
            <w:r w:rsidRPr="00A94336">
              <w:rPr>
                <w:noProof w:val="0"/>
                <w:sz w:val="20"/>
              </w:rPr>
              <w:t xml:space="preserve"> </w:t>
            </w:r>
            <w:r w:rsidRPr="00A94336">
              <w:rPr>
                <w:rFonts w:ascii="Sylfaen" w:hAnsi="Sylfaen" w:cs="Sylfaen"/>
                <w:noProof w:val="0"/>
                <w:sz w:val="20"/>
              </w:rPr>
              <w:t>ღამის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&gt;45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center"/>
          </w:tcPr>
          <w:p w14:paraId="2212A4AC" w14:textId="77777777" w:rsidR="00797B72" w:rsidRPr="00A94336" w:rsidRDefault="00797B72" w:rsidP="00797B72">
            <w:pPr>
              <w:ind w:left="568" w:hanging="365"/>
              <w:rPr>
                <w:noProof w:val="0"/>
              </w:rPr>
            </w:pPr>
            <w:r w:rsidRPr="00A94336">
              <w:rPr>
                <w:noProof w:val="0"/>
                <w:sz w:val="20"/>
              </w:rPr>
              <w:t xml:space="preserve">&lt;70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სენსიტიურ</w:t>
            </w:r>
            <w:r w:rsidRPr="00A94336">
              <w:rPr>
                <w:noProof w:val="0"/>
                <w:sz w:val="20"/>
              </w:rPr>
              <w:t xml:space="preserve"> </w:t>
            </w:r>
          </w:p>
          <w:p w14:paraId="40441A40" w14:textId="77777777" w:rsidR="00797B72" w:rsidRPr="00A94336" w:rsidRDefault="00797B72" w:rsidP="00797B72">
            <w:pPr>
              <w:ind w:right="55"/>
              <w:jc w:val="center"/>
              <w:rPr>
                <w:noProof w:val="0"/>
              </w:rPr>
            </w:pPr>
            <w:r w:rsidRPr="00A94336">
              <w:rPr>
                <w:rFonts w:ascii="Sylfaen" w:hAnsi="Sylfaen" w:cs="Sylfaen"/>
                <w:noProof w:val="0"/>
                <w:sz w:val="20"/>
              </w:rPr>
              <w:t>რეცეპტორებთან</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w:t>
            </w:r>
          </w:p>
          <w:p w14:paraId="0FAFD2D5" w14:textId="77777777" w:rsidR="00797B72" w:rsidRPr="00A94336" w:rsidRDefault="00797B72" w:rsidP="00797B72">
            <w:pPr>
              <w:ind w:right="46"/>
              <w:jc w:val="center"/>
              <w:rPr>
                <w:noProof w:val="0"/>
              </w:rPr>
            </w:pPr>
            <w:r w:rsidRPr="00A94336">
              <w:rPr>
                <w:noProof w:val="0"/>
                <w:sz w:val="20"/>
              </w:rPr>
              <w:t xml:space="preserve">6–10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ით</w:t>
            </w:r>
            <w:r w:rsidRPr="00A94336">
              <w:rPr>
                <w:noProof w:val="0"/>
                <w:sz w:val="20"/>
              </w:rPr>
              <w:t xml:space="preserve"> </w:t>
            </w:r>
          </w:p>
        </w:tc>
      </w:tr>
      <w:tr w:rsidR="00797B72" w:rsidRPr="00A94336" w14:paraId="3F5A1838" w14:textId="77777777" w:rsidTr="00470A62">
        <w:trPr>
          <w:trHeight w:val="1330"/>
        </w:trPr>
        <w:tc>
          <w:tcPr>
            <w:tcW w:w="1261" w:type="dxa"/>
            <w:tcBorders>
              <w:top w:val="single" w:sz="4" w:space="0" w:color="000000"/>
              <w:left w:val="single" w:sz="4" w:space="0" w:color="000000"/>
              <w:bottom w:val="single" w:sz="4" w:space="0" w:color="000000"/>
              <w:right w:val="single" w:sz="4" w:space="0" w:color="000000"/>
            </w:tcBorders>
            <w:shd w:val="clear" w:color="auto" w:fill="A7A8A8"/>
            <w:vAlign w:val="center"/>
          </w:tcPr>
          <w:p w14:paraId="690F12A8" w14:textId="77777777" w:rsidR="00797B72" w:rsidRPr="00A94336" w:rsidRDefault="00797B72" w:rsidP="00797B72">
            <w:pPr>
              <w:rPr>
                <w:noProof w:val="0"/>
              </w:rPr>
            </w:pPr>
            <w:r w:rsidRPr="00A94336">
              <w:rPr>
                <w:noProof w:val="0"/>
                <w:sz w:val="20"/>
              </w:rPr>
              <w:t xml:space="preserve">4 </w:t>
            </w:r>
          </w:p>
        </w:tc>
        <w:tc>
          <w:tcPr>
            <w:tcW w:w="1387" w:type="dxa"/>
            <w:tcBorders>
              <w:top w:val="single" w:sz="4" w:space="0" w:color="000000"/>
              <w:left w:val="single" w:sz="4" w:space="0" w:color="000000"/>
              <w:bottom w:val="single" w:sz="4" w:space="0" w:color="000000"/>
              <w:right w:val="single" w:sz="4" w:space="0" w:color="000000"/>
            </w:tcBorders>
            <w:vAlign w:val="center"/>
          </w:tcPr>
          <w:p w14:paraId="024BA70E" w14:textId="77777777" w:rsidR="00797B72" w:rsidRPr="00A94336" w:rsidRDefault="00797B72" w:rsidP="00797B72">
            <w:pPr>
              <w:ind w:left="1"/>
              <w:rPr>
                <w:noProof w:val="0"/>
              </w:rPr>
            </w:pPr>
            <w:r w:rsidRPr="00A94336">
              <w:rPr>
                <w:rFonts w:ascii="Sylfaen" w:hAnsi="Sylfaen" w:cs="Sylfaen"/>
                <w:noProof w:val="0"/>
                <w:sz w:val="20"/>
              </w:rPr>
              <w:t>მაღალი</w:t>
            </w:r>
            <w:r w:rsidRPr="00A94336">
              <w:rPr>
                <w:noProof w:val="0"/>
                <w:sz w:val="20"/>
              </w:rPr>
              <w:t xml:space="preserve"> </w:t>
            </w:r>
          </w:p>
        </w:tc>
        <w:tc>
          <w:tcPr>
            <w:tcW w:w="3922" w:type="dxa"/>
            <w:tcBorders>
              <w:top w:val="single" w:sz="4" w:space="0" w:color="000000"/>
              <w:left w:val="single" w:sz="4" w:space="0" w:color="000000"/>
              <w:bottom w:val="single" w:sz="4" w:space="0" w:color="000000"/>
              <w:right w:val="single" w:sz="4" w:space="0" w:color="000000"/>
            </w:tcBorders>
          </w:tcPr>
          <w:p w14:paraId="2B546668" w14:textId="77777777" w:rsidR="00797B72" w:rsidRPr="00A94336" w:rsidRDefault="00797B72" w:rsidP="00797B72">
            <w:pPr>
              <w:ind w:right="44"/>
              <w:jc w:val="center"/>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სენსიტიურ</w:t>
            </w:r>
            <w:r w:rsidRPr="00A94336">
              <w:rPr>
                <w:noProof w:val="0"/>
                <w:sz w:val="20"/>
              </w:rPr>
              <w:t xml:space="preserve"> </w:t>
            </w:r>
          </w:p>
          <w:p w14:paraId="5FE95E9A" w14:textId="77777777" w:rsidR="00797B72" w:rsidRPr="00A94336" w:rsidRDefault="00797B72" w:rsidP="00797B72">
            <w:pPr>
              <w:jc w:val="center"/>
              <w:rPr>
                <w:noProof w:val="0"/>
              </w:rPr>
            </w:pPr>
            <w:r w:rsidRPr="00A94336">
              <w:rPr>
                <w:rFonts w:ascii="Sylfaen" w:hAnsi="Sylfaen" w:cs="Sylfaen"/>
                <w:noProof w:val="0"/>
                <w:sz w:val="20"/>
              </w:rPr>
              <w:t>რეცეპტორებთან</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10</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მეტით</w:t>
            </w:r>
            <w:r w:rsidRPr="00A94336">
              <w:rPr>
                <w:noProof w:val="0"/>
                <w:sz w:val="20"/>
              </w:rPr>
              <w:t xml:space="preserve">. </w:t>
            </w:r>
            <w:r w:rsidRPr="00A94336">
              <w:rPr>
                <w:rFonts w:ascii="Sylfaen" w:hAnsi="Sylfaen" w:cs="Sylfaen"/>
                <w:noProof w:val="0"/>
                <w:sz w:val="20"/>
              </w:rPr>
              <w:t>საცხოვრებელ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r w:rsidRPr="00A94336">
              <w:rPr>
                <w:rFonts w:ascii="Sylfaen" w:hAnsi="Sylfaen" w:cs="Sylfaen"/>
                <w:noProof w:val="0"/>
                <w:sz w:val="20"/>
              </w:rPr>
              <w:t>დღის</w:t>
            </w:r>
            <w:r w:rsidRPr="00A94336">
              <w:rPr>
                <w:noProof w:val="0"/>
                <w:sz w:val="20"/>
              </w:rPr>
              <w:t xml:space="preserve"> </w:t>
            </w:r>
          </w:p>
          <w:p w14:paraId="16DF1AFB" w14:textId="77777777" w:rsidR="00797B72" w:rsidRPr="00A94336" w:rsidRDefault="00797B72" w:rsidP="00797B72">
            <w:pPr>
              <w:jc w:val="center"/>
              <w:rPr>
                <w:noProof w:val="0"/>
              </w:rPr>
            </w:pPr>
            <w:r w:rsidRPr="00A94336">
              <w:rPr>
                <w:rFonts w:ascii="Sylfaen" w:hAnsi="Sylfaen" w:cs="Sylfaen"/>
                <w:noProof w:val="0"/>
                <w:sz w:val="20"/>
              </w:rPr>
              <w:t>საათებში</w:t>
            </w:r>
            <w:r w:rsidRPr="00A94336">
              <w:rPr>
                <w:noProof w:val="0"/>
                <w:sz w:val="20"/>
              </w:rPr>
              <w:t xml:space="preserve"> &gt;70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ხოლო</w:t>
            </w:r>
            <w:r w:rsidRPr="00A94336">
              <w:rPr>
                <w:noProof w:val="0"/>
                <w:sz w:val="20"/>
              </w:rPr>
              <w:t xml:space="preserve"> </w:t>
            </w:r>
            <w:r w:rsidRPr="00A94336">
              <w:rPr>
                <w:rFonts w:ascii="Sylfaen" w:hAnsi="Sylfaen" w:cs="Sylfaen"/>
                <w:noProof w:val="0"/>
                <w:sz w:val="20"/>
              </w:rPr>
              <w:t>ღამის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&gt;45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center"/>
          </w:tcPr>
          <w:p w14:paraId="081ACB48" w14:textId="77777777" w:rsidR="00797B72" w:rsidRPr="00A94336" w:rsidRDefault="00797B72" w:rsidP="00797B72">
            <w:pPr>
              <w:spacing w:after="5"/>
              <w:ind w:left="568" w:hanging="365"/>
              <w:rPr>
                <w:noProof w:val="0"/>
              </w:rPr>
            </w:pPr>
            <w:r w:rsidRPr="00A94336">
              <w:rPr>
                <w:noProof w:val="0"/>
                <w:sz w:val="20"/>
              </w:rPr>
              <w:t xml:space="preserve">&gt;70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სენსიტიურ</w:t>
            </w:r>
            <w:r w:rsidRPr="00A94336">
              <w:rPr>
                <w:noProof w:val="0"/>
                <w:sz w:val="20"/>
              </w:rPr>
              <w:t xml:space="preserve"> </w:t>
            </w:r>
          </w:p>
          <w:p w14:paraId="06F53033" w14:textId="77777777" w:rsidR="00797B72" w:rsidRPr="00A94336" w:rsidRDefault="00797B72" w:rsidP="00797B72">
            <w:pPr>
              <w:ind w:right="55"/>
              <w:jc w:val="center"/>
              <w:rPr>
                <w:noProof w:val="0"/>
              </w:rPr>
            </w:pPr>
            <w:r w:rsidRPr="00A94336">
              <w:rPr>
                <w:rFonts w:ascii="Sylfaen" w:hAnsi="Sylfaen" w:cs="Sylfaen"/>
                <w:noProof w:val="0"/>
                <w:sz w:val="20"/>
              </w:rPr>
              <w:t>რეცეპტორებთან</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w:t>
            </w:r>
          </w:p>
          <w:p w14:paraId="0746B9FF" w14:textId="77777777" w:rsidR="00797B72" w:rsidRPr="00A94336" w:rsidRDefault="00797B72" w:rsidP="00797B72">
            <w:pPr>
              <w:ind w:right="47"/>
              <w:jc w:val="center"/>
              <w:rPr>
                <w:noProof w:val="0"/>
              </w:rPr>
            </w:pPr>
            <w:r w:rsidRPr="00A94336">
              <w:rPr>
                <w:noProof w:val="0"/>
                <w:sz w:val="20"/>
              </w:rPr>
              <w:t xml:space="preserve">10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მეტით</w:t>
            </w:r>
            <w:r w:rsidRPr="00A94336">
              <w:rPr>
                <w:noProof w:val="0"/>
                <w:sz w:val="20"/>
              </w:rPr>
              <w:t xml:space="preserve"> </w:t>
            </w:r>
          </w:p>
        </w:tc>
      </w:tr>
      <w:tr w:rsidR="00797B72" w:rsidRPr="00A94336" w14:paraId="58AF0240" w14:textId="77777777" w:rsidTr="00470A62">
        <w:trPr>
          <w:trHeight w:val="1588"/>
        </w:trPr>
        <w:tc>
          <w:tcPr>
            <w:tcW w:w="1261" w:type="dxa"/>
            <w:tcBorders>
              <w:top w:val="single" w:sz="4" w:space="0" w:color="000000"/>
              <w:left w:val="single" w:sz="4" w:space="0" w:color="000000"/>
              <w:bottom w:val="single" w:sz="4" w:space="0" w:color="000000"/>
              <w:right w:val="single" w:sz="4" w:space="0" w:color="000000"/>
            </w:tcBorders>
            <w:shd w:val="clear" w:color="auto" w:fill="818181"/>
            <w:vAlign w:val="center"/>
          </w:tcPr>
          <w:p w14:paraId="7E5FF91A" w14:textId="77777777" w:rsidR="00797B72" w:rsidRPr="00A94336" w:rsidRDefault="00797B72" w:rsidP="00797B72">
            <w:pPr>
              <w:rPr>
                <w:noProof w:val="0"/>
              </w:rPr>
            </w:pPr>
            <w:r w:rsidRPr="00A94336">
              <w:rPr>
                <w:noProof w:val="0"/>
                <w:sz w:val="20"/>
              </w:rPr>
              <w:t xml:space="preserve">5 </w:t>
            </w:r>
          </w:p>
        </w:tc>
        <w:tc>
          <w:tcPr>
            <w:tcW w:w="1387" w:type="dxa"/>
            <w:tcBorders>
              <w:top w:val="single" w:sz="4" w:space="0" w:color="000000"/>
              <w:left w:val="single" w:sz="4" w:space="0" w:color="000000"/>
              <w:bottom w:val="single" w:sz="4" w:space="0" w:color="000000"/>
              <w:right w:val="single" w:sz="4" w:space="0" w:color="000000"/>
            </w:tcBorders>
            <w:vAlign w:val="center"/>
          </w:tcPr>
          <w:p w14:paraId="42E455B4" w14:textId="77777777" w:rsidR="00797B72" w:rsidRPr="00A94336" w:rsidRDefault="00797B72" w:rsidP="00797B72">
            <w:pPr>
              <w:ind w:left="1"/>
              <w:rPr>
                <w:noProof w:val="0"/>
              </w:rPr>
            </w:pPr>
            <w:r w:rsidRPr="00A94336">
              <w:rPr>
                <w:rFonts w:ascii="Sylfaen" w:hAnsi="Sylfaen" w:cs="Sylfaen"/>
                <w:noProof w:val="0"/>
                <w:sz w:val="20"/>
              </w:rPr>
              <w:t>ძალიან</w:t>
            </w:r>
            <w:r w:rsidRPr="00A94336">
              <w:rPr>
                <w:noProof w:val="0"/>
                <w:sz w:val="20"/>
              </w:rPr>
              <w:t xml:space="preserve"> </w:t>
            </w:r>
            <w:r w:rsidRPr="00A94336">
              <w:rPr>
                <w:rFonts w:ascii="Sylfaen" w:hAnsi="Sylfaen" w:cs="Sylfaen"/>
                <w:noProof w:val="0"/>
                <w:sz w:val="20"/>
              </w:rPr>
              <w:t>მაღალი</w:t>
            </w:r>
            <w:r w:rsidRPr="00A94336">
              <w:rPr>
                <w:noProof w:val="0"/>
                <w:sz w:val="20"/>
              </w:rPr>
              <w:t xml:space="preserve"> </w:t>
            </w:r>
          </w:p>
        </w:tc>
        <w:tc>
          <w:tcPr>
            <w:tcW w:w="3922" w:type="dxa"/>
            <w:tcBorders>
              <w:top w:val="single" w:sz="4" w:space="0" w:color="000000"/>
              <w:left w:val="single" w:sz="4" w:space="0" w:color="000000"/>
              <w:bottom w:val="single" w:sz="4" w:space="0" w:color="000000"/>
              <w:right w:val="single" w:sz="4" w:space="0" w:color="000000"/>
            </w:tcBorders>
          </w:tcPr>
          <w:p w14:paraId="4CB8AC96" w14:textId="77777777" w:rsidR="00797B72" w:rsidRPr="00A94336" w:rsidRDefault="00797B72" w:rsidP="00797B72">
            <w:pPr>
              <w:ind w:right="44"/>
              <w:jc w:val="center"/>
              <w:rPr>
                <w:noProof w:val="0"/>
              </w:rPr>
            </w:pPr>
            <w:r w:rsidRPr="00A94336">
              <w:rPr>
                <w:rFonts w:ascii="Sylfaen" w:hAnsi="Sylfaen" w:cs="Sylfaen"/>
                <w:noProof w:val="0"/>
                <w:sz w:val="20"/>
              </w:rPr>
              <w:t>აკუსტიკური</w:t>
            </w:r>
            <w:r w:rsidRPr="00A94336">
              <w:rPr>
                <w:noProof w:val="0"/>
                <w:sz w:val="20"/>
              </w:rPr>
              <w:t xml:space="preserve"> </w:t>
            </w:r>
            <w:r w:rsidRPr="00A94336">
              <w:rPr>
                <w:rFonts w:ascii="Sylfaen" w:hAnsi="Sylfaen" w:cs="Sylfaen"/>
                <w:noProof w:val="0"/>
                <w:sz w:val="20"/>
              </w:rPr>
              <w:t>ფონი</w:t>
            </w:r>
            <w:r w:rsidRPr="00A94336">
              <w:rPr>
                <w:noProof w:val="0"/>
                <w:sz w:val="20"/>
              </w:rPr>
              <w:t xml:space="preserve"> </w:t>
            </w:r>
            <w:r w:rsidRPr="00A94336">
              <w:rPr>
                <w:rFonts w:ascii="Sylfaen" w:hAnsi="Sylfaen" w:cs="Sylfaen"/>
                <w:noProof w:val="0"/>
                <w:sz w:val="20"/>
              </w:rPr>
              <w:t>სენსიტიურ</w:t>
            </w:r>
            <w:r w:rsidRPr="00A94336">
              <w:rPr>
                <w:noProof w:val="0"/>
                <w:sz w:val="20"/>
              </w:rPr>
              <w:t xml:space="preserve"> </w:t>
            </w:r>
          </w:p>
          <w:p w14:paraId="63C1DA4B" w14:textId="77777777" w:rsidR="00797B72" w:rsidRPr="00A94336" w:rsidRDefault="00797B72" w:rsidP="00797B72">
            <w:pPr>
              <w:ind w:right="40"/>
              <w:jc w:val="center"/>
              <w:rPr>
                <w:noProof w:val="0"/>
              </w:rPr>
            </w:pPr>
            <w:r w:rsidRPr="00A94336">
              <w:rPr>
                <w:rFonts w:ascii="Sylfaen" w:hAnsi="Sylfaen" w:cs="Sylfaen"/>
                <w:noProof w:val="0"/>
                <w:sz w:val="20"/>
              </w:rPr>
              <w:t>რეცეპტორებთან</w:t>
            </w:r>
            <w:r w:rsidRPr="00A94336">
              <w:rPr>
                <w:noProof w:val="0"/>
                <w:sz w:val="20"/>
              </w:rPr>
              <w:t xml:space="preserve"> </w:t>
            </w:r>
            <w:r w:rsidRPr="00A94336">
              <w:rPr>
                <w:rFonts w:ascii="Sylfaen" w:hAnsi="Sylfaen" w:cs="Sylfaen"/>
                <w:noProof w:val="0"/>
                <w:sz w:val="20"/>
              </w:rPr>
              <w:t>გაიზარდა</w:t>
            </w:r>
            <w:r w:rsidRPr="00A94336">
              <w:rPr>
                <w:noProof w:val="0"/>
                <w:sz w:val="20"/>
              </w:rPr>
              <w:t xml:space="preserve"> 10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p w14:paraId="1EE06D5A" w14:textId="77777777" w:rsidR="00797B72" w:rsidRPr="00A94336" w:rsidRDefault="00797B72" w:rsidP="00797B72">
            <w:pPr>
              <w:jc w:val="center"/>
              <w:rPr>
                <w:noProof w:val="0"/>
              </w:rPr>
            </w:pPr>
            <w:r w:rsidRPr="00A94336">
              <w:rPr>
                <w:rFonts w:ascii="Sylfaen" w:hAnsi="Sylfaen" w:cs="Sylfaen"/>
                <w:noProof w:val="0"/>
                <w:sz w:val="20"/>
              </w:rPr>
              <w:t>მეტით</w:t>
            </w:r>
            <w:r w:rsidRPr="00A94336">
              <w:rPr>
                <w:noProof w:val="0"/>
                <w:sz w:val="20"/>
              </w:rPr>
              <w:t xml:space="preserve">. </w:t>
            </w:r>
            <w:r w:rsidRPr="00A94336">
              <w:rPr>
                <w:rFonts w:ascii="Sylfaen" w:hAnsi="Sylfaen" w:cs="Sylfaen"/>
                <w:noProof w:val="0"/>
                <w:sz w:val="20"/>
              </w:rPr>
              <w:t>საცხოვრებელ</w:t>
            </w:r>
            <w:r w:rsidRPr="00A94336">
              <w:rPr>
                <w:noProof w:val="0"/>
                <w:sz w:val="20"/>
              </w:rPr>
              <w:t xml:space="preserve"> </w:t>
            </w:r>
            <w:r w:rsidRPr="00A94336">
              <w:rPr>
                <w:rFonts w:ascii="Sylfaen" w:hAnsi="Sylfaen" w:cs="Sylfaen"/>
                <w:noProof w:val="0"/>
                <w:sz w:val="20"/>
              </w:rPr>
              <w:t>ზონაში</w:t>
            </w:r>
            <w:r w:rsidRPr="00A94336">
              <w:rPr>
                <w:noProof w:val="0"/>
                <w:sz w:val="20"/>
              </w:rPr>
              <w:t xml:space="preserve"> </w:t>
            </w:r>
            <w:r w:rsidRPr="00A94336">
              <w:rPr>
                <w:rFonts w:ascii="Sylfaen" w:hAnsi="Sylfaen" w:cs="Sylfaen"/>
                <w:noProof w:val="0"/>
                <w:sz w:val="20"/>
              </w:rPr>
              <w:t>დღის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&gt;70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და</w:t>
            </w:r>
            <w:r w:rsidRPr="00A94336">
              <w:rPr>
                <w:noProof w:val="0"/>
                <w:sz w:val="20"/>
              </w:rPr>
              <w:t xml:space="preserve"> </w:t>
            </w:r>
            <w:r w:rsidRPr="00A94336">
              <w:rPr>
                <w:rFonts w:ascii="Sylfaen" w:hAnsi="Sylfaen" w:cs="Sylfaen"/>
                <w:noProof w:val="0"/>
                <w:sz w:val="20"/>
              </w:rPr>
              <w:t>ახლავს</w:t>
            </w:r>
            <w:r w:rsidRPr="00A94336">
              <w:rPr>
                <w:noProof w:val="0"/>
                <w:sz w:val="20"/>
              </w:rPr>
              <w:t xml:space="preserve"> </w:t>
            </w:r>
          </w:p>
          <w:p w14:paraId="22CFE413" w14:textId="77777777" w:rsidR="00797B72" w:rsidRPr="00A94336" w:rsidRDefault="00797B72" w:rsidP="00797B72">
            <w:pPr>
              <w:jc w:val="center"/>
              <w:rPr>
                <w:noProof w:val="0"/>
              </w:rPr>
            </w:pPr>
            <w:r w:rsidRPr="00A94336">
              <w:rPr>
                <w:rFonts w:ascii="Sylfaen" w:hAnsi="Sylfaen" w:cs="Sylfaen"/>
                <w:noProof w:val="0"/>
                <w:sz w:val="20"/>
              </w:rPr>
              <w:t>ტონალური</w:t>
            </w:r>
            <w:r w:rsidRPr="00A94336">
              <w:rPr>
                <w:noProof w:val="0"/>
                <w:sz w:val="20"/>
              </w:rPr>
              <w:t xml:space="preserve"> </w:t>
            </w:r>
            <w:r w:rsidRPr="00A94336">
              <w:rPr>
                <w:rFonts w:ascii="Sylfaen" w:hAnsi="Sylfaen" w:cs="Sylfaen"/>
                <w:noProof w:val="0"/>
                <w:sz w:val="20"/>
              </w:rPr>
              <w:t>ან</w:t>
            </w:r>
            <w:r w:rsidRPr="00A94336">
              <w:rPr>
                <w:noProof w:val="0"/>
                <w:sz w:val="20"/>
              </w:rPr>
              <w:t xml:space="preserve"> </w:t>
            </w:r>
            <w:r w:rsidRPr="00A94336">
              <w:rPr>
                <w:rFonts w:ascii="Sylfaen" w:hAnsi="Sylfaen" w:cs="Sylfaen"/>
                <w:noProof w:val="0"/>
                <w:sz w:val="20"/>
              </w:rPr>
              <w:t>იმპულსური</w:t>
            </w:r>
            <w:r w:rsidRPr="00A94336">
              <w:rPr>
                <w:noProof w:val="0"/>
                <w:sz w:val="20"/>
              </w:rPr>
              <w:t xml:space="preserve"> </w:t>
            </w:r>
            <w:r w:rsidRPr="00A94336">
              <w:rPr>
                <w:rFonts w:ascii="Sylfaen" w:hAnsi="Sylfaen" w:cs="Sylfaen"/>
                <w:noProof w:val="0"/>
                <w:sz w:val="20"/>
              </w:rPr>
              <w:t>ხმაური</w:t>
            </w:r>
            <w:r w:rsidRPr="00A94336">
              <w:rPr>
                <w:noProof w:val="0"/>
                <w:sz w:val="20"/>
              </w:rPr>
              <w:t xml:space="preserve">. </w:t>
            </w:r>
            <w:r w:rsidRPr="00A94336">
              <w:rPr>
                <w:rFonts w:ascii="Sylfaen" w:hAnsi="Sylfaen" w:cs="Sylfaen"/>
                <w:noProof w:val="0"/>
                <w:sz w:val="20"/>
              </w:rPr>
              <w:t>ღამის</w:t>
            </w:r>
            <w:r w:rsidRPr="00A94336">
              <w:rPr>
                <w:noProof w:val="0"/>
                <w:sz w:val="20"/>
              </w:rPr>
              <w:t xml:space="preserve"> </w:t>
            </w:r>
            <w:r w:rsidRPr="00A94336">
              <w:rPr>
                <w:rFonts w:ascii="Sylfaen" w:hAnsi="Sylfaen" w:cs="Sylfaen"/>
                <w:noProof w:val="0"/>
                <w:sz w:val="20"/>
              </w:rPr>
              <w:t>საათებში</w:t>
            </w:r>
            <w:r w:rsidRPr="00A94336">
              <w:rPr>
                <w:noProof w:val="0"/>
                <w:sz w:val="20"/>
              </w:rPr>
              <w:t xml:space="preserve"> &gt;45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center"/>
          </w:tcPr>
          <w:p w14:paraId="1C6D603B" w14:textId="77777777" w:rsidR="00797B72" w:rsidRPr="00A94336" w:rsidRDefault="00797B72" w:rsidP="00797B72">
            <w:pPr>
              <w:jc w:val="center"/>
              <w:rPr>
                <w:noProof w:val="0"/>
              </w:rPr>
            </w:pPr>
            <w:r w:rsidRPr="00A94336">
              <w:rPr>
                <w:noProof w:val="0"/>
                <w:sz w:val="20"/>
              </w:rPr>
              <w:t xml:space="preserve">&gt;70 </w:t>
            </w:r>
            <w:r w:rsidRPr="00A94336">
              <w:rPr>
                <w:rFonts w:ascii="Sylfaen" w:hAnsi="Sylfaen" w:cs="Sylfaen"/>
                <w:noProof w:val="0"/>
                <w:sz w:val="20"/>
              </w:rPr>
              <w:t>დბა</w:t>
            </w:r>
            <w:r w:rsidRPr="00A94336">
              <w:rPr>
                <w:noProof w:val="0"/>
                <w:sz w:val="20"/>
              </w:rPr>
              <w:t>–</w:t>
            </w:r>
            <w:r w:rsidRPr="00A94336">
              <w:rPr>
                <w:rFonts w:ascii="Sylfaen" w:hAnsi="Sylfaen" w:cs="Sylfaen"/>
                <w:noProof w:val="0"/>
                <w:sz w:val="20"/>
              </w:rPr>
              <w:t>ზე</w:t>
            </w:r>
            <w:r w:rsidRPr="00A94336">
              <w:rPr>
                <w:noProof w:val="0"/>
                <w:sz w:val="20"/>
              </w:rPr>
              <w:t xml:space="preserve">. </w:t>
            </w:r>
            <w:r w:rsidRPr="00A94336">
              <w:rPr>
                <w:rFonts w:ascii="Sylfaen" w:hAnsi="Sylfaen" w:cs="Sylfaen"/>
                <w:noProof w:val="0"/>
                <w:sz w:val="20"/>
              </w:rPr>
              <w:t>ახლავს</w:t>
            </w:r>
            <w:r w:rsidRPr="00A94336">
              <w:rPr>
                <w:noProof w:val="0"/>
                <w:sz w:val="20"/>
              </w:rPr>
              <w:t xml:space="preserve">  </w:t>
            </w:r>
            <w:r w:rsidRPr="00A94336">
              <w:rPr>
                <w:rFonts w:ascii="Sylfaen" w:hAnsi="Sylfaen" w:cs="Sylfaen"/>
                <w:noProof w:val="0"/>
                <w:sz w:val="20"/>
              </w:rPr>
              <w:t>ტონალური</w:t>
            </w:r>
            <w:r w:rsidRPr="00A94336">
              <w:rPr>
                <w:noProof w:val="0"/>
                <w:sz w:val="20"/>
              </w:rPr>
              <w:t xml:space="preserve"> </w:t>
            </w:r>
            <w:r w:rsidRPr="00A94336">
              <w:rPr>
                <w:rFonts w:ascii="Sylfaen" w:hAnsi="Sylfaen" w:cs="Sylfaen"/>
                <w:noProof w:val="0"/>
                <w:sz w:val="20"/>
              </w:rPr>
              <w:t>ან</w:t>
            </w:r>
            <w:r w:rsidRPr="00A94336">
              <w:rPr>
                <w:noProof w:val="0"/>
                <w:sz w:val="20"/>
              </w:rPr>
              <w:t xml:space="preserve"> </w:t>
            </w:r>
            <w:r w:rsidRPr="00A94336">
              <w:rPr>
                <w:rFonts w:ascii="Sylfaen" w:hAnsi="Sylfaen" w:cs="Sylfaen"/>
                <w:noProof w:val="0"/>
                <w:sz w:val="20"/>
              </w:rPr>
              <w:t>იმპულსური</w:t>
            </w:r>
            <w:r w:rsidRPr="00A94336">
              <w:rPr>
                <w:noProof w:val="0"/>
                <w:sz w:val="20"/>
              </w:rPr>
              <w:t xml:space="preserve"> </w:t>
            </w:r>
          </w:p>
          <w:p w14:paraId="2B117B2C" w14:textId="77777777" w:rsidR="00797B72" w:rsidRPr="00A94336" w:rsidRDefault="00797B72" w:rsidP="00797B72">
            <w:pPr>
              <w:ind w:right="52"/>
              <w:jc w:val="center"/>
              <w:rPr>
                <w:noProof w:val="0"/>
              </w:rPr>
            </w:pPr>
            <w:r w:rsidRPr="00A94336">
              <w:rPr>
                <w:rFonts w:ascii="Sylfaen" w:hAnsi="Sylfaen" w:cs="Sylfaen"/>
                <w:noProof w:val="0"/>
                <w:sz w:val="20"/>
              </w:rPr>
              <w:t>ხმაური</w:t>
            </w:r>
            <w:r w:rsidRPr="00A94336">
              <w:rPr>
                <w:noProof w:val="0"/>
                <w:sz w:val="20"/>
              </w:rPr>
              <w:t xml:space="preserve"> </w:t>
            </w:r>
          </w:p>
        </w:tc>
      </w:tr>
    </w:tbl>
    <w:p w14:paraId="4CF64517" w14:textId="77777777" w:rsidR="00797B72" w:rsidRPr="00A94336" w:rsidRDefault="00797B72" w:rsidP="00797B72">
      <w:pPr>
        <w:spacing w:after="159"/>
        <w:rPr>
          <w:noProof w:val="0"/>
        </w:rPr>
      </w:pPr>
      <w:r w:rsidRPr="00A94336">
        <w:rPr>
          <w:noProof w:val="0"/>
        </w:rPr>
        <w:t xml:space="preserve"> </w:t>
      </w:r>
    </w:p>
    <w:p w14:paraId="4C523726" w14:textId="77777777" w:rsidR="00910A67" w:rsidRPr="00A94336" w:rsidRDefault="00910A67" w:rsidP="00797B72">
      <w:pPr>
        <w:spacing w:after="159"/>
        <w:rPr>
          <w:noProof w:val="0"/>
        </w:rPr>
      </w:pPr>
    </w:p>
    <w:p w14:paraId="1EC55627" w14:textId="77777777" w:rsidR="00797B72" w:rsidRPr="00A94336" w:rsidRDefault="00797B72" w:rsidP="002C7F28">
      <w:pPr>
        <w:pStyle w:val="Heading3"/>
        <w:rPr>
          <w:rFonts w:eastAsiaTheme="majorEastAsia"/>
          <w:lang w:val="ka-GE"/>
        </w:rPr>
      </w:pPr>
      <w:bookmarkStart w:id="155" w:name="_Toc33007990"/>
      <w:bookmarkStart w:id="156" w:name="_Toc37715974"/>
      <w:bookmarkStart w:id="157" w:name="_Toc53103987"/>
      <w:r w:rsidRPr="00A94336">
        <w:rPr>
          <w:rFonts w:eastAsiaTheme="majorEastAsia"/>
          <w:lang w:val="ka-GE"/>
        </w:rPr>
        <w:t>ზემოქმედების დახასიათება</w:t>
      </w:r>
      <w:bookmarkEnd w:id="155"/>
      <w:bookmarkEnd w:id="156"/>
      <w:bookmarkEnd w:id="157"/>
      <w:r w:rsidRPr="00A94336">
        <w:rPr>
          <w:rFonts w:eastAsiaTheme="majorEastAsia"/>
          <w:lang w:val="ka-GE"/>
        </w:rPr>
        <w:t xml:space="preserve"> </w:t>
      </w:r>
    </w:p>
    <w:p w14:paraId="1386E4FF" w14:textId="03E9897C" w:rsidR="00797B72" w:rsidRPr="00A94336" w:rsidRDefault="00DA7CD2" w:rsidP="00C855E5">
      <w:pPr>
        <w:pStyle w:val="Heading4"/>
        <w:spacing w:before="120" w:after="120"/>
        <w:rPr>
          <w:rFonts w:eastAsia="Calibri"/>
          <w:lang w:eastAsia="ru-RU"/>
        </w:rPr>
      </w:pPr>
      <w:bookmarkStart w:id="158" w:name="_Toc33007991"/>
      <w:r w:rsidRPr="00A94336">
        <w:rPr>
          <w:rFonts w:eastAsia="Calibri"/>
          <w:lang w:eastAsia="ru-RU"/>
        </w:rPr>
        <w:t>საწარმოს მოწყობის ეტაპი</w:t>
      </w:r>
      <w:bookmarkEnd w:id="158"/>
    </w:p>
    <w:p w14:paraId="4D035A34" w14:textId="52E83B9B" w:rsidR="001A6605" w:rsidRPr="00A94336" w:rsidRDefault="00BB77DA" w:rsidP="001A6605">
      <w:pPr>
        <w:jc w:val="both"/>
      </w:pPr>
      <w:r w:rsidRPr="00A94336">
        <w:t>როგორც წინამდებარე ანგარიშშია მოცემული, საწარმო</w:t>
      </w:r>
      <w:r w:rsidR="00FC682D" w:rsidRPr="00A94336">
        <w:t xml:space="preserve"> მოწყობა დაგეგმილია არსებულ </w:t>
      </w:r>
      <w:r w:rsidR="00820248" w:rsidRPr="00A94336">
        <w:t xml:space="preserve">კაპიტალურ </w:t>
      </w:r>
      <w:r w:rsidR="00FC682D" w:rsidRPr="00A94336">
        <w:t>შენობა</w:t>
      </w:r>
      <w:r w:rsidR="00820248" w:rsidRPr="00A94336">
        <w:t>ში</w:t>
      </w:r>
      <w:r w:rsidR="00FC682D" w:rsidRPr="00A94336">
        <w:t xml:space="preserve"> </w:t>
      </w:r>
      <w:r w:rsidR="00820248" w:rsidRPr="00A94336">
        <w:t xml:space="preserve">და შესაბამისად სამშენებლო სამუშაოების შერულება საჭირო არ იქნება. შენობაში საჭირო იქნება ტექნოლოგიური დანადგარ-მოწყობილობის სამონტაჟო სამუშაოები ხოლო შენობის გარეთ დაგეგმილია ავტოკლავის წყალბადის კომპრესორისათვის მსუბუქი კონსტრუქციის ნაგებობების მოწყობა. გამომდინარე აღნიშნულიდან, საწარმოს მოწყობის ფაზაზე, </w:t>
      </w:r>
      <w:r w:rsidR="001A6605" w:rsidRPr="00A94336">
        <w:t>ტერიტორიაზე სამშენებლო ტექნიკის და სხვა ხმაურწარმომქმნელი დანადგარების მობილიზების საჭიროება არ არსებობს.</w:t>
      </w:r>
    </w:p>
    <w:p w14:paraId="063284AE" w14:textId="0FBC9B5D" w:rsidR="001A6605" w:rsidRPr="00A94336" w:rsidRDefault="001A6605" w:rsidP="001A6605">
      <w:pPr>
        <w:jc w:val="both"/>
      </w:pPr>
      <w:r w:rsidRPr="00A94336">
        <w:t>საწარმოს ტერიტორიაზე, საწარმოს მოწყობის ეტაპზე, სარემონტო ხელსაწყოების მიერ შექმნილი ხმაურის დონე არ აღემატება 65</w:t>
      </w:r>
      <w:r w:rsidR="00820248" w:rsidRPr="00A94336">
        <w:t>-70</w:t>
      </w:r>
      <w:r w:rsidRPr="00A94336">
        <w:t xml:space="preserve"> დბ</w:t>
      </w:r>
      <w:r w:rsidR="00820248" w:rsidRPr="00A94336">
        <w:t>ა</w:t>
      </w:r>
      <w:r w:rsidRPr="00A94336">
        <w:t xml:space="preserve">-ს, </w:t>
      </w:r>
      <w:r w:rsidR="00820248" w:rsidRPr="00A94336">
        <w:t xml:space="preserve">გაანგარიშების შედეგების მიხედფვით, ხმაურის </w:t>
      </w:r>
      <w:r w:rsidRPr="00A94336">
        <w:t>გავრცელების მაჩვენებელი</w:t>
      </w:r>
      <w:r w:rsidR="00AF2AF1" w:rsidRPr="00A94336">
        <w:t>,</w:t>
      </w:r>
      <w:r w:rsidRPr="00A94336">
        <w:t xml:space="preserve"> 1300 მ მანძილზე (უახლოესი დასახლებული პუნქტი) შეადგენს </w:t>
      </w:r>
      <w:r w:rsidRPr="00A94336">
        <w:rPr>
          <w:b/>
        </w:rPr>
        <w:t>0 დბ-ს.</w:t>
      </w:r>
      <w:r w:rsidRPr="00A94336">
        <w:t xml:space="preserve"> </w:t>
      </w:r>
    </w:p>
    <w:p w14:paraId="5AB78D96" w14:textId="77777777" w:rsidR="00910A67" w:rsidRPr="00A94336" w:rsidRDefault="00910A67" w:rsidP="00910A67"/>
    <w:p w14:paraId="5EB00877" w14:textId="314C0728" w:rsidR="00910A67" w:rsidRPr="00A94336" w:rsidRDefault="00910A67" w:rsidP="00C855E5">
      <w:pPr>
        <w:pStyle w:val="Heading4"/>
        <w:rPr>
          <w:rFonts w:eastAsia="Calibri"/>
          <w:lang w:eastAsia="ru-RU"/>
        </w:rPr>
      </w:pPr>
      <w:r w:rsidRPr="00A94336">
        <w:rPr>
          <w:lang w:eastAsia="ru-RU"/>
        </w:rPr>
        <w:t>საწარმოს ექ</w:t>
      </w:r>
      <w:r w:rsidR="0061528B" w:rsidRPr="00A94336">
        <w:rPr>
          <w:lang w:eastAsia="ru-RU"/>
        </w:rPr>
        <w:t>ს</w:t>
      </w:r>
      <w:r w:rsidRPr="00A94336">
        <w:rPr>
          <w:lang w:eastAsia="ru-RU"/>
        </w:rPr>
        <w:t>პლუატაციის ეტაპი</w:t>
      </w:r>
    </w:p>
    <w:p w14:paraId="390BC169" w14:textId="7D97D1FE" w:rsidR="00797B72" w:rsidRPr="00A94336" w:rsidRDefault="00910A67" w:rsidP="00797B72">
      <w:pPr>
        <w:spacing w:before="120"/>
        <w:jc w:val="both"/>
        <w:rPr>
          <w:noProof w:val="0"/>
        </w:rPr>
      </w:pPr>
      <w:r w:rsidRPr="00A94336">
        <w:rPr>
          <w:noProof w:val="0"/>
        </w:rPr>
        <w:t xml:space="preserve">საწარმოს ექსპლუატაციის ეტაპზე, </w:t>
      </w:r>
      <w:r w:rsidR="00797B72" w:rsidRPr="00A94336">
        <w:rPr>
          <w:noProof w:val="0"/>
        </w:rPr>
        <w:t>ფონურ ხმაურზე ზემოქმედების განსაზღვრისათვის ხმაურის გავრცელების გაანგარიშებები ხორციელდება შემდეგი თანმიმდევრობით:</w:t>
      </w:r>
    </w:p>
    <w:p w14:paraId="1307AA85" w14:textId="77777777" w:rsidR="00797B72" w:rsidRPr="00A94336" w:rsidRDefault="00797B72" w:rsidP="005E2031">
      <w:pPr>
        <w:numPr>
          <w:ilvl w:val="0"/>
          <w:numId w:val="16"/>
        </w:numPr>
        <w:spacing w:before="120"/>
        <w:contextualSpacing/>
        <w:jc w:val="both"/>
        <w:rPr>
          <w:noProof w:val="0"/>
        </w:rPr>
      </w:pPr>
      <w:r w:rsidRPr="00A94336">
        <w:rPr>
          <w:noProof w:val="0"/>
        </w:rPr>
        <w:t>განისაზღვრება ხმაურის წყაროები და მათი მახასიათებლები;</w:t>
      </w:r>
    </w:p>
    <w:p w14:paraId="28256DD6" w14:textId="77777777" w:rsidR="00797B72" w:rsidRPr="00A94336" w:rsidRDefault="00797B72" w:rsidP="005E2031">
      <w:pPr>
        <w:numPr>
          <w:ilvl w:val="0"/>
          <w:numId w:val="16"/>
        </w:numPr>
        <w:spacing w:before="120"/>
        <w:contextualSpacing/>
        <w:jc w:val="both"/>
        <w:rPr>
          <w:noProof w:val="0"/>
        </w:rPr>
      </w:pPr>
      <w:r w:rsidRPr="00A94336">
        <w:rPr>
          <w:noProof w:val="0"/>
        </w:rPr>
        <w:t>შეირჩევა საანგარიშო წერტილები დასაცავი ტერიტორიის საზღვარზე;</w:t>
      </w:r>
    </w:p>
    <w:p w14:paraId="3EF36317" w14:textId="77777777" w:rsidR="00797B72" w:rsidRPr="00A94336" w:rsidRDefault="00797B72" w:rsidP="005E2031">
      <w:pPr>
        <w:numPr>
          <w:ilvl w:val="0"/>
          <w:numId w:val="16"/>
        </w:numPr>
        <w:spacing w:before="120"/>
        <w:contextualSpacing/>
        <w:jc w:val="both"/>
        <w:rPr>
          <w:noProof w:val="0"/>
        </w:rPr>
      </w:pPr>
      <w:r w:rsidRPr="00A94336">
        <w:rPr>
          <w:noProof w:val="0"/>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14:paraId="76642730" w14:textId="77777777" w:rsidR="00910A67" w:rsidRPr="00A94336" w:rsidRDefault="00797B72" w:rsidP="005E2031">
      <w:pPr>
        <w:numPr>
          <w:ilvl w:val="0"/>
          <w:numId w:val="16"/>
        </w:numPr>
        <w:spacing w:before="120"/>
        <w:contextualSpacing/>
        <w:jc w:val="both"/>
        <w:rPr>
          <w:noProof w:val="0"/>
        </w:rPr>
      </w:pPr>
      <w:r w:rsidRPr="00A94336">
        <w:rPr>
          <w:noProof w:val="0"/>
        </w:rPr>
        <w:t xml:space="preserve">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 </w:t>
      </w:r>
    </w:p>
    <w:p w14:paraId="5321C1BC" w14:textId="7B4055E5" w:rsidR="00797B72" w:rsidRPr="00A94336" w:rsidRDefault="00797B72" w:rsidP="005E2031">
      <w:pPr>
        <w:numPr>
          <w:ilvl w:val="0"/>
          <w:numId w:val="16"/>
        </w:numPr>
        <w:spacing w:before="120"/>
        <w:contextualSpacing/>
        <w:jc w:val="both"/>
        <w:rPr>
          <w:noProof w:val="0"/>
        </w:rPr>
      </w:pPr>
      <w:r w:rsidRPr="00A94336">
        <w:rPr>
          <w:noProof w:val="0"/>
        </w:rPr>
        <w:t xml:space="preserve">საჭიროების შემთხვევაში, განისაზღვრება ხმაურის დონის შემცირების ღონისძიებები. </w:t>
      </w:r>
    </w:p>
    <w:p w14:paraId="15A6B582" w14:textId="6A3A9850" w:rsidR="00797B72" w:rsidRPr="00A94336" w:rsidRDefault="00910A67" w:rsidP="00910A67">
      <w:pPr>
        <w:spacing w:before="120"/>
        <w:jc w:val="both"/>
        <w:rPr>
          <w:noProof w:val="0"/>
          <w:color w:val="auto"/>
        </w:rPr>
      </w:pPr>
      <w:r w:rsidRPr="00A94336">
        <w:rPr>
          <w:noProof w:val="0"/>
        </w:rPr>
        <w:t xml:space="preserve">საწარმოსა </w:t>
      </w:r>
      <w:r w:rsidR="00797B72" w:rsidRPr="00A94336">
        <w:rPr>
          <w:noProof w:val="0"/>
        </w:rPr>
        <w:t>და უახლოეს საცხოვრებელ სახლს შორის უმცირესი</w:t>
      </w:r>
      <w:r w:rsidRPr="00A94336">
        <w:rPr>
          <w:noProof w:val="0"/>
        </w:rPr>
        <w:t xml:space="preserve"> მანძილი დაახლოებით 13</w:t>
      </w:r>
      <w:r w:rsidR="00797B72" w:rsidRPr="00A94336">
        <w:rPr>
          <w:noProof w:val="0"/>
        </w:rPr>
        <w:t>00 მ</w:t>
      </w:r>
      <w:r w:rsidRPr="00A94336">
        <w:rPr>
          <w:noProof w:val="0"/>
        </w:rPr>
        <w:t>-ია.</w:t>
      </w:r>
    </w:p>
    <w:p w14:paraId="1BD2703F" w14:textId="06981736" w:rsidR="00910A67" w:rsidRPr="00A94336" w:rsidRDefault="00910A67" w:rsidP="00797B72">
      <w:pPr>
        <w:spacing w:before="120"/>
        <w:jc w:val="both"/>
        <w:rPr>
          <w:rFonts w:cs="Sylfaen"/>
          <w:noProof w:val="0"/>
          <w:color w:val="auto"/>
        </w:rPr>
      </w:pPr>
      <w:r w:rsidRPr="00A94336">
        <w:rPr>
          <w:noProof w:val="0"/>
        </w:rPr>
        <w:t xml:space="preserve">საწარმოში </w:t>
      </w:r>
      <w:r w:rsidR="00797B72" w:rsidRPr="00A94336">
        <w:rPr>
          <w:noProof w:val="0"/>
        </w:rPr>
        <w:t>ხმაურის ძირითად</w:t>
      </w:r>
      <w:r w:rsidRPr="00A94336">
        <w:rPr>
          <w:noProof w:val="0"/>
        </w:rPr>
        <w:t>ი</w:t>
      </w:r>
      <w:r w:rsidR="00797B72" w:rsidRPr="00A94336">
        <w:rPr>
          <w:noProof w:val="0"/>
        </w:rPr>
        <w:t xml:space="preserve"> </w:t>
      </w:r>
      <w:r w:rsidRPr="00A94336">
        <w:rPr>
          <w:noProof w:val="0"/>
        </w:rPr>
        <w:t>წყაროებს წარმოადგენს საწარმოში განთავსებული მცირე სიმძლავრის ტუმბოები, რომელთა ხმაურის დონე შეადგენს 45 დბ-ს, წყალბადის კომპრესორი, რომელიც განთავსებული შენობის გარეთ და მისი ხმაურის დონე შეადგენს 72 დბ-ს. საწარმოში, ტუმბოების რაოდენობა არ აღემატება</w:t>
      </w:r>
      <w:r w:rsidR="00065FEC" w:rsidRPr="00A94336">
        <w:rPr>
          <w:noProof w:val="0"/>
        </w:rPr>
        <w:t xml:space="preserve"> 12</w:t>
      </w:r>
      <w:r w:rsidRPr="00A94336">
        <w:rPr>
          <w:noProof w:val="0"/>
        </w:rPr>
        <w:t xml:space="preserve"> ერთეულს.</w:t>
      </w:r>
    </w:p>
    <w:p w14:paraId="4E782D51" w14:textId="00B841D7" w:rsidR="00797B72" w:rsidRPr="00A94336" w:rsidRDefault="00797B72" w:rsidP="00797B72">
      <w:pPr>
        <w:spacing w:before="120"/>
        <w:jc w:val="both"/>
        <w:rPr>
          <w:rFonts w:cs="Sylfaen"/>
          <w:noProof w:val="0"/>
          <w:color w:val="auto"/>
        </w:rPr>
      </w:pPr>
      <w:r w:rsidRPr="00A94336">
        <w:rPr>
          <w:noProof w:val="0"/>
        </w:rPr>
        <w:t>აღნიშნულის გათვალისწინებით, გაანგარიშებისას დაშვებული იქნა, ერთდროულად იმუშავებს:</w:t>
      </w:r>
    </w:p>
    <w:p w14:paraId="736F53DD" w14:textId="11DE61F6" w:rsidR="00797B72" w:rsidRPr="00A94336" w:rsidRDefault="000419A8" w:rsidP="005E2031">
      <w:pPr>
        <w:numPr>
          <w:ilvl w:val="0"/>
          <w:numId w:val="17"/>
        </w:numPr>
        <w:spacing w:before="120"/>
        <w:contextualSpacing/>
        <w:jc w:val="both"/>
        <w:rPr>
          <w:noProof w:val="0"/>
        </w:rPr>
      </w:pPr>
      <w:r w:rsidRPr="00A94336">
        <w:rPr>
          <w:noProof w:val="0"/>
        </w:rPr>
        <w:t>12</w:t>
      </w:r>
      <w:r w:rsidR="00910A67" w:rsidRPr="00A94336">
        <w:rPr>
          <w:noProof w:val="0"/>
        </w:rPr>
        <w:t xml:space="preserve"> ტუმბო,</w:t>
      </w:r>
      <w:r w:rsidR="009208BA" w:rsidRPr="00A94336">
        <w:rPr>
          <w:noProof w:val="0"/>
        </w:rPr>
        <w:t xml:space="preserve"> თითოეულის</w:t>
      </w:r>
      <w:r w:rsidR="00797B72" w:rsidRPr="00A94336">
        <w:rPr>
          <w:noProof w:val="0"/>
        </w:rPr>
        <w:t xml:space="preserve"> ხმაურის დონე შეადგენს</w:t>
      </w:r>
      <w:r w:rsidR="00910A67" w:rsidRPr="00A94336">
        <w:rPr>
          <w:noProof w:val="0"/>
        </w:rPr>
        <w:t xml:space="preserve"> 45</w:t>
      </w:r>
      <w:r w:rsidR="00797B72" w:rsidRPr="00A94336">
        <w:rPr>
          <w:noProof w:val="0"/>
        </w:rPr>
        <w:t xml:space="preserve"> </w:t>
      </w:r>
      <w:r w:rsidR="00910A67" w:rsidRPr="00A94336">
        <w:rPr>
          <w:noProof w:val="0"/>
        </w:rPr>
        <w:t>დბ</w:t>
      </w:r>
      <w:r w:rsidR="00797B72" w:rsidRPr="00A94336">
        <w:rPr>
          <w:noProof w:val="0"/>
        </w:rPr>
        <w:t>-ს</w:t>
      </w:r>
      <w:r w:rsidR="009208BA" w:rsidRPr="00A94336">
        <w:rPr>
          <w:noProof w:val="0"/>
        </w:rPr>
        <w:t>, ხოლო ჯამურად - 55 დბ-ს.</w:t>
      </w:r>
    </w:p>
    <w:p w14:paraId="5ED1056E" w14:textId="5522B79E" w:rsidR="00797B72" w:rsidRPr="00A94336" w:rsidRDefault="00910A67" w:rsidP="005E2031">
      <w:pPr>
        <w:numPr>
          <w:ilvl w:val="0"/>
          <w:numId w:val="17"/>
        </w:numPr>
        <w:spacing w:before="120" w:after="0"/>
        <w:contextualSpacing/>
        <w:jc w:val="both"/>
        <w:rPr>
          <w:noProof w:val="0"/>
        </w:rPr>
      </w:pPr>
      <w:r w:rsidRPr="00A94336">
        <w:rPr>
          <w:noProof w:val="0"/>
        </w:rPr>
        <w:t>1 კომპრესორი, რომლის ხმაურის დონე შეადგენს 72 დბ-ს.</w:t>
      </w:r>
      <w:r w:rsidR="00797B72" w:rsidRPr="00A94336">
        <w:rPr>
          <w:rFonts w:eastAsia="Calibri" w:cs="Calibri"/>
          <w:noProof w:val="0"/>
        </w:rPr>
        <w:tab/>
      </w:r>
      <w:r w:rsidR="00797B72" w:rsidRPr="00A94336">
        <w:rPr>
          <w:rFonts w:eastAsia="Times New Roman" w:cs="Times New Roman"/>
          <w:noProof w:val="0"/>
        </w:rPr>
        <w:tab/>
      </w:r>
      <w:r w:rsidR="00797B72" w:rsidRPr="00A94336">
        <w:rPr>
          <w:noProof w:val="0"/>
        </w:rPr>
        <w:t xml:space="preserve"> </w:t>
      </w:r>
    </w:p>
    <w:p w14:paraId="13CA3EA1" w14:textId="77777777" w:rsidR="00797B72" w:rsidRPr="00A94336" w:rsidRDefault="00797B72" w:rsidP="00797B72">
      <w:pPr>
        <w:tabs>
          <w:tab w:val="center" w:pos="4613"/>
          <w:tab w:val="center" w:pos="7342"/>
        </w:tabs>
        <w:spacing w:after="293"/>
        <w:rPr>
          <w:noProof w:val="0"/>
        </w:rPr>
      </w:pPr>
      <w:r w:rsidRPr="00A94336">
        <w:rPr>
          <w:rFonts w:eastAsia="Calibri" w:cs="Calibri"/>
          <w:noProof w:val="0"/>
        </w:rPr>
        <w:tab/>
      </w:r>
      <w:r w:rsidRPr="00A94336">
        <w:rPr>
          <w:rFonts w:eastAsia="Sylfaen" w:cs="Times New Roman"/>
          <w:noProof w:val="0"/>
        </w:rPr>
        <w:object w:dxaOrig="4100" w:dyaOrig="620" w14:anchorId="6131D1A9">
          <v:shape id="_x0000_i1026" type="#_x0000_t75" style="width:212.25pt;height:29.9pt" o:ole="">
            <v:imagedata r:id="rId133" o:title=""/>
          </v:shape>
          <o:OLEObject Type="Embed" ProgID="Equation.3" ShapeID="_x0000_i1026" DrawAspect="Content" ObjectID="_1663761125" r:id="rId134"/>
        </w:object>
      </w:r>
      <w:r w:rsidRPr="00A94336">
        <w:rPr>
          <w:rFonts w:eastAsia="Segoe UI Symbol" w:cs="Segoe UI Symbol"/>
          <w:noProof w:val="0"/>
        </w:rPr>
        <w:tab/>
      </w:r>
      <w:r w:rsidRPr="00A94336">
        <w:rPr>
          <w:noProof w:val="0"/>
        </w:rPr>
        <w:t xml:space="preserve">   (1)</w:t>
      </w:r>
    </w:p>
    <w:p w14:paraId="50D16F05" w14:textId="77777777" w:rsidR="00797B72" w:rsidRPr="00A94336" w:rsidRDefault="00797B72" w:rsidP="00797B72">
      <w:pPr>
        <w:spacing w:after="10"/>
        <w:ind w:left="15" w:right="9"/>
        <w:rPr>
          <w:noProof w:val="0"/>
        </w:rPr>
      </w:pPr>
      <w:r w:rsidRPr="00A94336">
        <w:rPr>
          <w:noProof w:val="0"/>
        </w:rPr>
        <w:t xml:space="preserve">სადაც, </w:t>
      </w:r>
    </w:p>
    <w:p w14:paraId="0D9CE611" w14:textId="77777777" w:rsidR="00797B72" w:rsidRPr="00A94336" w:rsidRDefault="00797B72" w:rsidP="00797B72">
      <w:pPr>
        <w:spacing w:after="0"/>
        <w:rPr>
          <w:noProof w:val="0"/>
        </w:rPr>
      </w:pPr>
      <w:r w:rsidRPr="00A94336">
        <w:rPr>
          <w:noProof w:val="0"/>
          <w:sz w:val="23"/>
        </w:rPr>
        <w:t>L</w:t>
      </w:r>
      <w:r w:rsidRPr="00A94336">
        <w:rPr>
          <w:noProof w:val="0"/>
          <w:sz w:val="14"/>
        </w:rPr>
        <w:t>р</w:t>
      </w:r>
      <w:r w:rsidRPr="00A94336">
        <w:rPr>
          <w:noProof w:val="0"/>
        </w:rPr>
        <w:t xml:space="preserve"> – ხმაურის წყაროს სიმძლავრის ოქტავური დონე; </w:t>
      </w:r>
    </w:p>
    <w:p w14:paraId="5732C615" w14:textId="77777777" w:rsidR="00797B72" w:rsidRPr="00A94336" w:rsidRDefault="00797B72" w:rsidP="00797B72">
      <w:pPr>
        <w:spacing w:after="0"/>
        <w:ind w:hanging="23"/>
        <w:jc w:val="both"/>
        <w:rPr>
          <w:noProof w:val="0"/>
        </w:rPr>
      </w:pPr>
      <w:r w:rsidRPr="00A94336">
        <w:rPr>
          <w:noProof w:val="0"/>
          <w:sz w:val="23"/>
        </w:rPr>
        <w:t>Ф</w:t>
      </w:r>
      <w:r w:rsidRPr="00A94336">
        <w:rPr>
          <w:noProof w:val="0"/>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r w:rsidRPr="00A94336">
        <w:rPr>
          <w:noProof w:val="0"/>
          <w:sz w:val="23"/>
        </w:rPr>
        <w:t xml:space="preserve"> </w:t>
      </w:r>
    </w:p>
    <w:p w14:paraId="51E5FE67" w14:textId="77777777" w:rsidR="00797B72" w:rsidRPr="00A94336" w:rsidRDefault="00797B72" w:rsidP="00797B72">
      <w:pPr>
        <w:spacing w:after="10"/>
        <w:rPr>
          <w:noProof w:val="0"/>
        </w:rPr>
      </w:pPr>
      <w:r w:rsidRPr="00A94336">
        <w:rPr>
          <w:noProof w:val="0"/>
          <w:sz w:val="23"/>
        </w:rPr>
        <w:t>r</w:t>
      </w:r>
      <w:r w:rsidRPr="00A94336">
        <w:rPr>
          <w:noProof w:val="0"/>
        </w:rPr>
        <w:t xml:space="preserve"> –  მანძილი ხმაურის წყაროდან საანგარიშო წერტილამდე;  </w:t>
      </w:r>
    </w:p>
    <w:p w14:paraId="7F5D8909" w14:textId="77777777" w:rsidR="00797B72" w:rsidRPr="00A94336" w:rsidRDefault="00797B72" w:rsidP="00797B72">
      <w:pPr>
        <w:spacing w:after="0"/>
        <w:jc w:val="both"/>
        <w:rPr>
          <w:noProof w:val="0"/>
        </w:rPr>
      </w:pPr>
      <w:r w:rsidRPr="00A94336">
        <w:rPr>
          <w:rFonts w:eastAsia="Segoe UI Symbol" w:cs="Segoe UI Symbol"/>
          <w:noProof w:val="0"/>
        </w:rPr>
        <w:t>Ω</w:t>
      </w:r>
      <w:r w:rsidRPr="00A94336">
        <w:rPr>
          <w:noProof w:val="0"/>
        </w:rPr>
        <w:t xml:space="preserve"> – ბგერის გამოსხივების სივრცითი კუთხე, რომელიც მიიღება: </w:t>
      </w:r>
      <w:r w:rsidRPr="00A94336">
        <w:rPr>
          <w:rFonts w:eastAsia="Segoe UI Symbol" w:cs="Segoe UI Symbol"/>
          <w:noProof w:val="0"/>
        </w:rPr>
        <w:t>Ω</w:t>
      </w:r>
      <w:r w:rsidRPr="00A94336">
        <w:rPr>
          <w:noProof w:val="0"/>
        </w:rPr>
        <w:t xml:space="preserve"> = 4</w:t>
      </w:r>
      <w:r w:rsidRPr="00A94336">
        <w:rPr>
          <w:rFonts w:eastAsia="Segoe UI Symbol" w:cs="Segoe UI Symbol"/>
          <w:noProof w:val="0"/>
        </w:rPr>
        <w:t>π</w:t>
      </w:r>
      <w:r w:rsidRPr="00A94336">
        <w:rPr>
          <w:noProof w:val="0"/>
        </w:rPr>
        <w:t xml:space="preserve">-სივრცეში განთავსებისას; </w:t>
      </w:r>
      <w:r w:rsidRPr="00A94336">
        <w:rPr>
          <w:rFonts w:eastAsia="Segoe UI Symbol" w:cs="Segoe UI Symbol"/>
          <w:noProof w:val="0"/>
        </w:rPr>
        <w:t>Ω</w:t>
      </w:r>
      <w:r w:rsidRPr="00A94336">
        <w:rPr>
          <w:noProof w:val="0"/>
        </w:rPr>
        <w:t xml:space="preserve"> = 2</w:t>
      </w:r>
      <w:r w:rsidRPr="00A94336">
        <w:rPr>
          <w:rFonts w:eastAsia="Segoe UI Symbol" w:cs="Segoe UI Symbol"/>
          <w:noProof w:val="0"/>
        </w:rPr>
        <w:t>π</w:t>
      </w:r>
      <w:r w:rsidRPr="00A94336">
        <w:rPr>
          <w:noProof w:val="0"/>
        </w:rPr>
        <w:t xml:space="preserve">- ტერიტორიის ზედაპირზე განთავსებისას; </w:t>
      </w:r>
      <w:r w:rsidRPr="00A94336">
        <w:rPr>
          <w:rFonts w:eastAsia="Segoe UI Symbol" w:cs="Segoe UI Symbol"/>
          <w:noProof w:val="0"/>
        </w:rPr>
        <w:t>Ω</w:t>
      </w:r>
      <w:r w:rsidRPr="00A94336">
        <w:rPr>
          <w:noProof w:val="0"/>
        </w:rPr>
        <w:t xml:space="preserve"> = </w:t>
      </w:r>
      <w:r w:rsidRPr="00A94336">
        <w:rPr>
          <w:rFonts w:eastAsia="Segoe UI Symbol" w:cs="Segoe UI Symbol"/>
          <w:noProof w:val="0"/>
        </w:rPr>
        <w:t>π</w:t>
      </w:r>
      <w:r w:rsidRPr="00A94336">
        <w:rPr>
          <w:noProof w:val="0"/>
        </w:rPr>
        <w:t xml:space="preserve"> -  ორ წიბოიან კუთხეში; </w:t>
      </w:r>
      <w:r w:rsidRPr="00A94336">
        <w:rPr>
          <w:rFonts w:eastAsia="Segoe UI Symbol" w:cs="Segoe UI Symbol"/>
          <w:noProof w:val="0"/>
        </w:rPr>
        <w:t>Ω</w:t>
      </w:r>
      <w:r w:rsidRPr="00A94336">
        <w:rPr>
          <w:noProof w:val="0"/>
        </w:rPr>
        <w:t xml:space="preserve"> = </w:t>
      </w:r>
      <w:r w:rsidRPr="00A94336">
        <w:rPr>
          <w:rFonts w:eastAsia="Segoe UI Symbol" w:cs="Segoe UI Symbol"/>
          <w:noProof w:val="0"/>
        </w:rPr>
        <w:t>π</w:t>
      </w:r>
      <w:r w:rsidRPr="00A94336">
        <w:rPr>
          <w:noProof w:val="0"/>
        </w:rPr>
        <w:t xml:space="preserve">/2 – სამ წიბოიან კუთხეში; </w:t>
      </w:r>
    </w:p>
    <w:p w14:paraId="425F1362" w14:textId="77777777" w:rsidR="00797B72" w:rsidRPr="00A94336" w:rsidRDefault="00797B72" w:rsidP="00797B72">
      <w:pPr>
        <w:spacing w:after="10"/>
        <w:rPr>
          <w:noProof w:val="0"/>
        </w:rPr>
      </w:pPr>
      <w:r w:rsidRPr="00A94336">
        <w:rPr>
          <w:rFonts w:eastAsia="Segoe UI Symbol" w:cs="Segoe UI Symbol"/>
          <w:noProof w:val="0"/>
          <w:sz w:val="23"/>
        </w:rPr>
        <w:t>β</w:t>
      </w:r>
      <w:r w:rsidRPr="00A94336">
        <w:rPr>
          <w:noProof w:val="0"/>
          <w:vertAlign w:val="subscript"/>
        </w:rPr>
        <w:t>а</w:t>
      </w:r>
      <w:r w:rsidRPr="00A94336">
        <w:rPr>
          <w:noProof w:val="0"/>
        </w:rPr>
        <w:t xml:space="preserve"> – ატმოსფეროში ბგერის მილევადობა (დბ/კმ) ცხრილური მახასიათებელი.  </w:t>
      </w:r>
    </w:p>
    <w:p w14:paraId="54776CD8" w14:textId="77777777" w:rsidR="00797B72" w:rsidRPr="00A94336" w:rsidRDefault="00797B72" w:rsidP="00797B72">
      <w:pPr>
        <w:spacing w:after="0"/>
        <w:ind w:left="427"/>
        <w:rPr>
          <w:noProof w:val="0"/>
        </w:rPr>
      </w:pPr>
      <w:r w:rsidRPr="00A94336">
        <w:rPr>
          <w:noProof w:val="0"/>
          <w:sz w:val="10"/>
        </w:rPr>
        <w:t xml:space="preserve"> </w:t>
      </w:r>
    </w:p>
    <w:tbl>
      <w:tblPr>
        <w:tblStyle w:val="TableGrid1"/>
        <w:tblW w:w="9809" w:type="dxa"/>
        <w:tblInd w:w="-85" w:type="dxa"/>
        <w:tblCellMar>
          <w:top w:w="59" w:type="dxa"/>
          <w:left w:w="154" w:type="dxa"/>
          <w:right w:w="97" w:type="dxa"/>
        </w:tblCellMar>
        <w:tblLook w:val="04A0" w:firstRow="1" w:lastRow="0" w:firstColumn="1" w:lastColumn="0" w:noHBand="0" w:noVBand="1"/>
      </w:tblPr>
      <w:tblGrid>
        <w:gridCol w:w="4406"/>
        <w:gridCol w:w="648"/>
        <w:gridCol w:w="643"/>
        <w:gridCol w:w="648"/>
        <w:gridCol w:w="648"/>
        <w:gridCol w:w="706"/>
        <w:gridCol w:w="704"/>
        <w:gridCol w:w="704"/>
        <w:gridCol w:w="702"/>
      </w:tblGrid>
      <w:tr w:rsidR="00797B72" w:rsidRPr="00A94336" w14:paraId="11D2FBE4" w14:textId="77777777" w:rsidTr="00470A62">
        <w:trPr>
          <w:trHeight w:val="571"/>
        </w:trPr>
        <w:tc>
          <w:tcPr>
            <w:tcW w:w="4405" w:type="dxa"/>
            <w:tcBorders>
              <w:top w:val="single" w:sz="4" w:space="0" w:color="000000"/>
              <w:left w:val="single" w:sz="4" w:space="0" w:color="000000"/>
              <w:bottom w:val="single" w:sz="4" w:space="0" w:color="000000"/>
              <w:right w:val="single" w:sz="4" w:space="0" w:color="000000"/>
            </w:tcBorders>
            <w:shd w:val="clear" w:color="auto" w:fill="DADADB"/>
          </w:tcPr>
          <w:p w14:paraId="049776EF" w14:textId="77777777" w:rsidR="00797B72" w:rsidRPr="00A94336" w:rsidRDefault="00797B72" w:rsidP="00797B72">
            <w:pPr>
              <w:ind w:left="532" w:firstLine="110"/>
              <w:rPr>
                <w:noProof w:val="0"/>
              </w:rPr>
            </w:pPr>
            <w:r w:rsidRPr="00A94336">
              <w:rPr>
                <w:rFonts w:ascii="Sylfaen" w:hAnsi="Sylfaen" w:cs="Sylfaen"/>
                <w:noProof w:val="0"/>
                <w:sz w:val="20"/>
              </w:rPr>
              <w:t>ოქტავური</w:t>
            </w:r>
            <w:r w:rsidRPr="00A94336">
              <w:rPr>
                <w:rFonts w:ascii="Sylfaen" w:hAnsi="Sylfaen"/>
                <w:noProof w:val="0"/>
                <w:sz w:val="20"/>
              </w:rPr>
              <w:t xml:space="preserve"> </w:t>
            </w:r>
            <w:r w:rsidRPr="00A94336">
              <w:rPr>
                <w:rFonts w:ascii="Sylfaen" w:hAnsi="Sylfaen" w:cs="Sylfaen"/>
                <w:noProof w:val="0"/>
                <w:sz w:val="20"/>
              </w:rPr>
              <w:t>ზოლების</w:t>
            </w:r>
            <w:r w:rsidRPr="00A94336">
              <w:rPr>
                <w:noProof w:val="0"/>
                <w:sz w:val="20"/>
              </w:rPr>
              <w:t xml:space="preserve"> </w:t>
            </w:r>
            <w:r w:rsidRPr="00A94336">
              <w:rPr>
                <w:rFonts w:ascii="Sylfaen" w:hAnsi="Sylfaen" w:cs="Sylfaen"/>
                <w:noProof w:val="0"/>
                <w:sz w:val="20"/>
              </w:rPr>
              <w:t>საშუალო</w:t>
            </w:r>
            <w:r w:rsidRPr="00A94336">
              <w:rPr>
                <w:noProof w:val="0"/>
                <w:sz w:val="20"/>
              </w:rPr>
              <w:t xml:space="preserve"> </w:t>
            </w:r>
            <w:r w:rsidRPr="00A94336">
              <w:rPr>
                <w:rFonts w:ascii="Sylfaen" w:hAnsi="Sylfaen" w:cs="Sylfaen"/>
                <w:noProof w:val="0"/>
                <w:sz w:val="20"/>
              </w:rPr>
              <w:t>გეომეტრიული</w:t>
            </w:r>
            <w:r w:rsidRPr="00A94336">
              <w:rPr>
                <w:noProof w:val="0"/>
                <w:sz w:val="20"/>
              </w:rPr>
              <w:t xml:space="preserve"> </w:t>
            </w:r>
            <w:r w:rsidRPr="00A94336">
              <w:rPr>
                <w:rFonts w:ascii="Sylfaen" w:hAnsi="Sylfaen" w:cs="Sylfaen"/>
                <w:noProof w:val="0"/>
                <w:sz w:val="20"/>
              </w:rPr>
              <w:t>სიხშირეები</w:t>
            </w:r>
            <w:r w:rsidRPr="00A94336">
              <w:rPr>
                <w:noProof w:val="0"/>
                <w:sz w:val="20"/>
              </w:rPr>
              <w:t>, H</w:t>
            </w:r>
            <w:r w:rsidRPr="00A94336">
              <w:rPr>
                <w:rFonts w:ascii="Sylfaen" w:hAnsi="Sylfaen" w:cs="Sylfaen"/>
                <w:noProof w:val="0"/>
                <w:sz w:val="20"/>
              </w:rPr>
              <w:t>ჰც</w:t>
            </w:r>
            <w:r w:rsidRPr="00A94336">
              <w:rPr>
                <w:noProof w:val="0"/>
                <w:sz w:val="20"/>
              </w:rPr>
              <w:t xml:space="preserve">. </w:t>
            </w:r>
          </w:p>
        </w:tc>
        <w:tc>
          <w:tcPr>
            <w:tcW w:w="648"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41BA67D8" w14:textId="77777777" w:rsidR="00797B72" w:rsidRPr="00A94336" w:rsidRDefault="00797B72" w:rsidP="00797B72">
            <w:pPr>
              <w:ind w:right="61"/>
              <w:jc w:val="center"/>
              <w:rPr>
                <w:noProof w:val="0"/>
              </w:rPr>
            </w:pPr>
            <w:r w:rsidRPr="00A94336">
              <w:rPr>
                <w:noProof w:val="0"/>
                <w:sz w:val="20"/>
              </w:rPr>
              <w:t xml:space="preserve">63 </w:t>
            </w:r>
          </w:p>
        </w:tc>
        <w:tc>
          <w:tcPr>
            <w:tcW w:w="643"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272EAC14" w14:textId="77777777" w:rsidR="00797B72" w:rsidRPr="00A94336" w:rsidRDefault="00797B72" w:rsidP="00797B72">
            <w:pPr>
              <w:ind w:left="19"/>
              <w:rPr>
                <w:noProof w:val="0"/>
              </w:rPr>
            </w:pPr>
            <w:r w:rsidRPr="00A94336">
              <w:rPr>
                <w:noProof w:val="0"/>
                <w:sz w:val="20"/>
              </w:rPr>
              <w:t xml:space="preserve">125 </w:t>
            </w:r>
          </w:p>
        </w:tc>
        <w:tc>
          <w:tcPr>
            <w:tcW w:w="648"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448C303D" w14:textId="77777777" w:rsidR="00797B72" w:rsidRPr="00A94336" w:rsidRDefault="00797B72" w:rsidP="00797B72">
            <w:pPr>
              <w:ind w:left="19"/>
              <w:rPr>
                <w:noProof w:val="0"/>
              </w:rPr>
            </w:pPr>
            <w:r w:rsidRPr="00A94336">
              <w:rPr>
                <w:noProof w:val="0"/>
                <w:sz w:val="20"/>
              </w:rPr>
              <w:t xml:space="preserve">250 </w:t>
            </w:r>
          </w:p>
        </w:tc>
        <w:tc>
          <w:tcPr>
            <w:tcW w:w="648"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51237E1C" w14:textId="77777777" w:rsidR="00797B72" w:rsidRPr="00A94336" w:rsidRDefault="00797B72" w:rsidP="00797B72">
            <w:pPr>
              <w:ind w:left="19"/>
              <w:rPr>
                <w:noProof w:val="0"/>
              </w:rPr>
            </w:pPr>
            <w:r w:rsidRPr="00A94336">
              <w:rPr>
                <w:noProof w:val="0"/>
                <w:sz w:val="20"/>
              </w:rPr>
              <w:t xml:space="preserve">500 </w:t>
            </w:r>
          </w:p>
        </w:tc>
        <w:tc>
          <w:tcPr>
            <w:tcW w:w="706"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59A9CBDE" w14:textId="77777777" w:rsidR="00797B72" w:rsidRPr="00A94336" w:rsidRDefault="00797B72" w:rsidP="00797B72">
            <w:pPr>
              <w:rPr>
                <w:noProof w:val="0"/>
              </w:rPr>
            </w:pPr>
            <w:r w:rsidRPr="00A94336">
              <w:rPr>
                <w:noProof w:val="0"/>
                <w:sz w:val="20"/>
              </w:rPr>
              <w:t xml:space="preserve">1000 </w:t>
            </w:r>
          </w:p>
        </w:tc>
        <w:tc>
          <w:tcPr>
            <w:tcW w:w="704"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61FED95D" w14:textId="77777777" w:rsidR="00797B72" w:rsidRPr="00A94336" w:rsidRDefault="00797B72" w:rsidP="00797B72">
            <w:pPr>
              <w:rPr>
                <w:noProof w:val="0"/>
              </w:rPr>
            </w:pPr>
            <w:r w:rsidRPr="00A94336">
              <w:rPr>
                <w:noProof w:val="0"/>
                <w:sz w:val="20"/>
              </w:rPr>
              <w:t xml:space="preserve">2000 </w:t>
            </w:r>
          </w:p>
        </w:tc>
        <w:tc>
          <w:tcPr>
            <w:tcW w:w="704"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08E5BD33" w14:textId="77777777" w:rsidR="00797B72" w:rsidRPr="00A94336" w:rsidRDefault="00797B72" w:rsidP="00797B72">
            <w:pPr>
              <w:ind w:left="1"/>
              <w:rPr>
                <w:noProof w:val="0"/>
              </w:rPr>
            </w:pPr>
            <w:r w:rsidRPr="00A94336">
              <w:rPr>
                <w:noProof w:val="0"/>
                <w:sz w:val="20"/>
              </w:rPr>
              <w:t xml:space="preserve">4000 </w:t>
            </w:r>
          </w:p>
        </w:tc>
        <w:tc>
          <w:tcPr>
            <w:tcW w:w="702"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7097FD07" w14:textId="77777777" w:rsidR="00797B72" w:rsidRPr="00A94336" w:rsidRDefault="00797B72" w:rsidP="00797B72">
            <w:pPr>
              <w:ind w:left="2"/>
              <w:rPr>
                <w:noProof w:val="0"/>
              </w:rPr>
            </w:pPr>
            <w:r w:rsidRPr="00A94336">
              <w:rPr>
                <w:noProof w:val="0"/>
                <w:sz w:val="20"/>
              </w:rPr>
              <w:t xml:space="preserve">8000 </w:t>
            </w:r>
          </w:p>
        </w:tc>
      </w:tr>
      <w:tr w:rsidR="00797B72" w:rsidRPr="00A94336" w14:paraId="539FB537" w14:textId="77777777" w:rsidTr="00470A62">
        <w:trPr>
          <w:trHeight w:val="289"/>
        </w:trPr>
        <w:tc>
          <w:tcPr>
            <w:tcW w:w="4405" w:type="dxa"/>
            <w:tcBorders>
              <w:top w:val="single" w:sz="4" w:space="0" w:color="000000"/>
              <w:left w:val="single" w:sz="4" w:space="0" w:color="000000"/>
              <w:bottom w:val="single" w:sz="4" w:space="0" w:color="000000"/>
              <w:right w:val="single" w:sz="4" w:space="0" w:color="000000"/>
            </w:tcBorders>
          </w:tcPr>
          <w:p w14:paraId="66162787" w14:textId="77777777" w:rsidR="00797B72" w:rsidRPr="00A94336" w:rsidRDefault="00797B72" w:rsidP="00797B72">
            <w:pPr>
              <w:ind w:right="69"/>
              <w:jc w:val="center"/>
              <w:rPr>
                <w:noProof w:val="0"/>
              </w:rPr>
            </w:pPr>
            <w:r w:rsidRPr="00A94336">
              <w:rPr>
                <w:rFonts w:eastAsia="Segoe UI Symbol" w:cs="Segoe UI Symbol"/>
                <w:noProof w:val="0"/>
                <w:sz w:val="21"/>
              </w:rPr>
              <w:t>β</w:t>
            </w:r>
            <w:r w:rsidRPr="00A94336">
              <w:rPr>
                <w:noProof w:val="0"/>
                <w:sz w:val="20"/>
                <w:vertAlign w:val="subscript"/>
              </w:rPr>
              <w:t>а</w:t>
            </w:r>
            <w:r w:rsidRPr="00A94336">
              <w:rPr>
                <w:noProof w:val="0"/>
                <w:sz w:val="20"/>
              </w:rPr>
              <w:t xml:space="preserve"> </w:t>
            </w:r>
            <w:r w:rsidRPr="00A94336">
              <w:rPr>
                <w:rFonts w:ascii="Sylfaen" w:hAnsi="Sylfaen" w:cs="Sylfaen"/>
                <w:noProof w:val="0"/>
                <w:sz w:val="20"/>
              </w:rPr>
              <w:t>დბ</w:t>
            </w:r>
            <w:r w:rsidRPr="00A94336">
              <w:rPr>
                <w:noProof w:val="0"/>
                <w:sz w:val="20"/>
              </w:rPr>
              <w:t>/</w:t>
            </w:r>
            <w:r w:rsidRPr="00A94336">
              <w:rPr>
                <w:rFonts w:ascii="Sylfaen" w:hAnsi="Sylfaen" w:cs="Sylfaen"/>
                <w:noProof w:val="0"/>
                <w:sz w:val="20"/>
              </w:rPr>
              <w:t>კმ</w:t>
            </w:r>
            <w:r w:rsidRPr="00A94336">
              <w:rPr>
                <w:noProof w:val="0"/>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14:paraId="7AF74DBE" w14:textId="77777777" w:rsidR="00797B72" w:rsidRPr="00A94336" w:rsidRDefault="00797B72" w:rsidP="00797B72">
            <w:pPr>
              <w:ind w:right="56"/>
              <w:jc w:val="center"/>
              <w:rPr>
                <w:noProof w:val="0"/>
              </w:rPr>
            </w:pPr>
            <w:r w:rsidRPr="00A94336">
              <w:rPr>
                <w:noProof w:val="0"/>
                <w:sz w:val="20"/>
              </w:rPr>
              <w:t xml:space="preserve">0 </w:t>
            </w:r>
          </w:p>
        </w:tc>
        <w:tc>
          <w:tcPr>
            <w:tcW w:w="643" w:type="dxa"/>
            <w:tcBorders>
              <w:top w:val="single" w:sz="4" w:space="0" w:color="000000"/>
              <w:left w:val="single" w:sz="4" w:space="0" w:color="000000"/>
              <w:bottom w:val="single" w:sz="4" w:space="0" w:color="000000"/>
              <w:right w:val="single" w:sz="4" w:space="0" w:color="000000"/>
            </w:tcBorders>
          </w:tcPr>
          <w:p w14:paraId="7C6E5AD8" w14:textId="77777777" w:rsidR="00797B72" w:rsidRPr="00A94336" w:rsidRDefault="00797B72" w:rsidP="00797B72">
            <w:pPr>
              <w:ind w:right="52"/>
              <w:jc w:val="center"/>
              <w:rPr>
                <w:noProof w:val="0"/>
              </w:rPr>
            </w:pPr>
            <w:r w:rsidRPr="00A94336">
              <w:rPr>
                <w:noProof w:val="0"/>
                <w:sz w:val="20"/>
              </w:rPr>
              <w:t xml:space="preserve">0.3 </w:t>
            </w:r>
          </w:p>
        </w:tc>
        <w:tc>
          <w:tcPr>
            <w:tcW w:w="648" w:type="dxa"/>
            <w:tcBorders>
              <w:top w:val="single" w:sz="4" w:space="0" w:color="000000"/>
              <w:left w:val="single" w:sz="4" w:space="0" w:color="000000"/>
              <w:bottom w:val="single" w:sz="4" w:space="0" w:color="000000"/>
              <w:right w:val="single" w:sz="4" w:space="0" w:color="000000"/>
            </w:tcBorders>
          </w:tcPr>
          <w:p w14:paraId="30A0152B" w14:textId="77777777" w:rsidR="00797B72" w:rsidRPr="00A94336" w:rsidRDefault="00797B72" w:rsidP="00797B72">
            <w:pPr>
              <w:ind w:right="56"/>
              <w:jc w:val="center"/>
              <w:rPr>
                <w:noProof w:val="0"/>
              </w:rPr>
            </w:pPr>
            <w:r w:rsidRPr="00A94336">
              <w:rPr>
                <w:noProof w:val="0"/>
                <w:sz w:val="20"/>
              </w:rPr>
              <w:t xml:space="preserve">1.1 </w:t>
            </w:r>
          </w:p>
        </w:tc>
        <w:tc>
          <w:tcPr>
            <w:tcW w:w="648" w:type="dxa"/>
            <w:tcBorders>
              <w:top w:val="single" w:sz="4" w:space="0" w:color="000000"/>
              <w:left w:val="single" w:sz="4" w:space="0" w:color="000000"/>
              <w:bottom w:val="single" w:sz="4" w:space="0" w:color="000000"/>
              <w:right w:val="single" w:sz="4" w:space="0" w:color="000000"/>
            </w:tcBorders>
          </w:tcPr>
          <w:p w14:paraId="0858E07A" w14:textId="77777777" w:rsidR="00797B72" w:rsidRPr="00A94336" w:rsidRDefault="00797B72" w:rsidP="00797B72">
            <w:pPr>
              <w:ind w:right="56"/>
              <w:jc w:val="center"/>
              <w:rPr>
                <w:noProof w:val="0"/>
              </w:rPr>
            </w:pPr>
            <w:r w:rsidRPr="00A94336">
              <w:rPr>
                <w:noProof w:val="0"/>
                <w:sz w:val="20"/>
              </w:rPr>
              <w:t xml:space="preserve">2.8 </w:t>
            </w:r>
          </w:p>
        </w:tc>
        <w:tc>
          <w:tcPr>
            <w:tcW w:w="706" w:type="dxa"/>
            <w:tcBorders>
              <w:top w:val="single" w:sz="4" w:space="0" w:color="000000"/>
              <w:left w:val="single" w:sz="4" w:space="0" w:color="000000"/>
              <w:bottom w:val="single" w:sz="4" w:space="0" w:color="000000"/>
              <w:right w:val="single" w:sz="4" w:space="0" w:color="000000"/>
            </w:tcBorders>
          </w:tcPr>
          <w:p w14:paraId="54A8513B" w14:textId="77777777" w:rsidR="00797B72" w:rsidRPr="00A94336" w:rsidRDefault="00797B72" w:rsidP="00797B72">
            <w:pPr>
              <w:ind w:right="56"/>
              <w:jc w:val="center"/>
              <w:rPr>
                <w:noProof w:val="0"/>
              </w:rPr>
            </w:pPr>
            <w:r w:rsidRPr="00A94336">
              <w:rPr>
                <w:noProof w:val="0"/>
                <w:sz w:val="20"/>
              </w:rPr>
              <w:t xml:space="preserve">5.2 </w:t>
            </w:r>
          </w:p>
        </w:tc>
        <w:tc>
          <w:tcPr>
            <w:tcW w:w="704" w:type="dxa"/>
            <w:tcBorders>
              <w:top w:val="single" w:sz="4" w:space="0" w:color="000000"/>
              <w:left w:val="single" w:sz="4" w:space="0" w:color="000000"/>
              <w:bottom w:val="single" w:sz="4" w:space="0" w:color="000000"/>
              <w:right w:val="single" w:sz="4" w:space="0" w:color="000000"/>
            </w:tcBorders>
          </w:tcPr>
          <w:p w14:paraId="58412504" w14:textId="77777777" w:rsidR="00797B72" w:rsidRPr="00A94336" w:rsidRDefault="00797B72" w:rsidP="00797B72">
            <w:pPr>
              <w:ind w:right="55"/>
              <w:jc w:val="center"/>
              <w:rPr>
                <w:noProof w:val="0"/>
              </w:rPr>
            </w:pPr>
            <w:r w:rsidRPr="00A94336">
              <w:rPr>
                <w:noProof w:val="0"/>
                <w:sz w:val="20"/>
              </w:rPr>
              <w:t xml:space="preserve">9.6 </w:t>
            </w:r>
          </w:p>
        </w:tc>
        <w:tc>
          <w:tcPr>
            <w:tcW w:w="704" w:type="dxa"/>
            <w:tcBorders>
              <w:top w:val="single" w:sz="4" w:space="0" w:color="000000"/>
              <w:left w:val="single" w:sz="4" w:space="0" w:color="000000"/>
              <w:bottom w:val="single" w:sz="4" w:space="0" w:color="000000"/>
              <w:right w:val="single" w:sz="4" w:space="0" w:color="000000"/>
            </w:tcBorders>
          </w:tcPr>
          <w:p w14:paraId="5635E976" w14:textId="77777777" w:rsidR="00797B72" w:rsidRPr="00A94336" w:rsidRDefault="00797B72" w:rsidP="00797B72">
            <w:pPr>
              <w:ind w:right="58"/>
              <w:jc w:val="center"/>
              <w:rPr>
                <w:noProof w:val="0"/>
              </w:rPr>
            </w:pPr>
            <w:r w:rsidRPr="00A94336">
              <w:rPr>
                <w:noProof w:val="0"/>
                <w:sz w:val="20"/>
              </w:rPr>
              <w:t xml:space="preserve">25 </w:t>
            </w:r>
          </w:p>
        </w:tc>
        <w:tc>
          <w:tcPr>
            <w:tcW w:w="702" w:type="dxa"/>
            <w:tcBorders>
              <w:top w:val="single" w:sz="4" w:space="0" w:color="000000"/>
              <w:left w:val="single" w:sz="4" w:space="0" w:color="000000"/>
              <w:bottom w:val="single" w:sz="4" w:space="0" w:color="000000"/>
              <w:right w:val="single" w:sz="4" w:space="0" w:color="000000"/>
            </w:tcBorders>
          </w:tcPr>
          <w:p w14:paraId="6D4A39FE" w14:textId="77777777" w:rsidR="00797B72" w:rsidRPr="00A94336" w:rsidRDefault="00797B72" w:rsidP="00797B72">
            <w:pPr>
              <w:ind w:right="53"/>
              <w:jc w:val="center"/>
              <w:rPr>
                <w:noProof w:val="0"/>
              </w:rPr>
            </w:pPr>
            <w:r w:rsidRPr="00A94336">
              <w:rPr>
                <w:noProof w:val="0"/>
                <w:sz w:val="20"/>
              </w:rPr>
              <w:t xml:space="preserve">83 </w:t>
            </w:r>
          </w:p>
        </w:tc>
      </w:tr>
    </w:tbl>
    <w:p w14:paraId="30F7E735" w14:textId="77777777" w:rsidR="00797B72" w:rsidRPr="00A94336" w:rsidRDefault="00797B72" w:rsidP="00797B72">
      <w:pPr>
        <w:spacing w:after="47"/>
        <w:rPr>
          <w:noProof w:val="0"/>
        </w:rPr>
      </w:pPr>
      <w:r w:rsidRPr="00A94336">
        <w:rPr>
          <w:noProof w:val="0"/>
          <w:sz w:val="16"/>
        </w:rPr>
        <w:t xml:space="preserve"> </w:t>
      </w:r>
    </w:p>
    <w:p w14:paraId="316DA922" w14:textId="77777777" w:rsidR="00797B72" w:rsidRPr="00A94336" w:rsidRDefault="00797B72" w:rsidP="00797B72">
      <w:pPr>
        <w:spacing w:before="120"/>
        <w:ind w:left="4665" w:hanging="4665"/>
        <w:jc w:val="both"/>
        <w:rPr>
          <w:noProof w:val="0"/>
        </w:rPr>
      </w:pPr>
      <w:r w:rsidRPr="00A94336">
        <w:rPr>
          <w:noProof w:val="0"/>
        </w:rPr>
        <w:t xml:space="preserve">ხმაურის წარმოქმნის უბანზე ხმაურის წყაროების დონეების შეჯამება ხდება ფორმულით: </w:t>
      </w:r>
      <w:r w:rsidRPr="00A94336">
        <w:rPr>
          <w:rFonts w:eastAsia="Times New Roman" w:cs="Times New Roman"/>
          <w:i/>
          <w:noProof w:val="0"/>
          <w:sz w:val="15"/>
        </w:rPr>
        <w:t>n</w:t>
      </w:r>
    </w:p>
    <w:p w14:paraId="56FE3EC3" w14:textId="77777777" w:rsidR="00797B72" w:rsidRPr="00A94336" w:rsidRDefault="00797B72" w:rsidP="00797B72">
      <w:pPr>
        <w:jc w:val="center"/>
        <w:rPr>
          <w:b/>
          <w:noProof w:val="0"/>
        </w:rPr>
      </w:pPr>
      <w:r w:rsidRPr="00A94336">
        <w:rPr>
          <w:b/>
          <w:noProof w:val="0"/>
        </w:rPr>
        <w:t>10lg</w:t>
      </w:r>
      <w:r w:rsidRPr="00A94336">
        <w:rPr>
          <w:rFonts w:eastAsia="Segoe UI Symbol" w:cs="Segoe UI Symbol"/>
          <w:b/>
          <w:noProof w:val="0"/>
          <w:sz w:val="39"/>
        </w:rPr>
        <w:t>∑</w:t>
      </w:r>
      <w:r w:rsidRPr="00A94336">
        <w:rPr>
          <w:b/>
          <w:noProof w:val="0"/>
        </w:rPr>
        <w:t>10</w:t>
      </w:r>
      <w:r w:rsidRPr="00A94336">
        <w:rPr>
          <w:b/>
          <w:noProof w:val="0"/>
          <w:sz w:val="15"/>
        </w:rPr>
        <w:t>0,1</w:t>
      </w:r>
      <w:r w:rsidRPr="00A94336">
        <w:rPr>
          <w:b/>
          <w:i/>
          <w:noProof w:val="0"/>
          <w:sz w:val="15"/>
        </w:rPr>
        <w:t xml:space="preserve">Lpi </w:t>
      </w:r>
      <w:r w:rsidRPr="00A94336">
        <w:rPr>
          <w:b/>
          <w:i/>
          <w:noProof w:val="0"/>
          <w:vertAlign w:val="superscript"/>
        </w:rPr>
        <w:t>i</w:t>
      </w:r>
      <w:r w:rsidRPr="00A94336">
        <w:rPr>
          <w:rFonts w:eastAsia="Segoe UI Symbol" w:cs="Segoe UI Symbol"/>
          <w:b/>
          <w:noProof w:val="0"/>
          <w:vertAlign w:val="superscript"/>
        </w:rPr>
        <w:t>=</w:t>
      </w:r>
      <w:r w:rsidRPr="00A94336">
        <w:rPr>
          <w:b/>
          <w:noProof w:val="0"/>
          <w:vertAlign w:val="superscript"/>
        </w:rPr>
        <w:t>1</w:t>
      </w:r>
      <w:r w:rsidRPr="00A94336">
        <w:rPr>
          <w:b/>
          <w:noProof w:val="0"/>
          <w:vertAlign w:val="superscript"/>
        </w:rPr>
        <w:tab/>
      </w:r>
      <w:r w:rsidRPr="00A94336">
        <w:rPr>
          <w:rFonts w:eastAsia="Sylfaen" w:cs="Sylfaen"/>
          <w:b/>
          <w:noProof w:val="0"/>
        </w:rPr>
        <w:t xml:space="preserve">    (2)</w:t>
      </w:r>
    </w:p>
    <w:p w14:paraId="72BAAEA1" w14:textId="77777777" w:rsidR="00797B72" w:rsidRPr="00A94336" w:rsidRDefault="00797B72" w:rsidP="00797B72">
      <w:pPr>
        <w:spacing w:after="10"/>
        <w:ind w:left="15" w:right="9"/>
        <w:jc w:val="both"/>
        <w:rPr>
          <w:noProof w:val="0"/>
        </w:rPr>
      </w:pPr>
      <w:r w:rsidRPr="00A94336">
        <w:rPr>
          <w:noProof w:val="0"/>
        </w:rPr>
        <w:t xml:space="preserve">სადაც: </w:t>
      </w:r>
      <w:r w:rsidRPr="00A94336">
        <w:rPr>
          <w:noProof w:val="0"/>
          <w:sz w:val="23"/>
        </w:rPr>
        <w:t>L</w:t>
      </w:r>
      <w:r w:rsidRPr="00A94336">
        <w:rPr>
          <w:noProof w:val="0"/>
          <w:sz w:val="14"/>
        </w:rPr>
        <w:t>рi</w:t>
      </w:r>
      <w:r w:rsidRPr="00A94336">
        <w:rPr>
          <w:noProof w:val="0"/>
          <w:sz w:val="23"/>
        </w:rPr>
        <w:t xml:space="preserve"> –</w:t>
      </w:r>
      <w:r w:rsidRPr="00A94336">
        <w:rPr>
          <w:noProof w:val="0"/>
        </w:rPr>
        <w:t xml:space="preserve">არის i-ური ხმაურის წყაროს სიმძლავრე. </w:t>
      </w:r>
    </w:p>
    <w:p w14:paraId="7ECA56FD" w14:textId="77777777" w:rsidR="00797B72" w:rsidRPr="00A94336" w:rsidRDefault="00797B72" w:rsidP="00797B72">
      <w:pPr>
        <w:spacing w:after="53"/>
        <w:ind w:left="15" w:right="9"/>
        <w:jc w:val="both"/>
        <w:rPr>
          <w:noProof w:val="0"/>
        </w:rPr>
      </w:pPr>
      <w:r w:rsidRPr="00A94336">
        <w:rPr>
          <w:noProof w:val="0"/>
        </w:rPr>
        <w:t xml:space="preserve">გათვლების შესასრულებლად გაკეთებულია შემდეგი დაშვებები:  </w:t>
      </w:r>
    </w:p>
    <w:p w14:paraId="33781588" w14:textId="77777777" w:rsidR="00797B72" w:rsidRPr="00A94336" w:rsidRDefault="00797B72" w:rsidP="005E2031">
      <w:pPr>
        <w:numPr>
          <w:ilvl w:val="0"/>
          <w:numId w:val="15"/>
        </w:numPr>
        <w:tabs>
          <w:tab w:val="left" w:pos="1134"/>
        </w:tabs>
        <w:spacing w:before="120" w:after="0"/>
        <w:ind w:right="9"/>
        <w:jc w:val="both"/>
        <w:rPr>
          <w:noProof w:val="0"/>
        </w:rPr>
      </w:pPr>
      <w:r w:rsidRPr="00A94336">
        <w:rPr>
          <w:noProof w:val="0"/>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w:t>
      </w:r>
    </w:p>
    <w:p w14:paraId="20DED25B" w14:textId="77777777" w:rsidR="00797B72" w:rsidRPr="00A94336" w:rsidRDefault="00797B72" w:rsidP="00797B72">
      <w:pPr>
        <w:spacing w:after="0"/>
        <w:ind w:left="720" w:right="968" w:firstLine="7022"/>
        <w:jc w:val="both"/>
        <w:rPr>
          <w:noProof w:val="0"/>
        </w:rPr>
      </w:pPr>
      <w:r w:rsidRPr="00A94336">
        <w:rPr>
          <w:rFonts w:eastAsia="Times New Roman" w:cs="Times New Roman"/>
          <w:i/>
          <w:noProof w:val="0"/>
          <w:sz w:val="12"/>
        </w:rPr>
        <w:t xml:space="preserve">n </w:t>
      </w:r>
      <w:r w:rsidRPr="00A94336">
        <w:rPr>
          <w:noProof w:val="0"/>
        </w:rPr>
        <w:t xml:space="preserve">ჯგუფში. მათი ჯამური ხმაურის დონე დათვლილია ფორმულით: </w:t>
      </w:r>
      <w:r w:rsidRPr="00A94336">
        <w:rPr>
          <w:rFonts w:eastAsia="Times New Roman" w:cs="Times New Roman"/>
          <w:noProof w:val="0"/>
          <w:sz w:val="21"/>
        </w:rPr>
        <w:t>10</w:t>
      </w:r>
      <w:r w:rsidRPr="00A94336">
        <w:rPr>
          <w:rFonts w:eastAsia="Times New Roman" w:cs="Times New Roman"/>
          <w:b/>
          <w:noProof w:val="0"/>
          <w:sz w:val="32"/>
          <w:vertAlign w:val="superscript"/>
        </w:rPr>
        <w:t>lg</w:t>
      </w:r>
      <w:r w:rsidRPr="00A94336">
        <w:rPr>
          <w:rFonts w:eastAsia="Segoe UI Symbol" w:cs="Segoe UI Symbol"/>
          <w:noProof w:val="0"/>
          <w:sz w:val="31"/>
        </w:rPr>
        <w:t>∑</w:t>
      </w:r>
      <w:r w:rsidRPr="00A94336">
        <w:rPr>
          <w:rFonts w:eastAsia="Times New Roman" w:cs="Times New Roman"/>
          <w:noProof w:val="0"/>
          <w:sz w:val="21"/>
        </w:rPr>
        <w:t>10</w:t>
      </w:r>
      <w:r w:rsidRPr="00A94336">
        <w:rPr>
          <w:rFonts w:eastAsia="Times New Roman" w:cs="Times New Roman"/>
          <w:noProof w:val="0"/>
          <w:sz w:val="19"/>
          <w:vertAlign w:val="superscript"/>
        </w:rPr>
        <w:t>0</w:t>
      </w:r>
      <w:r w:rsidRPr="00A94336">
        <w:rPr>
          <w:rFonts w:eastAsia="Acad Nusx PS A" w:cs="Acad Nusx PS A"/>
          <w:noProof w:val="0"/>
          <w:sz w:val="19"/>
          <w:vertAlign w:val="superscript"/>
        </w:rPr>
        <w:t>,</w:t>
      </w:r>
      <w:r w:rsidRPr="00A94336">
        <w:rPr>
          <w:rFonts w:eastAsia="Times New Roman" w:cs="Times New Roman"/>
          <w:noProof w:val="0"/>
          <w:sz w:val="19"/>
          <w:vertAlign w:val="superscript"/>
        </w:rPr>
        <w:t>1</w:t>
      </w:r>
      <w:r w:rsidRPr="00A94336">
        <w:rPr>
          <w:rFonts w:eastAsia="Times New Roman" w:cs="Times New Roman"/>
          <w:i/>
          <w:noProof w:val="0"/>
          <w:sz w:val="19"/>
          <w:vertAlign w:val="superscript"/>
        </w:rPr>
        <w:t>Lpi</w:t>
      </w:r>
      <w:r w:rsidRPr="00A94336">
        <w:rPr>
          <w:noProof w:val="0"/>
        </w:rPr>
        <w:t xml:space="preserve"> ; </w:t>
      </w:r>
    </w:p>
    <w:p w14:paraId="1F38BFA2" w14:textId="77777777" w:rsidR="00797B72" w:rsidRPr="00A94336" w:rsidRDefault="00797B72" w:rsidP="00797B72">
      <w:pPr>
        <w:spacing w:after="166"/>
        <w:ind w:left="7695"/>
        <w:jc w:val="both"/>
        <w:rPr>
          <w:noProof w:val="0"/>
        </w:rPr>
      </w:pPr>
      <w:r w:rsidRPr="00A94336">
        <w:rPr>
          <w:rFonts w:eastAsia="Times New Roman" w:cs="Times New Roman"/>
          <w:i/>
          <w:noProof w:val="0"/>
          <w:sz w:val="12"/>
        </w:rPr>
        <w:t>i</w:t>
      </w:r>
      <w:r w:rsidRPr="00A94336">
        <w:rPr>
          <w:rFonts w:eastAsia="Segoe UI Symbol" w:cs="Segoe UI Symbol"/>
          <w:noProof w:val="0"/>
          <w:sz w:val="12"/>
        </w:rPr>
        <w:t>=</w:t>
      </w:r>
      <w:r w:rsidRPr="00A94336">
        <w:rPr>
          <w:rFonts w:eastAsia="Times New Roman" w:cs="Times New Roman"/>
          <w:noProof w:val="0"/>
          <w:sz w:val="12"/>
        </w:rPr>
        <w:t>1</w:t>
      </w:r>
    </w:p>
    <w:p w14:paraId="5F1C63C5" w14:textId="77777777" w:rsidR="00797B72" w:rsidRPr="00A94336" w:rsidRDefault="00797B72" w:rsidP="005E2031">
      <w:pPr>
        <w:numPr>
          <w:ilvl w:val="0"/>
          <w:numId w:val="15"/>
        </w:numPr>
        <w:tabs>
          <w:tab w:val="left" w:pos="1134"/>
        </w:tabs>
        <w:spacing w:before="120" w:after="59"/>
        <w:ind w:right="9"/>
        <w:jc w:val="both"/>
        <w:rPr>
          <w:noProof w:val="0"/>
        </w:rPr>
      </w:pPr>
      <w:r w:rsidRPr="00A94336">
        <w:rPr>
          <w:noProof w:val="0"/>
        </w:rPr>
        <w:t xml:space="preserve">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w:t>
      </w:r>
    </w:p>
    <w:p w14:paraId="5F2C6610" w14:textId="67769C2C" w:rsidR="00797B72" w:rsidRPr="00A94336" w:rsidRDefault="00797B72" w:rsidP="005E2031">
      <w:pPr>
        <w:numPr>
          <w:ilvl w:val="0"/>
          <w:numId w:val="15"/>
        </w:numPr>
        <w:tabs>
          <w:tab w:val="left" w:pos="1134"/>
          <w:tab w:val="left" w:pos="1276"/>
        </w:tabs>
        <w:spacing w:before="120" w:after="112"/>
        <w:ind w:right="9"/>
        <w:jc w:val="both"/>
        <w:rPr>
          <w:noProof w:val="0"/>
        </w:rPr>
      </w:pPr>
      <w:r w:rsidRPr="00A94336">
        <w:rPr>
          <w:noProof w:val="0"/>
        </w:rPr>
        <w:t>სიმარტივისთვის, გათვლები შესრულებულია ბგერის ექვივალენტური დონეებისთვის (</w:t>
      </w:r>
      <w:r w:rsidR="00910A67" w:rsidRPr="00A94336">
        <w:rPr>
          <w:noProof w:val="0"/>
        </w:rPr>
        <w:t>დბ</w:t>
      </w:r>
      <w:r w:rsidRPr="00A94336">
        <w:rPr>
          <w:noProof w:val="0"/>
        </w:rPr>
        <w:t>)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A94336">
        <w:rPr>
          <w:noProof w:val="0"/>
          <w:sz w:val="13"/>
        </w:rPr>
        <w:t>საშ</w:t>
      </w:r>
      <w:r w:rsidRPr="00A94336">
        <w:rPr>
          <w:noProof w:val="0"/>
        </w:rPr>
        <w:t xml:space="preserve">=10.5 დბ/კმ; </w:t>
      </w:r>
    </w:p>
    <w:p w14:paraId="45546A6D" w14:textId="7742FFDC" w:rsidR="00797B72" w:rsidRPr="00A94336" w:rsidRDefault="00797B72" w:rsidP="00797B72">
      <w:pPr>
        <w:spacing w:before="120"/>
        <w:jc w:val="both"/>
        <w:rPr>
          <w:noProof w:val="0"/>
        </w:rPr>
      </w:pPr>
      <w:r w:rsidRPr="00A94336">
        <w:rPr>
          <w:noProof w:val="0"/>
        </w:rPr>
        <w:t xml:space="preserve">მონაცემების მე-2 ფორმულაში ჩასმით მივიღებთ </w:t>
      </w:r>
      <w:r w:rsidR="002D7CEA" w:rsidRPr="00A94336">
        <w:rPr>
          <w:noProof w:val="0"/>
        </w:rPr>
        <w:t>საწარმოში</w:t>
      </w:r>
      <w:r w:rsidRPr="00A94336">
        <w:rPr>
          <w:noProof w:val="0"/>
        </w:rPr>
        <w:t xml:space="preserve"> მოქმედი</w:t>
      </w:r>
      <w:r w:rsidR="002D7CEA" w:rsidRPr="00A94336">
        <w:rPr>
          <w:noProof w:val="0"/>
        </w:rPr>
        <w:t xml:space="preserve"> ტუმბოების და კომპრესორის</w:t>
      </w:r>
      <w:r w:rsidRPr="00A94336">
        <w:rPr>
          <w:noProof w:val="0"/>
        </w:rPr>
        <w:t xml:space="preserve"> ერთდროული მუშაობის შედეგად გამოწვეული ხმაურის ჯამურ დონეს, ანუ ხმაურის დონეს გენერაციის ადგილზე: </w:t>
      </w:r>
    </w:p>
    <w:p w14:paraId="52839FAE" w14:textId="77777777" w:rsidR="00797B72" w:rsidRPr="00A94336" w:rsidRDefault="00797B72" w:rsidP="00797B72">
      <w:pPr>
        <w:spacing w:after="0"/>
        <w:ind w:left="2206" w:hanging="10"/>
        <w:rPr>
          <w:noProof w:val="0"/>
        </w:rPr>
      </w:pPr>
      <w:r w:rsidRPr="00A94336">
        <w:rPr>
          <w:rFonts w:eastAsia="Times New Roman" w:cs="Times New Roman"/>
          <w:i/>
          <w:noProof w:val="0"/>
          <w:sz w:val="14"/>
        </w:rPr>
        <w:t>n</w:t>
      </w:r>
    </w:p>
    <w:p w14:paraId="549A85B9" w14:textId="0811F78E" w:rsidR="00797B72" w:rsidRPr="00A94336" w:rsidRDefault="00797B72" w:rsidP="009208BA">
      <w:pPr>
        <w:spacing w:after="0"/>
        <w:ind w:left="1684"/>
        <w:rPr>
          <w:noProof w:val="0"/>
          <w:color w:val="auto"/>
        </w:rPr>
      </w:pPr>
      <w:r w:rsidRPr="00A94336">
        <w:rPr>
          <w:rFonts w:eastAsia="Times New Roman" w:cs="Times New Roman"/>
          <w:noProof w:val="0"/>
          <w:sz w:val="24"/>
        </w:rPr>
        <w:t>10lg</w:t>
      </w:r>
      <w:r w:rsidRPr="00A94336">
        <w:rPr>
          <w:rFonts w:eastAsia="Segoe UI Symbol" w:cs="Segoe UI Symbol"/>
          <w:noProof w:val="0"/>
          <w:sz w:val="36"/>
        </w:rPr>
        <w:t>∑</w:t>
      </w:r>
      <w:r w:rsidRPr="00A94336">
        <w:rPr>
          <w:rFonts w:eastAsia="Times New Roman" w:cs="Times New Roman"/>
          <w:noProof w:val="0"/>
          <w:sz w:val="24"/>
        </w:rPr>
        <w:t>10</w:t>
      </w:r>
      <w:r w:rsidRPr="00A94336">
        <w:rPr>
          <w:rFonts w:eastAsia="Times New Roman" w:cs="Times New Roman"/>
          <w:noProof w:val="0"/>
          <w:sz w:val="14"/>
        </w:rPr>
        <w:t>0,1</w:t>
      </w:r>
      <w:r w:rsidRPr="00A94336">
        <w:rPr>
          <w:rFonts w:eastAsia="Times New Roman" w:cs="Times New Roman"/>
          <w:i/>
          <w:noProof w:val="0"/>
          <w:sz w:val="14"/>
        </w:rPr>
        <w:t xml:space="preserve">Lpi </w:t>
      </w:r>
      <w:r w:rsidRPr="00A94336">
        <w:rPr>
          <w:rFonts w:eastAsia="Segoe UI Symbol" w:cs="Segoe UI Symbol"/>
          <w:noProof w:val="0"/>
          <w:sz w:val="24"/>
        </w:rPr>
        <w:t xml:space="preserve">= </w:t>
      </w:r>
      <w:r w:rsidRPr="00A94336">
        <w:rPr>
          <w:noProof w:val="0"/>
        </w:rPr>
        <w:t>10lg (10</w:t>
      </w:r>
      <w:r w:rsidR="009208BA" w:rsidRPr="00A94336">
        <w:rPr>
          <w:noProof w:val="0"/>
        </w:rPr>
        <w:t xml:space="preserve"> </w:t>
      </w:r>
      <w:r w:rsidR="009208BA" w:rsidRPr="00A94336">
        <w:rPr>
          <w:noProof w:val="0"/>
          <w:vertAlign w:val="subscript"/>
        </w:rPr>
        <w:t>(</w:t>
      </w:r>
      <w:r w:rsidR="009208BA" w:rsidRPr="00A94336">
        <w:rPr>
          <w:noProof w:val="0"/>
          <w:sz w:val="13"/>
        </w:rPr>
        <w:t>0,1 x 45)</w:t>
      </w:r>
      <w:r w:rsidR="00065FEC" w:rsidRPr="00A94336">
        <w:rPr>
          <w:noProof w:val="0"/>
          <w:sz w:val="13"/>
          <w:vertAlign w:val="superscript"/>
        </w:rPr>
        <w:t>12</w:t>
      </w:r>
      <w:r w:rsidR="009208BA" w:rsidRPr="00A94336">
        <w:rPr>
          <w:noProof w:val="0"/>
          <w:sz w:val="13"/>
        </w:rPr>
        <w:t xml:space="preserve"> </w:t>
      </w:r>
      <w:r w:rsidRPr="00A94336">
        <w:rPr>
          <w:noProof w:val="0"/>
        </w:rPr>
        <w:t>+ 10</w:t>
      </w:r>
      <w:r w:rsidR="009208BA" w:rsidRPr="00A94336">
        <w:rPr>
          <w:noProof w:val="0"/>
          <w:sz w:val="13"/>
        </w:rPr>
        <w:t>0,1x72</w:t>
      </w:r>
      <w:r w:rsidRPr="00A94336">
        <w:rPr>
          <w:noProof w:val="0"/>
        </w:rPr>
        <w:t>)</w:t>
      </w:r>
      <w:r w:rsidR="00065FEC" w:rsidRPr="00A94336">
        <w:rPr>
          <w:noProof w:val="0"/>
        </w:rPr>
        <w:t xml:space="preserve"> </w:t>
      </w:r>
      <w:r w:rsidRPr="00A94336">
        <w:rPr>
          <w:noProof w:val="0"/>
        </w:rPr>
        <w:t xml:space="preserve">= </w:t>
      </w:r>
      <w:r w:rsidR="00065FEC" w:rsidRPr="00A94336">
        <w:rPr>
          <w:noProof w:val="0"/>
          <w:color w:val="auto"/>
        </w:rPr>
        <w:t>72,103</w:t>
      </w:r>
      <w:r w:rsidRPr="00A94336">
        <w:rPr>
          <w:noProof w:val="0"/>
          <w:color w:val="auto"/>
        </w:rPr>
        <w:t xml:space="preserve"> </w:t>
      </w:r>
      <w:r w:rsidR="009208BA" w:rsidRPr="00A94336">
        <w:rPr>
          <w:noProof w:val="0"/>
          <w:color w:val="auto"/>
        </w:rPr>
        <w:t>დბ</w:t>
      </w:r>
      <w:r w:rsidR="002B6098" w:rsidRPr="00A94336">
        <w:rPr>
          <w:noProof w:val="0"/>
          <w:color w:val="auto"/>
        </w:rPr>
        <w:t>ა</w:t>
      </w:r>
      <w:r w:rsidR="009208BA" w:rsidRPr="00A94336">
        <w:rPr>
          <w:noProof w:val="0"/>
          <w:color w:val="auto"/>
        </w:rPr>
        <w:t xml:space="preserve"> </w:t>
      </w:r>
    </w:p>
    <w:p w14:paraId="4708F2BB" w14:textId="6D990463" w:rsidR="00797B72" w:rsidRPr="00A94336" w:rsidRDefault="00797B72" w:rsidP="00797B72">
      <w:pPr>
        <w:spacing w:before="120"/>
        <w:ind w:left="15" w:right="9"/>
        <w:rPr>
          <w:noProof w:val="0"/>
        </w:rPr>
      </w:pPr>
      <w:r w:rsidRPr="00A94336">
        <w:rPr>
          <w:noProof w:val="0"/>
        </w:rPr>
        <w:t xml:space="preserve">მონაცემების პირველ ფორმულაში ჩასმით მივიღებთ ხმაურის დონეს საანგარიშო </w:t>
      </w:r>
      <w:r w:rsidR="009208BA" w:rsidRPr="00A94336">
        <w:rPr>
          <w:noProof w:val="0"/>
        </w:rPr>
        <w:t>წერტილ</w:t>
      </w:r>
      <w:r w:rsidRPr="00A94336">
        <w:rPr>
          <w:noProof w:val="0"/>
        </w:rPr>
        <w:t xml:space="preserve">ში: </w:t>
      </w:r>
    </w:p>
    <w:p w14:paraId="3D54D8AF" w14:textId="7D29CCD7" w:rsidR="00797B72" w:rsidRPr="00A94336" w:rsidRDefault="00797B72" w:rsidP="00797B72">
      <w:pPr>
        <w:tabs>
          <w:tab w:val="right" w:pos="9646"/>
        </w:tabs>
        <w:spacing w:before="120"/>
        <w:jc w:val="center"/>
        <w:rPr>
          <w:b/>
          <w:noProof w:val="0"/>
          <w:color w:val="auto"/>
        </w:rPr>
      </w:pPr>
      <w:r w:rsidRPr="00A94336">
        <w:rPr>
          <w:noProof w:val="0"/>
          <w:color w:val="auto"/>
        </w:rPr>
        <w:t xml:space="preserve">L </w:t>
      </w:r>
      <w:r w:rsidR="009208BA" w:rsidRPr="00A94336">
        <w:rPr>
          <w:noProof w:val="0"/>
          <w:color w:val="auto"/>
          <w:vertAlign w:val="subscript"/>
        </w:rPr>
        <w:t>1300</w:t>
      </w:r>
      <w:r w:rsidRPr="00A94336">
        <w:rPr>
          <w:noProof w:val="0"/>
          <w:color w:val="auto"/>
          <w:vertAlign w:val="subscript"/>
        </w:rPr>
        <w:t xml:space="preserve"> მ </w:t>
      </w:r>
      <w:r w:rsidR="009208BA" w:rsidRPr="00A94336">
        <w:rPr>
          <w:noProof w:val="0"/>
          <w:color w:val="auto"/>
        </w:rPr>
        <w:t>=  – 15*lg+10*lg1300–10.5*1300</w:t>
      </w:r>
      <w:r w:rsidRPr="00A94336">
        <w:rPr>
          <w:noProof w:val="0"/>
          <w:color w:val="auto"/>
        </w:rPr>
        <w:t>/100</w:t>
      </w:r>
      <w:r w:rsidR="009208BA" w:rsidRPr="00A94336">
        <w:rPr>
          <w:noProof w:val="0"/>
          <w:color w:val="auto"/>
        </w:rPr>
        <w:t xml:space="preserve">0-10xlg2 π= </w:t>
      </w:r>
      <w:r w:rsidR="009208BA" w:rsidRPr="00A94336">
        <w:rPr>
          <w:b/>
          <w:noProof w:val="0"/>
          <w:color w:val="auto"/>
        </w:rPr>
        <w:t>7</w:t>
      </w:r>
      <w:r w:rsidRPr="00A94336">
        <w:rPr>
          <w:b/>
          <w:noProof w:val="0"/>
          <w:color w:val="auto"/>
        </w:rPr>
        <w:t xml:space="preserve"> </w:t>
      </w:r>
      <w:r w:rsidR="009208BA" w:rsidRPr="00A94336">
        <w:rPr>
          <w:b/>
          <w:noProof w:val="0"/>
          <w:color w:val="auto"/>
        </w:rPr>
        <w:t>დბ</w:t>
      </w:r>
      <w:r w:rsidR="002B6098" w:rsidRPr="00A94336">
        <w:rPr>
          <w:b/>
          <w:noProof w:val="0"/>
          <w:color w:val="auto"/>
        </w:rPr>
        <w:t>ა</w:t>
      </w:r>
    </w:p>
    <w:p w14:paraId="1B1A2BD8" w14:textId="3F9F13C9" w:rsidR="00797B72" w:rsidRPr="00A94336" w:rsidRDefault="00797B72" w:rsidP="00797B72">
      <w:pPr>
        <w:autoSpaceDE w:val="0"/>
        <w:autoSpaceDN w:val="0"/>
        <w:adjustRightInd w:val="0"/>
        <w:spacing w:before="120"/>
        <w:jc w:val="both"/>
        <w:rPr>
          <w:rFonts w:eastAsia="Times New Roman" w:cs="Calibri"/>
          <w:noProof w:val="0"/>
          <w:color w:val="000000"/>
        </w:rPr>
      </w:pPr>
      <w:r w:rsidRPr="00A94336">
        <w:rPr>
          <w:noProof w:val="0"/>
        </w:rPr>
        <w:t xml:space="preserve">საქართველოს მთავრობის 2017 წლის 15 აგვისტოს N398 დადგენილებით დამტკიცებული ტექნიკური რეგლამენტის მიხედვით, მოცემულ შემთხვევაში </w:t>
      </w:r>
      <w:r w:rsidRPr="00A94336">
        <w:rPr>
          <w:rFonts w:cs="Sylfaen"/>
          <w:noProof w:val="0"/>
          <w:color w:val="000000"/>
        </w:rPr>
        <w:t>უახლოეს საცხოვრებელ სახლთან ხმაურის დასაშვები ნორმა, დღის საათებში შეადგენს 45 დბ-ს, ხოლო ღამის საათებში 40 დბ-ს (</w:t>
      </w:r>
      <w:r w:rsidRPr="00A94336">
        <w:rPr>
          <w:rFonts w:eastAsia="Times New Roman" w:cs="Calibri"/>
          <w:noProof w:val="0"/>
          <w:color w:val="000000"/>
        </w:rPr>
        <w:t>ტერიტორიები, რომლებიც უშუალოდ ემიჯნებიან დაბალ</w:t>
      </w:r>
      <w:r w:rsidR="00065FEC" w:rsidRPr="00A94336">
        <w:rPr>
          <w:rFonts w:eastAsia="Times New Roman" w:cs="Calibri"/>
          <w:noProof w:val="0"/>
          <w:color w:val="000000"/>
        </w:rPr>
        <w:t xml:space="preserve"> </w:t>
      </w:r>
      <w:r w:rsidRPr="00A94336">
        <w:rPr>
          <w:rFonts w:eastAsia="Times New Roman" w:cs="Calibri"/>
          <w:noProof w:val="0"/>
          <w:color w:val="000000"/>
        </w:rPr>
        <w:t>სართულიან (სართულების რაოდენობა ≤6) საცხოვრებელ სახლებს, სამედიცინო დაწესებულებებს).</w:t>
      </w:r>
    </w:p>
    <w:p w14:paraId="7E88BE87" w14:textId="5C9E1BFD" w:rsidR="00115CA8" w:rsidRPr="00A94336" w:rsidRDefault="00115CA8" w:rsidP="00797B72">
      <w:pPr>
        <w:autoSpaceDE w:val="0"/>
        <w:autoSpaceDN w:val="0"/>
        <w:adjustRightInd w:val="0"/>
        <w:spacing w:before="120"/>
        <w:jc w:val="both"/>
        <w:rPr>
          <w:rFonts w:eastAsia="Times New Roman" w:cs="Calibri"/>
          <w:noProof w:val="0"/>
          <w:color w:val="000000"/>
        </w:rPr>
      </w:pPr>
      <w:r w:rsidRPr="00A94336">
        <w:rPr>
          <w:rFonts w:eastAsia="Times New Roman" w:cs="Calibri"/>
          <w:noProof w:val="0"/>
          <w:color w:val="000000"/>
        </w:rPr>
        <w:t>საანგარიშო წერტილში, ხმაურის გავრცელების დონემ შეადგინა მხოლოდ 7 დბ. შესაბამისად, საწარმოდან, უახლოეს რეცეპტორთან ხმაურის გავრცელებას ადგილი არ ექნება.</w:t>
      </w:r>
    </w:p>
    <w:p w14:paraId="407B8381" w14:textId="24843241" w:rsidR="00115CA8" w:rsidRPr="00A94336" w:rsidRDefault="00115CA8" w:rsidP="00797B72">
      <w:pPr>
        <w:autoSpaceDE w:val="0"/>
        <w:autoSpaceDN w:val="0"/>
        <w:adjustRightInd w:val="0"/>
        <w:spacing w:before="120"/>
        <w:jc w:val="both"/>
        <w:rPr>
          <w:rFonts w:eastAsia="Times New Roman" w:cs="Calibri"/>
          <w:noProof w:val="0"/>
          <w:color w:val="000000"/>
        </w:rPr>
      </w:pPr>
      <w:r w:rsidRPr="00A94336">
        <w:rPr>
          <w:rFonts w:eastAsia="Times New Roman" w:cs="Calibri"/>
          <w:noProof w:val="0"/>
          <w:color w:val="000000"/>
        </w:rPr>
        <w:t xml:space="preserve">როგორც აღინიშნა, ხმაურის გავრცელების გაანგარიშება შესრულებულია ყველა წყაროს ერთობლივი მუშაობის პირობებში, რაც პრაქტიკულად გამორიცხულია და შესაბამისად ხმაურის გავრცელების ფაქტიური დონეები გაანგარიშებულზე მნიშვნელოვნად ნაკლები იქნება.  </w:t>
      </w:r>
    </w:p>
    <w:p w14:paraId="3E680860" w14:textId="48B0E68E" w:rsidR="005B1383" w:rsidRPr="00A94336" w:rsidRDefault="002B6098" w:rsidP="002B6098">
      <w:pPr>
        <w:pStyle w:val="Heading4"/>
        <w:rPr>
          <w:lang w:eastAsia="ru-RU"/>
        </w:rPr>
      </w:pPr>
      <w:r w:rsidRPr="00A94336">
        <w:rPr>
          <w:lang w:eastAsia="ru-RU"/>
        </w:rPr>
        <w:t xml:space="preserve">შემარბილებელი  ღონისძიებები </w:t>
      </w:r>
    </w:p>
    <w:p w14:paraId="3D975012" w14:textId="45E3DA72" w:rsidR="002B6098" w:rsidRPr="00A94336" w:rsidRDefault="002B6098" w:rsidP="002B6098">
      <w:pPr>
        <w:autoSpaceDE w:val="0"/>
        <w:autoSpaceDN w:val="0"/>
        <w:adjustRightInd w:val="0"/>
        <w:spacing w:before="120"/>
        <w:jc w:val="both"/>
        <w:rPr>
          <w:rFonts w:eastAsia="Times New Roman" w:cs="Calibri"/>
          <w:noProof w:val="0"/>
          <w:color w:val="000000"/>
        </w:rPr>
      </w:pPr>
      <w:r w:rsidRPr="00A94336">
        <w:rPr>
          <w:rFonts w:eastAsia="Times New Roman" w:cs="Calibri"/>
          <w:noProof w:val="0"/>
          <w:color w:val="000000"/>
        </w:rPr>
        <w:t xml:space="preserve">როგორც აღინიშნა, ხმაურის გავრცელების გაანგარიშება შესრულებულია ყველა წყაროს ერთობლივი მუშაობის პირობებში, რაც პრაქტიკულად გამორიცხულია და  ხმაურის გავრცელების ფაქტიური დონეები გაანგარიშებულზე მნიშვნელოვნად ნაკლები იქნება. შესაბამისად, საწარმოს ექსპლუატაციის პროცესში, საცხოვრებელი ზონების ტერიტორიებზე ხმაურის გავრცელებასთან დაკავშირებით ნეგატიური ზემოქმედება მოსალოდნელი  </w:t>
      </w:r>
      <w:r w:rsidR="00A3362D" w:rsidRPr="00A94336">
        <w:rPr>
          <w:rFonts w:eastAsia="Times New Roman" w:cs="Calibri"/>
          <w:noProof w:val="0"/>
          <w:color w:val="000000"/>
        </w:rPr>
        <w:t xml:space="preserve">არ არის. </w:t>
      </w:r>
    </w:p>
    <w:p w14:paraId="02DDA8F2" w14:textId="77777777" w:rsidR="00A3362D" w:rsidRPr="00A94336" w:rsidRDefault="00A3362D" w:rsidP="00A3362D">
      <w:pPr>
        <w:autoSpaceDE w:val="0"/>
        <w:autoSpaceDN w:val="0"/>
        <w:adjustRightInd w:val="0"/>
        <w:spacing w:before="120"/>
        <w:jc w:val="both"/>
        <w:rPr>
          <w:rFonts w:eastAsia="Times New Roman" w:cs="Calibri"/>
          <w:noProof w:val="0"/>
          <w:color w:val="000000"/>
        </w:rPr>
      </w:pPr>
      <w:r w:rsidRPr="00A94336">
        <w:rPr>
          <w:rFonts w:eastAsia="Times New Roman" w:cs="Calibri"/>
          <w:noProof w:val="0"/>
          <w:color w:val="000000"/>
        </w:rPr>
        <w:t>საწარმოს პერსონალზე ზემოქმედების რისკების მინიმიზაციის მიზნით მიზანშეწონილია გატარდეს შემდეგი ღონისძიებები:</w:t>
      </w:r>
    </w:p>
    <w:p w14:paraId="579FE995" w14:textId="258E5238" w:rsidR="00797B72" w:rsidRPr="00A94336" w:rsidRDefault="005B1383" w:rsidP="009B36E0">
      <w:pPr>
        <w:pStyle w:val="ListParagraph"/>
        <w:numPr>
          <w:ilvl w:val="0"/>
          <w:numId w:val="130"/>
        </w:numPr>
        <w:autoSpaceDE w:val="0"/>
        <w:autoSpaceDN w:val="0"/>
        <w:adjustRightInd w:val="0"/>
        <w:spacing w:before="120"/>
        <w:jc w:val="both"/>
        <w:rPr>
          <w:rFonts w:eastAsia="Times New Roman" w:cs="Calibri"/>
          <w:noProof w:val="0"/>
          <w:color w:val="000000"/>
        </w:rPr>
      </w:pPr>
      <w:r w:rsidRPr="00A94336">
        <w:rPr>
          <w:rFonts w:eastAsia="Times New Roman" w:cs="Calibri"/>
          <w:noProof w:val="0"/>
          <w:color w:val="000000"/>
        </w:rPr>
        <w:t xml:space="preserve">დაწესდება კონტროლი ტუმბოების და </w:t>
      </w:r>
      <w:r w:rsidR="00A3362D" w:rsidRPr="00A94336">
        <w:rPr>
          <w:rFonts w:eastAsia="Times New Roman" w:cs="Calibri"/>
          <w:noProof w:val="0"/>
          <w:color w:val="000000"/>
        </w:rPr>
        <w:t xml:space="preserve">წყალბადის </w:t>
      </w:r>
      <w:r w:rsidRPr="00A94336">
        <w:rPr>
          <w:rFonts w:eastAsia="Times New Roman" w:cs="Calibri"/>
          <w:noProof w:val="0"/>
          <w:color w:val="000000"/>
        </w:rPr>
        <w:t>კომპრესორის ტექნიკური გამართულობის მდგომარეობაზე</w:t>
      </w:r>
      <w:r w:rsidR="00A3362D" w:rsidRPr="00A94336">
        <w:rPr>
          <w:rFonts w:eastAsia="Times New Roman" w:cs="Calibri"/>
          <w:noProof w:val="0"/>
          <w:color w:val="000000"/>
        </w:rPr>
        <w:t>;</w:t>
      </w:r>
    </w:p>
    <w:p w14:paraId="4076B86F" w14:textId="22D4DF13" w:rsidR="00A3362D" w:rsidRPr="00A94336" w:rsidRDefault="00A3362D" w:rsidP="009B36E0">
      <w:pPr>
        <w:pStyle w:val="ListParagraph"/>
        <w:numPr>
          <w:ilvl w:val="0"/>
          <w:numId w:val="130"/>
        </w:numPr>
        <w:autoSpaceDE w:val="0"/>
        <w:autoSpaceDN w:val="0"/>
        <w:adjustRightInd w:val="0"/>
        <w:spacing w:before="120"/>
        <w:jc w:val="both"/>
        <w:rPr>
          <w:rFonts w:eastAsia="Times New Roman" w:cs="Calibri"/>
          <w:noProof w:val="0"/>
          <w:color w:val="000000"/>
        </w:rPr>
      </w:pPr>
      <w:r w:rsidRPr="00A94336">
        <w:rPr>
          <w:rFonts w:eastAsia="Times New Roman" w:cs="Calibri"/>
          <w:noProof w:val="0"/>
          <w:color w:val="000000"/>
        </w:rPr>
        <w:t>საწარმოს ექსპლუატაციის გაშვების პირველი 1 წლის განმავლობაში კვარტალში ერთხელ მოხდება ხმაურს გავრცელების დონეების ინსტრუმენტული გაზომვები მიმდებარე ტერიტორიაზე შერჩეულ საკონტროლო წერტილში, რომლის გეოგრაფიული კოორდინატებია  X=504816.45, Y=4590776.73.</w:t>
      </w:r>
    </w:p>
    <w:p w14:paraId="5BFC418E" w14:textId="77777777" w:rsidR="005B1383" w:rsidRPr="00A94336" w:rsidRDefault="005B1383" w:rsidP="009F2D33">
      <w:pPr>
        <w:jc w:val="both"/>
        <w:rPr>
          <w:rFonts w:eastAsia="Calibri" w:cs="Arial"/>
          <w:noProof w:val="0"/>
          <w:color w:val="auto"/>
        </w:rPr>
      </w:pPr>
    </w:p>
    <w:p w14:paraId="525C6322" w14:textId="3ED1D460" w:rsidR="00A45FE2" w:rsidRPr="00A94336" w:rsidRDefault="00E900F2" w:rsidP="002C7F28">
      <w:pPr>
        <w:pStyle w:val="Heading2"/>
        <w:rPr>
          <w:lang w:val="ka-GE"/>
        </w:rPr>
      </w:pPr>
      <w:bookmarkStart w:id="159" w:name="_Toc53103988"/>
      <w:r w:rsidRPr="00A94336">
        <w:rPr>
          <w:lang w:val="ka-GE"/>
        </w:rPr>
        <w:t>ნარჩენების წარმოქმნით და გავრცელებით მოსალოდნელი ზემოქმედება</w:t>
      </w:r>
      <w:bookmarkEnd w:id="159"/>
    </w:p>
    <w:p w14:paraId="12CD4DAE" w14:textId="037A886C" w:rsidR="00E900F2" w:rsidRPr="00A94336" w:rsidRDefault="00E900F2" w:rsidP="002C7F28">
      <w:pPr>
        <w:pStyle w:val="Heading3"/>
        <w:rPr>
          <w:lang w:val="ka-GE"/>
        </w:rPr>
      </w:pPr>
      <w:bookmarkStart w:id="160" w:name="_Toc53103989"/>
      <w:r w:rsidRPr="00A94336">
        <w:rPr>
          <w:lang w:val="ka-GE"/>
        </w:rPr>
        <w:t>საწარმოს მოწყობის ეტაპი</w:t>
      </w:r>
      <w:bookmarkEnd w:id="160"/>
    </w:p>
    <w:p w14:paraId="77AF96C6" w14:textId="6B0231EF" w:rsidR="00FB3625" w:rsidRPr="00A94336" w:rsidRDefault="00E900F2" w:rsidP="00FB3625">
      <w:pPr>
        <w:jc w:val="both"/>
      </w:pPr>
      <w:r w:rsidRPr="00A94336">
        <w:t xml:space="preserve">იქიდან გამომდინარე, რომ საწარმოს მოწყობა ითვალისწინებს კონტეინერის და მსუბუქი ტიპის კონსტრუქციების განთავსებას და კოსმეტუკური ხასიათის სარემონტო სამუშაოების ჩატარებას, სამუშაოების ეტაპზე წარმოქმნილი </w:t>
      </w:r>
      <w:r w:rsidR="000419A8" w:rsidRPr="00A94336">
        <w:t>ნარჩ</w:t>
      </w:r>
      <w:r w:rsidRPr="00A94336">
        <w:t>ენების რაოდენობა არ იქნება მნიშვნელოვანი და არ</w:t>
      </w:r>
      <w:r w:rsidR="00FB3625" w:rsidRPr="00A94336">
        <w:t>ც</w:t>
      </w:r>
      <w:r w:rsidRPr="00A94336">
        <w:t xml:space="preserve"> სახეობრივი მარავალფეროვნებით იქნება გამორჩეული.</w:t>
      </w:r>
    </w:p>
    <w:p w14:paraId="02E206A5" w14:textId="63649075" w:rsidR="00E900F2" w:rsidRPr="00A94336" w:rsidRDefault="00E900F2" w:rsidP="00FB3625">
      <w:pPr>
        <w:jc w:val="both"/>
      </w:pPr>
      <w:r w:rsidRPr="00A94336">
        <w:t xml:space="preserve">საწარმოს მოწყობის ეტაპზე </w:t>
      </w:r>
      <w:r w:rsidR="00FB3625" w:rsidRPr="00A94336">
        <w:t>წარმოქმნილი ნარჩენების შესახებ ინფორმაცია მოცემულია დანართი 1-ში.</w:t>
      </w:r>
      <w:r w:rsidRPr="00A94336">
        <w:t xml:space="preserve"> </w:t>
      </w:r>
    </w:p>
    <w:p w14:paraId="58CF3B55" w14:textId="77777777" w:rsidR="00A45FE2" w:rsidRPr="00A94336" w:rsidRDefault="00A45FE2" w:rsidP="009F2D33">
      <w:pPr>
        <w:jc w:val="both"/>
        <w:rPr>
          <w:rFonts w:eastAsia="Calibri" w:cs="Arial"/>
          <w:noProof w:val="0"/>
          <w:color w:val="auto"/>
        </w:rPr>
      </w:pPr>
    </w:p>
    <w:p w14:paraId="1294D81D" w14:textId="5D2970DF" w:rsidR="00563260" w:rsidRPr="00A94336" w:rsidRDefault="00E900F2" w:rsidP="00B006E4">
      <w:pPr>
        <w:pStyle w:val="Heading3"/>
        <w:spacing w:before="120" w:after="120"/>
        <w:rPr>
          <w:lang w:val="ka-GE"/>
        </w:rPr>
      </w:pPr>
      <w:bookmarkStart w:id="161" w:name="_Toc53103990"/>
      <w:r w:rsidRPr="00A94336">
        <w:rPr>
          <w:lang w:val="ka-GE"/>
        </w:rPr>
        <w:t>საწარმოს ექსპლუატაციის ეტაპი</w:t>
      </w:r>
      <w:bookmarkEnd w:id="161"/>
    </w:p>
    <w:p w14:paraId="39D00215" w14:textId="77777777" w:rsidR="00563260" w:rsidRPr="00A94336" w:rsidRDefault="00E900F2" w:rsidP="00563260">
      <w:pPr>
        <w:jc w:val="both"/>
      </w:pPr>
      <w:r w:rsidRPr="00A94336">
        <w:t>როგორც 4.4. თავში იყო მოცემული 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ნარჩენების რაოდენობა წლის განმავლობაში შეადგენს დაახლოებით 25 კგ-ს და არ აღემატება 120კგ-ს.</w:t>
      </w:r>
    </w:p>
    <w:p w14:paraId="32D493DE" w14:textId="4934C0BB" w:rsidR="00563260" w:rsidRPr="00A94336" w:rsidRDefault="00563260" w:rsidP="00563260">
      <w:pPr>
        <w:jc w:val="both"/>
      </w:pPr>
      <w:r w:rsidRPr="00A94336">
        <w:t>„ნარჩენების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საწარმო 2025 წლამდე თავისუფლდება კომპანიის ნარჩენების მართვის 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შემუშავდა ნარჩენების მართვის გეგმა, რომელიც წარმოდგენილი დანართი 1-ში.</w:t>
      </w:r>
    </w:p>
    <w:p w14:paraId="0DF6DA64" w14:textId="7C67C8EF" w:rsidR="00E900F2" w:rsidRPr="00A94336" w:rsidRDefault="00E900F2" w:rsidP="00E900F2">
      <w:pPr>
        <w:jc w:val="both"/>
      </w:pPr>
      <w:r w:rsidRPr="00A94336">
        <w:t xml:space="preserve">ტარა-შესაფუთი მასალების ნარჩენებიდან აღსანიშნავია ნიკელის სულფატის და ამონიუმის სულფატის პოლიეთილენის და პოლიპროპილენის ტომრები (15 01 10*- </w:t>
      </w:r>
      <w:r w:rsidRPr="00A94336">
        <w:rPr>
          <w:rFonts w:cs="Sylfaen"/>
        </w:rPr>
        <w:t>შესაფუთი</w:t>
      </w:r>
      <w:r w:rsidRPr="00A94336">
        <w:t xml:space="preserve"> </w:t>
      </w:r>
      <w:r w:rsidRPr="00A94336">
        <w:rPr>
          <w:rFonts w:cs="Sylfaen"/>
        </w:rPr>
        <w:t>მასალა</w:t>
      </w:r>
      <w:r w:rsidRPr="00A94336">
        <w:t xml:space="preserve">, </w:t>
      </w:r>
      <w:r w:rsidRPr="00A94336">
        <w:rPr>
          <w:rFonts w:cs="Sylfaen"/>
        </w:rPr>
        <w:t>რომლებიც</w:t>
      </w:r>
      <w:r w:rsidRPr="00A94336">
        <w:t xml:space="preserve"> </w:t>
      </w:r>
      <w:r w:rsidRPr="00A94336">
        <w:rPr>
          <w:rFonts w:cs="Sylfaen"/>
        </w:rPr>
        <w:t>შეიცავს</w:t>
      </w:r>
      <w:r w:rsidRPr="00A94336">
        <w:t xml:space="preserve"> </w:t>
      </w:r>
      <w:r w:rsidRPr="00A94336">
        <w:rPr>
          <w:rFonts w:cs="Sylfaen"/>
        </w:rPr>
        <w:t>სახიფათო</w:t>
      </w:r>
      <w:r w:rsidRPr="00A94336">
        <w:t xml:space="preserve">  </w:t>
      </w:r>
      <w:r w:rsidRPr="00A94336">
        <w:rPr>
          <w:rFonts w:cs="Sylfaen"/>
        </w:rPr>
        <w:t>ნივთიერებების</w:t>
      </w:r>
      <w:r w:rsidRPr="00A94336">
        <w:t xml:space="preserve"> </w:t>
      </w:r>
      <w:r w:rsidRPr="00A94336">
        <w:rPr>
          <w:rFonts w:cs="Sylfaen"/>
        </w:rPr>
        <w:t>ნარჩენებს</w:t>
      </w:r>
      <w:r w:rsidRPr="00A94336">
        <w:t xml:space="preserve"> </w:t>
      </w:r>
      <w:r w:rsidRPr="00A94336">
        <w:rPr>
          <w:rFonts w:cs="Sylfaen"/>
        </w:rPr>
        <w:t>ან</w:t>
      </w:r>
      <w:r w:rsidRPr="00A94336">
        <w:t>/</w:t>
      </w:r>
      <w:r w:rsidRPr="00A94336">
        <w:rPr>
          <w:rFonts w:cs="Sylfaen"/>
        </w:rPr>
        <w:t>და</w:t>
      </w:r>
      <w:r w:rsidRPr="00A94336">
        <w:t xml:space="preserve"> </w:t>
      </w:r>
      <w:r w:rsidRPr="00A94336">
        <w:rPr>
          <w:rFonts w:cs="Sylfaen"/>
        </w:rPr>
        <w:t>დაბინძურებულია</w:t>
      </w:r>
      <w:r w:rsidRPr="00A94336">
        <w:t xml:space="preserve"> </w:t>
      </w:r>
      <w:r w:rsidRPr="00A94336">
        <w:rPr>
          <w:rFonts w:cs="Sylfaen"/>
        </w:rPr>
        <w:t>სახიფათო</w:t>
      </w:r>
      <w:r w:rsidRPr="00A94336">
        <w:t xml:space="preserve"> </w:t>
      </w:r>
      <w:r w:rsidRPr="00A94336">
        <w:rPr>
          <w:rFonts w:cs="Sylfaen"/>
        </w:rPr>
        <w:t>ნივთიერებებით</w:t>
      </w:r>
      <w:r w:rsidR="000419A8" w:rsidRPr="00A94336">
        <w:t xml:space="preserve">). </w:t>
      </w:r>
      <w:r w:rsidRPr="00A94336">
        <w:t xml:space="preserve">პოლიეთილენის და პოლიპროპილენის შესაფუთი ნარჩენები და ასევე ლავსანის ფილტრების ნარჩენები (15 02 02* - </w:t>
      </w:r>
      <w:r w:rsidRPr="00A94336">
        <w:rPr>
          <w:rFonts w:cs="Sylfaen"/>
        </w:rPr>
        <w:t>აბსორბენტები</w:t>
      </w:r>
      <w:r w:rsidRPr="00A94336">
        <w:t xml:space="preserve">, </w:t>
      </w:r>
      <w:r w:rsidRPr="00A94336">
        <w:rPr>
          <w:rFonts w:cs="Sylfaen"/>
        </w:rPr>
        <w:t>ფილტრის</w:t>
      </w:r>
      <w:r w:rsidRPr="00A94336">
        <w:t xml:space="preserve"> </w:t>
      </w:r>
      <w:r w:rsidRPr="00A94336">
        <w:rPr>
          <w:rFonts w:cs="Sylfaen"/>
        </w:rPr>
        <w:t>მასალები</w:t>
      </w:r>
      <w:r w:rsidRPr="00A94336">
        <w:t>) დროებით (ერთ წლამდე ვადით) განთავსდება საწარმოში, საწყობის უბანზე და დაგროვების შესაბამისად, შემდგომი მართვის მიზნით გადაეცემა შესაბამისი ნებართვის მქონე ორგანიზაციას.</w:t>
      </w:r>
    </w:p>
    <w:p w14:paraId="5224DD4F" w14:textId="12DDA0BA" w:rsidR="00E900F2" w:rsidRPr="00A94336" w:rsidRDefault="00E900F2" w:rsidP="00E900F2">
      <w:pPr>
        <w:jc w:val="both"/>
      </w:pPr>
      <w:r w:rsidRPr="00A94336">
        <w:t xml:space="preserve">რაც შეეხება დასაფარი ფხვნილებისთვის განკუთვნილ ქილებს, აღნიშნული ქილები </w:t>
      </w:r>
      <w:r w:rsidR="000419A8" w:rsidRPr="00A94336">
        <w:t>გამოყენებული</w:t>
      </w:r>
      <w:r w:rsidRPr="00A94336">
        <w:t xml:space="preserve"> იქნება საწარმოს ლაბორატორიაში, რეაქტივების ან საწარმოში მიღებული პროდუქციის საანალიზო სინჯების შესაფუთ მასალად.</w:t>
      </w:r>
    </w:p>
    <w:p w14:paraId="6B4AF544" w14:textId="77777777" w:rsidR="00E900F2" w:rsidRPr="00A94336" w:rsidRDefault="00E900F2" w:rsidP="00E900F2">
      <w:pPr>
        <w:jc w:val="both"/>
      </w:pPr>
      <w:r w:rsidRPr="00A94336">
        <w:t>საწარმოში განთავსებული დანადგარები არ საჭიროებს ნავთობ-პროდუქტებისა და საზეთ-საპოხი მასალების გამოყენებას, შესაბამისად საწარმოში ნავთობპროდუქტებით დაბინძურებული ჩვრებისა და მასალების წარმოქმნას ადგილი არ ექნება.</w:t>
      </w:r>
    </w:p>
    <w:p w14:paraId="35B01C2D" w14:textId="77777777" w:rsidR="00E900F2" w:rsidRPr="00A94336" w:rsidRDefault="00E900F2" w:rsidP="00E900F2">
      <w:pPr>
        <w:jc w:val="both"/>
      </w:pPr>
      <w:r w:rsidRPr="00A94336">
        <w:t>საწარმოს ექსპლუატაციის</w:t>
      </w:r>
      <w:r w:rsidRPr="00A94336">
        <w:rPr>
          <w:color w:val="auto"/>
        </w:rPr>
        <w:t xml:space="preserve"> პროცესში, წარმოქმნილი მუნიციპალური ნარჩენების რაოდენობა დამოკიდებულია დასაქმებული ადამიანების რაოდენობაზე. ობიექტზე დასაქმებული ადამიანების რაოდენობა შეადგენს 15 ადამიანს, შესაბამისად, წლის განმავლობაში წარმოქმნილი მუნიციპალური ნარჩენების რაოდენობა იქნება:</w:t>
      </w:r>
    </w:p>
    <w:p w14:paraId="4035C888" w14:textId="77777777" w:rsidR="00E900F2" w:rsidRPr="00A94336" w:rsidRDefault="00E900F2" w:rsidP="00E900F2">
      <w:pPr>
        <w:jc w:val="center"/>
      </w:pPr>
      <w:r w:rsidRPr="00A94336">
        <w:t>15 x 0,75 მ</w:t>
      </w:r>
      <w:r w:rsidRPr="00A94336">
        <w:rPr>
          <w:vertAlign w:val="superscript"/>
        </w:rPr>
        <w:t>3</w:t>
      </w:r>
      <w:r w:rsidRPr="00A94336">
        <w:t xml:space="preserve"> = 11,25 მ</w:t>
      </w:r>
      <w:r w:rsidRPr="00A94336">
        <w:rPr>
          <w:vertAlign w:val="superscript"/>
        </w:rPr>
        <w:t>3</w:t>
      </w:r>
      <w:r w:rsidRPr="00A94336">
        <w:t>/წელ.</w:t>
      </w:r>
    </w:p>
    <w:p w14:paraId="6A5AEF9B" w14:textId="37F76D34" w:rsidR="00E900F2" w:rsidRPr="00A94336" w:rsidRDefault="00E900F2" w:rsidP="00E900F2">
      <w:pPr>
        <w:jc w:val="both"/>
        <w:rPr>
          <w:color w:val="auto"/>
        </w:rPr>
      </w:pPr>
      <w:r w:rsidRPr="00A94336">
        <w:rPr>
          <w:color w:val="auto"/>
        </w:rPr>
        <w:t>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ქ. გარაბნის დასუფთავების მუნიციპალური სამსახურის მიერ ხელშეკრულების საფუძველზე.</w:t>
      </w:r>
    </w:p>
    <w:p w14:paraId="6B4FC2BD" w14:textId="4A4AA30F" w:rsidR="000F65E2" w:rsidRPr="00A94336" w:rsidRDefault="002B1004" w:rsidP="009F2D33">
      <w:pPr>
        <w:jc w:val="both"/>
        <w:rPr>
          <w:rFonts w:eastAsia="Calibri" w:cs="Arial"/>
          <w:noProof w:val="0"/>
          <w:color w:val="auto"/>
        </w:rPr>
      </w:pPr>
      <w:r w:rsidRPr="00A94336">
        <w:rPr>
          <w:rFonts w:eastAsia="Calibri" w:cs="Arial"/>
          <w:noProof w:val="0"/>
          <w:color w:val="auto"/>
        </w:rPr>
        <w:t>საწარმოში განთავსებულ ლაბორატორიაში მოსალოდნელია მხოლოდ შერეული მუნიციპალური ნარჩენების წარმოქმნა.</w:t>
      </w:r>
    </w:p>
    <w:p w14:paraId="1214585A" w14:textId="77777777" w:rsidR="00103181" w:rsidRPr="00A94336" w:rsidRDefault="00103181" w:rsidP="009F2D33">
      <w:pPr>
        <w:jc w:val="both"/>
        <w:rPr>
          <w:rFonts w:eastAsia="Calibri" w:cs="Arial"/>
          <w:noProof w:val="0"/>
          <w:color w:val="auto"/>
        </w:rPr>
      </w:pPr>
    </w:p>
    <w:p w14:paraId="349467CB" w14:textId="68365735" w:rsidR="000419A8" w:rsidRPr="00A94336" w:rsidRDefault="005B1383" w:rsidP="002C7F28">
      <w:pPr>
        <w:pStyle w:val="Heading3"/>
        <w:rPr>
          <w:rFonts w:eastAsia="Calibri"/>
          <w:lang w:val="ka-GE"/>
        </w:rPr>
      </w:pPr>
      <w:bookmarkStart w:id="162" w:name="_Toc53103991"/>
      <w:r w:rsidRPr="00A94336">
        <w:rPr>
          <w:rFonts w:eastAsia="Calibri"/>
          <w:lang w:val="ka-GE"/>
        </w:rPr>
        <w:t>შემარბილებელი ღონისძიებები</w:t>
      </w:r>
      <w:bookmarkEnd w:id="162"/>
    </w:p>
    <w:p w14:paraId="1D84FAA6" w14:textId="119065C9" w:rsidR="00CC11ED" w:rsidRPr="00A94336" w:rsidRDefault="005B1383" w:rsidP="005B1383">
      <w:pPr>
        <w:spacing w:before="120"/>
        <w:jc w:val="both"/>
      </w:pPr>
      <w:r w:rsidRPr="00A94336">
        <w:t>საწარმოს ექსპლუატაციის ეტაპზე:</w:t>
      </w:r>
    </w:p>
    <w:p w14:paraId="5CB86866" w14:textId="0EFF790E" w:rsidR="005B1383" w:rsidRPr="00A94336" w:rsidRDefault="005B1383" w:rsidP="005E2031">
      <w:pPr>
        <w:pStyle w:val="ListParagraph"/>
        <w:numPr>
          <w:ilvl w:val="0"/>
          <w:numId w:val="97"/>
        </w:numPr>
        <w:spacing w:before="120"/>
        <w:jc w:val="both"/>
      </w:pPr>
      <w:r w:rsidRPr="00A94336">
        <w:t>ტარა-შესაფუთი მასალების</w:t>
      </w:r>
      <w:r w:rsidR="00CC11ED" w:rsidRPr="00A94336">
        <w:t xml:space="preserve"> და ლავსანის ფილტრის ნარჩენები</w:t>
      </w:r>
      <w:r w:rsidRPr="00A94336">
        <w:t xml:space="preserve"> ნარჩენები შეგროვდება მათთვის განკუთვნილ კონტეინერში;</w:t>
      </w:r>
    </w:p>
    <w:p w14:paraId="69AC159B" w14:textId="77777777" w:rsidR="005B1383" w:rsidRPr="00A94336" w:rsidRDefault="005B1383" w:rsidP="005E2031">
      <w:pPr>
        <w:pStyle w:val="ListParagraph"/>
        <w:numPr>
          <w:ilvl w:val="0"/>
          <w:numId w:val="97"/>
        </w:numPr>
        <w:spacing w:before="120"/>
        <w:jc w:val="both"/>
      </w:pPr>
      <w:r w:rsidRPr="00A94336">
        <w:t>საყოფაცხოვრებო ნარჩენები შეგროვდება საყოფაცხოვრებო ნარჩენებისთვის განკუთვნილ კონტეინერში;</w:t>
      </w:r>
    </w:p>
    <w:p w14:paraId="24FB6C8A" w14:textId="77777777" w:rsidR="005B1383" w:rsidRPr="00A94336" w:rsidRDefault="005B1383" w:rsidP="005E2031">
      <w:pPr>
        <w:pStyle w:val="ListParagraph"/>
        <w:numPr>
          <w:ilvl w:val="0"/>
          <w:numId w:val="97"/>
        </w:numPr>
        <w:spacing w:before="120"/>
        <w:jc w:val="both"/>
      </w:pPr>
      <w:r w:rsidRPr="00A94336">
        <w:t xml:space="preserve">სისტემატიურად შემოწმდება ნარჩენების შესაგროვებელი ტარის ვარგისიანობა; </w:t>
      </w:r>
    </w:p>
    <w:p w14:paraId="07648071" w14:textId="77777777" w:rsidR="005B1383" w:rsidRPr="00A94336" w:rsidRDefault="005B1383" w:rsidP="005E2031">
      <w:pPr>
        <w:pStyle w:val="ListParagraph"/>
        <w:numPr>
          <w:ilvl w:val="0"/>
          <w:numId w:val="97"/>
        </w:numPr>
        <w:spacing w:before="120"/>
        <w:jc w:val="both"/>
      </w:pPr>
      <w:r w:rsidRPr="00A94336">
        <w:t>შემოწმდება ტარაზე მარკირების არსებობა;</w:t>
      </w:r>
    </w:p>
    <w:p w14:paraId="5111541A" w14:textId="77777777" w:rsidR="005B1383" w:rsidRPr="00A94336" w:rsidRDefault="005B1383" w:rsidP="005E2031">
      <w:pPr>
        <w:pStyle w:val="ListParagraph"/>
        <w:numPr>
          <w:ilvl w:val="0"/>
          <w:numId w:val="97"/>
        </w:numPr>
        <w:spacing w:before="120"/>
        <w:jc w:val="both"/>
      </w:pPr>
      <w:r w:rsidRPr="00A94336">
        <w:t>გაკონტროლდება დაგროვილი ნარჩენების რაოდენობა;</w:t>
      </w:r>
    </w:p>
    <w:p w14:paraId="47B43A88" w14:textId="415B7895" w:rsidR="005B1383" w:rsidRPr="00A94336" w:rsidRDefault="005B1383" w:rsidP="005E2031">
      <w:pPr>
        <w:pStyle w:val="ListParagraph"/>
        <w:numPr>
          <w:ilvl w:val="0"/>
          <w:numId w:val="97"/>
        </w:numPr>
        <w:spacing w:before="120"/>
        <w:jc w:val="both"/>
      </w:pPr>
      <w:r w:rsidRPr="00A94336">
        <w:t>უზრუნველყოფილი იქნება ეკოლოგიური უსაფრთხოების და უსაფრთხოების ტექნიკის დაცვის მოთხოვნების შესრულება</w:t>
      </w:r>
      <w:r w:rsidR="00CC11ED" w:rsidRPr="00A94336">
        <w:t>;</w:t>
      </w:r>
    </w:p>
    <w:p w14:paraId="16BF9DD1" w14:textId="77777777" w:rsidR="00A3362D" w:rsidRPr="00A94336" w:rsidRDefault="00CC11ED" w:rsidP="005E2031">
      <w:pPr>
        <w:pStyle w:val="ListParagraph"/>
        <w:numPr>
          <w:ilvl w:val="0"/>
          <w:numId w:val="97"/>
        </w:numPr>
        <w:spacing w:before="120"/>
        <w:jc w:val="both"/>
      </w:pPr>
      <w:r w:rsidRPr="00A94336">
        <w:t xml:space="preserve">საწარმოში წარმოქმნილი სახიფათო ნარჩენების (ტარა-შესაფუთი მასალების და ლავსანის ფილტრის ნარჩენები) </w:t>
      </w:r>
      <w:r w:rsidR="000F65E2" w:rsidRPr="00A94336">
        <w:t>შესაგროვებლად განკუთვნილი კონტეინერი განთავსდება დახურულ შენობაში, მაგ. სასაწყობე ფართში</w:t>
      </w:r>
    </w:p>
    <w:p w14:paraId="13911EE8" w14:textId="379B6CD9" w:rsidR="00CC11ED" w:rsidRPr="00A94336" w:rsidRDefault="00E656D6" w:rsidP="005E2031">
      <w:pPr>
        <w:pStyle w:val="ListParagraph"/>
        <w:numPr>
          <w:ilvl w:val="0"/>
          <w:numId w:val="97"/>
        </w:numPr>
        <w:spacing w:before="120"/>
        <w:jc w:val="both"/>
      </w:pPr>
      <w:r w:rsidRPr="00A94336">
        <w:t>სახიფათო ნარჩენები შემდგომი მართვის მიზნით გადაეცემა ამ საქმიანობაზე შესაბამისი გარემოსდაცვითი გადაწყვეტილბის ან რეგისტრაციის მქონე კონტრაქტორს</w:t>
      </w:r>
      <w:r w:rsidR="000F65E2" w:rsidRPr="00A94336">
        <w:t>.</w:t>
      </w:r>
    </w:p>
    <w:p w14:paraId="16E7BA88" w14:textId="77777777" w:rsidR="006A19C2" w:rsidRPr="00A94336" w:rsidRDefault="006A19C2" w:rsidP="006C227C">
      <w:pPr>
        <w:jc w:val="both"/>
      </w:pPr>
    </w:p>
    <w:p w14:paraId="580812C4" w14:textId="406CC3CE" w:rsidR="002A16D2" w:rsidRPr="00A94336" w:rsidRDefault="002A16D2" w:rsidP="00677013">
      <w:pPr>
        <w:pStyle w:val="Style4damateba"/>
        <w:spacing w:before="120" w:after="120"/>
        <w:rPr>
          <w:lang w:val="ka-GE"/>
        </w:rPr>
      </w:pPr>
      <w:bookmarkStart w:id="163" w:name="_Toc53103992"/>
      <w:r w:rsidRPr="00A94336">
        <w:rPr>
          <w:lang w:val="ka-GE"/>
        </w:rPr>
        <w:t>ზემოქმედება გრუნტზე და გრუნტის წყლებზე</w:t>
      </w:r>
      <w:bookmarkEnd w:id="163"/>
    </w:p>
    <w:p w14:paraId="58C88E54" w14:textId="23ACC366" w:rsidR="002A16D2" w:rsidRPr="00A94336" w:rsidRDefault="002A16D2" w:rsidP="002A16D2">
      <w:pPr>
        <w:jc w:val="both"/>
      </w:pPr>
      <w:r w:rsidRPr="00A94336">
        <w:t>როგორც წინამდებარე ანგარიშშია მოცემული, საწარმოში ძირითადი საწარმოო პროცესები მიმდინარეობს დახურულ სივრცეში და შენობის გარეთ, ტექნოლოგიური დანადგარებიდან განთავსებული იქნება მხოლოდ ავტოკლავი და ამიაკის წყლის ავზი. ამასთანავე, როგორც სამეურნეო-საყოფაცხოვრებო, ასევე საწარმოო წყლებისათვის მოწყობილი იქნება საკანალიზაციო მილები, ხოლო ნარჩენების განთავსება მოხდება სპეციალურ კონტეინერებში.</w:t>
      </w:r>
    </w:p>
    <w:p w14:paraId="514B089E" w14:textId="77777777" w:rsidR="00671753" w:rsidRPr="00A94336" w:rsidRDefault="006A56A9" w:rsidP="002A16D2">
      <w:pPr>
        <w:jc w:val="both"/>
      </w:pPr>
      <w:r w:rsidRPr="00A94336">
        <w:t xml:space="preserve">საწარმოო ჩამდინარე წყლების ჩაშვება დაგეგმილია  შპს „მტკვარი ენერჯი“-ს შალსაცავში, რისთვისაც </w:t>
      </w:r>
      <w:r w:rsidR="002A16D2" w:rsidRPr="00A94336">
        <w:t>ეწყობა 300 მ სიგრძის მილსადენი, რომელიც</w:t>
      </w:r>
      <w:r w:rsidRPr="00A94336">
        <w:t xml:space="preserve"> მიუერთდება შლამსადენს და შემდეგ ჩაშვებული იქნება </w:t>
      </w:r>
      <w:r w:rsidR="002A16D2" w:rsidRPr="00A94336">
        <w:t xml:space="preserve"> </w:t>
      </w:r>
      <w:r w:rsidRPr="00A94336">
        <w:t>შლამსაცავში. როგორც ზემოთ აღინიშნა, შლამსაცავი წარმოადგენს რკინაბეტონის კონსტრუქციას, რომლის ძირი და კედლები დაფარულია წყალგაუმტარი მყარი საფარით. შლამსაცავში მოხდება ჩაშვებული ჩამდინარე წყლები</w:t>
      </w:r>
      <w:r w:rsidR="00671753" w:rsidRPr="00A94336">
        <w:t xml:space="preserve">ს </w:t>
      </w:r>
      <w:r w:rsidRPr="00A94336">
        <w:t>აორთქლება</w:t>
      </w:r>
      <w:r w:rsidR="00671753" w:rsidRPr="00A94336">
        <w:t xml:space="preserve">. </w:t>
      </w:r>
    </w:p>
    <w:p w14:paraId="1313F5E6" w14:textId="564109B1" w:rsidR="00671753" w:rsidRPr="00A94336" w:rsidRDefault="003514E8" w:rsidP="002A16D2">
      <w:pPr>
        <w:jc w:val="both"/>
      </w:pPr>
      <w:r w:rsidRPr="00A94336">
        <w:t>თუ გავითვალსიწინებთ, რომ შლავსაცავო წყალგაუმტარია, ადგილი ექნება საპროექტო საწარმოდან ჩაშვებული წყლების აორთქლებას</w:t>
      </w:r>
      <w:r w:rsidR="00E726D0" w:rsidRPr="00A94336">
        <w:t xml:space="preserve"> და </w:t>
      </w:r>
      <w:r w:rsidR="00356AF9" w:rsidRPr="00A94336">
        <w:t>მი</w:t>
      </w:r>
      <w:r w:rsidR="00E726D0" w:rsidRPr="00A94336">
        <w:t>წ</w:t>
      </w:r>
      <w:r w:rsidR="00356AF9" w:rsidRPr="00A94336">
        <w:t xml:space="preserve">იქვეშა წყლების დაბინძურების რისკი პრაქტიკულად არ არსებობს. ამასთანავე მნიშვნელოვანია, რომ ჩამდინარე წყლებში იონური ნიკელის შემცველობა იქნება უმნიშვნელო, </w:t>
      </w:r>
    </w:p>
    <w:p w14:paraId="17C96DF1" w14:textId="1CDC0880" w:rsidR="002A16D2" w:rsidRPr="00A94336" w:rsidRDefault="002A16D2" w:rsidP="002A16D2">
      <w:pPr>
        <w:jc w:val="both"/>
      </w:pPr>
      <w:r w:rsidRPr="00A94336">
        <w:t>გრუნტის დაბინძურება შესაძლებელია გამოიწვიოს</w:t>
      </w:r>
      <w:r w:rsidR="006B060B" w:rsidRPr="00A94336">
        <w:t xml:space="preserve"> საწარმოს ტერიტორიაზე, მომსახურეთა ავტომობილებიდან ნავთობპროდუქტების შემთხვევითმა დაღვრამ. რაც შეეხება ეზოში განთავსებულ ამიაკის წყლის ავზს, არსებობს ავზის შევსების დროს არსებობს მისი გადმოღვრის რისკი. იმის გათვალისწინებით რომ ამიაკი წარმოადგენს აქროლად ნივთიერებას, დაღვრის შემთხვევაში ადგილი ექნება არა გრუნტის დაბინძურებას, არამედ ატმოსფერულ ჰაერში ამიაკის </w:t>
      </w:r>
      <w:r w:rsidR="00C855E5" w:rsidRPr="00A94336">
        <w:t xml:space="preserve">აორთქლებას. შესაბამისად, მიზანშეწონილია დაწესდეს კონტროლი ამიაკის ავზის </w:t>
      </w:r>
      <w:r w:rsidR="00356AF9" w:rsidRPr="00A94336">
        <w:t>ქსპლუატაციის პიროებების დაცვაზე, რომ არ მოხდეს ავზის გადავსება და შიგთავსის დაღვრა</w:t>
      </w:r>
      <w:r w:rsidR="00C855E5" w:rsidRPr="00A94336">
        <w:t>.</w:t>
      </w:r>
      <w:r w:rsidRPr="00A94336">
        <w:t xml:space="preserve"> </w:t>
      </w:r>
    </w:p>
    <w:p w14:paraId="48C4C956" w14:textId="77777777" w:rsidR="002A16D2" w:rsidRPr="00A94336" w:rsidRDefault="002A16D2" w:rsidP="006C227C">
      <w:pPr>
        <w:jc w:val="both"/>
      </w:pPr>
    </w:p>
    <w:p w14:paraId="02A133A2" w14:textId="77777777" w:rsidR="007028DC" w:rsidRPr="00A94336" w:rsidRDefault="007028DC" w:rsidP="007028DC">
      <w:pPr>
        <w:pStyle w:val="Heading3"/>
        <w:spacing w:before="120" w:after="120"/>
        <w:rPr>
          <w:rFonts w:eastAsia="Calibri"/>
          <w:lang w:val="ka-GE"/>
        </w:rPr>
      </w:pPr>
      <w:bookmarkStart w:id="164" w:name="_Toc53103993"/>
      <w:r w:rsidRPr="00A94336">
        <w:rPr>
          <w:rFonts w:eastAsia="Calibri"/>
          <w:lang w:val="ka-GE"/>
        </w:rPr>
        <w:t>შემარბილებელი ღონისძიებები</w:t>
      </w:r>
      <w:bookmarkEnd w:id="164"/>
    </w:p>
    <w:p w14:paraId="7D467EED" w14:textId="77777777" w:rsidR="007028DC" w:rsidRPr="00A94336" w:rsidRDefault="007028DC" w:rsidP="007028DC">
      <w:r w:rsidRPr="00A94336">
        <w:t>საწარმოს მოწყობისა და ექსპლუატაციის ეტაპზე:</w:t>
      </w:r>
    </w:p>
    <w:p w14:paraId="40C47D93" w14:textId="02D23D6D" w:rsidR="00ED09FC" w:rsidRPr="00A94336" w:rsidRDefault="00ED09FC" w:rsidP="005E2031">
      <w:pPr>
        <w:pStyle w:val="ListParagraph"/>
        <w:numPr>
          <w:ilvl w:val="0"/>
          <w:numId w:val="98"/>
        </w:numPr>
        <w:jc w:val="both"/>
      </w:pPr>
      <w:r w:rsidRPr="00A94336">
        <w:t xml:space="preserve">სისტემეტურად გაკონტროლდება საწარმოს შედა საკანალიზაციო ქსელების ტექნიკური მდგომარეობა და დაზიანების რისკის არსებობების შემთხვევაში გატარდება შესაბამისი ღონისძიებები;    </w:t>
      </w:r>
    </w:p>
    <w:p w14:paraId="14804955" w14:textId="5DEF1BE2" w:rsidR="007028DC" w:rsidRPr="00A94336" w:rsidRDefault="00ED09FC" w:rsidP="005E2031">
      <w:pPr>
        <w:pStyle w:val="ListParagraph"/>
        <w:numPr>
          <w:ilvl w:val="0"/>
          <w:numId w:val="98"/>
        </w:numPr>
        <w:jc w:val="both"/>
      </w:pPr>
      <w:r w:rsidRPr="00A94336">
        <w:rPr>
          <w:rFonts w:eastAsia="Calibri" w:cs="Sylfaen"/>
          <w:noProof w:val="0"/>
          <w:color w:val="auto"/>
        </w:rPr>
        <w:t xml:space="preserve">ავტოსატრანსპორტო საშუალებებიდან </w:t>
      </w:r>
      <w:r w:rsidR="00767509" w:rsidRPr="00A94336">
        <w:rPr>
          <w:rFonts w:eastAsia="Calibri" w:cs="Sylfaen"/>
          <w:noProof w:val="0"/>
          <w:color w:val="auto"/>
        </w:rPr>
        <w:t xml:space="preserve">ტერიტორიაზე </w:t>
      </w:r>
      <w:r w:rsidR="007028DC" w:rsidRPr="00A94336">
        <w:rPr>
          <w:rFonts w:eastAsia="Calibri" w:cs="Sylfaen"/>
          <w:noProof w:val="0"/>
          <w:color w:val="auto"/>
        </w:rPr>
        <w:t>საწვავის/საპოხი მასალის დაღვრის შემთხვევაში მოხდება დაბინძურებული უბნის ლოკალიზაცია და გაწმენდა;</w:t>
      </w:r>
    </w:p>
    <w:p w14:paraId="1889F668" w14:textId="3D15E753" w:rsidR="007028DC" w:rsidRPr="00A94336" w:rsidRDefault="007028DC" w:rsidP="005E2031">
      <w:pPr>
        <w:pStyle w:val="ListParagraph"/>
        <w:numPr>
          <w:ilvl w:val="0"/>
          <w:numId w:val="98"/>
        </w:numPr>
        <w:jc w:val="both"/>
        <w:rPr>
          <w:rFonts w:eastAsia="Calibri" w:cs="Arial"/>
          <w:noProof w:val="0"/>
          <w:color w:val="auto"/>
        </w:rPr>
      </w:pPr>
      <w:r w:rsidRPr="00A94336">
        <w:t xml:space="preserve">დაწესდება კონტროლი </w:t>
      </w:r>
      <w:r w:rsidRPr="00A94336">
        <w:rPr>
          <w:rFonts w:eastAsia="Calibri" w:cs="Sylfaen"/>
          <w:noProof w:val="0"/>
          <w:color w:val="auto"/>
        </w:rPr>
        <w:t xml:space="preserve">საწარმოს ეზოში განთავსებული ამიაკის ავზის </w:t>
      </w:r>
      <w:r w:rsidR="00767509" w:rsidRPr="00A94336">
        <w:rPr>
          <w:rFonts w:eastAsia="Calibri" w:cs="Sylfaen"/>
          <w:noProof w:val="0"/>
          <w:color w:val="auto"/>
        </w:rPr>
        <w:t>ექსპლუატაციის წესების დაცვაზე</w:t>
      </w:r>
      <w:r w:rsidRPr="00A94336">
        <w:t>.</w:t>
      </w:r>
    </w:p>
    <w:p w14:paraId="7FBEB3EB" w14:textId="77777777" w:rsidR="007028DC" w:rsidRPr="00A94336" w:rsidRDefault="007028DC" w:rsidP="007028DC">
      <w:pPr>
        <w:jc w:val="both"/>
        <w:rPr>
          <w:rFonts w:eastAsia="Calibri" w:cs="Arial"/>
          <w:noProof w:val="0"/>
          <w:color w:val="auto"/>
        </w:rPr>
      </w:pPr>
    </w:p>
    <w:p w14:paraId="5FAC40A3" w14:textId="119A1B26" w:rsidR="00FB3625" w:rsidRPr="00A94336" w:rsidRDefault="00FB3625" w:rsidP="002C7F28">
      <w:pPr>
        <w:pStyle w:val="Heading2"/>
        <w:rPr>
          <w:lang w:val="ka-GE"/>
        </w:rPr>
      </w:pPr>
      <w:bookmarkStart w:id="165" w:name="_Toc53103994"/>
      <w:r w:rsidRPr="00A94336">
        <w:rPr>
          <w:lang w:val="ka-GE"/>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რისკები</w:t>
      </w:r>
      <w:bookmarkEnd w:id="165"/>
    </w:p>
    <w:p w14:paraId="787BCE58" w14:textId="425F09FB" w:rsidR="00E900F2" w:rsidRPr="00A94336" w:rsidRDefault="00E900F2" w:rsidP="00E900F2">
      <w:pPr>
        <w:spacing w:before="120"/>
        <w:jc w:val="both"/>
        <w:rPr>
          <w:noProof w:val="0"/>
          <w:color w:val="auto"/>
        </w:rPr>
      </w:pPr>
      <w:r w:rsidRPr="00A94336">
        <w:rPr>
          <w:noProof w:val="0"/>
          <w:color w:val="auto"/>
        </w:rPr>
        <w:t xml:space="preserve">იქიდან გამომდინარე, რომ საწარმოს ექსპლუატაციის ეტაპზე გამოიკვეთა მხოლოდ ატმოსფერულ ჰაერში </w:t>
      </w:r>
      <w:r w:rsidR="00FB3625" w:rsidRPr="00A94336">
        <w:rPr>
          <w:noProof w:val="0"/>
          <w:color w:val="auto"/>
        </w:rPr>
        <w:t xml:space="preserve">ემისიების უმნიშვნელო </w:t>
      </w:r>
      <w:r w:rsidRPr="00A94336">
        <w:rPr>
          <w:noProof w:val="0"/>
          <w:color w:val="auto"/>
        </w:rPr>
        <w:t xml:space="preserve">რისკები და ამასთან მოსალოდნელი ზემოქმედება არ ფასდება მნიშვნელოვან </w:t>
      </w:r>
      <w:r w:rsidR="00FB3625" w:rsidRPr="00A94336">
        <w:rPr>
          <w:noProof w:val="0"/>
          <w:color w:val="auto"/>
        </w:rPr>
        <w:t>ზემოქმედებად</w:t>
      </w:r>
      <w:r w:rsidR="00677013" w:rsidRPr="00A94336">
        <w:rPr>
          <w:noProof w:val="0"/>
          <w:color w:val="auto"/>
        </w:rPr>
        <w:t xml:space="preserve">, გარემოს დაბინძურების თვალსაზრისით, </w:t>
      </w:r>
      <w:r w:rsidR="00C855E5" w:rsidRPr="00A94336">
        <w:rPr>
          <w:noProof w:val="0"/>
          <w:color w:val="auto"/>
        </w:rPr>
        <w:t>საქმიანობა</w:t>
      </w:r>
      <w:r w:rsidRPr="00A94336">
        <w:rPr>
          <w:noProof w:val="0"/>
          <w:color w:val="auto"/>
        </w:rPr>
        <w:t xml:space="preserve"> ადამიანების ჯანმრთელობაზე </w:t>
      </w:r>
      <w:r w:rsidR="00677013" w:rsidRPr="00A94336">
        <w:rPr>
          <w:noProof w:val="0"/>
          <w:color w:val="auto"/>
        </w:rPr>
        <w:t xml:space="preserve">ნეგატიურ </w:t>
      </w:r>
      <w:r w:rsidRPr="00A94336">
        <w:rPr>
          <w:noProof w:val="0"/>
          <w:color w:val="auto"/>
        </w:rPr>
        <w:t>ზემოქმედება</w:t>
      </w:r>
      <w:r w:rsidR="00FB3625" w:rsidRPr="00A94336">
        <w:rPr>
          <w:noProof w:val="0"/>
          <w:color w:val="auto"/>
        </w:rPr>
        <w:t xml:space="preserve">ს ვერ </w:t>
      </w:r>
      <w:r w:rsidRPr="00A94336">
        <w:rPr>
          <w:noProof w:val="0"/>
          <w:color w:val="auto"/>
        </w:rPr>
        <w:t xml:space="preserve"> </w:t>
      </w:r>
      <w:r w:rsidR="00FB3625" w:rsidRPr="00A94336">
        <w:rPr>
          <w:noProof w:val="0"/>
          <w:color w:val="auto"/>
        </w:rPr>
        <w:t>მოახდენს</w:t>
      </w:r>
      <w:r w:rsidRPr="00A94336">
        <w:rPr>
          <w:noProof w:val="0"/>
          <w:color w:val="auto"/>
        </w:rPr>
        <w:t>.</w:t>
      </w:r>
    </w:p>
    <w:p w14:paraId="6B898263" w14:textId="77777777" w:rsidR="00DB15D9" w:rsidRPr="00A94336" w:rsidRDefault="00677013" w:rsidP="00E900F2">
      <w:pPr>
        <w:spacing w:before="120"/>
        <w:jc w:val="both"/>
        <w:rPr>
          <w:noProof w:val="0"/>
          <w:color w:val="auto"/>
        </w:rPr>
      </w:pPr>
      <w:r w:rsidRPr="00A94336">
        <w:rPr>
          <w:noProof w:val="0"/>
          <w:color w:val="auto"/>
        </w:rPr>
        <w:t>საწარმოში მომუშავე ადამიანების ჯანმრთელობას შესაძლებელია შეექმნას რისკები, თუ არ იქნება დაცული შრომის უსაფრთხოება</w:t>
      </w:r>
      <w:r w:rsidR="00305C82" w:rsidRPr="00A94336">
        <w:rPr>
          <w:noProof w:val="0"/>
          <w:color w:val="auto"/>
        </w:rPr>
        <w:t xml:space="preserve">. ჯანმრთელობის რისკების პრევენციის მიზნით, </w:t>
      </w:r>
      <w:r w:rsidR="00C855E5" w:rsidRPr="00A94336">
        <w:rPr>
          <w:noProof w:val="0"/>
          <w:color w:val="auto"/>
        </w:rPr>
        <w:t>საწარმოში სავალდებულო იქნება შრომის უსაფრთხოების წესების დაცვა</w:t>
      </w:r>
    </w:p>
    <w:p w14:paraId="571CA425" w14:textId="12014597" w:rsidR="00C855E5" w:rsidRPr="00A94336" w:rsidRDefault="00DB15D9" w:rsidP="00E900F2">
      <w:pPr>
        <w:spacing w:before="120"/>
        <w:jc w:val="both"/>
        <w:rPr>
          <w:noProof w:val="0"/>
          <w:color w:val="auto"/>
        </w:rPr>
      </w:pPr>
      <w:r w:rsidRPr="00A94336">
        <w:rPr>
          <w:noProof w:val="0"/>
          <w:color w:val="auto"/>
        </w:rPr>
        <w:t>საწარმოში დასაქმებული ადამიანების უსაფრთხოების პრევენციის მიზნით,</w:t>
      </w:r>
      <w:r w:rsidR="00C855E5" w:rsidRPr="00A94336">
        <w:rPr>
          <w:noProof w:val="0"/>
          <w:color w:val="auto"/>
        </w:rPr>
        <w:t xml:space="preserve"> წნევაზე მომუშავე</w:t>
      </w:r>
      <w:r w:rsidRPr="00A94336">
        <w:rPr>
          <w:noProof w:val="0"/>
          <w:color w:val="auto"/>
        </w:rPr>
        <w:t xml:space="preserve"> დანადგარი (ავტოკლავი), </w:t>
      </w:r>
      <w:r w:rsidR="00C855E5" w:rsidRPr="00A94336">
        <w:rPr>
          <w:noProof w:val="0"/>
          <w:color w:val="auto"/>
        </w:rPr>
        <w:t>განთავსდება შენობის გარეთ</w:t>
      </w:r>
      <w:r w:rsidR="006E29C7" w:rsidRPr="00A94336">
        <w:rPr>
          <w:noProof w:val="0"/>
          <w:color w:val="auto"/>
        </w:rPr>
        <w:t xml:space="preserve"> და მას ოპერირებას გაუწევს შესაბამისი კვალიფიკაციის მეაპარატე.</w:t>
      </w:r>
      <w:r w:rsidRPr="00A94336">
        <w:rPr>
          <w:noProof w:val="0"/>
          <w:color w:val="auto"/>
        </w:rPr>
        <w:t xml:space="preserve"> </w:t>
      </w:r>
      <w:r w:rsidR="006E29C7" w:rsidRPr="00A94336">
        <w:rPr>
          <w:noProof w:val="0"/>
          <w:color w:val="auto"/>
        </w:rPr>
        <w:t>გარდა ამისა ავტოკლავი</w:t>
      </w:r>
      <w:r w:rsidR="00C855E5" w:rsidRPr="00A94336">
        <w:rPr>
          <w:noProof w:val="0"/>
          <w:color w:val="auto"/>
        </w:rPr>
        <w:t xml:space="preserve"> აღიჭურვება წნევის </w:t>
      </w:r>
      <w:r w:rsidRPr="00A94336">
        <w:rPr>
          <w:noProof w:val="0"/>
          <w:color w:val="auto"/>
        </w:rPr>
        <w:t xml:space="preserve">და ტემპერატურის </w:t>
      </w:r>
      <w:r w:rsidR="00C855E5" w:rsidRPr="00A94336">
        <w:rPr>
          <w:noProof w:val="0"/>
          <w:color w:val="auto"/>
        </w:rPr>
        <w:t xml:space="preserve">მარეგულირებელი </w:t>
      </w:r>
      <w:r w:rsidRPr="00A94336">
        <w:rPr>
          <w:noProof w:val="0"/>
          <w:color w:val="auto"/>
        </w:rPr>
        <w:t>ხელსაწყოებით.</w:t>
      </w:r>
      <w:r w:rsidR="00C855E5" w:rsidRPr="00A94336">
        <w:rPr>
          <w:noProof w:val="0"/>
          <w:color w:val="auto"/>
        </w:rPr>
        <w:t xml:space="preserve"> </w:t>
      </w:r>
    </w:p>
    <w:p w14:paraId="0732CCA2" w14:textId="54FFB39D" w:rsidR="00E900F2" w:rsidRPr="00A94336" w:rsidRDefault="00E900F2" w:rsidP="00E900F2">
      <w:pPr>
        <w:spacing w:before="120"/>
        <w:jc w:val="both"/>
        <w:rPr>
          <w:noProof w:val="0"/>
          <w:color w:val="auto"/>
        </w:rPr>
      </w:pPr>
      <w:r w:rsidRPr="00A94336">
        <w:rPr>
          <w:noProof w:val="0"/>
          <w:color w:val="auto"/>
        </w:rPr>
        <w:t>რაც შეეხება სოციალურ და ეკონომიკურ გარემოს, საწარმო წარმოადგენს მცირე</w:t>
      </w:r>
      <w:r w:rsidR="00FB3625" w:rsidRPr="00A94336">
        <w:rPr>
          <w:noProof w:val="0"/>
          <w:color w:val="auto"/>
        </w:rPr>
        <w:t xml:space="preserve"> </w:t>
      </w:r>
      <w:r w:rsidRPr="00A94336">
        <w:rPr>
          <w:noProof w:val="0"/>
          <w:color w:val="auto"/>
        </w:rPr>
        <w:t>მასშტაბიან საწარმოს და შესაბამისად, ადამიანების დასაქმების პოტენციალი ძალიან დაბალია. საწარმოში შესაძლებელია დასაქმდეს</w:t>
      </w:r>
      <w:r w:rsidR="00FB3625" w:rsidRPr="00A94336">
        <w:rPr>
          <w:noProof w:val="0"/>
          <w:color w:val="auto"/>
        </w:rPr>
        <w:t xml:space="preserve"> მაქსიმუმ 15</w:t>
      </w:r>
      <w:r w:rsidRPr="00A94336">
        <w:rPr>
          <w:noProof w:val="0"/>
          <w:color w:val="auto"/>
        </w:rPr>
        <w:t xml:space="preserve"> ადამიანი.</w:t>
      </w:r>
      <w:r w:rsidR="00767509" w:rsidRPr="00A94336">
        <w:rPr>
          <w:noProof w:val="0"/>
          <w:color w:val="auto"/>
        </w:rPr>
        <w:t xml:space="preserve"> </w:t>
      </w:r>
      <w:r w:rsidRPr="00A94336">
        <w:rPr>
          <w:noProof w:val="0"/>
          <w:color w:val="auto"/>
        </w:rPr>
        <w:t>აღნიშნული გარემოება მართალია, მცირე მაგრამ მაინც დადებითი შედეგის მომტანი იქნება საწარმოში დასაქმებული ადამიანების სოციალურ</w:t>
      </w:r>
      <w:r w:rsidR="00767509" w:rsidRPr="00A94336">
        <w:rPr>
          <w:noProof w:val="0"/>
          <w:color w:val="auto"/>
        </w:rPr>
        <w:t>-ეკონომიკური</w:t>
      </w:r>
      <w:r w:rsidRPr="00A94336">
        <w:rPr>
          <w:noProof w:val="0"/>
          <w:color w:val="auto"/>
        </w:rPr>
        <w:t xml:space="preserve"> პირობების გაუმჯობესების თვალსაზრისით.</w:t>
      </w:r>
    </w:p>
    <w:p w14:paraId="57586FF7" w14:textId="13FFB0BD" w:rsidR="00F65EA7" w:rsidRDefault="00767509" w:rsidP="00E900F2">
      <w:pPr>
        <w:jc w:val="both"/>
        <w:rPr>
          <w:noProof w:val="0"/>
          <w:color w:val="auto"/>
        </w:rPr>
      </w:pPr>
      <w:r w:rsidRPr="00A94336">
        <w:rPr>
          <w:noProof w:val="0"/>
          <w:color w:val="auto"/>
        </w:rPr>
        <w:t xml:space="preserve">გარდაბნის მუნიციპალიტეტის სოციალურ-ეკონომიკურ გარემოზე მოსალოდნელია დადებითი ზემოქმედება, მაგრამ </w:t>
      </w:r>
      <w:r w:rsidR="00E900F2" w:rsidRPr="00A94336">
        <w:rPr>
          <w:noProof w:val="0"/>
          <w:color w:val="auto"/>
        </w:rPr>
        <w:t xml:space="preserve">საწარმოს მცირე მასშტაბიდან გამომდინარე, </w:t>
      </w:r>
      <w:r w:rsidR="00020AD4" w:rsidRPr="00A94336">
        <w:rPr>
          <w:noProof w:val="0"/>
          <w:color w:val="auto"/>
        </w:rPr>
        <w:t>ზემოქმედება არ იქნება მნიშნელოვანი</w:t>
      </w:r>
      <w:r w:rsidR="00F65EA7">
        <w:rPr>
          <w:noProof w:val="0"/>
          <w:color w:val="auto"/>
        </w:rPr>
        <w:t>.</w:t>
      </w:r>
      <w:r w:rsidR="00020AD4" w:rsidRPr="00A94336">
        <w:rPr>
          <w:noProof w:val="0"/>
          <w:color w:val="auto"/>
        </w:rPr>
        <w:t xml:space="preserve"> </w:t>
      </w:r>
    </w:p>
    <w:p w14:paraId="0EB78199" w14:textId="76CC3AFB" w:rsidR="00A45FE2" w:rsidRPr="00A94336" w:rsidRDefault="00767509" w:rsidP="00E900F2">
      <w:pPr>
        <w:jc w:val="both"/>
        <w:rPr>
          <w:rFonts w:eastAsia="Calibri" w:cs="Arial"/>
          <w:noProof w:val="0"/>
          <w:color w:val="auto"/>
        </w:rPr>
      </w:pPr>
      <w:r w:rsidRPr="00A94336">
        <w:rPr>
          <w:noProof w:val="0"/>
          <w:color w:val="auto"/>
        </w:rPr>
        <w:t xml:space="preserve"> </w:t>
      </w:r>
    </w:p>
    <w:p w14:paraId="0B9ECFF0" w14:textId="2B86B58B" w:rsidR="00A45FE2" w:rsidRPr="00A94336" w:rsidRDefault="006B060B" w:rsidP="00DB15D9">
      <w:pPr>
        <w:pStyle w:val="Heading3"/>
        <w:spacing w:before="120" w:after="120"/>
        <w:rPr>
          <w:rFonts w:eastAsia="Calibri"/>
          <w:lang w:val="ka-GE"/>
        </w:rPr>
      </w:pPr>
      <w:bookmarkStart w:id="166" w:name="_Toc53103995"/>
      <w:r w:rsidRPr="00A94336">
        <w:rPr>
          <w:rFonts w:eastAsia="Calibri"/>
          <w:lang w:val="ka-GE"/>
        </w:rPr>
        <w:t>შემარბილებელი ღონისძიებები</w:t>
      </w:r>
      <w:bookmarkEnd w:id="166"/>
    </w:p>
    <w:p w14:paraId="468554AA" w14:textId="77777777" w:rsidR="00C855E5" w:rsidRPr="00A94336" w:rsidRDefault="00C855E5" w:rsidP="00C855E5">
      <w:r w:rsidRPr="00A94336">
        <w:t>საწარმოს ექსპლუატაციის ეტაპზე:</w:t>
      </w:r>
    </w:p>
    <w:p w14:paraId="0357B26D" w14:textId="77777777" w:rsidR="00C855E5" w:rsidRPr="00A94336" w:rsidRDefault="00C855E5" w:rsidP="00745D62">
      <w:pPr>
        <w:pStyle w:val="ListParagraph"/>
        <w:numPr>
          <w:ilvl w:val="0"/>
          <w:numId w:val="99"/>
        </w:numPr>
      </w:pPr>
      <w:r w:rsidRPr="00A94336">
        <w:t>სამუშაოზე აყვანისას და შემდგომ წელიწადში ორჯერ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14:paraId="2352AD6A" w14:textId="5ABCCF7F" w:rsidR="00C855E5" w:rsidRPr="00A94336" w:rsidRDefault="00C855E5" w:rsidP="00745D62">
      <w:pPr>
        <w:pStyle w:val="ListParagraph"/>
        <w:numPr>
          <w:ilvl w:val="0"/>
          <w:numId w:val="99"/>
        </w:numPr>
      </w:pPr>
      <w:r w:rsidRPr="00A94336">
        <w:t>ადმინისტრაციის მიერ მკაცრად გაკონტროლდება მომსახურე პერსონალი</w:t>
      </w:r>
      <w:r w:rsidR="00020AD4" w:rsidRPr="00A94336">
        <w:t xml:space="preserve">ს მიერ </w:t>
      </w:r>
      <w:r w:rsidRPr="00A94336">
        <w:t xml:space="preserve"> უსაფრთხოების მოთხოვნების შესრულება;</w:t>
      </w:r>
    </w:p>
    <w:p w14:paraId="1B763DB3" w14:textId="77777777" w:rsidR="00C855E5" w:rsidRPr="00A94336" w:rsidRDefault="00C855E5" w:rsidP="00745D62">
      <w:pPr>
        <w:pStyle w:val="ListParagraph"/>
        <w:numPr>
          <w:ilvl w:val="0"/>
          <w:numId w:val="99"/>
        </w:numPr>
      </w:pPr>
      <w:r w:rsidRPr="00A94336">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w:t>
      </w:r>
    </w:p>
    <w:p w14:paraId="457B50C8" w14:textId="12AEC080" w:rsidR="00DB15D9" w:rsidRPr="00A94336" w:rsidRDefault="00C855E5" w:rsidP="00745D62">
      <w:pPr>
        <w:pStyle w:val="ListParagraph"/>
        <w:numPr>
          <w:ilvl w:val="0"/>
          <w:numId w:val="99"/>
        </w:numPr>
      </w:pPr>
      <w:r w:rsidRPr="00A94336">
        <w:t>ავტოკლავი აღჭურვილი იქნება</w:t>
      </w:r>
      <w:r w:rsidR="00DB15D9" w:rsidRPr="00A94336">
        <w:t xml:space="preserve">: </w:t>
      </w:r>
      <w:r w:rsidR="000B0A54" w:rsidRPr="00A94336">
        <w:t xml:space="preserve">წნევის </w:t>
      </w:r>
      <w:r w:rsidR="00DB15D9" w:rsidRPr="00A94336">
        <w:t>და</w:t>
      </w:r>
      <w:r w:rsidR="000B0A54" w:rsidRPr="00A94336">
        <w:t xml:space="preserve"> ტემპერატურის გასაზომი ხელსაწყო</w:t>
      </w:r>
      <w:r w:rsidR="00DB15D9" w:rsidRPr="00A94336">
        <w:t>თი</w:t>
      </w:r>
      <w:r w:rsidR="006C2FFC" w:rsidRPr="00A94336">
        <w:t>;</w:t>
      </w:r>
    </w:p>
    <w:p w14:paraId="5C1DC636" w14:textId="77777777" w:rsidR="006C2FFC" w:rsidRPr="00A94336" w:rsidRDefault="006C2FFC" w:rsidP="00745D62">
      <w:pPr>
        <w:pStyle w:val="ListParagraph"/>
        <w:numPr>
          <w:ilvl w:val="0"/>
          <w:numId w:val="99"/>
        </w:numPr>
      </w:pPr>
      <w:r w:rsidRPr="00A94336">
        <w:t>ავტოკლავი აღჭურვილი იქნება სითხის დონის მაჩვენებლით;</w:t>
      </w:r>
    </w:p>
    <w:p w14:paraId="2107E497" w14:textId="0DE0CA8F" w:rsidR="006C2FFC" w:rsidRPr="00A94336" w:rsidRDefault="006C2FFC" w:rsidP="00745D62">
      <w:pPr>
        <w:pStyle w:val="ListParagraph"/>
        <w:numPr>
          <w:ilvl w:val="0"/>
          <w:numId w:val="99"/>
        </w:numPr>
      </w:pPr>
      <w:r w:rsidRPr="00A94336">
        <w:t xml:space="preserve">ექსპლუატაციაში გაშვებამდე ავტოკლავი გაივლის შემოწმებას. შემოწმების თარიღი და შედეგები აისახება შესაბამის </w:t>
      </w:r>
      <w:r w:rsidR="00296AC2" w:rsidRPr="00A94336">
        <w:t>ჟუ</w:t>
      </w:r>
      <w:r w:rsidRPr="00A94336">
        <w:t>რნალში.</w:t>
      </w:r>
    </w:p>
    <w:p w14:paraId="497E3B9C" w14:textId="368300A7" w:rsidR="00296AC2" w:rsidRPr="00A94336" w:rsidRDefault="00296AC2" w:rsidP="00745D62">
      <w:pPr>
        <w:pStyle w:val="ListParagraph"/>
        <w:numPr>
          <w:ilvl w:val="0"/>
          <w:numId w:val="99"/>
        </w:numPr>
      </w:pPr>
      <w:r w:rsidRPr="00A94336">
        <w:t xml:space="preserve">ავტოკლავის ექსპლუატაციის მთელი პროცესი განხორციელდება </w:t>
      </w:r>
      <w:r w:rsidR="00020AD4" w:rsidRPr="00A94336">
        <w:t xml:space="preserve">შესაბამისი კვალიფიკაციის </w:t>
      </w:r>
      <w:r w:rsidRPr="00A94336">
        <w:t>მეაპარატ</w:t>
      </w:r>
      <w:r w:rsidR="00020AD4" w:rsidRPr="00A94336">
        <w:t>ე სპეციალსტის</w:t>
      </w:r>
      <w:r w:rsidRPr="00A94336">
        <w:t xml:space="preserve"> მეთვალყურეობით და ატოკლავიში, წნევის დასაშვებ ზღვარს ზევით აწევის შემთხვევაში ავტოკლავი დაექვემდებარება ავარიულ გაჩერებას.</w:t>
      </w:r>
    </w:p>
    <w:p w14:paraId="18712A42" w14:textId="77777777" w:rsidR="00020AD4" w:rsidRPr="00A94336" w:rsidRDefault="00296AC2" w:rsidP="00745D62">
      <w:pPr>
        <w:pStyle w:val="ListParagraph"/>
        <w:numPr>
          <w:ilvl w:val="0"/>
          <w:numId w:val="99"/>
        </w:numPr>
      </w:pPr>
      <w:r w:rsidRPr="00A94336">
        <w:t>ავტოკლავი ავარიულ გაჩერებას დაექვემდებარება ასევე დამცავი სარქველის ან/და მანომეტრის მწყობრიდან გამოსვლის შემთხვევაში</w:t>
      </w:r>
      <w:r w:rsidR="00020AD4" w:rsidRPr="00A94336">
        <w:t>;</w:t>
      </w:r>
    </w:p>
    <w:p w14:paraId="45C13388" w14:textId="5C777A2B" w:rsidR="00296AC2" w:rsidRPr="00A94336" w:rsidRDefault="00020AD4" w:rsidP="00745D62">
      <w:pPr>
        <w:pStyle w:val="ListParagraph"/>
        <w:numPr>
          <w:ilvl w:val="0"/>
          <w:numId w:val="99"/>
        </w:numPr>
      </w:pPr>
      <w:r w:rsidRPr="00A94336">
        <w:t>საწარმოში დასაქმებული პერსონალი უზრუნველყოფილი იქნება სპეციალური ტანსაცმლით და ინდივიდიალური დაცვის საშუალებებით</w:t>
      </w:r>
      <w:r w:rsidR="00296AC2" w:rsidRPr="00A94336">
        <w:t>.</w:t>
      </w:r>
    </w:p>
    <w:p w14:paraId="1F9EE2F5" w14:textId="77777777" w:rsidR="0070480A" w:rsidRPr="00A94336" w:rsidRDefault="0070480A" w:rsidP="0070480A">
      <w:pPr>
        <w:spacing w:before="120"/>
      </w:pPr>
    </w:p>
    <w:p w14:paraId="2D759783" w14:textId="53055A4E" w:rsidR="0070480A" w:rsidRPr="00A94336" w:rsidRDefault="0070480A" w:rsidP="0070480A">
      <w:pPr>
        <w:pStyle w:val="Heading2"/>
        <w:rPr>
          <w:lang w:val="ka-GE"/>
        </w:rPr>
      </w:pPr>
      <w:bookmarkStart w:id="167" w:name="_Toc53103996"/>
      <w:r w:rsidRPr="00A94336">
        <w:rPr>
          <w:lang w:val="ka-GE"/>
        </w:rPr>
        <w:t>კუმულაციური ზემოქმედება</w:t>
      </w:r>
      <w:bookmarkEnd w:id="167"/>
    </w:p>
    <w:p w14:paraId="13425382" w14:textId="77777777" w:rsidR="0070480A" w:rsidRPr="00A94336" w:rsidRDefault="0070480A" w:rsidP="0070480A">
      <w:pPr>
        <w:spacing w:before="120"/>
        <w:jc w:val="both"/>
      </w:pPr>
      <w:r w:rsidRPr="00A94336">
        <w:t>როგორც საწარმოს განთავსების სიტუაციურ სქემაზეა მოცემული, საწარმოს განთავსების 500 მ-იან ზონაში წარმოდგენილია შპს „მტკვარი ენერჯი“-ს მე-9 ენერგობლოკი, ხოლო ამ ზონის მოსაზღვრე ტერიტორიებზე ასევე თბოელეტროსადგურებია განთავსებული. ყველა ელეტროსადგურის ფუნქციონირებისათვის გამოყენებულია ბუნებრივი არი და შესაბამისად  ძირითადად ადგილი აქვს წვის პროდუქტების ემისიებს, ხოლო დაგეგმილ საწარმოში განთავსებული ტექნოლოგიური დანადგარების კვების წყაროს წარმოადგენს ელ. ენერგია. აღნიშნულის გათვალისწინებით, დაგეგმილი საწარმოს ექსპლუატაცია, მისი განთავსების ტერიტორიის მიმდებარედ, ნამწვი არიების ემისიების გავრცელების თვალსაზრისით, კუმულაციურ ზემოქმედებას ვერ გამოიწვევს.</w:t>
      </w:r>
    </w:p>
    <w:p w14:paraId="728A70AC" w14:textId="77777777" w:rsidR="0070480A" w:rsidRPr="00A94336" w:rsidRDefault="0070480A" w:rsidP="0070480A">
      <w:pPr>
        <w:spacing w:before="120"/>
        <w:jc w:val="both"/>
      </w:pPr>
      <w:r w:rsidRPr="00A94336">
        <w:t xml:space="preserve">დაგეგმილი საწარმოდან ადგილი ექნება ორი სახეობის დამაბინძურებელი ნივთიერების გავრცელებას, ესენია: ამიაკი და არაორგანული მტვერი. საკვლევი ტერიტორიისთვის ამიაკი არ განიხილება კუმულაციური ზემოქმედების მქონე ნივთიერებად (აქვე უნდა აღინიშნოს, რომ ამიაკის ემისიები ძალიან დაბალია და უხლოეს დასახლებულ პუნქტთან შეადგენს 0,001 ზდკ,-ს).  </w:t>
      </w:r>
    </w:p>
    <w:p w14:paraId="44117D81" w14:textId="77777777" w:rsidR="0070480A" w:rsidRPr="00A94336" w:rsidRDefault="0070480A" w:rsidP="0070480A">
      <w:pPr>
        <w:spacing w:before="120"/>
        <w:jc w:val="both"/>
      </w:pPr>
      <w:r w:rsidRPr="00A94336">
        <w:t>რაც შეეხება ატმოსფერულ ჰაერში არაორგანული მტვრის გავრცელებას, იქიდან გამომდინარე, რომ ემისიების გაანგარიშების შედეგების მიხედვით შეწონილი ნაწილაკების გაანგარიშება მიზანშეწონილად არ ჩაითვალა  პროგრამული კრიტერიუმის სიმცირის  გამო (&lt; 0,01ზდკ), ანუ ფორმირებული მაქსიმალური კონცენტრაცია ნაკლებია ზდკ-ს 1%-ზე. ამდენად საწარმოს ფუნქციონირება არ მოახდენს გავლენას ატმოსფერულ ჰაერის ხარისხზე და საქმიანობით გამოწვეული მტვრის გავრცელების კუმულაციური ეფექტი, შესაძლებელია ნულის ტოლად მივიჩნიოთ. აქვე უნდა აღინიშნოს, რომ საწარმოს განთავსების რაიონში არსებული ყველა საწარმო წარმლადგენს ბუნებრივ აირზდე მომუშავე თბოელეტროსადურებს, რომლებიც ატმოსფერულ ჰაერში მტვრის ემისიებით არ ხასიათდებიან.</w:t>
      </w:r>
    </w:p>
    <w:p w14:paraId="6E08A3FD" w14:textId="77777777" w:rsidR="0070480A" w:rsidRPr="00A94336" w:rsidRDefault="0070480A" w:rsidP="0070480A">
      <w:pPr>
        <w:spacing w:before="120"/>
        <w:jc w:val="both"/>
      </w:pPr>
      <w:r w:rsidRPr="00A94336">
        <w:t>გამომდინარე აღნიშნულიდან შეიზლება ითქვას, რომ კუმუკლაციური ზემოქმედების რისკი ოპრქტიკულად არ არსებობს</w:t>
      </w:r>
    </w:p>
    <w:p w14:paraId="5C8810DA" w14:textId="77777777" w:rsidR="0070480A" w:rsidRPr="00A94336" w:rsidRDefault="0070480A" w:rsidP="0070480A">
      <w:pPr>
        <w:spacing w:before="120"/>
        <w:jc w:val="both"/>
      </w:pPr>
      <w:r w:rsidRPr="00A94336">
        <w:t>ხმაურის გავრცელებასთან დაკავშირებით უნდა აღინიშნოს, რომ საწარმოში ყველა ხმაურწარმომქმნელი დანადგარის ერთდროულად მუშაობის შემთხვევაში (რაც ნაკლებად სავარაუდოა), ხმაურის გავრცელების დონემ უახლოეს რეცეპტორთან შეადგენა მხოლოდ 7 დბ. შესაბამისად, საწარმოს წილი, საკვლევი ტერიტორიის აკუსტიკური ფონის ცვლილების და მტვრის ემისიების გავრცელების თვალსაზრისით, იმდენად მცირე იქნება, რომ საქმიანობით გამოწვეული ხმაურის კუმულაციური ეფექტი, შესაძლებელია უმნიშვნელოდ მივიჩნიოთ.</w:t>
      </w:r>
    </w:p>
    <w:p w14:paraId="6AFB636B" w14:textId="77777777" w:rsidR="0070480A" w:rsidRPr="00A94336" w:rsidRDefault="0070480A" w:rsidP="0070480A">
      <w:pPr>
        <w:spacing w:before="120"/>
        <w:jc w:val="both"/>
      </w:pPr>
      <w:r w:rsidRPr="00A94336">
        <w:t>სატრანსპორტო ნაკადების მატებასთან დაკავშირებით აღსანიშნავია, რომ საწარმოს სიმძლავრის გათვალისწინებით, მისი ნედლეულით მომარაგება და ასევე საწარმოში წარმოებული პროდუქციის გატანა არ იქნება დაკავშირებული სატვირთო ტრანსპორტის ინტენსიურ მოძრაობასთან (საწარმოს წარმადობის და გამოყენებული ნედლეულის რაოდენობის გათვალისწინებით თვის განმავლობაში ადგილიო ექნება მაქსიმუმ 3-4 სატრანსპორტო ოპერაციის შესრუელებას) და დიდი გაბარიტების მქონე სატვირთო ავტომობილების გამოყენებასთან, შესაბამისად, საწარმოს ექსპლუატაცია, სატრანსპორტო ნაკადების გაზრდის თვალსაზრისით, უმნიშვნელო კუმულაციური ეფექტით ხასიათდება.</w:t>
      </w:r>
    </w:p>
    <w:p w14:paraId="532BF862" w14:textId="77777777" w:rsidR="00F65EA7" w:rsidRDefault="0070480A" w:rsidP="0070480A">
      <w:pPr>
        <w:spacing w:before="120"/>
        <w:jc w:val="both"/>
      </w:pPr>
      <w:r w:rsidRPr="00A94336">
        <w:t xml:space="preserve">ყოველივე ზემოაღნიშნულის გათვალისწინებით, საქმიანობა ხასიათდება უმნიშვნელო კუმულაციური ეფექტით და საწარმოს ექსპლუატაცია არ გამოიწვევს საწარმოს განთავსების ტერიტორიის გარემოს ხარისხობრივ მდგომარეობის შეცვლას. </w:t>
      </w:r>
    </w:p>
    <w:p w14:paraId="576E0E13" w14:textId="77777777" w:rsidR="00F65EA7" w:rsidRDefault="00F65EA7" w:rsidP="0070480A">
      <w:pPr>
        <w:spacing w:before="120"/>
        <w:jc w:val="both"/>
      </w:pPr>
    </w:p>
    <w:p w14:paraId="226E0A4B" w14:textId="341EC85E" w:rsidR="0070480A" w:rsidRPr="00A94336" w:rsidRDefault="0070480A" w:rsidP="0070480A">
      <w:pPr>
        <w:spacing w:before="120"/>
        <w:jc w:val="both"/>
      </w:pPr>
    </w:p>
    <w:p w14:paraId="13A54B77" w14:textId="77777777" w:rsidR="00DB15D9" w:rsidRPr="00A94336" w:rsidRDefault="00DB15D9" w:rsidP="00DB15D9">
      <w:pPr>
        <w:pStyle w:val="Heading1"/>
      </w:pPr>
      <w:bookmarkStart w:id="168" w:name="_Toc533506474"/>
      <w:bookmarkStart w:id="169" w:name="_Toc46877542"/>
      <w:bookmarkStart w:id="170" w:name="_Toc51739961"/>
      <w:bookmarkStart w:id="171" w:name="_Toc53103997"/>
      <w:r w:rsidRPr="00A94336">
        <w:t>გარემოზე ზემოქმედების შემარბილებელი ღონისძიებები და მონიტორინგი</w:t>
      </w:r>
      <w:bookmarkEnd w:id="168"/>
      <w:bookmarkEnd w:id="169"/>
      <w:bookmarkEnd w:id="170"/>
      <w:bookmarkEnd w:id="171"/>
    </w:p>
    <w:p w14:paraId="474CC48F" w14:textId="77777777" w:rsidR="00DB15D9" w:rsidRPr="00A94336" w:rsidRDefault="00DB15D9" w:rsidP="00DB15D9">
      <w:pPr>
        <w:pStyle w:val="Heading2"/>
        <w:rPr>
          <w:rFonts w:eastAsiaTheme="majorEastAsia"/>
          <w:lang w:val="ka-GE"/>
        </w:rPr>
      </w:pPr>
      <w:bookmarkStart w:id="172" w:name="_Toc533506475"/>
      <w:bookmarkStart w:id="173" w:name="_Toc46877543"/>
      <w:bookmarkStart w:id="174" w:name="_Toc51739962"/>
      <w:bookmarkStart w:id="175" w:name="_Toc53103998"/>
      <w:r w:rsidRPr="00A94336">
        <w:rPr>
          <w:rFonts w:eastAsiaTheme="majorEastAsia"/>
          <w:lang w:val="ka-GE"/>
        </w:rPr>
        <w:t>ზოგადი მიმოხილვა</w:t>
      </w:r>
      <w:bookmarkEnd w:id="172"/>
      <w:bookmarkEnd w:id="173"/>
      <w:bookmarkEnd w:id="174"/>
      <w:bookmarkEnd w:id="175"/>
    </w:p>
    <w:p w14:paraId="671D81DB" w14:textId="77777777" w:rsidR="00DB15D9" w:rsidRPr="00A94336" w:rsidRDefault="00DB15D9" w:rsidP="00DB15D9">
      <w:pPr>
        <w:spacing w:before="120"/>
        <w:jc w:val="both"/>
        <w:rPr>
          <w:color w:val="auto"/>
        </w:rPr>
      </w:pPr>
      <w:r w:rsidRPr="00A94336">
        <w:rPr>
          <w:rFonts w:cs="Sylfaen"/>
          <w:color w:val="auto"/>
        </w:rPr>
        <w:t xml:space="preserve">გარემოსდაცვითი </w:t>
      </w:r>
      <w:r w:rsidRPr="00A94336">
        <w:rPr>
          <w:color w:val="auto"/>
        </w:rPr>
        <w:t xml:space="preserve"> </w:t>
      </w:r>
      <w:r w:rsidRPr="00A94336">
        <w:rPr>
          <w:rFonts w:cs="Sylfaen"/>
          <w:color w:val="auto"/>
        </w:rPr>
        <w:t>ღონისძიებების</w:t>
      </w:r>
      <w:r w:rsidRPr="00A94336">
        <w:rPr>
          <w:color w:val="auto"/>
        </w:rPr>
        <w:t xml:space="preserve"> </w:t>
      </w:r>
      <w:r w:rsidRPr="00A94336">
        <w:rPr>
          <w:rFonts w:cs="Sylfaen"/>
          <w:color w:val="auto"/>
        </w:rPr>
        <w:t>იერარქია</w:t>
      </w:r>
      <w:r w:rsidRPr="00A94336">
        <w:rPr>
          <w:color w:val="auto"/>
        </w:rPr>
        <w:t xml:space="preserve"> </w:t>
      </w:r>
      <w:r w:rsidRPr="00A94336">
        <w:rPr>
          <w:rFonts w:cs="Sylfaen"/>
          <w:color w:val="auto"/>
        </w:rPr>
        <w:t>შემდეგნაირად</w:t>
      </w:r>
      <w:r w:rsidRPr="00A94336">
        <w:rPr>
          <w:color w:val="auto"/>
        </w:rPr>
        <w:t xml:space="preserve"> </w:t>
      </w:r>
      <w:r w:rsidRPr="00A94336">
        <w:rPr>
          <w:rFonts w:cs="Sylfaen"/>
          <w:color w:val="auto"/>
        </w:rPr>
        <w:t>გამოყურება</w:t>
      </w:r>
      <w:r w:rsidRPr="00A94336">
        <w:rPr>
          <w:color w:val="auto"/>
        </w:rPr>
        <w:t xml:space="preserve">: </w:t>
      </w:r>
    </w:p>
    <w:p w14:paraId="720B9B94" w14:textId="77777777" w:rsidR="00DB15D9" w:rsidRPr="00A94336" w:rsidRDefault="00DB15D9" w:rsidP="005E2031">
      <w:pPr>
        <w:numPr>
          <w:ilvl w:val="1"/>
          <w:numId w:val="44"/>
        </w:numPr>
        <w:spacing w:before="120" w:after="0"/>
        <w:ind w:left="867"/>
        <w:contextualSpacing/>
        <w:jc w:val="both"/>
        <w:rPr>
          <w:color w:val="auto"/>
        </w:rPr>
      </w:pPr>
      <w:r w:rsidRPr="00A94336">
        <w:rPr>
          <w:rFonts w:cs="Sylfaen"/>
          <w:color w:val="auto"/>
        </w:rPr>
        <w:t>ზემოქმედების</w:t>
      </w:r>
      <w:r w:rsidRPr="00A94336">
        <w:rPr>
          <w:color w:val="auto"/>
        </w:rPr>
        <w:t xml:space="preserve"> </w:t>
      </w:r>
      <w:r w:rsidRPr="00A94336">
        <w:rPr>
          <w:rFonts w:cs="Sylfaen"/>
          <w:color w:val="auto"/>
        </w:rPr>
        <w:t>თავიდან</w:t>
      </w:r>
      <w:r w:rsidRPr="00A94336">
        <w:rPr>
          <w:color w:val="auto"/>
        </w:rPr>
        <w:t xml:space="preserve"> </w:t>
      </w:r>
      <w:r w:rsidRPr="00A94336">
        <w:rPr>
          <w:rFonts w:cs="Sylfaen"/>
          <w:color w:val="auto"/>
        </w:rPr>
        <w:t>აცილება</w:t>
      </w:r>
      <w:r w:rsidRPr="00A94336">
        <w:rPr>
          <w:color w:val="auto"/>
        </w:rPr>
        <w:t>/</w:t>
      </w:r>
      <w:r w:rsidRPr="00A94336">
        <w:rPr>
          <w:rFonts w:cs="Sylfaen"/>
          <w:color w:val="auto"/>
        </w:rPr>
        <w:t>პრევენცია</w:t>
      </w:r>
      <w:r w:rsidRPr="00A94336">
        <w:rPr>
          <w:color w:val="auto"/>
        </w:rPr>
        <w:t>;</w:t>
      </w:r>
    </w:p>
    <w:p w14:paraId="425C619F" w14:textId="77777777" w:rsidR="00DB15D9" w:rsidRPr="00A94336" w:rsidRDefault="00DB15D9" w:rsidP="005E2031">
      <w:pPr>
        <w:numPr>
          <w:ilvl w:val="1"/>
          <w:numId w:val="44"/>
        </w:numPr>
        <w:spacing w:before="120" w:after="0"/>
        <w:ind w:left="867"/>
        <w:contextualSpacing/>
        <w:jc w:val="both"/>
        <w:rPr>
          <w:color w:val="auto"/>
        </w:rPr>
      </w:pPr>
      <w:r w:rsidRPr="00A94336">
        <w:rPr>
          <w:rFonts w:cs="Sylfaen"/>
          <w:color w:val="auto"/>
        </w:rPr>
        <w:t>ზემოქმედების</w:t>
      </w:r>
      <w:r w:rsidRPr="00A94336">
        <w:rPr>
          <w:color w:val="auto"/>
        </w:rPr>
        <w:t xml:space="preserve"> </w:t>
      </w:r>
      <w:r w:rsidRPr="00A94336">
        <w:rPr>
          <w:rFonts w:cs="Sylfaen"/>
          <w:color w:val="auto"/>
        </w:rPr>
        <w:t>შემცირება</w:t>
      </w:r>
      <w:r w:rsidRPr="00A94336">
        <w:rPr>
          <w:color w:val="auto"/>
        </w:rPr>
        <w:t>;</w:t>
      </w:r>
    </w:p>
    <w:p w14:paraId="6D19D71E" w14:textId="77777777" w:rsidR="00DB15D9" w:rsidRPr="00A94336" w:rsidRDefault="00DB15D9" w:rsidP="005E2031">
      <w:pPr>
        <w:numPr>
          <w:ilvl w:val="1"/>
          <w:numId w:val="44"/>
        </w:numPr>
        <w:spacing w:before="120" w:after="0"/>
        <w:ind w:left="867"/>
        <w:contextualSpacing/>
        <w:jc w:val="both"/>
        <w:rPr>
          <w:color w:val="auto"/>
        </w:rPr>
      </w:pPr>
      <w:r w:rsidRPr="00A94336">
        <w:rPr>
          <w:rFonts w:cs="Sylfaen"/>
          <w:color w:val="auto"/>
        </w:rPr>
        <w:t>ზემოქმედების</w:t>
      </w:r>
      <w:r w:rsidRPr="00A94336">
        <w:rPr>
          <w:color w:val="auto"/>
        </w:rPr>
        <w:t xml:space="preserve"> </w:t>
      </w:r>
      <w:r w:rsidRPr="00A94336">
        <w:rPr>
          <w:rFonts w:cs="Sylfaen"/>
          <w:color w:val="auto"/>
        </w:rPr>
        <w:t>შერბილება</w:t>
      </w:r>
      <w:r w:rsidRPr="00A94336">
        <w:rPr>
          <w:color w:val="auto"/>
        </w:rPr>
        <w:t>;</w:t>
      </w:r>
    </w:p>
    <w:p w14:paraId="135E893F" w14:textId="77777777" w:rsidR="00DB15D9" w:rsidRPr="00A94336" w:rsidRDefault="00DB15D9" w:rsidP="005E2031">
      <w:pPr>
        <w:numPr>
          <w:ilvl w:val="1"/>
          <w:numId w:val="44"/>
        </w:numPr>
        <w:spacing w:before="120" w:after="0"/>
        <w:ind w:left="867"/>
        <w:contextualSpacing/>
        <w:jc w:val="both"/>
        <w:rPr>
          <w:color w:val="auto"/>
        </w:rPr>
      </w:pPr>
      <w:r w:rsidRPr="00A94336">
        <w:rPr>
          <w:rFonts w:cs="Sylfaen"/>
          <w:color w:val="auto"/>
        </w:rPr>
        <w:t>ზიანის</w:t>
      </w:r>
      <w:r w:rsidRPr="00A94336">
        <w:rPr>
          <w:color w:val="auto"/>
        </w:rPr>
        <w:t xml:space="preserve"> </w:t>
      </w:r>
      <w:r w:rsidRPr="00A94336">
        <w:rPr>
          <w:rFonts w:cs="Sylfaen"/>
          <w:color w:val="auto"/>
        </w:rPr>
        <w:t>კომპენსაცია</w:t>
      </w:r>
      <w:r w:rsidRPr="00A94336">
        <w:rPr>
          <w:color w:val="auto"/>
        </w:rPr>
        <w:t>.</w:t>
      </w:r>
    </w:p>
    <w:p w14:paraId="2CC3E65E" w14:textId="77777777" w:rsidR="00DB15D9" w:rsidRPr="00A94336" w:rsidRDefault="00DB15D9" w:rsidP="00DB15D9">
      <w:pPr>
        <w:spacing w:before="120"/>
        <w:jc w:val="both"/>
        <w:rPr>
          <w:color w:val="auto"/>
        </w:rPr>
      </w:pPr>
      <w:r w:rsidRPr="00A94336">
        <w:rPr>
          <w:rFonts w:cs="Sylfaen"/>
          <w:color w:val="auto"/>
        </w:rPr>
        <w:t>ზემოქმედების</w:t>
      </w:r>
      <w:r w:rsidRPr="00A94336">
        <w:rPr>
          <w:color w:val="auto"/>
        </w:rPr>
        <w:t xml:space="preserve"> </w:t>
      </w:r>
      <w:r w:rsidRPr="00A94336">
        <w:rPr>
          <w:rFonts w:cs="Sylfaen"/>
          <w:color w:val="auto"/>
        </w:rPr>
        <w:t>თავიდან</w:t>
      </w:r>
      <w:r w:rsidRPr="00A94336">
        <w:rPr>
          <w:color w:val="auto"/>
        </w:rPr>
        <w:t xml:space="preserve"> </w:t>
      </w:r>
      <w:r w:rsidRPr="00A94336">
        <w:rPr>
          <w:rFonts w:cs="Sylfaen"/>
          <w:color w:val="auto"/>
        </w:rPr>
        <w:t>აცილება</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რისკის</w:t>
      </w:r>
      <w:r w:rsidRPr="00A94336">
        <w:rPr>
          <w:color w:val="auto"/>
        </w:rPr>
        <w:t xml:space="preserve"> </w:t>
      </w:r>
      <w:r w:rsidRPr="00A94336">
        <w:rPr>
          <w:rFonts w:cs="Sylfaen"/>
          <w:color w:val="auto"/>
        </w:rPr>
        <w:t>შემცირება</w:t>
      </w:r>
      <w:r w:rsidRPr="00A94336">
        <w:rPr>
          <w:color w:val="auto"/>
        </w:rPr>
        <w:t xml:space="preserve"> </w:t>
      </w:r>
      <w:r w:rsidRPr="00A94336">
        <w:rPr>
          <w:rFonts w:cs="Sylfaen"/>
          <w:color w:val="auto"/>
        </w:rPr>
        <w:t>შესაძლებლობისდაგვარად</w:t>
      </w:r>
      <w:r w:rsidRPr="00A94336">
        <w:rPr>
          <w:color w:val="auto"/>
        </w:rPr>
        <w:t xml:space="preserve"> </w:t>
      </w:r>
      <w:r w:rsidRPr="00A94336">
        <w:rPr>
          <w:rFonts w:cs="Sylfaen"/>
          <w:color w:val="auto"/>
        </w:rPr>
        <w:t>შეიძლება</w:t>
      </w:r>
      <w:r w:rsidRPr="00A94336">
        <w:rPr>
          <w:color w:val="auto"/>
        </w:rPr>
        <w:t xml:space="preserve"> </w:t>
      </w:r>
      <w:r w:rsidRPr="00A94336">
        <w:rPr>
          <w:rFonts w:cs="Sylfaen"/>
          <w:color w:val="auto"/>
        </w:rPr>
        <w:t>მიღწეულ</w:t>
      </w:r>
      <w:r w:rsidRPr="00A94336">
        <w:rPr>
          <w:color w:val="auto"/>
        </w:rPr>
        <w:t xml:space="preserve"> </w:t>
      </w:r>
      <w:r w:rsidRPr="00A94336">
        <w:rPr>
          <w:rFonts w:cs="Sylfaen"/>
          <w:color w:val="auto"/>
        </w:rPr>
        <w:t>იქნას</w:t>
      </w:r>
      <w:r w:rsidRPr="00A94336">
        <w:rPr>
          <w:color w:val="auto"/>
        </w:rPr>
        <w:t xml:space="preserve"> </w:t>
      </w:r>
      <w:r w:rsidRPr="00A94336">
        <w:rPr>
          <w:rFonts w:cs="Sylfaen"/>
          <w:color w:val="auto"/>
        </w:rPr>
        <w:t>საწარმოს გამართულად მუშობით და უსაფრთოხების სრული დაცვით.</w:t>
      </w:r>
      <w:r w:rsidRPr="00A94336">
        <w:rPr>
          <w:color w:val="auto"/>
        </w:rPr>
        <w:t xml:space="preserve"> </w:t>
      </w:r>
    </w:p>
    <w:p w14:paraId="5152E444" w14:textId="69AF6970" w:rsidR="00DB15D9" w:rsidRPr="00A94336" w:rsidRDefault="00DB15D9" w:rsidP="00F218E8">
      <w:pPr>
        <w:spacing w:before="120"/>
        <w:jc w:val="both"/>
        <w:rPr>
          <w:color w:val="auto"/>
        </w:rPr>
        <w:sectPr w:rsidR="00DB15D9" w:rsidRPr="00A94336" w:rsidSect="00C13428">
          <w:headerReference w:type="even" r:id="rId135"/>
          <w:headerReference w:type="default" r:id="rId136"/>
          <w:footerReference w:type="default" r:id="rId137"/>
          <w:pgSz w:w="11909" w:h="16834" w:code="9"/>
          <w:pgMar w:top="1134" w:right="1134" w:bottom="1134" w:left="1134" w:header="567" w:footer="720" w:gutter="0"/>
          <w:cols w:space="720"/>
          <w:docGrid w:linePitch="360"/>
        </w:sectPr>
      </w:pPr>
      <w:r w:rsidRPr="00A94336">
        <w:rPr>
          <w:rFonts w:cs="Sylfaen"/>
          <w:color w:val="auto"/>
        </w:rPr>
        <w:t>დაგეგმილი</w:t>
      </w:r>
      <w:r w:rsidRPr="00A94336">
        <w:rPr>
          <w:color w:val="auto"/>
        </w:rPr>
        <w:t xml:space="preserve"> </w:t>
      </w:r>
      <w:r w:rsidRPr="00A94336">
        <w:rPr>
          <w:rFonts w:cs="Sylfaen"/>
          <w:color w:val="auto"/>
        </w:rPr>
        <w:t>საქმიანობის</w:t>
      </w:r>
      <w:r w:rsidRPr="00A94336">
        <w:rPr>
          <w:color w:val="auto"/>
        </w:rPr>
        <w:t xml:space="preserve"> </w:t>
      </w:r>
      <w:r w:rsidRPr="00A94336">
        <w:rPr>
          <w:rFonts w:cs="Sylfaen"/>
          <w:color w:val="auto"/>
        </w:rPr>
        <w:t>განხორციელების</w:t>
      </w:r>
      <w:r w:rsidRPr="00A94336">
        <w:rPr>
          <w:color w:val="auto"/>
        </w:rPr>
        <w:t xml:space="preserve"> </w:t>
      </w:r>
      <w:r w:rsidRPr="00A94336">
        <w:rPr>
          <w:rFonts w:cs="Sylfaen"/>
          <w:color w:val="auto"/>
        </w:rPr>
        <w:t>პროცესში</w:t>
      </w:r>
      <w:r w:rsidRPr="00A94336">
        <w:rPr>
          <w:color w:val="auto"/>
        </w:rPr>
        <w:t xml:space="preserve"> </w:t>
      </w:r>
      <w:r w:rsidRPr="00A94336">
        <w:rPr>
          <w:rFonts w:cs="Sylfaen"/>
          <w:color w:val="auto"/>
        </w:rPr>
        <w:t>გარემოზე</w:t>
      </w:r>
      <w:r w:rsidRPr="00A94336">
        <w:rPr>
          <w:color w:val="auto"/>
        </w:rPr>
        <w:t xml:space="preserve"> </w:t>
      </w:r>
      <w:r w:rsidRPr="00A94336">
        <w:rPr>
          <w:rFonts w:cs="Sylfaen"/>
          <w:color w:val="auto"/>
        </w:rPr>
        <w:t>ზემოქმედების</w:t>
      </w:r>
      <w:r w:rsidRPr="00A94336">
        <w:rPr>
          <w:color w:val="auto"/>
        </w:rPr>
        <w:t xml:space="preserve"> </w:t>
      </w:r>
      <w:r w:rsidRPr="00A94336">
        <w:rPr>
          <w:rFonts w:cs="Sylfaen"/>
          <w:color w:val="auto"/>
        </w:rPr>
        <w:t>შემარბილებელი</w:t>
      </w:r>
      <w:r w:rsidRPr="00A94336">
        <w:rPr>
          <w:color w:val="auto"/>
        </w:rPr>
        <w:t xml:space="preserve"> </w:t>
      </w:r>
      <w:r w:rsidRPr="00A94336">
        <w:rPr>
          <w:rFonts w:cs="Sylfaen"/>
          <w:color w:val="auto"/>
        </w:rPr>
        <w:t>ღონისძიებების</w:t>
      </w:r>
      <w:r w:rsidRPr="00A94336">
        <w:rPr>
          <w:color w:val="auto"/>
        </w:rPr>
        <w:t xml:space="preserve"> </w:t>
      </w:r>
      <w:r w:rsidRPr="00A94336">
        <w:rPr>
          <w:rFonts w:cs="Sylfaen"/>
          <w:color w:val="auto"/>
        </w:rPr>
        <w:t>გეგმა</w:t>
      </w:r>
      <w:r w:rsidRPr="00A94336">
        <w:rPr>
          <w:color w:val="auto"/>
        </w:rPr>
        <w:t xml:space="preserve"> </w:t>
      </w:r>
      <w:r w:rsidRPr="00A94336">
        <w:rPr>
          <w:rFonts w:cs="Sylfaen"/>
          <w:color w:val="auto"/>
        </w:rPr>
        <w:t>მოცემულია პარაგრაფში 7.2. გეგმა „ცოცხალი”</w:t>
      </w:r>
      <w:r w:rsidRPr="00A94336">
        <w:rPr>
          <w:color w:val="auto"/>
        </w:rPr>
        <w:t xml:space="preserve"> </w:t>
      </w:r>
      <w:r w:rsidRPr="00A94336">
        <w:rPr>
          <w:rFonts w:cs="Sylfaen"/>
          <w:color w:val="auto"/>
        </w:rPr>
        <w:t>დოკუმენტია</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მისი</w:t>
      </w:r>
      <w:r w:rsidRPr="00A94336">
        <w:rPr>
          <w:color w:val="auto"/>
        </w:rPr>
        <w:t xml:space="preserve"> </w:t>
      </w:r>
      <w:r w:rsidRPr="00A94336">
        <w:rPr>
          <w:rFonts w:cs="Sylfaen"/>
          <w:color w:val="auto"/>
        </w:rPr>
        <w:t>დაზუსტება</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კორექტირება</w:t>
      </w:r>
      <w:r w:rsidRPr="00A94336">
        <w:rPr>
          <w:color w:val="auto"/>
        </w:rPr>
        <w:t xml:space="preserve"> </w:t>
      </w:r>
      <w:r w:rsidRPr="00A94336">
        <w:rPr>
          <w:rFonts w:cs="Sylfaen"/>
          <w:color w:val="auto"/>
        </w:rPr>
        <w:t>მოხდება</w:t>
      </w:r>
      <w:r w:rsidRPr="00A94336">
        <w:rPr>
          <w:color w:val="auto"/>
        </w:rPr>
        <w:t xml:space="preserve"> </w:t>
      </w:r>
      <w:r w:rsidRPr="00A94336">
        <w:rPr>
          <w:rFonts w:cs="Sylfaen"/>
          <w:color w:val="auto"/>
        </w:rPr>
        <w:t>სამუშაო</w:t>
      </w:r>
      <w:r w:rsidRPr="00A94336">
        <w:rPr>
          <w:color w:val="auto"/>
        </w:rPr>
        <w:t xml:space="preserve"> </w:t>
      </w:r>
      <w:r w:rsidRPr="00A94336">
        <w:rPr>
          <w:rFonts w:cs="Sylfaen"/>
          <w:color w:val="auto"/>
        </w:rPr>
        <w:t>პროცესში</w:t>
      </w:r>
      <w:r w:rsidRPr="00A94336">
        <w:rPr>
          <w:color w:val="auto"/>
        </w:rPr>
        <w:t xml:space="preserve"> </w:t>
      </w:r>
      <w:r w:rsidRPr="00A94336">
        <w:rPr>
          <w:rFonts w:cs="Sylfaen"/>
          <w:color w:val="auto"/>
        </w:rPr>
        <w:t>მონიტორინგის</w:t>
      </w:r>
      <w:r w:rsidRPr="00A94336">
        <w:rPr>
          <w:color w:val="auto"/>
        </w:rPr>
        <w:t>/</w:t>
      </w:r>
      <w:r w:rsidRPr="00A94336">
        <w:rPr>
          <w:rFonts w:cs="Sylfaen"/>
          <w:color w:val="auto"/>
        </w:rPr>
        <w:t>დაკვირვების</w:t>
      </w:r>
      <w:r w:rsidRPr="00A94336">
        <w:rPr>
          <w:color w:val="auto"/>
        </w:rPr>
        <w:t xml:space="preserve"> </w:t>
      </w:r>
      <w:r w:rsidRPr="00A94336">
        <w:rPr>
          <w:rFonts w:cs="Sylfaen"/>
          <w:color w:val="auto"/>
        </w:rPr>
        <w:t>საფუძველზე</w:t>
      </w:r>
    </w:p>
    <w:p w14:paraId="5D3FBBCF" w14:textId="3CCA9412" w:rsidR="006670B2" w:rsidRPr="00A94336" w:rsidRDefault="00505512" w:rsidP="002C7F28">
      <w:pPr>
        <w:pStyle w:val="Heading2"/>
        <w:rPr>
          <w:lang w:val="ka-GE"/>
        </w:rPr>
      </w:pPr>
      <w:bookmarkStart w:id="176" w:name="_Toc14170228"/>
      <w:bookmarkStart w:id="177" w:name="_Toc42524443"/>
      <w:bookmarkStart w:id="178" w:name="_Toc53103999"/>
      <w:r w:rsidRPr="00A94336">
        <w:rPr>
          <w:lang w:val="ka-GE"/>
        </w:rPr>
        <w:t>გარემოზე ზემოქმედების შერბილების ღონისძიებების წინასწარი მონახაზი</w:t>
      </w:r>
      <w:bookmarkEnd w:id="176"/>
      <w:bookmarkEnd w:id="177"/>
      <w:bookmarkEnd w:id="178"/>
    </w:p>
    <w:tbl>
      <w:tblPr>
        <w:tblW w:w="141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418"/>
        <w:gridCol w:w="11752"/>
      </w:tblGrid>
      <w:tr w:rsidR="006670B2" w:rsidRPr="00A94336" w14:paraId="56CBE592" w14:textId="77777777" w:rsidTr="009F2D33">
        <w:trPr>
          <w:trHeight w:val="373"/>
          <w:jc w:val="center"/>
        </w:trPr>
        <w:tc>
          <w:tcPr>
            <w:tcW w:w="2418" w:type="dxa"/>
            <w:shd w:val="clear" w:color="auto" w:fill="E0E0E0"/>
            <w:vAlign w:val="center"/>
          </w:tcPr>
          <w:p w14:paraId="7114D5AE" w14:textId="6E86E0E1"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გარემოზე</w:t>
            </w:r>
            <w:r w:rsidRPr="00A94336">
              <w:rPr>
                <w:rFonts w:eastAsia="Calibri" w:cs="Arial"/>
                <w:noProof w:val="0"/>
                <w:color w:val="auto"/>
                <w:sz w:val="20"/>
                <w:szCs w:val="20"/>
              </w:rPr>
              <w:t xml:space="preserve"> </w:t>
            </w:r>
            <w:r w:rsidRPr="00A94336">
              <w:rPr>
                <w:rFonts w:eastAsia="Calibri" w:cs="Sylfaen"/>
                <w:noProof w:val="0"/>
                <w:color w:val="auto"/>
                <w:sz w:val="20"/>
                <w:szCs w:val="20"/>
              </w:rPr>
              <w:t>ზემოქმედება</w:t>
            </w:r>
          </w:p>
        </w:tc>
        <w:tc>
          <w:tcPr>
            <w:tcW w:w="11752" w:type="dxa"/>
            <w:shd w:val="clear" w:color="auto" w:fill="E0E0E0"/>
            <w:vAlign w:val="center"/>
          </w:tcPr>
          <w:p w14:paraId="47565A1D" w14:textId="2AD7E52A"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დაგეგმილი</w:t>
            </w:r>
            <w:r w:rsidRPr="00A94336">
              <w:rPr>
                <w:rFonts w:eastAsia="Calibri" w:cs="Arial"/>
                <w:noProof w:val="0"/>
                <w:color w:val="auto"/>
                <w:sz w:val="20"/>
                <w:szCs w:val="20"/>
              </w:rPr>
              <w:t xml:space="preserve"> </w:t>
            </w:r>
            <w:r w:rsidRPr="00A94336">
              <w:rPr>
                <w:rFonts w:eastAsia="Calibri" w:cs="Sylfaen"/>
                <w:noProof w:val="0"/>
                <w:color w:val="auto"/>
                <w:sz w:val="20"/>
                <w:szCs w:val="20"/>
              </w:rPr>
              <w:t>შემარბილებელი</w:t>
            </w:r>
            <w:r w:rsidRPr="00A94336">
              <w:rPr>
                <w:rFonts w:eastAsia="Calibri" w:cs="Arial"/>
                <w:noProof w:val="0"/>
                <w:color w:val="auto"/>
                <w:sz w:val="20"/>
                <w:szCs w:val="20"/>
              </w:rPr>
              <w:t xml:space="preserve"> </w:t>
            </w:r>
            <w:r w:rsidRPr="00A94336">
              <w:rPr>
                <w:rFonts w:eastAsia="Calibri" w:cs="Sylfaen"/>
                <w:noProof w:val="0"/>
                <w:color w:val="auto"/>
                <w:sz w:val="20"/>
                <w:szCs w:val="20"/>
              </w:rPr>
              <w:t>ღონისძიებები</w:t>
            </w:r>
          </w:p>
        </w:tc>
      </w:tr>
      <w:tr w:rsidR="006670B2" w:rsidRPr="00A94336" w14:paraId="13791063" w14:textId="77777777" w:rsidTr="009F2D33">
        <w:trPr>
          <w:trHeight w:val="51"/>
          <w:jc w:val="center"/>
        </w:trPr>
        <w:tc>
          <w:tcPr>
            <w:tcW w:w="2418" w:type="dxa"/>
            <w:vAlign w:val="center"/>
          </w:tcPr>
          <w:p w14:paraId="6733067A" w14:textId="1EB1DC0E"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ატმოსფერული</w:t>
            </w:r>
            <w:r w:rsidRPr="00A94336">
              <w:rPr>
                <w:rFonts w:eastAsia="Calibri" w:cs="Arial"/>
                <w:noProof w:val="0"/>
                <w:color w:val="auto"/>
                <w:sz w:val="20"/>
                <w:szCs w:val="20"/>
              </w:rPr>
              <w:t xml:space="preserve"> </w:t>
            </w:r>
            <w:r w:rsidRPr="00A94336">
              <w:rPr>
                <w:rFonts w:eastAsia="Calibri" w:cs="Sylfaen"/>
                <w:noProof w:val="0"/>
                <w:color w:val="auto"/>
                <w:sz w:val="20"/>
                <w:szCs w:val="20"/>
              </w:rPr>
              <w:t>ჰაერის</w:t>
            </w:r>
            <w:r w:rsidRPr="00A94336">
              <w:rPr>
                <w:rFonts w:eastAsia="Calibri" w:cs="Arial"/>
                <w:noProof w:val="0"/>
                <w:color w:val="auto"/>
                <w:sz w:val="20"/>
                <w:szCs w:val="20"/>
              </w:rPr>
              <w:t xml:space="preserve"> </w:t>
            </w:r>
            <w:r w:rsidRPr="00A94336">
              <w:rPr>
                <w:rFonts w:eastAsia="Calibri" w:cs="Sylfaen"/>
                <w:noProof w:val="0"/>
                <w:color w:val="auto"/>
                <w:sz w:val="20"/>
                <w:szCs w:val="20"/>
              </w:rPr>
              <w:t>მავნე</w:t>
            </w:r>
            <w:r w:rsidRPr="00A94336">
              <w:rPr>
                <w:rFonts w:eastAsia="Calibri" w:cs="Arial"/>
                <w:noProof w:val="0"/>
                <w:color w:val="auto"/>
                <w:sz w:val="20"/>
                <w:szCs w:val="20"/>
              </w:rPr>
              <w:t xml:space="preserve"> </w:t>
            </w:r>
            <w:r w:rsidRPr="00A94336">
              <w:rPr>
                <w:rFonts w:eastAsia="Calibri" w:cs="Sylfaen"/>
                <w:noProof w:val="0"/>
                <w:color w:val="auto"/>
                <w:sz w:val="20"/>
                <w:szCs w:val="20"/>
              </w:rPr>
              <w:t>ნივთიერებებით</w:t>
            </w:r>
            <w:r w:rsidRPr="00A94336">
              <w:rPr>
                <w:rFonts w:eastAsia="Calibri" w:cs="Arial"/>
                <w:noProof w:val="0"/>
                <w:color w:val="auto"/>
                <w:sz w:val="20"/>
                <w:szCs w:val="20"/>
              </w:rPr>
              <w:t xml:space="preserve"> </w:t>
            </w:r>
            <w:r w:rsidRPr="00A94336">
              <w:rPr>
                <w:rFonts w:eastAsia="Calibri" w:cs="Sylfaen"/>
                <w:noProof w:val="0"/>
                <w:color w:val="auto"/>
                <w:sz w:val="20"/>
                <w:szCs w:val="20"/>
              </w:rPr>
              <w:t>დაბინძურება</w:t>
            </w:r>
          </w:p>
        </w:tc>
        <w:tc>
          <w:tcPr>
            <w:tcW w:w="11752" w:type="dxa"/>
            <w:vAlign w:val="center"/>
          </w:tcPr>
          <w:p w14:paraId="3F55D79F" w14:textId="569C62F1" w:rsidR="00505512" w:rsidRPr="00A94336" w:rsidRDefault="00505512" w:rsidP="00F65EA7">
            <w:pPr>
              <w:numPr>
                <w:ilvl w:val="0"/>
                <w:numId w:val="4"/>
              </w:numPr>
              <w:spacing w:after="0"/>
              <w:contextualSpacing/>
              <w:rPr>
                <w:rFonts w:eastAsia="Calibri" w:cs="Sylfaen"/>
                <w:noProof w:val="0"/>
                <w:color w:val="auto"/>
                <w:sz w:val="20"/>
                <w:szCs w:val="20"/>
              </w:rPr>
            </w:pPr>
            <w:r w:rsidRPr="00A94336">
              <w:rPr>
                <w:rFonts w:eastAsia="Calibri" w:cs="Sylfaen"/>
                <w:noProof w:val="0"/>
                <w:color w:val="auto"/>
                <w:sz w:val="20"/>
                <w:szCs w:val="20"/>
              </w:rPr>
              <w:t xml:space="preserve">საწარმოში, მყარი სახის ნედლეული შემოტანილი იქნება </w:t>
            </w:r>
            <w:r w:rsidR="00020AD4" w:rsidRPr="00A94336">
              <w:rPr>
                <w:rFonts w:eastAsia="Calibri" w:cs="Sylfaen"/>
                <w:noProof w:val="0"/>
                <w:color w:val="auto"/>
                <w:sz w:val="20"/>
                <w:szCs w:val="20"/>
              </w:rPr>
              <w:t xml:space="preserve">მხოლოდ შესაბამის </w:t>
            </w:r>
            <w:r w:rsidR="00ED4ABD" w:rsidRPr="00A94336">
              <w:rPr>
                <w:rFonts w:eastAsia="Calibri" w:cs="Sylfaen"/>
                <w:noProof w:val="0"/>
                <w:color w:val="auto"/>
                <w:sz w:val="20"/>
                <w:szCs w:val="20"/>
              </w:rPr>
              <w:t>ტ</w:t>
            </w:r>
            <w:r w:rsidR="00020AD4" w:rsidRPr="00A94336">
              <w:rPr>
                <w:rFonts w:eastAsia="Calibri" w:cs="Sylfaen"/>
                <w:noProof w:val="0"/>
                <w:color w:val="auto"/>
                <w:sz w:val="20"/>
                <w:szCs w:val="20"/>
              </w:rPr>
              <w:t xml:space="preserve">არაში </w:t>
            </w:r>
            <w:r w:rsidRPr="00A94336">
              <w:rPr>
                <w:rFonts w:eastAsia="Calibri" w:cs="Sylfaen"/>
                <w:noProof w:val="0"/>
                <w:color w:val="auto"/>
                <w:sz w:val="20"/>
                <w:szCs w:val="20"/>
              </w:rPr>
              <w:t>შეფუთულ მდგომარეობაში;</w:t>
            </w:r>
          </w:p>
          <w:p w14:paraId="6BF2315E" w14:textId="4276991D" w:rsidR="00505512" w:rsidRPr="00A94336" w:rsidRDefault="00505512" w:rsidP="00F65EA7">
            <w:pPr>
              <w:numPr>
                <w:ilvl w:val="0"/>
                <w:numId w:val="4"/>
              </w:numPr>
              <w:spacing w:after="0"/>
              <w:contextualSpacing/>
              <w:rPr>
                <w:rFonts w:eastAsia="Calibri" w:cs="Sylfaen"/>
                <w:noProof w:val="0"/>
                <w:color w:val="auto"/>
                <w:sz w:val="20"/>
                <w:szCs w:val="20"/>
              </w:rPr>
            </w:pPr>
            <w:r w:rsidRPr="00A94336">
              <w:rPr>
                <w:rFonts w:eastAsia="Calibri" w:cs="Sylfaen"/>
                <w:noProof w:val="0"/>
                <w:color w:val="auto"/>
                <w:sz w:val="20"/>
                <w:szCs w:val="20"/>
              </w:rPr>
              <w:t xml:space="preserve">ნედლეული და პროდუქცია დასაწყობდება </w:t>
            </w:r>
            <w:r w:rsidR="00ED4ABD" w:rsidRPr="00A94336">
              <w:rPr>
                <w:rFonts w:eastAsia="Calibri" w:cs="Sylfaen"/>
                <w:noProof w:val="0"/>
                <w:color w:val="auto"/>
                <w:sz w:val="20"/>
                <w:szCs w:val="20"/>
              </w:rPr>
              <w:t xml:space="preserve">საწარმოს შენობაში </w:t>
            </w:r>
            <w:r w:rsidRPr="00A94336">
              <w:rPr>
                <w:rFonts w:eastAsia="Calibri" w:cs="Sylfaen"/>
                <w:noProof w:val="0"/>
                <w:color w:val="auto"/>
                <w:sz w:val="20"/>
                <w:szCs w:val="20"/>
              </w:rPr>
              <w:t xml:space="preserve">მოწყობილ </w:t>
            </w:r>
            <w:r w:rsidR="00ED4ABD" w:rsidRPr="00A94336">
              <w:rPr>
                <w:rFonts w:eastAsia="Calibri" w:cs="Sylfaen"/>
                <w:noProof w:val="0"/>
                <w:color w:val="auto"/>
                <w:sz w:val="20"/>
                <w:szCs w:val="20"/>
              </w:rPr>
              <w:t xml:space="preserve">ცალკე გამოყოფილ </w:t>
            </w:r>
            <w:r w:rsidRPr="00A94336">
              <w:rPr>
                <w:rFonts w:eastAsia="Calibri" w:cs="Sylfaen"/>
                <w:noProof w:val="0"/>
                <w:color w:val="auto"/>
                <w:sz w:val="20"/>
                <w:szCs w:val="20"/>
              </w:rPr>
              <w:t>საცავში.</w:t>
            </w:r>
          </w:p>
          <w:p w14:paraId="3A89EDD2" w14:textId="47DE9A92" w:rsidR="00C0386D" w:rsidRPr="00A94336" w:rsidRDefault="00505512" w:rsidP="00F65EA7">
            <w:pPr>
              <w:numPr>
                <w:ilvl w:val="0"/>
                <w:numId w:val="4"/>
              </w:numPr>
              <w:spacing w:after="0"/>
              <w:contextualSpacing/>
              <w:rPr>
                <w:rFonts w:eastAsia="Calibri" w:cs="Sylfaen"/>
                <w:noProof w:val="0"/>
                <w:color w:val="auto"/>
                <w:sz w:val="20"/>
                <w:szCs w:val="20"/>
              </w:rPr>
            </w:pPr>
            <w:r w:rsidRPr="00A94336">
              <w:rPr>
                <w:rFonts w:eastAsia="Calibri" w:cs="Sylfaen"/>
                <w:noProof w:val="0"/>
                <w:color w:val="auto"/>
                <w:sz w:val="20"/>
                <w:szCs w:val="20"/>
              </w:rPr>
              <w:t xml:space="preserve">სისტემატიურად შემოწმდება </w:t>
            </w:r>
            <w:r w:rsidR="00ED4ABD" w:rsidRPr="00A94336">
              <w:rPr>
                <w:rFonts w:eastAsia="Calibri" w:cs="Sylfaen"/>
                <w:noProof w:val="0"/>
                <w:color w:val="auto"/>
                <w:sz w:val="20"/>
                <w:szCs w:val="20"/>
              </w:rPr>
              <w:t>საწარმოს დანადგარ-მოწყობილობის (</w:t>
            </w:r>
            <w:r w:rsidRPr="00A94336">
              <w:rPr>
                <w:rFonts w:eastAsia="Calibri" w:cs="Sylfaen"/>
                <w:noProof w:val="0"/>
                <w:color w:val="auto"/>
                <w:sz w:val="20"/>
                <w:szCs w:val="20"/>
              </w:rPr>
              <w:t>ავტოკლავი, ავზები</w:t>
            </w:r>
            <w:r w:rsidR="00ED4ABD" w:rsidRPr="00A94336">
              <w:rPr>
                <w:rFonts w:eastAsia="Calibri" w:cs="Sylfaen"/>
                <w:noProof w:val="0"/>
                <w:color w:val="auto"/>
                <w:sz w:val="20"/>
                <w:szCs w:val="20"/>
              </w:rPr>
              <w:t xml:space="preserve">, ტუმბო დანადგარები </w:t>
            </w:r>
            <w:r w:rsidRPr="00A94336">
              <w:rPr>
                <w:rFonts w:eastAsia="Calibri" w:cs="Sylfaen"/>
                <w:noProof w:val="0"/>
                <w:color w:val="auto"/>
                <w:sz w:val="20"/>
                <w:szCs w:val="20"/>
              </w:rPr>
              <w:t xml:space="preserve"> და ტექნოლოგიური მოწყობილობები</w:t>
            </w:r>
            <w:r w:rsidR="00ED4ABD" w:rsidRPr="00A94336">
              <w:rPr>
                <w:rFonts w:eastAsia="Calibri" w:cs="Sylfaen"/>
                <w:noProof w:val="0"/>
                <w:color w:val="auto"/>
                <w:sz w:val="20"/>
                <w:szCs w:val="20"/>
              </w:rPr>
              <w:t>)</w:t>
            </w:r>
            <w:r w:rsidRPr="00A94336">
              <w:rPr>
                <w:rFonts w:eastAsia="Calibri" w:cs="Sylfaen"/>
                <w:noProof w:val="0"/>
                <w:color w:val="auto"/>
                <w:sz w:val="20"/>
                <w:szCs w:val="20"/>
              </w:rPr>
              <w:t xml:space="preserve"> </w:t>
            </w:r>
            <w:r w:rsidR="00ED4ABD" w:rsidRPr="00A94336">
              <w:rPr>
                <w:rFonts w:eastAsia="Calibri" w:cs="Sylfaen"/>
                <w:noProof w:val="0"/>
                <w:color w:val="auto"/>
                <w:sz w:val="20"/>
                <w:szCs w:val="20"/>
              </w:rPr>
              <w:t xml:space="preserve">ტექნიკური მდგომარეობა და </w:t>
            </w:r>
            <w:r w:rsidRPr="00A94336">
              <w:rPr>
                <w:rFonts w:eastAsia="Calibri" w:cs="Sylfaen"/>
                <w:noProof w:val="0"/>
                <w:color w:val="auto"/>
                <w:sz w:val="20"/>
                <w:szCs w:val="20"/>
              </w:rPr>
              <w:t>ჰერმეტულობა;</w:t>
            </w:r>
          </w:p>
          <w:p w14:paraId="2BB9D6FA" w14:textId="69DAE54C" w:rsidR="004147AD" w:rsidRPr="00A94336" w:rsidRDefault="004147AD" w:rsidP="00F65EA7">
            <w:pPr>
              <w:pStyle w:val="ListParagraph"/>
              <w:numPr>
                <w:ilvl w:val="0"/>
                <w:numId w:val="4"/>
              </w:numPr>
              <w:spacing w:after="0"/>
              <w:jc w:val="both"/>
              <w:rPr>
                <w:sz w:val="20"/>
                <w:szCs w:val="20"/>
              </w:rPr>
            </w:pPr>
            <w:r w:rsidRPr="00A94336">
              <w:rPr>
                <w:rFonts w:eastAsia="Calibri" w:cs="Sylfaen"/>
                <w:noProof w:val="0"/>
                <w:color w:val="auto"/>
                <w:sz w:val="20"/>
                <w:szCs w:val="20"/>
              </w:rPr>
              <w:t>უზრუნველყოფილი იქნება თვითმონიტორინგის წარმოება „</w:t>
            </w:r>
            <w:r w:rsidRPr="00A94336">
              <w:rPr>
                <w:sz w:val="20"/>
                <w:szCs w:val="20"/>
              </w:rPr>
              <w:t>დაბინძურების სტაციონარული წყაროებიდან მავნე ნივთიერებათა გაფრქვევების თვითმონიტორინგის და ანგარიშგების წარმოების ტექნიკური რეგლამენტის დამტკიცების თაობაზე“ საქართველოს მთავრობის 20013 წლის 31 დეკემბრის N413 დადგენილების შესაბამისად</w:t>
            </w:r>
            <w:r w:rsidR="00ED4ABD" w:rsidRPr="00A94336">
              <w:rPr>
                <w:sz w:val="20"/>
                <w:szCs w:val="20"/>
              </w:rPr>
              <w:t xml:space="preserve">, კერძოდ: წელიწადში </w:t>
            </w:r>
            <w:r w:rsidR="00EE77AD" w:rsidRPr="00A94336">
              <w:rPr>
                <w:sz w:val="20"/>
                <w:szCs w:val="20"/>
              </w:rPr>
              <w:t>ოთხჯერ</w:t>
            </w:r>
            <w:r w:rsidR="00ED4ABD" w:rsidRPr="00A94336">
              <w:rPr>
                <w:sz w:val="20"/>
                <w:szCs w:val="20"/>
              </w:rPr>
              <w:t xml:space="preserve"> მოხდება საწარმოს მიმდებარე ტერიტორიაზე შერჩეულ საკონტროლო წერტილში მტვრის </w:t>
            </w:r>
            <w:r w:rsidR="00EE77AD" w:rsidRPr="00A94336">
              <w:rPr>
                <w:sz w:val="20"/>
                <w:szCs w:val="20"/>
              </w:rPr>
              <w:t xml:space="preserve">და ამიაკის </w:t>
            </w:r>
            <w:r w:rsidR="00ED4ABD" w:rsidRPr="00A94336">
              <w:rPr>
                <w:sz w:val="20"/>
                <w:szCs w:val="20"/>
              </w:rPr>
              <w:t xml:space="preserve">კონცენტრაციის </w:t>
            </w:r>
            <w:r w:rsidR="00EE77AD" w:rsidRPr="00A94336">
              <w:rPr>
                <w:sz w:val="20"/>
                <w:szCs w:val="20"/>
              </w:rPr>
              <w:t xml:space="preserve">გაზომვები </w:t>
            </w:r>
            <w:r w:rsidRPr="00A94336">
              <w:rPr>
                <w:sz w:val="20"/>
                <w:szCs w:val="20"/>
              </w:rPr>
              <w:t>.</w:t>
            </w:r>
          </w:p>
        </w:tc>
      </w:tr>
      <w:tr w:rsidR="006670B2" w:rsidRPr="00A94336" w14:paraId="1824C191" w14:textId="77777777" w:rsidTr="009F2D33">
        <w:trPr>
          <w:trHeight w:val="180"/>
          <w:jc w:val="center"/>
        </w:trPr>
        <w:tc>
          <w:tcPr>
            <w:tcW w:w="2418" w:type="dxa"/>
            <w:vAlign w:val="center"/>
          </w:tcPr>
          <w:p w14:paraId="26765818" w14:textId="22897F81"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ხმაურის</w:t>
            </w:r>
            <w:r w:rsidRPr="00A94336">
              <w:rPr>
                <w:rFonts w:eastAsia="Calibri" w:cs="Arial"/>
                <w:noProof w:val="0"/>
                <w:color w:val="auto"/>
                <w:sz w:val="20"/>
                <w:szCs w:val="20"/>
              </w:rPr>
              <w:t xml:space="preserve"> </w:t>
            </w:r>
            <w:r w:rsidRPr="00A94336">
              <w:rPr>
                <w:rFonts w:eastAsia="Calibri" w:cs="Sylfaen"/>
                <w:noProof w:val="0"/>
                <w:color w:val="auto"/>
                <w:sz w:val="20"/>
                <w:szCs w:val="20"/>
              </w:rPr>
              <w:t>გავრცელება</w:t>
            </w:r>
          </w:p>
        </w:tc>
        <w:tc>
          <w:tcPr>
            <w:tcW w:w="11752" w:type="dxa"/>
            <w:vAlign w:val="center"/>
          </w:tcPr>
          <w:p w14:paraId="251E580D" w14:textId="6A747EC5" w:rsidR="006670B2" w:rsidRPr="00A94336" w:rsidRDefault="00505512" w:rsidP="00F65EA7">
            <w:pPr>
              <w:numPr>
                <w:ilvl w:val="0"/>
                <w:numId w:val="4"/>
              </w:numPr>
              <w:spacing w:after="0"/>
              <w:contextualSpacing/>
              <w:rPr>
                <w:noProof w:val="0"/>
                <w:sz w:val="20"/>
                <w:szCs w:val="20"/>
              </w:rPr>
            </w:pPr>
            <w:r w:rsidRPr="00A94336">
              <w:rPr>
                <w:rFonts w:eastAsia="Calibri" w:cs="Sylfaen"/>
                <w:noProof w:val="0"/>
                <w:color w:val="auto"/>
                <w:sz w:val="20"/>
                <w:szCs w:val="20"/>
              </w:rPr>
              <w:t xml:space="preserve">დაწესდება კონტროლი ტუმბოების და კომპრესორის ტექნიკური გამართულობის მდგომარეობაზე. </w:t>
            </w:r>
          </w:p>
        </w:tc>
      </w:tr>
      <w:tr w:rsidR="006670B2" w:rsidRPr="00A94336" w14:paraId="724D117F" w14:textId="77777777" w:rsidTr="009F2D33">
        <w:trPr>
          <w:trHeight w:val="249"/>
          <w:jc w:val="center"/>
        </w:trPr>
        <w:tc>
          <w:tcPr>
            <w:tcW w:w="2418" w:type="dxa"/>
            <w:vAlign w:val="center"/>
          </w:tcPr>
          <w:p w14:paraId="55229F28" w14:textId="327C0949"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ზემოქმედება</w:t>
            </w:r>
            <w:r w:rsidRPr="00A94336">
              <w:rPr>
                <w:rFonts w:eastAsia="Calibri" w:cs="Arial"/>
                <w:noProof w:val="0"/>
                <w:color w:val="auto"/>
                <w:sz w:val="20"/>
                <w:szCs w:val="20"/>
              </w:rPr>
              <w:t xml:space="preserve"> </w:t>
            </w:r>
            <w:r w:rsidRPr="00A94336">
              <w:rPr>
                <w:rFonts w:eastAsia="Calibri" w:cs="Sylfaen"/>
                <w:noProof w:val="0"/>
                <w:color w:val="auto"/>
                <w:sz w:val="20"/>
                <w:szCs w:val="20"/>
              </w:rPr>
              <w:t>გრუნტის და გრუნტის წყლების</w:t>
            </w:r>
            <w:r w:rsidRPr="00A94336">
              <w:rPr>
                <w:rFonts w:eastAsia="Calibri" w:cs="Arial"/>
                <w:noProof w:val="0"/>
                <w:color w:val="auto"/>
                <w:sz w:val="20"/>
                <w:szCs w:val="20"/>
              </w:rPr>
              <w:t xml:space="preserve"> </w:t>
            </w:r>
            <w:r w:rsidRPr="00A94336">
              <w:rPr>
                <w:rFonts w:eastAsia="Calibri" w:cs="Sylfaen"/>
                <w:noProof w:val="0"/>
                <w:color w:val="auto"/>
                <w:sz w:val="20"/>
                <w:szCs w:val="20"/>
              </w:rPr>
              <w:t>ხარისხზე. ჩამდინარე წყლების წარმოქმნა.</w:t>
            </w:r>
          </w:p>
        </w:tc>
        <w:tc>
          <w:tcPr>
            <w:tcW w:w="11752" w:type="dxa"/>
            <w:vAlign w:val="center"/>
          </w:tcPr>
          <w:p w14:paraId="1A31C10F" w14:textId="77777777" w:rsidR="00EE77AD" w:rsidRPr="00A94336" w:rsidRDefault="00EE77AD" w:rsidP="00F65EA7">
            <w:pPr>
              <w:pStyle w:val="ListParagraph"/>
              <w:numPr>
                <w:ilvl w:val="0"/>
                <w:numId w:val="4"/>
              </w:numPr>
              <w:spacing w:after="0"/>
              <w:jc w:val="both"/>
              <w:rPr>
                <w:sz w:val="20"/>
                <w:szCs w:val="20"/>
              </w:rPr>
            </w:pPr>
            <w:r w:rsidRPr="00A94336">
              <w:rPr>
                <w:sz w:val="20"/>
                <w:szCs w:val="20"/>
              </w:rPr>
              <w:t xml:space="preserve">სისტემეტურად გაკონტროლდება საწარმოს შედა საკანალიზაციო ქსელების ტექნიკური მდგომარეობა და დაზიანების რისკის არსებობების შემთხვევაში გატარდება შესაბამისი ღონისძიებები;    </w:t>
            </w:r>
          </w:p>
          <w:p w14:paraId="01C80E5B" w14:textId="77777777" w:rsidR="00EE77AD" w:rsidRPr="00A94336" w:rsidRDefault="00EE77AD" w:rsidP="00F65EA7">
            <w:pPr>
              <w:pStyle w:val="ListParagraph"/>
              <w:numPr>
                <w:ilvl w:val="0"/>
                <w:numId w:val="4"/>
              </w:numPr>
              <w:spacing w:after="0"/>
              <w:jc w:val="both"/>
              <w:rPr>
                <w:sz w:val="20"/>
                <w:szCs w:val="20"/>
              </w:rPr>
            </w:pPr>
            <w:r w:rsidRPr="00A94336">
              <w:rPr>
                <w:rFonts w:eastAsia="Calibri" w:cs="Sylfaen"/>
                <w:noProof w:val="0"/>
                <w:color w:val="auto"/>
                <w:sz w:val="20"/>
                <w:szCs w:val="20"/>
              </w:rPr>
              <w:t>ავტოსატრანსპორტო საშუალებებიდან ტერიტორიაზე საწვავის/საპოხი მასალის დაღვრის შემთხვევაში მოხდება დაბინძურებული უბნის ლოკალიზაცია და გაწმენდა;</w:t>
            </w:r>
          </w:p>
          <w:p w14:paraId="47390A4D" w14:textId="668AE199" w:rsidR="006670B2" w:rsidRPr="00A94336" w:rsidRDefault="00EE77AD" w:rsidP="00F65EA7">
            <w:pPr>
              <w:pStyle w:val="ListParagraph"/>
              <w:numPr>
                <w:ilvl w:val="0"/>
                <w:numId w:val="4"/>
              </w:numPr>
              <w:spacing w:after="0"/>
              <w:jc w:val="both"/>
              <w:rPr>
                <w:rFonts w:eastAsia="Calibri" w:cs="Arial"/>
                <w:noProof w:val="0"/>
                <w:color w:val="auto"/>
                <w:sz w:val="20"/>
                <w:szCs w:val="20"/>
              </w:rPr>
            </w:pPr>
            <w:r w:rsidRPr="00A94336">
              <w:rPr>
                <w:sz w:val="20"/>
                <w:szCs w:val="20"/>
              </w:rPr>
              <w:t xml:space="preserve">დაწესდება კონტროლი </w:t>
            </w:r>
            <w:r w:rsidRPr="00A94336">
              <w:rPr>
                <w:rFonts w:eastAsia="Calibri" w:cs="Sylfaen"/>
                <w:noProof w:val="0"/>
                <w:color w:val="auto"/>
                <w:sz w:val="20"/>
                <w:szCs w:val="20"/>
              </w:rPr>
              <w:t>საწარმოს ეზოში განთავსებული ამიაკის ავზის ექსპლუატაციის წესების დაცვაზე</w:t>
            </w:r>
            <w:r w:rsidRPr="00A94336">
              <w:rPr>
                <w:sz w:val="20"/>
                <w:szCs w:val="20"/>
              </w:rPr>
              <w:t>.</w:t>
            </w:r>
          </w:p>
        </w:tc>
      </w:tr>
      <w:tr w:rsidR="006670B2" w:rsidRPr="00A94336" w14:paraId="50E58FA1" w14:textId="77777777" w:rsidTr="009F2D33">
        <w:trPr>
          <w:trHeight w:val="105"/>
          <w:jc w:val="center"/>
        </w:trPr>
        <w:tc>
          <w:tcPr>
            <w:tcW w:w="2418" w:type="dxa"/>
          </w:tcPr>
          <w:p w14:paraId="3D086064" w14:textId="01AF592D"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ნარჩენების</w:t>
            </w:r>
            <w:r w:rsidRPr="00A94336">
              <w:rPr>
                <w:rFonts w:eastAsia="Calibri" w:cs="Arial"/>
                <w:noProof w:val="0"/>
                <w:color w:val="auto"/>
                <w:sz w:val="20"/>
                <w:szCs w:val="20"/>
              </w:rPr>
              <w:t xml:space="preserve"> </w:t>
            </w:r>
            <w:r w:rsidRPr="00A94336">
              <w:rPr>
                <w:rFonts w:eastAsia="Calibri" w:cs="Sylfaen"/>
                <w:noProof w:val="0"/>
                <w:color w:val="auto"/>
                <w:sz w:val="20"/>
                <w:szCs w:val="20"/>
              </w:rPr>
              <w:t>მართვა</w:t>
            </w:r>
            <w:r w:rsidRPr="00A94336">
              <w:rPr>
                <w:rFonts w:eastAsia="Calibri" w:cs="Arial"/>
                <w:noProof w:val="0"/>
                <w:color w:val="auto"/>
                <w:sz w:val="20"/>
                <w:szCs w:val="20"/>
              </w:rPr>
              <w:t xml:space="preserve"> </w:t>
            </w:r>
            <w:r w:rsidRPr="00A94336">
              <w:rPr>
                <w:rFonts w:eastAsia="Calibri" w:cs="Sylfaen"/>
                <w:noProof w:val="0"/>
                <w:color w:val="auto"/>
                <w:sz w:val="20"/>
                <w:szCs w:val="20"/>
              </w:rPr>
              <w:t>და</w:t>
            </w:r>
            <w:r w:rsidRPr="00A94336">
              <w:rPr>
                <w:rFonts w:eastAsia="Calibri" w:cs="Arial"/>
                <w:noProof w:val="0"/>
                <w:color w:val="auto"/>
                <w:sz w:val="20"/>
                <w:szCs w:val="20"/>
              </w:rPr>
              <w:t xml:space="preserve"> </w:t>
            </w:r>
            <w:r w:rsidRPr="00A94336">
              <w:rPr>
                <w:rFonts w:eastAsia="Calibri" w:cs="Sylfaen"/>
                <w:noProof w:val="0"/>
                <w:color w:val="auto"/>
                <w:sz w:val="20"/>
                <w:szCs w:val="20"/>
              </w:rPr>
              <w:t>მასთან</w:t>
            </w:r>
            <w:r w:rsidRPr="00A94336">
              <w:rPr>
                <w:rFonts w:eastAsia="Calibri" w:cs="Arial"/>
                <w:noProof w:val="0"/>
                <w:color w:val="auto"/>
                <w:sz w:val="20"/>
                <w:szCs w:val="20"/>
              </w:rPr>
              <w:t xml:space="preserve"> </w:t>
            </w:r>
            <w:r w:rsidRPr="00A94336">
              <w:rPr>
                <w:rFonts w:eastAsia="Calibri" w:cs="Sylfaen"/>
                <w:noProof w:val="0"/>
                <w:color w:val="auto"/>
                <w:sz w:val="20"/>
                <w:szCs w:val="20"/>
              </w:rPr>
              <w:t>დაკავშირებული</w:t>
            </w:r>
            <w:r w:rsidRPr="00A94336">
              <w:rPr>
                <w:rFonts w:eastAsia="Calibri" w:cs="Arial"/>
                <w:noProof w:val="0"/>
                <w:color w:val="auto"/>
                <w:sz w:val="20"/>
                <w:szCs w:val="20"/>
              </w:rPr>
              <w:t xml:space="preserve"> </w:t>
            </w:r>
            <w:r w:rsidRPr="00A94336">
              <w:rPr>
                <w:rFonts w:eastAsia="Calibri" w:cs="Sylfaen"/>
                <w:noProof w:val="0"/>
                <w:color w:val="auto"/>
                <w:sz w:val="20"/>
                <w:szCs w:val="20"/>
              </w:rPr>
              <w:t>რისკები</w:t>
            </w:r>
          </w:p>
        </w:tc>
        <w:tc>
          <w:tcPr>
            <w:tcW w:w="11752" w:type="dxa"/>
            <w:vAlign w:val="center"/>
          </w:tcPr>
          <w:p w14:paraId="567704CD" w14:textId="77777777" w:rsidR="008035C8" w:rsidRPr="00A94336" w:rsidRDefault="008035C8" w:rsidP="00F65EA7">
            <w:pPr>
              <w:pStyle w:val="ListParagraph"/>
              <w:numPr>
                <w:ilvl w:val="0"/>
                <w:numId w:val="4"/>
              </w:numPr>
              <w:spacing w:after="0"/>
              <w:jc w:val="both"/>
              <w:rPr>
                <w:sz w:val="20"/>
                <w:szCs w:val="20"/>
              </w:rPr>
            </w:pPr>
            <w:r w:rsidRPr="00A94336">
              <w:rPr>
                <w:sz w:val="20"/>
                <w:szCs w:val="20"/>
              </w:rPr>
              <w:t>ტარა-შესაფუთი მასალების და ლავსანის ფილტრის ნარჩენები ნარჩენები შეგროვდება მათთვის განკუთვნილ კონტეინერში;</w:t>
            </w:r>
          </w:p>
          <w:p w14:paraId="2F000B8F" w14:textId="77777777" w:rsidR="008035C8" w:rsidRPr="00A94336" w:rsidRDefault="008035C8" w:rsidP="00F65EA7">
            <w:pPr>
              <w:pStyle w:val="ListParagraph"/>
              <w:numPr>
                <w:ilvl w:val="0"/>
                <w:numId w:val="4"/>
              </w:numPr>
              <w:spacing w:after="0"/>
              <w:jc w:val="both"/>
              <w:rPr>
                <w:sz w:val="20"/>
                <w:szCs w:val="20"/>
              </w:rPr>
            </w:pPr>
            <w:r w:rsidRPr="00A94336">
              <w:rPr>
                <w:sz w:val="20"/>
                <w:szCs w:val="20"/>
              </w:rPr>
              <w:t>საყოფაცხოვრებო ნარჩენები შეგროვდება საყოფაცხოვრებო ნარჩენებისთვის განკუთვნილ კონტეინერში;</w:t>
            </w:r>
          </w:p>
          <w:p w14:paraId="2FC833AF" w14:textId="77777777" w:rsidR="008035C8" w:rsidRPr="00A94336" w:rsidRDefault="008035C8" w:rsidP="00F65EA7">
            <w:pPr>
              <w:pStyle w:val="ListParagraph"/>
              <w:numPr>
                <w:ilvl w:val="0"/>
                <w:numId w:val="4"/>
              </w:numPr>
              <w:spacing w:after="0"/>
              <w:jc w:val="both"/>
              <w:rPr>
                <w:sz w:val="20"/>
                <w:szCs w:val="20"/>
              </w:rPr>
            </w:pPr>
            <w:r w:rsidRPr="00A94336">
              <w:rPr>
                <w:sz w:val="20"/>
                <w:szCs w:val="20"/>
              </w:rPr>
              <w:t xml:space="preserve">სისტემატიურად შემოწმდება ნარჩენების შესაგროვებელი ტარის ვარგისიანობა; </w:t>
            </w:r>
          </w:p>
          <w:p w14:paraId="2E738609" w14:textId="77777777" w:rsidR="008035C8" w:rsidRPr="00A94336" w:rsidRDefault="008035C8" w:rsidP="00F65EA7">
            <w:pPr>
              <w:pStyle w:val="ListParagraph"/>
              <w:numPr>
                <w:ilvl w:val="0"/>
                <w:numId w:val="4"/>
              </w:numPr>
              <w:spacing w:after="0"/>
              <w:jc w:val="both"/>
              <w:rPr>
                <w:sz w:val="20"/>
                <w:szCs w:val="20"/>
              </w:rPr>
            </w:pPr>
            <w:r w:rsidRPr="00A94336">
              <w:rPr>
                <w:sz w:val="20"/>
                <w:szCs w:val="20"/>
              </w:rPr>
              <w:t>შემოწმდება ტარაზე მარკირების არსებობა;</w:t>
            </w:r>
          </w:p>
          <w:p w14:paraId="20E9C95C" w14:textId="77777777" w:rsidR="008035C8" w:rsidRPr="00A94336" w:rsidRDefault="008035C8" w:rsidP="00F65EA7">
            <w:pPr>
              <w:pStyle w:val="ListParagraph"/>
              <w:numPr>
                <w:ilvl w:val="0"/>
                <w:numId w:val="4"/>
              </w:numPr>
              <w:spacing w:after="0"/>
              <w:jc w:val="both"/>
              <w:rPr>
                <w:sz w:val="20"/>
                <w:szCs w:val="20"/>
              </w:rPr>
            </w:pPr>
            <w:r w:rsidRPr="00A94336">
              <w:rPr>
                <w:sz w:val="20"/>
                <w:szCs w:val="20"/>
              </w:rPr>
              <w:t>გაკონტროლდება დაგროვილი ნარჩენების რაოდენობა;</w:t>
            </w:r>
          </w:p>
          <w:p w14:paraId="43DE89D7" w14:textId="77777777" w:rsidR="008035C8" w:rsidRPr="00A94336" w:rsidRDefault="008035C8" w:rsidP="00F65EA7">
            <w:pPr>
              <w:pStyle w:val="ListParagraph"/>
              <w:numPr>
                <w:ilvl w:val="0"/>
                <w:numId w:val="4"/>
              </w:numPr>
              <w:spacing w:after="0"/>
              <w:jc w:val="both"/>
              <w:rPr>
                <w:sz w:val="20"/>
                <w:szCs w:val="20"/>
              </w:rPr>
            </w:pPr>
            <w:r w:rsidRPr="00A94336">
              <w:rPr>
                <w:sz w:val="20"/>
                <w:szCs w:val="20"/>
              </w:rPr>
              <w:t>უზრუნველყოფილი იქნება ეკოლოგიური უსაფრთხოების და უსაფრთხოების ტექნიკის დაცვის მოთხოვნების შესრულება;</w:t>
            </w:r>
          </w:p>
          <w:p w14:paraId="321B65E8" w14:textId="77777777" w:rsidR="00EE77AD" w:rsidRPr="00A94336" w:rsidRDefault="008035C8" w:rsidP="00F65EA7">
            <w:pPr>
              <w:pStyle w:val="ListParagraph"/>
              <w:numPr>
                <w:ilvl w:val="0"/>
                <w:numId w:val="4"/>
              </w:numPr>
              <w:spacing w:after="0"/>
              <w:jc w:val="both"/>
            </w:pPr>
            <w:r w:rsidRPr="00A94336">
              <w:rPr>
                <w:sz w:val="20"/>
                <w:szCs w:val="20"/>
              </w:rPr>
              <w:t xml:space="preserve">საწარმოში წარმოქმნილი სახიფათო ნარჩენების (ტარა-შესაფუთი მასალების და ლავსანის ფილტრის ნარჩენები) შესაგროვებლად განკუთვნილი კონტეინერი განთავსდება დახურულ შენობაში, </w:t>
            </w:r>
            <w:r w:rsidR="00745D62" w:rsidRPr="00A94336">
              <w:rPr>
                <w:sz w:val="20"/>
                <w:szCs w:val="20"/>
              </w:rPr>
              <w:t>კერძოდ:</w:t>
            </w:r>
            <w:r w:rsidRPr="00A94336">
              <w:rPr>
                <w:sz w:val="20"/>
                <w:szCs w:val="20"/>
              </w:rPr>
              <w:t xml:space="preserve"> სასაწყობე ფართში</w:t>
            </w:r>
            <w:r w:rsidR="00EE77AD" w:rsidRPr="00A94336">
              <w:rPr>
                <w:sz w:val="20"/>
                <w:szCs w:val="20"/>
              </w:rPr>
              <w:t>;</w:t>
            </w:r>
          </w:p>
          <w:p w14:paraId="3BE8111E" w14:textId="66F66CDE" w:rsidR="006670B2" w:rsidRPr="00A94336" w:rsidRDefault="00EE77AD" w:rsidP="00F65EA7">
            <w:pPr>
              <w:pStyle w:val="ListParagraph"/>
              <w:numPr>
                <w:ilvl w:val="0"/>
                <w:numId w:val="4"/>
              </w:numPr>
              <w:spacing w:after="0"/>
              <w:jc w:val="both"/>
            </w:pPr>
            <w:r w:rsidRPr="00A94336">
              <w:rPr>
                <w:sz w:val="20"/>
                <w:szCs w:val="20"/>
              </w:rPr>
              <w:t>სახიფათო ნარჩენები შემდგომი მართვის მიზნით გადაეცემა ამ საქმიანობაზე შესაბამისი გარემოსდაცვითი გადაწყვეტილბის ან რეგისტრაციის მქონე კონტრაქტორს.</w:t>
            </w:r>
          </w:p>
        </w:tc>
      </w:tr>
      <w:tr w:rsidR="006670B2" w:rsidRPr="00A94336" w14:paraId="128C55D1" w14:textId="77777777" w:rsidTr="009F2D33">
        <w:trPr>
          <w:trHeight w:val="984"/>
          <w:jc w:val="center"/>
        </w:trPr>
        <w:tc>
          <w:tcPr>
            <w:tcW w:w="2418" w:type="dxa"/>
          </w:tcPr>
          <w:p w14:paraId="11C3E444" w14:textId="60213D23" w:rsidR="006670B2" w:rsidRPr="00A94336" w:rsidRDefault="00505512" w:rsidP="00F65EA7">
            <w:pPr>
              <w:spacing w:after="0"/>
              <w:rPr>
                <w:rFonts w:eastAsia="Calibri" w:cs="Arial"/>
                <w:noProof w:val="0"/>
                <w:color w:val="auto"/>
                <w:sz w:val="20"/>
                <w:szCs w:val="20"/>
              </w:rPr>
            </w:pPr>
            <w:r w:rsidRPr="00A94336">
              <w:rPr>
                <w:rFonts w:eastAsia="Calibri" w:cs="Sylfaen"/>
                <w:noProof w:val="0"/>
                <w:color w:val="auto"/>
                <w:sz w:val="20"/>
                <w:szCs w:val="20"/>
              </w:rPr>
              <w:t>ზემოქმედება</w:t>
            </w:r>
            <w:r w:rsidRPr="00A94336">
              <w:rPr>
                <w:rFonts w:eastAsia="Calibri" w:cs="Arial"/>
                <w:noProof w:val="0"/>
                <w:color w:val="auto"/>
                <w:sz w:val="20"/>
                <w:szCs w:val="20"/>
              </w:rPr>
              <w:t xml:space="preserve"> </w:t>
            </w:r>
            <w:r w:rsidRPr="00A94336">
              <w:rPr>
                <w:rFonts w:eastAsia="Calibri" w:cs="Sylfaen"/>
                <w:noProof w:val="0"/>
                <w:color w:val="auto"/>
                <w:sz w:val="20"/>
                <w:szCs w:val="20"/>
              </w:rPr>
              <w:t>ადამიანის</w:t>
            </w:r>
            <w:r w:rsidRPr="00A94336">
              <w:rPr>
                <w:rFonts w:eastAsia="Calibri" w:cs="Arial"/>
                <w:noProof w:val="0"/>
                <w:color w:val="auto"/>
                <w:sz w:val="20"/>
                <w:szCs w:val="20"/>
              </w:rPr>
              <w:t xml:space="preserve"> </w:t>
            </w:r>
            <w:r w:rsidRPr="00A94336">
              <w:rPr>
                <w:rFonts w:eastAsia="Calibri" w:cs="Sylfaen"/>
                <w:noProof w:val="0"/>
                <w:color w:val="auto"/>
                <w:sz w:val="20"/>
                <w:szCs w:val="20"/>
              </w:rPr>
              <w:t>ჯანმრთელობასა</w:t>
            </w:r>
            <w:r w:rsidRPr="00A94336">
              <w:rPr>
                <w:rFonts w:eastAsia="Calibri" w:cs="Arial"/>
                <w:noProof w:val="0"/>
                <w:color w:val="auto"/>
                <w:sz w:val="20"/>
                <w:szCs w:val="20"/>
              </w:rPr>
              <w:t xml:space="preserve"> </w:t>
            </w:r>
            <w:r w:rsidRPr="00A94336">
              <w:rPr>
                <w:rFonts w:eastAsia="Calibri" w:cs="Sylfaen"/>
                <w:noProof w:val="0"/>
                <w:color w:val="auto"/>
                <w:sz w:val="20"/>
                <w:szCs w:val="20"/>
              </w:rPr>
              <w:t>და</w:t>
            </w:r>
            <w:r w:rsidRPr="00A94336">
              <w:rPr>
                <w:rFonts w:eastAsia="Calibri" w:cs="Arial"/>
                <w:noProof w:val="0"/>
                <w:color w:val="auto"/>
                <w:sz w:val="20"/>
                <w:szCs w:val="20"/>
              </w:rPr>
              <w:t xml:space="preserve"> </w:t>
            </w:r>
            <w:r w:rsidRPr="00A94336">
              <w:rPr>
                <w:rFonts w:eastAsia="Calibri" w:cs="Sylfaen"/>
                <w:noProof w:val="0"/>
                <w:color w:val="auto"/>
                <w:sz w:val="20"/>
                <w:szCs w:val="20"/>
              </w:rPr>
              <w:t>უსაფრთხოებასთან</w:t>
            </w:r>
            <w:r w:rsidRPr="00A94336">
              <w:rPr>
                <w:rFonts w:eastAsia="Calibri" w:cs="Arial"/>
                <w:noProof w:val="0"/>
                <w:color w:val="auto"/>
                <w:sz w:val="20"/>
                <w:szCs w:val="20"/>
              </w:rPr>
              <w:t xml:space="preserve"> </w:t>
            </w:r>
            <w:r w:rsidRPr="00A94336">
              <w:rPr>
                <w:rFonts w:eastAsia="Calibri" w:cs="Sylfaen"/>
                <w:noProof w:val="0"/>
                <w:color w:val="auto"/>
                <w:sz w:val="20"/>
                <w:szCs w:val="20"/>
              </w:rPr>
              <w:t>დაკავშირებული</w:t>
            </w:r>
            <w:r w:rsidRPr="00A94336">
              <w:rPr>
                <w:rFonts w:eastAsia="Calibri" w:cs="Arial"/>
                <w:noProof w:val="0"/>
                <w:color w:val="auto"/>
                <w:sz w:val="20"/>
                <w:szCs w:val="20"/>
              </w:rPr>
              <w:t xml:space="preserve"> </w:t>
            </w:r>
            <w:r w:rsidRPr="00A94336">
              <w:rPr>
                <w:rFonts w:eastAsia="Calibri" w:cs="Sylfaen"/>
                <w:noProof w:val="0"/>
                <w:color w:val="auto"/>
                <w:sz w:val="20"/>
                <w:szCs w:val="20"/>
              </w:rPr>
              <w:t>რისკები</w:t>
            </w:r>
          </w:p>
        </w:tc>
        <w:tc>
          <w:tcPr>
            <w:tcW w:w="11752" w:type="dxa"/>
            <w:vAlign w:val="center"/>
          </w:tcPr>
          <w:p w14:paraId="2EE723EE" w14:textId="77777777" w:rsidR="002B1004" w:rsidRPr="00A94336" w:rsidRDefault="00505512" w:rsidP="00F65EA7">
            <w:pPr>
              <w:pStyle w:val="ListParagraph"/>
              <w:numPr>
                <w:ilvl w:val="0"/>
                <w:numId w:val="4"/>
              </w:numPr>
              <w:spacing w:after="0"/>
              <w:jc w:val="both"/>
              <w:rPr>
                <w:sz w:val="20"/>
                <w:szCs w:val="20"/>
              </w:rPr>
            </w:pPr>
            <w:r w:rsidRPr="00A94336">
              <w:rPr>
                <w:rFonts w:eastAsia="Calibri" w:cs="Sylfaen"/>
                <w:noProof w:val="0"/>
                <w:color w:val="auto"/>
                <w:sz w:val="20"/>
                <w:szCs w:val="20"/>
              </w:rPr>
              <w:t xml:space="preserve"> </w:t>
            </w:r>
            <w:r w:rsidR="002B1004" w:rsidRPr="00A94336">
              <w:rPr>
                <w:sz w:val="20"/>
                <w:szCs w:val="20"/>
              </w:rPr>
              <w:t>სამუშაოზე აყვანისას და შემდგომ წელიწადში ორჯერ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14:paraId="745A2A23" w14:textId="77777777" w:rsidR="002B1004" w:rsidRPr="00A94336" w:rsidRDefault="002B1004" w:rsidP="00F65EA7">
            <w:pPr>
              <w:pStyle w:val="ListParagraph"/>
              <w:numPr>
                <w:ilvl w:val="0"/>
                <w:numId w:val="4"/>
              </w:numPr>
              <w:spacing w:after="0"/>
              <w:jc w:val="both"/>
              <w:rPr>
                <w:sz w:val="20"/>
                <w:szCs w:val="20"/>
              </w:rPr>
            </w:pPr>
            <w:r w:rsidRPr="00A94336">
              <w:rPr>
                <w:sz w:val="20"/>
                <w:szCs w:val="20"/>
              </w:rPr>
              <w:t>ადმინისტრაციის მიერ მკაცრად გაკონტროლდება მომსახურე პერსონალი უსაფრთხოების მოთხოვნების შესრულება;</w:t>
            </w:r>
          </w:p>
          <w:p w14:paraId="420F8843" w14:textId="77777777" w:rsidR="002B1004" w:rsidRPr="00A94336" w:rsidRDefault="002B1004" w:rsidP="00F65EA7">
            <w:pPr>
              <w:pStyle w:val="ListParagraph"/>
              <w:numPr>
                <w:ilvl w:val="0"/>
                <w:numId w:val="4"/>
              </w:numPr>
              <w:spacing w:after="0"/>
              <w:jc w:val="both"/>
              <w:rPr>
                <w:sz w:val="20"/>
                <w:szCs w:val="20"/>
              </w:rPr>
            </w:pPr>
            <w:r w:rsidRPr="00A94336">
              <w:rPr>
                <w:sz w:val="20"/>
                <w:szCs w:val="20"/>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w:t>
            </w:r>
          </w:p>
          <w:p w14:paraId="68EB3C71" w14:textId="77777777" w:rsidR="002B1004" w:rsidRPr="00A94336" w:rsidRDefault="002B1004" w:rsidP="00F65EA7">
            <w:pPr>
              <w:pStyle w:val="ListParagraph"/>
              <w:numPr>
                <w:ilvl w:val="0"/>
                <w:numId w:val="4"/>
              </w:numPr>
              <w:spacing w:after="0"/>
              <w:jc w:val="both"/>
              <w:rPr>
                <w:sz w:val="20"/>
                <w:szCs w:val="20"/>
              </w:rPr>
            </w:pPr>
            <w:r w:rsidRPr="00A94336">
              <w:rPr>
                <w:sz w:val="20"/>
                <w:szCs w:val="20"/>
              </w:rPr>
              <w:t>ავტოკლავი აღჭურვილი იქნება: წნევის და ტემპერატურის გასაზომი ხელსაწყოთი;</w:t>
            </w:r>
          </w:p>
          <w:p w14:paraId="237AAD8B" w14:textId="77777777" w:rsidR="002B1004" w:rsidRPr="00A94336" w:rsidRDefault="002B1004" w:rsidP="00F65EA7">
            <w:pPr>
              <w:pStyle w:val="ListParagraph"/>
              <w:numPr>
                <w:ilvl w:val="0"/>
                <w:numId w:val="4"/>
              </w:numPr>
              <w:spacing w:after="0"/>
              <w:jc w:val="both"/>
              <w:rPr>
                <w:sz w:val="20"/>
                <w:szCs w:val="20"/>
              </w:rPr>
            </w:pPr>
            <w:r w:rsidRPr="00A94336">
              <w:rPr>
                <w:sz w:val="20"/>
                <w:szCs w:val="20"/>
              </w:rPr>
              <w:t>ავტოკლავი აღჭურვილი იქნება სითხის დონის მაჩვენებლით;</w:t>
            </w:r>
          </w:p>
          <w:p w14:paraId="346075F4" w14:textId="77777777" w:rsidR="002B1004" w:rsidRPr="00A94336" w:rsidRDefault="002B1004" w:rsidP="00F65EA7">
            <w:pPr>
              <w:pStyle w:val="ListParagraph"/>
              <w:numPr>
                <w:ilvl w:val="0"/>
                <w:numId w:val="4"/>
              </w:numPr>
              <w:spacing w:after="0"/>
              <w:jc w:val="both"/>
              <w:rPr>
                <w:sz w:val="20"/>
                <w:szCs w:val="20"/>
              </w:rPr>
            </w:pPr>
            <w:r w:rsidRPr="00A94336">
              <w:rPr>
                <w:sz w:val="20"/>
                <w:szCs w:val="20"/>
              </w:rPr>
              <w:t>ექსპლუატაციაში გაშვებამდე ავტოკლავი გაივლის შემოწმებას. შემოწმების თარიღი და შედეგები აისახება შესაბამის ჟურნალში.</w:t>
            </w:r>
          </w:p>
          <w:p w14:paraId="7399DDEA" w14:textId="77777777" w:rsidR="002B1004" w:rsidRPr="00A94336" w:rsidRDefault="002B1004" w:rsidP="00F65EA7">
            <w:pPr>
              <w:pStyle w:val="ListParagraph"/>
              <w:numPr>
                <w:ilvl w:val="0"/>
                <w:numId w:val="4"/>
              </w:numPr>
              <w:spacing w:after="0"/>
              <w:jc w:val="both"/>
              <w:rPr>
                <w:sz w:val="20"/>
                <w:szCs w:val="20"/>
              </w:rPr>
            </w:pPr>
            <w:r w:rsidRPr="00A94336">
              <w:rPr>
                <w:sz w:val="20"/>
                <w:szCs w:val="20"/>
              </w:rPr>
              <w:t>ავტოკლავის ექსპლუატაციის მთელი პროცესი განხორციელდება მეაპარატის მეთვალყურეობით და ატოკლავიში, წნევის დასაშვებ ზღვარს ზევით აწევის შემთხვევაში ავტოკლავი დაექვემდებარება ავარიულ გაჩერებას.</w:t>
            </w:r>
          </w:p>
          <w:p w14:paraId="33605AE8" w14:textId="69EA068B" w:rsidR="00C0386D" w:rsidRPr="00A94336" w:rsidRDefault="002B1004" w:rsidP="00F65EA7">
            <w:pPr>
              <w:pStyle w:val="ListParagraph"/>
              <w:numPr>
                <w:ilvl w:val="0"/>
                <w:numId w:val="4"/>
              </w:numPr>
              <w:spacing w:after="0"/>
              <w:jc w:val="both"/>
              <w:rPr>
                <w:sz w:val="20"/>
                <w:szCs w:val="20"/>
              </w:rPr>
            </w:pPr>
            <w:r w:rsidRPr="00A94336">
              <w:rPr>
                <w:sz w:val="20"/>
                <w:szCs w:val="20"/>
              </w:rPr>
              <w:t>ავტოკლავი ავარიულ გაჩერებას დაექვემდებარება ასევე დამცავი სარქველის ან/და მანომეტრის მწყობრიდან გამოსვლის შემთხვევაში.</w:t>
            </w:r>
          </w:p>
        </w:tc>
      </w:tr>
    </w:tbl>
    <w:p w14:paraId="5AE41703" w14:textId="77777777" w:rsidR="006670B2" w:rsidRPr="00A94336" w:rsidRDefault="006670B2" w:rsidP="006670B2">
      <w:pPr>
        <w:spacing w:before="120"/>
        <w:jc w:val="both"/>
        <w:rPr>
          <w:rFonts w:eastAsia="Calibri" w:cs="Times New Roman"/>
          <w:noProof w:val="0"/>
          <w:color w:val="auto"/>
        </w:rPr>
        <w:sectPr w:rsidR="006670B2" w:rsidRPr="00A94336" w:rsidSect="009F2D33">
          <w:pgSz w:w="16839" w:h="11907" w:orient="landscape" w:code="9"/>
          <w:pgMar w:top="1134" w:right="1134" w:bottom="1134" w:left="1134" w:header="720" w:footer="720" w:gutter="0"/>
          <w:cols w:space="720"/>
          <w:titlePg/>
          <w:docGrid w:linePitch="272"/>
        </w:sectPr>
      </w:pPr>
    </w:p>
    <w:p w14:paraId="08C38E9C" w14:textId="77777777" w:rsidR="00EA2681" w:rsidRPr="00A94336" w:rsidRDefault="00EA2681" w:rsidP="00837CDB">
      <w:pPr>
        <w:pStyle w:val="Heading1"/>
        <w:rPr>
          <w:rFonts w:eastAsia="Calibri"/>
        </w:rPr>
      </w:pPr>
      <w:bookmarkStart w:id="179" w:name="_Toc533506477"/>
      <w:bookmarkStart w:id="180" w:name="_Toc46877545"/>
      <w:bookmarkStart w:id="181" w:name="_Toc53104000"/>
      <w:r w:rsidRPr="00A94336">
        <w:rPr>
          <w:rFonts w:eastAsia="Calibri"/>
        </w:rPr>
        <w:t>გარემოსდაცვითი მონიტორინგი</w:t>
      </w:r>
      <w:bookmarkEnd w:id="179"/>
      <w:bookmarkEnd w:id="180"/>
      <w:bookmarkEnd w:id="181"/>
    </w:p>
    <w:p w14:paraId="5142B5B0" w14:textId="77777777" w:rsidR="00EA2681" w:rsidRPr="00A94336" w:rsidRDefault="00EA2681" w:rsidP="00EA2681">
      <w:pPr>
        <w:spacing w:before="120"/>
        <w:jc w:val="both"/>
        <w:rPr>
          <w:color w:val="auto"/>
        </w:rPr>
      </w:pPr>
      <w:r w:rsidRPr="00A94336">
        <w:rPr>
          <w:rFonts w:cs="Sylfaen"/>
          <w:color w:val="auto"/>
        </w:rPr>
        <w:t>გარემოსდაცვითი</w:t>
      </w:r>
      <w:r w:rsidRPr="00A94336">
        <w:rPr>
          <w:color w:val="auto"/>
        </w:rPr>
        <w:t xml:space="preserve"> </w:t>
      </w:r>
      <w:r w:rsidRPr="00A94336">
        <w:rPr>
          <w:rFonts w:cs="Sylfaen"/>
          <w:color w:val="auto"/>
        </w:rPr>
        <w:t>მონიტორინგის</w:t>
      </w:r>
      <w:r w:rsidRPr="00A94336">
        <w:rPr>
          <w:color w:val="auto"/>
        </w:rPr>
        <w:t xml:space="preserve"> </w:t>
      </w:r>
      <w:r w:rsidRPr="00A94336">
        <w:rPr>
          <w:rFonts w:cs="Sylfaen"/>
          <w:color w:val="auto"/>
        </w:rPr>
        <w:t>მიზანია</w:t>
      </w:r>
      <w:r w:rsidRPr="00A94336">
        <w:rPr>
          <w:color w:val="auto"/>
        </w:rPr>
        <w:t xml:space="preserve">:   </w:t>
      </w:r>
    </w:p>
    <w:p w14:paraId="0740F190" w14:textId="77777777" w:rsidR="00EA2681" w:rsidRPr="00A94336" w:rsidRDefault="00EA2681" w:rsidP="005E2031">
      <w:pPr>
        <w:numPr>
          <w:ilvl w:val="1"/>
          <w:numId w:val="44"/>
        </w:numPr>
        <w:spacing w:after="0"/>
        <w:ind w:left="851"/>
        <w:contextualSpacing/>
        <w:jc w:val="both"/>
        <w:rPr>
          <w:color w:val="auto"/>
        </w:rPr>
      </w:pPr>
      <w:r w:rsidRPr="00A94336">
        <w:rPr>
          <w:rFonts w:cs="Sylfaen"/>
          <w:color w:val="auto"/>
        </w:rPr>
        <w:t>პოტენციური</w:t>
      </w:r>
      <w:r w:rsidRPr="00A94336">
        <w:rPr>
          <w:color w:val="auto"/>
        </w:rPr>
        <w:t xml:space="preserve"> </w:t>
      </w:r>
      <w:r w:rsidRPr="00A94336">
        <w:rPr>
          <w:rFonts w:cs="Sylfaen"/>
          <w:color w:val="auto"/>
        </w:rPr>
        <w:t>ზემოქმედების</w:t>
      </w:r>
      <w:r w:rsidRPr="00A94336">
        <w:rPr>
          <w:color w:val="auto"/>
        </w:rPr>
        <w:t xml:space="preserve"> </w:t>
      </w:r>
      <w:r w:rsidRPr="00A94336">
        <w:rPr>
          <w:rFonts w:cs="Sylfaen"/>
          <w:color w:val="auto"/>
        </w:rPr>
        <w:t>შეფასების</w:t>
      </w:r>
      <w:r w:rsidRPr="00A94336">
        <w:rPr>
          <w:color w:val="auto"/>
        </w:rPr>
        <w:t xml:space="preserve"> </w:t>
      </w:r>
      <w:r w:rsidRPr="00A94336">
        <w:rPr>
          <w:rFonts w:cs="Sylfaen"/>
          <w:color w:val="auto"/>
        </w:rPr>
        <w:t>დადასტურება;</w:t>
      </w:r>
    </w:p>
    <w:p w14:paraId="617FE5DF" w14:textId="77777777" w:rsidR="00EA2681" w:rsidRPr="00A94336" w:rsidRDefault="00EA2681" w:rsidP="005E2031">
      <w:pPr>
        <w:numPr>
          <w:ilvl w:val="1"/>
          <w:numId w:val="44"/>
        </w:numPr>
        <w:spacing w:after="0"/>
        <w:ind w:left="851"/>
        <w:contextualSpacing/>
        <w:jc w:val="both"/>
        <w:rPr>
          <w:color w:val="auto"/>
        </w:rPr>
      </w:pPr>
      <w:r w:rsidRPr="00A94336">
        <w:rPr>
          <w:rFonts w:cs="Sylfaen"/>
          <w:color w:val="auto"/>
        </w:rPr>
        <w:t>გარემოსდაცვითი</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უსაფრთხოების</w:t>
      </w:r>
      <w:r w:rsidRPr="00A94336">
        <w:rPr>
          <w:color w:val="auto"/>
        </w:rPr>
        <w:t xml:space="preserve"> </w:t>
      </w:r>
      <w:r w:rsidRPr="00A94336">
        <w:rPr>
          <w:rFonts w:cs="Sylfaen"/>
          <w:color w:val="auto"/>
        </w:rPr>
        <w:t>საკანონმდებლო</w:t>
      </w:r>
      <w:r w:rsidRPr="00A94336">
        <w:rPr>
          <w:color w:val="auto"/>
        </w:rPr>
        <w:t>/</w:t>
      </w:r>
      <w:r w:rsidRPr="00A94336">
        <w:rPr>
          <w:rFonts w:cs="Sylfaen"/>
          <w:color w:val="auto"/>
        </w:rPr>
        <w:t>ნორმატიულ</w:t>
      </w:r>
      <w:r w:rsidRPr="00A94336">
        <w:rPr>
          <w:color w:val="auto"/>
        </w:rPr>
        <w:t xml:space="preserve"> </w:t>
      </w:r>
      <w:r w:rsidRPr="00A94336">
        <w:rPr>
          <w:rFonts w:cs="Sylfaen"/>
          <w:color w:val="auto"/>
        </w:rPr>
        <w:t>მოთხოვნებთან</w:t>
      </w:r>
      <w:r w:rsidRPr="00A94336">
        <w:rPr>
          <w:color w:val="auto"/>
        </w:rPr>
        <w:t xml:space="preserve"> </w:t>
      </w:r>
      <w:r w:rsidRPr="00A94336">
        <w:rPr>
          <w:rFonts w:cs="Sylfaen"/>
          <w:color w:val="auto"/>
        </w:rPr>
        <w:t>შესაბამისობის</w:t>
      </w:r>
      <w:r w:rsidRPr="00A94336">
        <w:rPr>
          <w:color w:val="auto"/>
        </w:rPr>
        <w:t xml:space="preserve"> </w:t>
      </w:r>
      <w:r w:rsidRPr="00A94336">
        <w:rPr>
          <w:rFonts w:cs="Sylfaen"/>
          <w:color w:val="auto"/>
        </w:rPr>
        <w:t>კონტროლი</w:t>
      </w:r>
      <w:r w:rsidRPr="00A94336">
        <w:rPr>
          <w:color w:val="auto"/>
        </w:rPr>
        <w:t>/</w:t>
      </w:r>
      <w:r w:rsidRPr="00A94336">
        <w:rPr>
          <w:rFonts w:cs="Sylfaen"/>
          <w:color w:val="auto"/>
        </w:rPr>
        <w:t>უზრუნველყოფა</w:t>
      </w:r>
      <w:r w:rsidRPr="00A94336">
        <w:rPr>
          <w:color w:val="auto"/>
        </w:rPr>
        <w:t>;</w:t>
      </w:r>
    </w:p>
    <w:p w14:paraId="02A27D93" w14:textId="77777777" w:rsidR="00EA2681" w:rsidRPr="00A94336" w:rsidRDefault="00EA2681" w:rsidP="005E2031">
      <w:pPr>
        <w:numPr>
          <w:ilvl w:val="1"/>
          <w:numId w:val="44"/>
        </w:numPr>
        <w:spacing w:after="0"/>
        <w:ind w:left="851"/>
        <w:contextualSpacing/>
        <w:jc w:val="both"/>
        <w:rPr>
          <w:color w:val="auto"/>
        </w:rPr>
      </w:pPr>
      <w:r w:rsidRPr="00A94336">
        <w:rPr>
          <w:rFonts w:cs="Sylfaen"/>
          <w:color w:val="auto"/>
        </w:rPr>
        <w:t>რისკების</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ეკოლოგიური</w:t>
      </w:r>
      <w:r w:rsidRPr="00A94336">
        <w:rPr>
          <w:color w:val="auto"/>
        </w:rPr>
        <w:t>/</w:t>
      </w:r>
      <w:r w:rsidRPr="00A94336">
        <w:rPr>
          <w:rFonts w:cs="Sylfaen"/>
          <w:color w:val="auto"/>
        </w:rPr>
        <w:t>სოციალური</w:t>
      </w:r>
      <w:r w:rsidRPr="00A94336">
        <w:rPr>
          <w:color w:val="auto"/>
        </w:rPr>
        <w:t xml:space="preserve"> </w:t>
      </w:r>
      <w:r w:rsidRPr="00A94336">
        <w:rPr>
          <w:rFonts w:cs="Sylfaen"/>
          <w:color w:val="auto"/>
        </w:rPr>
        <w:t>ზემოქმედების</w:t>
      </w:r>
      <w:r w:rsidRPr="00A94336">
        <w:rPr>
          <w:color w:val="auto"/>
        </w:rPr>
        <w:t xml:space="preserve"> </w:t>
      </w:r>
      <w:r w:rsidRPr="00A94336">
        <w:rPr>
          <w:rFonts w:cs="Sylfaen"/>
          <w:color w:val="auto"/>
        </w:rPr>
        <w:t>კონტროლი</w:t>
      </w:r>
      <w:r w:rsidRPr="00A94336">
        <w:rPr>
          <w:color w:val="auto"/>
        </w:rPr>
        <w:t xml:space="preserve">; </w:t>
      </w:r>
    </w:p>
    <w:p w14:paraId="2EB8108C" w14:textId="77777777" w:rsidR="00EA2681" w:rsidRPr="00A94336" w:rsidRDefault="00EA2681" w:rsidP="005E2031">
      <w:pPr>
        <w:numPr>
          <w:ilvl w:val="1"/>
          <w:numId w:val="44"/>
        </w:numPr>
        <w:spacing w:after="0"/>
        <w:ind w:left="851"/>
        <w:contextualSpacing/>
        <w:jc w:val="both"/>
        <w:rPr>
          <w:color w:val="auto"/>
        </w:rPr>
      </w:pPr>
      <w:r w:rsidRPr="00A94336">
        <w:rPr>
          <w:rFonts w:cs="Sylfaen"/>
          <w:color w:val="auto"/>
        </w:rPr>
        <w:t>საზოგადოების</w:t>
      </w:r>
      <w:r w:rsidRPr="00A94336">
        <w:rPr>
          <w:color w:val="auto"/>
        </w:rPr>
        <w:t>/</w:t>
      </w:r>
      <w:r w:rsidRPr="00A94336">
        <w:rPr>
          <w:rFonts w:cs="Sylfaen"/>
          <w:color w:val="auto"/>
        </w:rPr>
        <w:t>დაინტერესებული</w:t>
      </w:r>
      <w:r w:rsidRPr="00A94336">
        <w:rPr>
          <w:color w:val="auto"/>
        </w:rPr>
        <w:t xml:space="preserve"> </w:t>
      </w:r>
      <w:r w:rsidRPr="00A94336">
        <w:rPr>
          <w:rFonts w:cs="Sylfaen"/>
          <w:color w:val="auto"/>
        </w:rPr>
        <w:t>პირების</w:t>
      </w:r>
      <w:r w:rsidRPr="00A94336">
        <w:rPr>
          <w:color w:val="auto"/>
        </w:rPr>
        <w:t xml:space="preserve"> </w:t>
      </w:r>
      <w:r w:rsidRPr="00A94336">
        <w:rPr>
          <w:rFonts w:cs="Sylfaen"/>
          <w:color w:val="auto"/>
        </w:rPr>
        <w:t>შესაბამისი</w:t>
      </w:r>
      <w:r w:rsidRPr="00A94336">
        <w:rPr>
          <w:color w:val="auto"/>
        </w:rPr>
        <w:t xml:space="preserve"> </w:t>
      </w:r>
      <w:r w:rsidRPr="00A94336">
        <w:rPr>
          <w:rFonts w:cs="Sylfaen"/>
          <w:color w:val="auto"/>
        </w:rPr>
        <w:t>ინფორმაციით</w:t>
      </w:r>
      <w:r w:rsidRPr="00A94336">
        <w:rPr>
          <w:color w:val="auto"/>
        </w:rPr>
        <w:t xml:space="preserve"> </w:t>
      </w:r>
      <w:r w:rsidRPr="00A94336">
        <w:rPr>
          <w:rFonts w:cs="Sylfaen"/>
          <w:color w:val="auto"/>
        </w:rPr>
        <w:t>უზრუნველყოფა</w:t>
      </w:r>
      <w:r w:rsidRPr="00A94336">
        <w:rPr>
          <w:color w:val="auto"/>
        </w:rPr>
        <w:t xml:space="preserve">; </w:t>
      </w:r>
    </w:p>
    <w:p w14:paraId="665FA1C7" w14:textId="77777777" w:rsidR="00EA2681" w:rsidRPr="00A94336" w:rsidRDefault="00EA2681" w:rsidP="005E2031">
      <w:pPr>
        <w:numPr>
          <w:ilvl w:val="1"/>
          <w:numId w:val="44"/>
        </w:numPr>
        <w:spacing w:after="0"/>
        <w:ind w:left="851"/>
        <w:contextualSpacing/>
        <w:jc w:val="both"/>
        <w:rPr>
          <w:color w:val="auto"/>
        </w:rPr>
      </w:pPr>
      <w:r w:rsidRPr="00A94336">
        <w:rPr>
          <w:rFonts w:cs="Sylfaen"/>
          <w:color w:val="auto"/>
        </w:rPr>
        <w:t>შემარბილებელი</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მინიმიზაციის</w:t>
      </w:r>
      <w:r w:rsidRPr="00A94336">
        <w:rPr>
          <w:color w:val="auto"/>
        </w:rPr>
        <w:t xml:space="preserve"> </w:t>
      </w:r>
      <w:r w:rsidRPr="00A94336">
        <w:rPr>
          <w:rFonts w:cs="Sylfaen"/>
          <w:color w:val="auto"/>
        </w:rPr>
        <w:t>ღონისძიებების</w:t>
      </w:r>
      <w:r w:rsidRPr="00A94336">
        <w:rPr>
          <w:color w:val="auto"/>
        </w:rPr>
        <w:t xml:space="preserve"> </w:t>
      </w:r>
      <w:r w:rsidRPr="00A94336">
        <w:rPr>
          <w:rFonts w:cs="Sylfaen"/>
          <w:color w:val="auto"/>
        </w:rPr>
        <w:t>ეფექტურობის</w:t>
      </w:r>
      <w:r w:rsidRPr="00A94336">
        <w:rPr>
          <w:color w:val="auto"/>
        </w:rPr>
        <w:t xml:space="preserve"> </w:t>
      </w:r>
      <w:r w:rsidRPr="00A94336">
        <w:rPr>
          <w:rFonts w:cs="Sylfaen"/>
          <w:color w:val="auto"/>
        </w:rPr>
        <w:t>განსაზღვრა</w:t>
      </w:r>
      <w:r w:rsidRPr="00A94336">
        <w:rPr>
          <w:color w:val="auto"/>
        </w:rPr>
        <w:t xml:space="preserve">, </w:t>
      </w:r>
      <w:r w:rsidRPr="00A94336">
        <w:rPr>
          <w:rFonts w:cs="Sylfaen"/>
          <w:color w:val="auto"/>
        </w:rPr>
        <w:t>საჭიროების</w:t>
      </w:r>
      <w:r w:rsidRPr="00A94336">
        <w:rPr>
          <w:color w:val="auto"/>
        </w:rPr>
        <w:t xml:space="preserve"> </w:t>
      </w:r>
      <w:r w:rsidRPr="00A94336">
        <w:rPr>
          <w:rFonts w:cs="Sylfaen"/>
          <w:color w:val="auto"/>
        </w:rPr>
        <w:t>შემთხვევაში</w:t>
      </w:r>
      <w:r w:rsidRPr="00A94336">
        <w:rPr>
          <w:color w:val="auto"/>
        </w:rPr>
        <w:t xml:space="preserve"> - </w:t>
      </w:r>
      <w:r w:rsidRPr="00A94336">
        <w:rPr>
          <w:rFonts w:cs="Sylfaen"/>
          <w:color w:val="auto"/>
        </w:rPr>
        <w:t>კორექტირება</w:t>
      </w:r>
      <w:r w:rsidRPr="00A94336">
        <w:rPr>
          <w:color w:val="auto"/>
        </w:rPr>
        <w:t xml:space="preserve">; </w:t>
      </w:r>
    </w:p>
    <w:p w14:paraId="7DCE34BE" w14:textId="77777777" w:rsidR="00EA2681" w:rsidRPr="00A94336" w:rsidRDefault="00EA2681" w:rsidP="005E2031">
      <w:pPr>
        <w:numPr>
          <w:ilvl w:val="1"/>
          <w:numId w:val="44"/>
        </w:numPr>
        <w:spacing w:after="0"/>
        <w:ind w:left="851"/>
        <w:contextualSpacing/>
        <w:jc w:val="both"/>
        <w:rPr>
          <w:color w:val="auto"/>
        </w:rPr>
      </w:pPr>
      <w:r w:rsidRPr="00A94336">
        <w:rPr>
          <w:rFonts w:cs="Sylfaen"/>
          <w:color w:val="auto"/>
        </w:rPr>
        <w:t>საწარმოს</w:t>
      </w:r>
      <w:r w:rsidRPr="00A94336">
        <w:rPr>
          <w:color w:val="auto"/>
        </w:rPr>
        <w:t xml:space="preserve"> </w:t>
      </w:r>
      <w:r w:rsidRPr="00A94336">
        <w:rPr>
          <w:rFonts w:cs="Sylfaen"/>
          <w:color w:val="auto"/>
        </w:rPr>
        <w:t>მოწყობისა</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ექსპლუატაციის</w:t>
      </w:r>
      <w:r w:rsidRPr="00A94336">
        <w:rPr>
          <w:color w:val="auto"/>
        </w:rPr>
        <w:t xml:space="preserve"> </w:t>
      </w:r>
      <w:r w:rsidRPr="00A94336">
        <w:rPr>
          <w:rFonts w:cs="Sylfaen"/>
          <w:color w:val="auto"/>
        </w:rPr>
        <w:t>პროცესში</w:t>
      </w:r>
      <w:r w:rsidRPr="00A94336">
        <w:rPr>
          <w:color w:val="auto"/>
        </w:rPr>
        <w:t xml:space="preserve"> </w:t>
      </w:r>
      <w:r w:rsidRPr="00A94336">
        <w:rPr>
          <w:rFonts w:cs="Sylfaen"/>
          <w:color w:val="auto"/>
        </w:rPr>
        <w:t>გარემოზე</w:t>
      </w:r>
      <w:r w:rsidRPr="00A94336">
        <w:rPr>
          <w:color w:val="auto"/>
        </w:rPr>
        <w:t xml:space="preserve"> </w:t>
      </w:r>
      <w:r w:rsidRPr="00A94336">
        <w:rPr>
          <w:rFonts w:cs="Sylfaen"/>
          <w:color w:val="auto"/>
        </w:rPr>
        <w:t>ზემოქმედების</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რისკების</w:t>
      </w:r>
      <w:r w:rsidRPr="00A94336">
        <w:rPr>
          <w:color w:val="auto"/>
        </w:rPr>
        <w:t xml:space="preserve"> </w:t>
      </w:r>
      <w:r w:rsidRPr="00A94336">
        <w:rPr>
          <w:rFonts w:cs="Sylfaen"/>
          <w:color w:val="auto"/>
        </w:rPr>
        <w:t>კონტროლი</w:t>
      </w:r>
      <w:r w:rsidRPr="00A94336">
        <w:rPr>
          <w:color w:val="auto"/>
        </w:rPr>
        <w:t xml:space="preserve">. </w:t>
      </w:r>
    </w:p>
    <w:p w14:paraId="6ACA5AFA" w14:textId="77777777" w:rsidR="00EA2681" w:rsidRPr="00A94336" w:rsidRDefault="00EA2681" w:rsidP="00EA2681">
      <w:pPr>
        <w:spacing w:before="120"/>
        <w:jc w:val="both"/>
        <w:rPr>
          <w:color w:val="auto"/>
        </w:rPr>
      </w:pPr>
      <w:r w:rsidRPr="00A94336">
        <w:rPr>
          <w:rFonts w:cs="Sylfaen"/>
          <w:color w:val="auto"/>
        </w:rPr>
        <w:t>მონიტორინგის</w:t>
      </w:r>
      <w:r w:rsidRPr="00A94336">
        <w:rPr>
          <w:color w:val="auto"/>
        </w:rPr>
        <w:t xml:space="preserve"> </w:t>
      </w:r>
      <w:r w:rsidRPr="00A94336">
        <w:rPr>
          <w:rFonts w:cs="Sylfaen"/>
          <w:color w:val="auto"/>
        </w:rPr>
        <w:t>მეთოდები</w:t>
      </w:r>
      <w:r w:rsidRPr="00A94336">
        <w:rPr>
          <w:color w:val="auto"/>
        </w:rPr>
        <w:t xml:space="preserve"> </w:t>
      </w:r>
      <w:r w:rsidRPr="00A94336">
        <w:rPr>
          <w:rFonts w:cs="Sylfaen"/>
          <w:color w:val="auto"/>
        </w:rPr>
        <w:t>მოიცავს</w:t>
      </w:r>
      <w:r w:rsidRPr="00A94336">
        <w:rPr>
          <w:color w:val="auto"/>
        </w:rPr>
        <w:t xml:space="preserve"> </w:t>
      </w:r>
      <w:r w:rsidRPr="00A94336">
        <w:rPr>
          <w:rFonts w:cs="Sylfaen"/>
          <w:color w:val="auto"/>
        </w:rPr>
        <w:t>ვიზუალურ</w:t>
      </w:r>
      <w:r w:rsidRPr="00A94336">
        <w:rPr>
          <w:color w:val="auto"/>
        </w:rPr>
        <w:t xml:space="preserve"> </w:t>
      </w:r>
      <w:r w:rsidRPr="00A94336">
        <w:rPr>
          <w:rFonts w:cs="Sylfaen"/>
          <w:color w:val="auto"/>
        </w:rPr>
        <w:t>დაკვირვებას</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გაზომვებს</w:t>
      </w:r>
      <w:r w:rsidRPr="00A94336">
        <w:rPr>
          <w:color w:val="auto"/>
        </w:rPr>
        <w:t xml:space="preserve"> (</w:t>
      </w:r>
      <w:r w:rsidRPr="00A94336">
        <w:rPr>
          <w:rFonts w:cs="Sylfaen"/>
          <w:color w:val="auto"/>
        </w:rPr>
        <w:t>საჭიროების</w:t>
      </w:r>
      <w:r w:rsidRPr="00A94336">
        <w:rPr>
          <w:color w:val="auto"/>
        </w:rPr>
        <w:t xml:space="preserve"> </w:t>
      </w:r>
      <w:r w:rsidRPr="00A94336">
        <w:rPr>
          <w:rFonts w:cs="Sylfaen"/>
          <w:color w:val="auto"/>
        </w:rPr>
        <w:t>შემთხვევაში</w:t>
      </w:r>
      <w:r w:rsidRPr="00A94336">
        <w:rPr>
          <w:color w:val="auto"/>
        </w:rPr>
        <w:t xml:space="preserve">). </w:t>
      </w:r>
      <w:r w:rsidRPr="00A94336">
        <w:rPr>
          <w:rFonts w:cs="Sylfaen"/>
          <w:color w:val="auto"/>
        </w:rPr>
        <w:t>მონიტორინგის</w:t>
      </w:r>
      <w:r w:rsidRPr="00A94336">
        <w:rPr>
          <w:color w:val="auto"/>
        </w:rPr>
        <w:t xml:space="preserve"> </w:t>
      </w:r>
      <w:r w:rsidRPr="00A94336">
        <w:rPr>
          <w:rFonts w:cs="Sylfaen"/>
          <w:color w:val="auto"/>
        </w:rPr>
        <w:t>პროგრამა</w:t>
      </w:r>
      <w:r w:rsidRPr="00A94336">
        <w:rPr>
          <w:color w:val="auto"/>
        </w:rPr>
        <w:t xml:space="preserve"> </w:t>
      </w:r>
      <w:r w:rsidRPr="00A94336">
        <w:rPr>
          <w:rFonts w:cs="Sylfaen"/>
          <w:color w:val="auto"/>
        </w:rPr>
        <w:t>აღწერს</w:t>
      </w:r>
      <w:r w:rsidRPr="00A94336">
        <w:rPr>
          <w:color w:val="auto"/>
        </w:rPr>
        <w:t xml:space="preserve"> </w:t>
      </w:r>
      <w:r w:rsidRPr="00A94336">
        <w:rPr>
          <w:rFonts w:cs="Sylfaen"/>
          <w:color w:val="auto"/>
        </w:rPr>
        <w:t>სამონიტორინგო</w:t>
      </w:r>
      <w:r w:rsidRPr="00A94336">
        <w:rPr>
          <w:color w:val="auto"/>
        </w:rPr>
        <w:t xml:space="preserve"> </w:t>
      </w:r>
      <w:r w:rsidRPr="00A94336">
        <w:rPr>
          <w:rFonts w:cs="Sylfaen"/>
          <w:color w:val="auto"/>
        </w:rPr>
        <w:t>პარამეტრებს</w:t>
      </w:r>
      <w:r w:rsidRPr="00A94336">
        <w:rPr>
          <w:color w:val="auto"/>
        </w:rPr>
        <w:t xml:space="preserve">, </w:t>
      </w:r>
      <w:r w:rsidRPr="00A94336">
        <w:rPr>
          <w:rFonts w:cs="Sylfaen"/>
          <w:color w:val="auto"/>
        </w:rPr>
        <w:t>დროს</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სიხშირეს</w:t>
      </w:r>
      <w:r w:rsidRPr="00A94336">
        <w:rPr>
          <w:color w:val="auto"/>
        </w:rPr>
        <w:t xml:space="preserve">,  </w:t>
      </w:r>
      <w:r w:rsidRPr="00A94336">
        <w:rPr>
          <w:rFonts w:cs="Sylfaen"/>
          <w:color w:val="auto"/>
        </w:rPr>
        <w:t>მონაცემების</w:t>
      </w:r>
      <w:r w:rsidRPr="00A94336">
        <w:rPr>
          <w:color w:val="auto"/>
        </w:rPr>
        <w:t xml:space="preserve"> </w:t>
      </w:r>
      <w:r w:rsidRPr="00A94336">
        <w:rPr>
          <w:rFonts w:cs="Sylfaen"/>
          <w:color w:val="auto"/>
        </w:rPr>
        <w:t>შეგროვებას</w:t>
      </w:r>
      <w:r w:rsidRPr="00A94336">
        <w:rPr>
          <w:color w:val="auto"/>
        </w:rPr>
        <w:t xml:space="preserve"> </w:t>
      </w:r>
      <w:r w:rsidRPr="00A94336">
        <w:rPr>
          <w:rFonts w:cs="Sylfaen"/>
          <w:color w:val="auto"/>
        </w:rPr>
        <w:t>და</w:t>
      </w:r>
      <w:r w:rsidRPr="00A94336">
        <w:rPr>
          <w:color w:val="auto"/>
        </w:rPr>
        <w:t xml:space="preserve"> </w:t>
      </w:r>
      <w:r w:rsidRPr="00A94336">
        <w:rPr>
          <w:rFonts w:cs="Sylfaen"/>
          <w:color w:val="auto"/>
        </w:rPr>
        <w:t>ანალიზს</w:t>
      </w:r>
      <w:r w:rsidRPr="00A94336">
        <w:rPr>
          <w:color w:val="auto"/>
        </w:rPr>
        <w:t xml:space="preserve">. </w:t>
      </w:r>
      <w:r w:rsidRPr="00A94336">
        <w:rPr>
          <w:rFonts w:cs="Sylfaen"/>
          <w:color w:val="auto"/>
        </w:rPr>
        <w:t>მონიტორინგის</w:t>
      </w:r>
      <w:r w:rsidRPr="00A94336">
        <w:rPr>
          <w:color w:val="auto"/>
        </w:rPr>
        <w:t xml:space="preserve"> </w:t>
      </w:r>
      <w:r w:rsidRPr="00A94336">
        <w:rPr>
          <w:rFonts w:cs="Sylfaen"/>
          <w:color w:val="auto"/>
        </w:rPr>
        <w:t>მოცულობა</w:t>
      </w:r>
      <w:r w:rsidRPr="00A94336">
        <w:rPr>
          <w:color w:val="auto"/>
        </w:rPr>
        <w:t xml:space="preserve"> </w:t>
      </w:r>
      <w:r w:rsidRPr="00A94336">
        <w:rPr>
          <w:rFonts w:cs="Sylfaen"/>
          <w:color w:val="auto"/>
        </w:rPr>
        <w:t>დამოკიდებულია</w:t>
      </w:r>
      <w:r w:rsidRPr="00A94336">
        <w:rPr>
          <w:color w:val="auto"/>
        </w:rPr>
        <w:t xml:space="preserve"> </w:t>
      </w:r>
      <w:r w:rsidRPr="00A94336">
        <w:rPr>
          <w:rFonts w:cs="Sylfaen"/>
          <w:color w:val="auto"/>
        </w:rPr>
        <w:t>მოსალოდნელი</w:t>
      </w:r>
      <w:r w:rsidRPr="00A94336">
        <w:rPr>
          <w:color w:val="auto"/>
        </w:rPr>
        <w:t xml:space="preserve"> </w:t>
      </w:r>
      <w:r w:rsidRPr="00A94336">
        <w:rPr>
          <w:rFonts w:cs="Sylfaen"/>
          <w:color w:val="auto"/>
        </w:rPr>
        <w:t>ზემოქმედების</w:t>
      </w:r>
      <w:r w:rsidRPr="00A94336">
        <w:rPr>
          <w:color w:val="auto"/>
        </w:rPr>
        <w:t>/</w:t>
      </w:r>
      <w:r w:rsidRPr="00A94336">
        <w:rPr>
          <w:rFonts w:cs="Sylfaen"/>
          <w:color w:val="auto"/>
        </w:rPr>
        <w:t>რისკის</w:t>
      </w:r>
      <w:r w:rsidRPr="00A94336">
        <w:rPr>
          <w:color w:val="auto"/>
        </w:rPr>
        <w:t xml:space="preserve"> </w:t>
      </w:r>
      <w:r w:rsidRPr="00A94336">
        <w:rPr>
          <w:rFonts w:cs="Sylfaen"/>
          <w:color w:val="auto"/>
        </w:rPr>
        <w:t>მნიშვნელოვნებაზე</w:t>
      </w:r>
      <w:r w:rsidRPr="00A94336">
        <w:rPr>
          <w:color w:val="auto"/>
        </w:rPr>
        <w:t xml:space="preserve">. </w:t>
      </w:r>
    </w:p>
    <w:p w14:paraId="70110FB2" w14:textId="24748C12" w:rsidR="00EA2681" w:rsidRPr="00A94336" w:rsidRDefault="00EA2681" w:rsidP="00EA2681">
      <w:pPr>
        <w:spacing w:before="120"/>
        <w:jc w:val="both"/>
        <w:rPr>
          <w:color w:val="auto"/>
        </w:rPr>
      </w:pPr>
      <w:r w:rsidRPr="00A94336">
        <w:rPr>
          <w:color w:val="auto"/>
        </w:rPr>
        <w:t>გარემოსდაცვითი მონიტორინგის გეგმა შემუშავებულია მხოლოდ ექსპლუატაციის ეტაპისთვის, რადგან არ იგეგმება მასშტაბური სამშენებლო სამუშაოები</w:t>
      </w:r>
      <w:r w:rsidR="00EE77AD" w:rsidRPr="00A94336">
        <w:rPr>
          <w:color w:val="auto"/>
        </w:rPr>
        <w:t xml:space="preserve"> და უახლოესი საცხოვრებელი გზონებიდან დაცილების დიდი მანძილის გათალისწინებით, გარემოზე ნგატიური ზემოქმედების რისკები მინიმალურია. </w:t>
      </w:r>
      <w:r w:rsidRPr="00A94336">
        <w:rPr>
          <w:color w:val="auto"/>
        </w:rPr>
        <w:t xml:space="preserve"> </w:t>
      </w:r>
      <w:r w:rsidR="00EE77AD" w:rsidRPr="00A94336">
        <w:rPr>
          <w:color w:val="auto"/>
        </w:rPr>
        <w:t xml:space="preserve"> </w:t>
      </w:r>
    </w:p>
    <w:p w14:paraId="6F8231F3" w14:textId="77777777" w:rsidR="00EE77AD" w:rsidRPr="00A94336" w:rsidRDefault="00EE77AD" w:rsidP="00EA2681">
      <w:pPr>
        <w:spacing w:before="120"/>
        <w:jc w:val="both"/>
        <w:rPr>
          <w:rFonts w:cs="Sylfaen"/>
          <w:color w:val="auto"/>
        </w:rPr>
      </w:pPr>
      <w:r w:rsidRPr="00A94336">
        <w:rPr>
          <w:rFonts w:cs="Sylfaen"/>
          <w:color w:val="auto"/>
        </w:rPr>
        <w:t xml:space="preserve">ექსპლუატაციის ეტაპზე მონიტორინგს დაექვემდებარება, საწარმოს ემისიები, ხმაირის გავრცლების დონეები, დანადგარ მოწყობილობის ტექნიკური მდგომარეობა და პერსონალის შრომის უსაფრთხოების წესების დაცვის მდგომარეობა. </w:t>
      </w:r>
    </w:p>
    <w:p w14:paraId="262E67A1" w14:textId="4C803378" w:rsidR="00EE77AD" w:rsidRPr="00A94336" w:rsidRDefault="00EE77AD" w:rsidP="00EA2681">
      <w:pPr>
        <w:spacing w:before="120"/>
        <w:jc w:val="both"/>
        <w:rPr>
          <w:rFonts w:cs="Sylfaen"/>
          <w:color w:val="auto"/>
        </w:rPr>
      </w:pPr>
      <w:r w:rsidRPr="00A94336">
        <w:rPr>
          <w:rFonts w:cs="Sylfaen"/>
          <w:color w:val="auto"/>
        </w:rPr>
        <w:t xml:space="preserve">ატმოსფერული ჰაერის ხარისხის და ხმაურის გავრცლების </w:t>
      </w:r>
      <w:r w:rsidR="00241BA9" w:rsidRPr="00A94336">
        <w:rPr>
          <w:rFonts w:cs="Sylfaen"/>
          <w:color w:val="auto"/>
        </w:rPr>
        <w:t xml:space="preserve">დონეების მონიტორინგის გარგლებში გაზომვები ჩატარდება საწარმოს მიმდებარე ტერიტორიაზე შერჩეულ საკონტროლო წერტილში, რომლის გეოგრაფიული კოორდინატებია </w:t>
      </w:r>
      <w:r w:rsidR="00241BA9" w:rsidRPr="00A94336">
        <w:rPr>
          <w:rFonts w:eastAsia="Times New Roman" w:cs="Calibri"/>
          <w:noProof w:val="0"/>
          <w:color w:val="000000"/>
        </w:rPr>
        <w:t>X=504816.45, Y=4590776.73.</w:t>
      </w:r>
      <w:r w:rsidR="00241BA9" w:rsidRPr="00A94336">
        <w:rPr>
          <w:rFonts w:cs="Sylfaen"/>
          <w:color w:val="auto"/>
        </w:rPr>
        <w:t xml:space="preserve">  </w:t>
      </w:r>
      <w:r w:rsidRPr="00A94336">
        <w:rPr>
          <w:rFonts w:cs="Sylfaen"/>
          <w:color w:val="auto"/>
        </w:rPr>
        <w:t xml:space="preserve">   </w:t>
      </w:r>
    </w:p>
    <w:p w14:paraId="5D4A6434" w14:textId="7323391D" w:rsidR="00EE77AD" w:rsidRPr="00A94336" w:rsidRDefault="00241BA9" w:rsidP="00EA2681">
      <w:pPr>
        <w:spacing w:before="120"/>
        <w:jc w:val="both"/>
        <w:rPr>
          <w:rFonts w:cs="Sylfaen"/>
          <w:color w:val="auto"/>
        </w:rPr>
      </w:pPr>
      <w:r w:rsidRPr="00A94336">
        <w:rPr>
          <w:rFonts w:cs="Sylfaen"/>
          <w:color w:val="auto"/>
        </w:rPr>
        <w:t xml:space="preserve">ხმაურის გავრცელების დონეების ინსტრუმენტული მონიტორინგი განხორციელდება ერქსპლუატაციის პირველი 1 წლის განმავლობაში კვარტალში ერთხელ და მიღებული შედეგები შედარებული იქნება გზშ-ის ანგარიშში მოცემულ გაანგარიშებულ სიდიდეებს. იმ შემთხვევაში, თუ ფაქტიური გაზომვის შედეგები არ გადაჭარბებს გაანგარიშებულ სიდიდეებს, შემდგომ პერიოდში ხმაურის დონეების გაზმომვა მოხდება მხოლოდ საჭიროების შემთხვევაში (საჩივარ-განცხადებების არსებობის დროს).   </w:t>
      </w:r>
    </w:p>
    <w:p w14:paraId="356F2250" w14:textId="77777777" w:rsidR="00241BA9" w:rsidRPr="00A94336" w:rsidRDefault="00241BA9" w:rsidP="00EA2681">
      <w:pPr>
        <w:jc w:val="both"/>
        <w:rPr>
          <w:rFonts w:cs="Sylfaen"/>
          <w:color w:val="auto"/>
        </w:rPr>
      </w:pPr>
      <w:r w:rsidRPr="00A94336">
        <w:rPr>
          <w:rFonts w:cs="Sylfaen"/>
          <w:color w:val="auto"/>
        </w:rPr>
        <w:t>ატმოსფწერული ჰაერის ხარსხზე ზემოქმედების მონიტორინგი შესრუელდება კვატალში ერთხელ ინსტრუმენტული ან საანგარიში მეთოდით და შედეგები წარედგინება საქართველოს გარემოს დაცვისა და სოფლის მეურნების სამინისტროს.</w:t>
      </w:r>
    </w:p>
    <w:p w14:paraId="2952FB9B" w14:textId="5209AE5D" w:rsidR="00241BA9" w:rsidRPr="00A94336" w:rsidRDefault="00241BA9" w:rsidP="00EA2681">
      <w:pPr>
        <w:jc w:val="both"/>
        <w:rPr>
          <w:rFonts w:cs="Sylfaen"/>
          <w:color w:val="auto"/>
        </w:rPr>
      </w:pPr>
      <w:r w:rsidRPr="00A94336">
        <w:rPr>
          <w:rFonts w:cs="Sylfaen"/>
          <w:color w:val="auto"/>
        </w:rPr>
        <w:t>საწარმოს ექსპლუატაციის პროცესში ატმოსფერული ჰაერის ხარისხზე ნეგატიური ზემოქმედების ძალზე დაბალი რისკებიდან გამომდინარე</w:t>
      </w:r>
      <w:r w:rsidR="00495A24" w:rsidRPr="00A94336">
        <w:rPr>
          <w:rFonts w:cs="Sylfaen"/>
          <w:color w:val="auto"/>
        </w:rPr>
        <w:t xml:space="preserve">, ონლაინ მონიტორინგის სისტემის მოწყობა საჭიროებას არ წარმოადგენს. </w:t>
      </w:r>
      <w:r w:rsidRPr="00A94336">
        <w:rPr>
          <w:rFonts w:cs="Sylfaen"/>
          <w:color w:val="auto"/>
        </w:rPr>
        <w:t xml:space="preserve">    </w:t>
      </w:r>
    </w:p>
    <w:p w14:paraId="1F1C417D" w14:textId="77777777" w:rsidR="00EA2681" w:rsidRPr="00A94336" w:rsidRDefault="00EA2681" w:rsidP="00EA2681">
      <w:pPr>
        <w:jc w:val="both"/>
        <w:rPr>
          <w:color w:val="auto"/>
        </w:rPr>
      </w:pPr>
      <w:r w:rsidRPr="00A94336">
        <w:rPr>
          <w:rFonts w:cs="Sylfaen"/>
          <w:color w:val="auto"/>
        </w:rPr>
        <w:t>წინამდებარე</w:t>
      </w:r>
      <w:r w:rsidRPr="00A94336">
        <w:rPr>
          <w:color w:val="auto"/>
        </w:rPr>
        <w:t xml:space="preserve"> </w:t>
      </w:r>
      <w:r w:rsidRPr="00A94336">
        <w:rPr>
          <w:rFonts w:cs="Sylfaen"/>
          <w:color w:val="auto"/>
        </w:rPr>
        <w:t>ცხრილში</w:t>
      </w:r>
      <w:r w:rsidRPr="00A94336">
        <w:rPr>
          <w:color w:val="auto"/>
        </w:rPr>
        <w:t xml:space="preserve"> </w:t>
      </w:r>
      <w:r w:rsidRPr="00A94336">
        <w:rPr>
          <w:rFonts w:cs="Sylfaen"/>
          <w:color w:val="auto"/>
        </w:rPr>
        <w:t>მოცემულია, საწარმოს</w:t>
      </w:r>
      <w:r w:rsidRPr="00A94336">
        <w:rPr>
          <w:color w:val="auto"/>
        </w:rPr>
        <w:t xml:space="preserve"> </w:t>
      </w:r>
      <w:r w:rsidRPr="00A94336">
        <w:rPr>
          <w:rFonts w:cs="Sylfaen"/>
          <w:color w:val="auto"/>
        </w:rPr>
        <w:t>ექსპლუატაციის</w:t>
      </w:r>
      <w:r w:rsidRPr="00A94336">
        <w:rPr>
          <w:color w:val="auto"/>
        </w:rPr>
        <w:t xml:space="preserve"> </w:t>
      </w:r>
      <w:r w:rsidRPr="00A94336">
        <w:rPr>
          <w:rFonts w:cs="Sylfaen"/>
          <w:color w:val="auto"/>
        </w:rPr>
        <w:t>ეტაპზე</w:t>
      </w:r>
      <w:r w:rsidRPr="00A94336">
        <w:rPr>
          <w:color w:val="auto"/>
        </w:rPr>
        <w:t xml:space="preserve"> </w:t>
      </w:r>
      <w:r w:rsidRPr="00A94336">
        <w:rPr>
          <w:rFonts w:cs="Sylfaen"/>
          <w:color w:val="auto"/>
        </w:rPr>
        <w:t>ჩასატარებელი</w:t>
      </w:r>
      <w:r w:rsidRPr="00A94336">
        <w:rPr>
          <w:color w:val="auto"/>
        </w:rPr>
        <w:t xml:space="preserve"> </w:t>
      </w:r>
      <w:r w:rsidRPr="00A94336">
        <w:rPr>
          <w:rFonts w:cs="Sylfaen"/>
          <w:color w:val="auto"/>
        </w:rPr>
        <w:t>მონიტორინგის</w:t>
      </w:r>
      <w:r w:rsidRPr="00A94336">
        <w:rPr>
          <w:color w:val="auto"/>
        </w:rPr>
        <w:t xml:space="preserve"> </w:t>
      </w:r>
      <w:r w:rsidRPr="00A94336">
        <w:rPr>
          <w:rFonts w:cs="Sylfaen"/>
          <w:color w:val="auto"/>
        </w:rPr>
        <w:t>სამუშაოები</w:t>
      </w:r>
      <w:r w:rsidRPr="00A94336">
        <w:rPr>
          <w:color w:val="auto"/>
        </w:rPr>
        <w:t>.</w:t>
      </w:r>
    </w:p>
    <w:p w14:paraId="1A091DF2" w14:textId="77777777" w:rsidR="00EA2681" w:rsidRPr="00A94336" w:rsidRDefault="00EA2681" w:rsidP="00EA2681">
      <w:pPr>
        <w:jc w:val="both"/>
        <w:rPr>
          <w:color w:val="auto"/>
        </w:rPr>
      </w:pPr>
    </w:p>
    <w:p w14:paraId="6ACE95F8" w14:textId="77777777" w:rsidR="00EA2681" w:rsidRPr="00A94336" w:rsidRDefault="00EA2681" w:rsidP="00EA2681">
      <w:pPr>
        <w:spacing w:before="120"/>
        <w:jc w:val="both"/>
        <w:rPr>
          <w:color w:val="auto"/>
        </w:rPr>
      </w:pPr>
      <w:r w:rsidRPr="00A94336">
        <w:rPr>
          <w:color w:val="auto"/>
        </w:rPr>
        <w:br w:type="page"/>
      </w:r>
    </w:p>
    <w:p w14:paraId="125C28C2" w14:textId="77777777" w:rsidR="00EA2681" w:rsidRPr="00A94336" w:rsidRDefault="00EA2681" w:rsidP="00EA2681">
      <w:pPr>
        <w:jc w:val="center"/>
        <w:rPr>
          <w:rFonts w:eastAsia="Calibri" w:cs="Sylfaen"/>
          <w:color w:val="auto"/>
          <w:sz w:val="18"/>
          <w:szCs w:val="18"/>
        </w:rPr>
        <w:sectPr w:rsidR="00EA2681" w:rsidRPr="00A94336" w:rsidSect="00EA2681">
          <w:pgSz w:w="11907" w:h="16839" w:code="9"/>
          <w:pgMar w:top="1138" w:right="1138" w:bottom="1138" w:left="1138" w:header="720" w:footer="720" w:gutter="0"/>
          <w:cols w:space="720"/>
          <w:docGrid w:linePitch="360"/>
        </w:sectPr>
      </w:pPr>
    </w:p>
    <w:p w14:paraId="276C60E3" w14:textId="4FD23360" w:rsidR="00EA2681" w:rsidRPr="00A94336" w:rsidRDefault="00EA2681" w:rsidP="00EA2681">
      <w:pPr>
        <w:keepNext/>
        <w:spacing w:before="120"/>
        <w:rPr>
          <w:b/>
          <w:iCs/>
          <w:color w:val="auto"/>
          <w:sz w:val="20"/>
          <w:szCs w:val="20"/>
        </w:rPr>
      </w:pPr>
      <w:r w:rsidRPr="00A94336">
        <w:rPr>
          <w:b/>
          <w:iCs/>
          <w:color w:val="auto"/>
          <w:sz w:val="20"/>
          <w:szCs w:val="20"/>
        </w:rPr>
        <w:t xml:space="preserve">ცხრილი 8.1 </w:t>
      </w:r>
      <w:r w:rsidRPr="00A94336">
        <w:rPr>
          <w:iCs/>
          <w:color w:val="auto"/>
          <w:sz w:val="20"/>
          <w:szCs w:val="20"/>
        </w:rPr>
        <w:t>ექსპლუატაციის ეტაპზე მონიტორინგის გეგმა</w:t>
      </w:r>
    </w:p>
    <w:tbl>
      <w:tblPr>
        <w:tblStyle w:val="TableGrid315"/>
        <w:tblW w:w="15027" w:type="dxa"/>
        <w:jc w:val="center"/>
        <w:tblLayout w:type="fixed"/>
        <w:tblLook w:val="04A0" w:firstRow="1" w:lastRow="0" w:firstColumn="1" w:lastColumn="0" w:noHBand="0" w:noVBand="1"/>
      </w:tblPr>
      <w:tblGrid>
        <w:gridCol w:w="3332"/>
        <w:gridCol w:w="3225"/>
        <w:gridCol w:w="3361"/>
        <w:gridCol w:w="2031"/>
        <w:gridCol w:w="3078"/>
      </w:tblGrid>
      <w:tr w:rsidR="00837CDB" w:rsidRPr="00A94336" w14:paraId="28981BAD" w14:textId="77777777" w:rsidTr="00F65EA7">
        <w:trPr>
          <w:trHeight w:val="739"/>
          <w:jc w:val="center"/>
        </w:trPr>
        <w:tc>
          <w:tcPr>
            <w:tcW w:w="3332" w:type="dxa"/>
            <w:shd w:val="clear" w:color="auto" w:fill="F2F2F2" w:themeFill="background1" w:themeFillShade="F2"/>
            <w:vAlign w:val="center"/>
          </w:tcPr>
          <w:p w14:paraId="1FBE75E3" w14:textId="77777777" w:rsidR="00837CDB" w:rsidRPr="00A94336" w:rsidRDefault="00837CDB" w:rsidP="00EA2681">
            <w:pPr>
              <w:jc w:val="center"/>
              <w:rPr>
                <w:rFonts w:ascii="Sylfaen" w:hAnsi="Sylfaen"/>
                <w:b/>
                <w:color w:val="auto"/>
                <w:sz w:val="20"/>
              </w:rPr>
            </w:pPr>
            <w:r w:rsidRPr="00A94336">
              <w:rPr>
                <w:rFonts w:ascii="Sylfaen" w:hAnsi="Sylfaen" w:cs="Sylfaen"/>
                <w:b/>
                <w:color w:val="auto"/>
                <w:sz w:val="20"/>
              </w:rPr>
              <w:t>კონტროლის</w:t>
            </w:r>
            <w:r w:rsidRPr="00A94336">
              <w:rPr>
                <w:rFonts w:ascii="Sylfaen" w:hAnsi="Sylfaen"/>
                <w:b/>
                <w:color w:val="auto"/>
                <w:sz w:val="20"/>
              </w:rPr>
              <w:t xml:space="preserve"> </w:t>
            </w:r>
            <w:r w:rsidRPr="00A94336">
              <w:rPr>
                <w:rFonts w:ascii="Sylfaen" w:hAnsi="Sylfaen" w:cs="Sylfaen"/>
                <w:b/>
                <w:color w:val="auto"/>
                <w:sz w:val="20"/>
              </w:rPr>
              <w:t>საგანი</w:t>
            </w:r>
          </w:p>
        </w:tc>
        <w:tc>
          <w:tcPr>
            <w:tcW w:w="3225" w:type="dxa"/>
            <w:shd w:val="clear" w:color="auto" w:fill="F2F2F2" w:themeFill="background1" w:themeFillShade="F2"/>
            <w:vAlign w:val="center"/>
          </w:tcPr>
          <w:p w14:paraId="41A81FE8" w14:textId="77777777" w:rsidR="00837CDB" w:rsidRPr="00A94336" w:rsidRDefault="00837CDB" w:rsidP="00EA2681">
            <w:pPr>
              <w:jc w:val="center"/>
              <w:rPr>
                <w:rFonts w:ascii="Sylfaen" w:hAnsi="Sylfaen"/>
                <w:b/>
                <w:color w:val="auto"/>
                <w:sz w:val="20"/>
              </w:rPr>
            </w:pPr>
            <w:r w:rsidRPr="00A94336">
              <w:rPr>
                <w:rFonts w:ascii="Sylfaen" w:hAnsi="Sylfaen" w:cs="Sylfaen"/>
                <w:b/>
                <w:color w:val="auto"/>
                <w:sz w:val="20"/>
              </w:rPr>
              <w:t>მეთოდი</w:t>
            </w:r>
          </w:p>
        </w:tc>
        <w:tc>
          <w:tcPr>
            <w:tcW w:w="3361" w:type="dxa"/>
            <w:shd w:val="clear" w:color="auto" w:fill="F2F2F2" w:themeFill="background1" w:themeFillShade="F2"/>
            <w:vAlign w:val="center"/>
          </w:tcPr>
          <w:p w14:paraId="69DCEDDB" w14:textId="77777777" w:rsidR="00837CDB" w:rsidRPr="00A94336" w:rsidRDefault="00837CDB" w:rsidP="00EA2681">
            <w:pPr>
              <w:jc w:val="center"/>
              <w:rPr>
                <w:rFonts w:ascii="Sylfaen" w:hAnsi="Sylfaen"/>
                <w:b/>
                <w:color w:val="auto"/>
                <w:sz w:val="20"/>
              </w:rPr>
            </w:pPr>
            <w:r w:rsidRPr="00A94336">
              <w:rPr>
                <w:rFonts w:ascii="Sylfaen" w:hAnsi="Sylfaen" w:cs="Sylfaen"/>
                <w:b/>
                <w:color w:val="auto"/>
                <w:sz w:val="20"/>
              </w:rPr>
              <w:t>სიხშირე</w:t>
            </w:r>
            <w:r w:rsidRPr="00A94336">
              <w:rPr>
                <w:rFonts w:ascii="Sylfaen" w:hAnsi="Sylfaen"/>
                <w:b/>
                <w:color w:val="auto"/>
                <w:sz w:val="20"/>
              </w:rPr>
              <w:t>/</w:t>
            </w:r>
            <w:r w:rsidRPr="00A94336">
              <w:rPr>
                <w:rFonts w:ascii="Sylfaen" w:hAnsi="Sylfaen" w:cs="Sylfaen"/>
                <w:b/>
                <w:color w:val="auto"/>
                <w:sz w:val="20"/>
              </w:rPr>
              <w:t>დრო</w:t>
            </w:r>
          </w:p>
        </w:tc>
        <w:tc>
          <w:tcPr>
            <w:tcW w:w="2031" w:type="dxa"/>
            <w:shd w:val="clear" w:color="auto" w:fill="F2F2F2" w:themeFill="background1" w:themeFillShade="F2"/>
            <w:vAlign w:val="center"/>
          </w:tcPr>
          <w:p w14:paraId="5B9DDDF2" w14:textId="77777777" w:rsidR="00837CDB" w:rsidRPr="00A94336" w:rsidRDefault="00837CDB" w:rsidP="00EA2681">
            <w:pPr>
              <w:jc w:val="center"/>
              <w:rPr>
                <w:rFonts w:ascii="Sylfaen" w:hAnsi="Sylfaen"/>
                <w:b/>
                <w:color w:val="auto"/>
                <w:sz w:val="20"/>
              </w:rPr>
            </w:pPr>
            <w:r w:rsidRPr="00A94336">
              <w:rPr>
                <w:rFonts w:ascii="Sylfaen" w:hAnsi="Sylfaen" w:cs="Sylfaen"/>
                <w:b/>
                <w:color w:val="auto"/>
                <w:sz w:val="20"/>
              </w:rPr>
              <w:t>მიზანი</w:t>
            </w:r>
          </w:p>
        </w:tc>
        <w:tc>
          <w:tcPr>
            <w:tcW w:w="3078" w:type="dxa"/>
            <w:shd w:val="clear" w:color="auto" w:fill="F2F2F2" w:themeFill="background1" w:themeFillShade="F2"/>
            <w:vAlign w:val="center"/>
          </w:tcPr>
          <w:p w14:paraId="525882A0" w14:textId="77777777" w:rsidR="00837CDB" w:rsidRPr="00A94336" w:rsidRDefault="00837CDB" w:rsidP="00EA2681">
            <w:pPr>
              <w:jc w:val="center"/>
              <w:rPr>
                <w:rFonts w:ascii="Sylfaen" w:hAnsi="Sylfaen"/>
                <w:b/>
                <w:color w:val="auto"/>
                <w:sz w:val="20"/>
              </w:rPr>
            </w:pPr>
            <w:r w:rsidRPr="00A94336">
              <w:rPr>
                <w:rFonts w:ascii="Sylfaen" w:hAnsi="Sylfaen" w:cs="Sylfaen"/>
                <w:b/>
                <w:color w:val="auto"/>
                <w:sz w:val="20"/>
              </w:rPr>
              <w:t>პასუხისმგებელი</w:t>
            </w:r>
          </w:p>
        </w:tc>
      </w:tr>
      <w:tr w:rsidR="00837CDB" w:rsidRPr="00A94336" w14:paraId="4D6D2898" w14:textId="77777777" w:rsidTr="00F65EA7">
        <w:trPr>
          <w:trHeight w:val="236"/>
          <w:jc w:val="center"/>
        </w:trPr>
        <w:tc>
          <w:tcPr>
            <w:tcW w:w="3332" w:type="dxa"/>
          </w:tcPr>
          <w:p w14:paraId="6E6A96BC" w14:textId="77777777" w:rsidR="00837CDB" w:rsidRPr="00A94336" w:rsidRDefault="00837CDB" w:rsidP="00EA2681">
            <w:pPr>
              <w:jc w:val="center"/>
              <w:rPr>
                <w:rFonts w:ascii="Sylfaen" w:hAnsi="Sylfaen"/>
                <w:b/>
                <w:color w:val="auto"/>
                <w:sz w:val="20"/>
              </w:rPr>
            </w:pPr>
            <w:r w:rsidRPr="00A94336">
              <w:rPr>
                <w:rFonts w:ascii="Sylfaen" w:hAnsi="Sylfaen"/>
                <w:b/>
                <w:color w:val="auto"/>
                <w:sz w:val="20"/>
              </w:rPr>
              <w:t>1</w:t>
            </w:r>
          </w:p>
        </w:tc>
        <w:tc>
          <w:tcPr>
            <w:tcW w:w="3225" w:type="dxa"/>
          </w:tcPr>
          <w:p w14:paraId="5E30CE87" w14:textId="77777777" w:rsidR="00837CDB" w:rsidRPr="00A94336" w:rsidRDefault="00837CDB" w:rsidP="00EA2681">
            <w:pPr>
              <w:jc w:val="center"/>
              <w:rPr>
                <w:rFonts w:ascii="Sylfaen" w:hAnsi="Sylfaen"/>
                <w:b/>
                <w:color w:val="auto"/>
                <w:sz w:val="20"/>
              </w:rPr>
            </w:pPr>
            <w:r w:rsidRPr="00A94336">
              <w:rPr>
                <w:rFonts w:ascii="Sylfaen" w:hAnsi="Sylfaen"/>
                <w:b/>
                <w:color w:val="auto"/>
                <w:sz w:val="20"/>
              </w:rPr>
              <w:t>3</w:t>
            </w:r>
          </w:p>
        </w:tc>
        <w:tc>
          <w:tcPr>
            <w:tcW w:w="3361" w:type="dxa"/>
          </w:tcPr>
          <w:p w14:paraId="11700AE1" w14:textId="77777777" w:rsidR="00837CDB" w:rsidRPr="00A94336" w:rsidRDefault="00837CDB" w:rsidP="00EA2681">
            <w:pPr>
              <w:jc w:val="center"/>
              <w:rPr>
                <w:rFonts w:ascii="Sylfaen" w:hAnsi="Sylfaen"/>
                <w:b/>
                <w:color w:val="auto"/>
                <w:sz w:val="20"/>
              </w:rPr>
            </w:pPr>
            <w:r w:rsidRPr="00A94336">
              <w:rPr>
                <w:rFonts w:ascii="Sylfaen" w:hAnsi="Sylfaen"/>
                <w:b/>
                <w:color w:val="auto"/>
                <w:sz w:val="20"/>
              </w:rPr>
              <w:t>4</w:t>
            </w:r>
          </w:p>
        </w:tc>
        <w:tc>
          <w:tcPr>
            <w:tcW w:w="2031" w:type="dxa"/>
          </w:tcPr>
          <w:p w14:paraId="125E1A8E" w14:textId="77777777" w:rsidR="00837CDB" w:rsidRPr="00A94336" w:rsidRDefault="00837CDB" w:rsidP="00EA2681">
            <w:pPr>
              <w:jc w:val="center"/>
              <w:rPr>
                <w:rFonts w:ascii="Sylfaen" w:hAnsi="Sylfaen"/>
                <w:b/>
                <w:color w:val="auto"/>
                <w:sz w:val="20"/>
              </w:rPr>
            </w:pPr>
            <w:r w:rsidRPr="00A94336">
              <w:rPr>
                <w:rFonts w:ascii="Sylfaen" w:hAnsi="Sylfaen"/>
                <w:b/>
                <w:color w:val="auto"/>
                <w:sz w:val="20"/>
              </w:rPr>
              <w:t>5</w:t>
            </w:r>
          </w:p>
        </w:tc>
        <w:tc>
          <w:tcPr>
            <w:tcW w:w="3078" w:type="dxa"/>
          </w:tcPr>
          <w:p w14:paraId="3F2D71A2" w14:textId="77777777" w:rsidR="00837CDB" w:rsidRPr="00A94336" w:rsidRDefault="00837CDB" w:rsidP="00EA2681">
            <w:pPr>
              <w:jc w:val="center"/>
              <w:rPr>
                <w:rFonts w:ascii="Sylfaen" w:hAnsi="Sylfaen"/>
                <w:b/>
                <w:color w:val="auto"/>
                <w:sz w:val="20"/>
              </w:rPr>
            </w:pPr>
            <w:r w:rsidRPr="00A94336">
              <w:rPr>
                <w:rFonts w:ascii="Sylfaen" w:hAnsi="Sylfaen"/>
                <w:b/>
                <w:color w:val="auto"/>
                <w:sz w:val="20"/>
              </w:rPr>
              <w:t>6</w:t>
            </w:r>
          </w:p>
        </w:tc>
      </w:tr>
      <w:tr w:rsidR="00837CDB" w:rsidRPr="00A94336" w14:paraId="36F58E30" w14:textId="77777777" w:rsidTr="00F65EA7">
        <w:trPr>
          <w:trHeight w:val="1427"/>
          <w:jc w:val="center"/>
        </w:trPr>
        <w:tc>
          <w:tcPr>
            <w:tcW w:w="3332" w:type="dxa"/>
            <w:vAlign w:val="center"/>
          </w:tcPr>
          <w:p w14:paraId="6FBB39C4" w14:textId="35B812ED" w:rsidR="00837CDB" w:rsidRPr="00A94336" w:rsidRDefault="00837CDB" w:rsidP="00837CDB">
            <w:pPr>
              <w:jc w:val="center"/>
              <w:rPr>
                <w:rFonts w:ascii="Sylfaen" w:hAnsi="Sylfaen"/>
                <w:color w:val="auto"/>
                <w:sz w:val="20"/>
              </w:rPr>
            </w:pPr>
            <w:r w:rsidRPr="00A94336">
              <w:rPr>
                <w:rFonts w:ascii="Sylfaen" w:hAnsi="Sylfaen" w:cs="Sylfaen"/>
                <w:color w:val="auto"/>
                <w:sz w:val="20"/>
              </w:rPr>
              <w:t>ატმოსფერულ</w:t>
            </w:r>
            <w:r w:rsidRPr="00A94336">
              <w:rPr>
                <w:rFonts w:ascii="Sylfaen" w:hAnsi="Sylfaen"/>
                <w:color w:val="auto"/>
                <w:sz w:val="20"/>
              </w:rPr>
              <w:t xml:space="preserve"> </w:t>
            </w:r>
            <w:r w:rsidRPr="00A94336">
              <w:rPr>
                <w:rFonts w:ascii="Sylfaen" w:hAnsi="Sylfaen" w:cs="Sylfaen"/>
                <w:color w:val="auto"/>
                <w:sz w:val="20"/>
              </w:rPr>
              <w:t>ჰაერში</w:t>
            </w:r>
            <w:r w:rsidR="000C2A9C" w:rsidRPr="00A94336">
              <w:rPr>
                <w:rFonts w:ascii="Sylfaen" w:hAnsi="Sylfaen" w:cs="Sylfaen"/>
                <w:color w:val="auto"/>
                <w:sz w:val="20"/>
              </w:rPr>
              <w:t xml:space="preserve"> ამიაკის და</w:t>
            </w:r>
            <w:r w:rsidRPr="00A94336">
              <w:rPr>
                <w:rFonts w:ascii="Sylfaen" w:hAnsi="Sylfaen"/>
                <w:color w:val="auto"/>
                <w:sz w:val="20"/>
              </w:rPr>
              <w:t xml:space="preserve"> </w:t>
            </w:r>
            <w:r w:rsidRPr="00A94336">
              <w:rPr>
                <w:rFonts w:ascii="Sylfaen" w:hAnsi="Sylfaen" w:cs="Sylfaen"/>
                <w:color w:val="auto"/>
                <w:sz w:val="20"/>
              </w:rPr>
              <w:t>არაორგანული</w:t>
            </w:r>
            <w:r w:rsidRPr="00A94336">
              <w:rPr>
                <w:rFonts w:ascii="Sylfaen" w:hAnsi="Sylfaen"/>
                <w:color w:val="auto"/>
                <w:sz w:val="20"/>
              </w:rPr>
              <w:t xml:space="preserve"> </w:t>
            </w:r>
            <w:r w:rsidRPr="00A94336">
              <w:rPr>
                <w:rFonts w:ascii="Sylfaen" w:hAnsi="Sylfaen" w:cs="Sylfaen"/>
                <w:color w:val="auto"/>
                <w:sz w:val="20"/>
              </w:rPr>
              <w:t>მტვრის გავრცელების მონიტორინგი</w:t>
            </w:r>
          </w:p>
        </w:tc>
        <w:tc>
          <w:tcPr>
            <w:tcW w:w="3225" w:type="dxa"/>
            <w:vAlign w:val="center"/>
          </w:tcPr>
          <w:p w14:paraId="79A0FE1E" w14:textId="15F7BB4E" w:rsidR="00837CDB" w:rsidRPr="00A94336" w:rsidRDefault="000C2A9C" w:rsidP="00495A24">
            <w:pPr>
              <w:contextualSpacing/>
              <w:rPr>
                <w:rFonts w:ascii="Sylfaen" w:hAnsi="Sylfaen"/>
                <w:color w:val="auto"/>
                <w:sz w:val="20"/>
              </w:rPr>
            </w:pPr>
            <w:r w:rsidRPr="00A94336">
              <w:rPr>
                <w:rFonts w:ascii="Sylfaen" w:hAnsi="Sylfaen" w:cs="Sylfaen"/>
                <w:color w:val="auto"/>
                <w:sz w:val="20"/>
              </w:rPr>
              <w:t xml:space="preserve">ამიაკის და </w:t>
            </w:r>
            <w:r w:rsidR="00837CDB" w:rsidRPr="00A94336">
              <w:rPr>
                <w:rFonts w:ascii="Sylfaen" w:hAnsi="Sylfaen" w:cs="Sylfaen"/>
                <w:color w:val="auto"/>
                <w:sz w:val="20"/>
              </w:rPr>
              <w:t>არაორგანული</w:t>
            </w:r>
            <w:r w:rsidR="00837CDB" w:rsidRPr="00A94336">
              <w:rPr>
                <w:rFonts w:ascii="Sylfaen" w:hAnsi="Sylfaen"/>
                <w:color w:val="auto"/>
                <w:sz w:val="20"/>
              </w:rPr>
              <w:t xml:space="preserve"> </w:t>
            </w:r>
            <w:r w:rsidR="00837CDB" w:rsidRPr="00A94336">
              <w:rPr>
                <w:rFonts w:ascii="Sylfaen" w:hAnsi="Sylfaen" w:cs="Sylfaen"/>
                <w:color w:val="auto"/>
                <w:sz w:val="20"/>
              </w:rPr>
              <w:t>მტვრის</w:t>
            </w:r>
            <w:r w:rsidRPr="00A94336">
              <w:rPr>
                <w:rFonts w:ascii="Sylfaen" w:hAnsi="Sylfaen"/>
                <w:color w:val="auto"/>
                <w:sz w:val="20"/>
              </w:rPr>
              <w:t xml:space="preserve"> გაფრქვევების ფაქტობრივი რაოდენობის განსაზღვრა ინსტრუმენტული ან საანგარიშო მეთოდით </w:t>
            </w:r>
          </w:p>
        </w:tc>
        <w:tc>
          <w:tcPr>
            <w:tcW w:w="3361" w:type="dxa"/>
            <w:vAlign w:val="center"/>
          </w:tcPr>
          <w:p w14:paraId="3041C4CD" w14:textId="4B2C22BF" w:rsidR="00837CDB" w:rsidRPr="00A94336" w:rsidRDefault="00837CDB" w:rsidP="00837CDB">
            <w:pPr>
              <w:ind w:left="360"/>
              <w:jc w:val="center"/>
              <w:rPr>
                <w:rFonts w:ascii="Sylfaen" w:hAnsi="Sylfaen"/>
                <w:color w:val="auto"/>
                <w:sz w:val="20"/>
              </w:rPr>
            </w:pPr>
            <w:r w:rsidRPr="00A94336">
              <w:rPr>
                <w:rFonts w:ascii="Sylfaen" w:hAnsi="Sylfaen" w:cs="Sylfaen"/>
                <w:color w:val="auto"/>
                <w:sz w:val="20"/>
              </w:rPr>
              <w:t xml:space="preserve">კვარტალში ერთხელ </w:t>
            </w:r>
          </w:p>
        </w:tc>
        <w:tc>
          <w:tcPr>
            <w:tcW w:w="2031" w:type="dxa"/>
            <w:vAlign w:val="center"/>
          </w:tcPr>
          <w:p w14:paraId="6627C8B5" w14:textId="3AD7CC68" w:rsidR="00837CDB" w:rsidRPr="00A94336" w:rsidRDefault="000C2A9C" w:rsidP="00EA2681">
            <w:pPr>
              <w:ind w:left="360"/>
              <w:jc w:val="center"/>
              <w:rPr>
                <w:rFonts w:ascii="Sylfaen" w:hAnsi="Sylfaen"/>
                <w:color w:val="auto"/>
                <w:sz w:val="20"/>
              </w:rPr>
            </w:pPr>
            <w:r w:rsidRPr="00A94336">
              <w:rPr>
                <w:rFonts w:ascii="Sylfaen" w:hAnsi="Sylfaen" w:cs="Sylfaen"/>
                <w:color w:val="auto"/>
                <w:sz w:val="20"/>
              </w:rPr>
              <w:t>სამინისტროსთან შეთანხმებული ზ.დ.გ. ნორმების დაცვა</w:t>
            </w:r>
          </w:p>
        </w:tc>
        <w:tc>
          <w:tcPr>
            <w:tcW w:w="3078" w:type="dxa"/>
            <w:vAlign w:val="center"/>
          </w:tcPr>
          <w:p w14:paraId="1F4BB899" w14:textId="17A19C23" w:rsidR="00837CDB" w:rsidRPr="00A94336" w:rsidRDefault="00837CDB" w:rsidP="00EA2681">
            <w:pPr>
              <w:jc w:val="center"/>
              <w:rPr>
                <w:rFonts w:ascii="Sylfaen" w:hAnsi="Sylfaen"/>
                <w:color w:val="auto"/>
                <w:sz w:val="20"/>
                <w:szCs w:val="20"/>
              </w:rPr>
            </w:pPr>
            <w:r w:rsidRPr="00A94336">
              <w:rPr>
                <w:rFonts w:ascii="Sylfaen" w:eastAsia="Sylfaen,Bold" w:hAnsi="Sylfaen" w:cs="Sylfaen,Bold"/>
                <w:bCs/>
                <w:noProof w:val="0"/>
                <w:color w:val="auto"/>
                <w:sz w:val="20"/>
                <w:szCs w:val="20"/>
              </w:rPr>
              <w:t>შპს „კომპოზიტური მასალები“</w:t>
            </w:r>
          </w:p>
        </w:tc>
      </w:tr>
      <w:tr w:rsidR="00837CDB" w:rsidRPr="00A94336" w14:paraId="1973CE34" w14:textId="77777777" w:rsidTr="00F65EA7">
        <w:trPr>
          <w:trHeight w:val="739"/>
          <w:jc w:val="center"/>
        </w:trPr>
        <w:tc>
          <w:tcPr>
            <w:tcW w:w="3332" w:type="dxa"/>
            <w:vAlign w:val="center"/>
          </w:tcPr>
          <w:p w14:paraId="055CA1A8" w14:textId="77777777" w:rsidR="00837CDB" w:rsidRPr="00A94336" w:rsidRDefault="00837CDB" w:rsidP="00EA2681">
            <w:pPr>
              <w:jc w:val="center"/>
              <w:rPr>
                <w:rFonts w:ascii="Sylfaen" w:hAnsi="Sylfaen"/>
                <w:color w:val="auto"/>
                <w:sz w:val="20"/>
              </w:rPr>
            </w:pPr>
            <w:r w:rsidRPr="00A94336">
              <w:rPr>
                <w:rFonts w:ascii="Sylfaen" w:hAnsi="Sylfaen" w:cs="Sylfaen"/>
                <w:color w:val="auto"/>
                <w:sz w:val="20"/>
              </w:rPr>
              <w:t>ხმაურის</w:t>
            </w:r>
            <w:r w:rsidRPr="00A94336">
              <w:rPr>
                <w:rFonts w:ascii="Sylfaen" w:hAnsi="Sylfaen"/>
                <w:color w:val="auto"/>
                <w:sz w:val="20"/>
              </w:rPr>
              <w:t xml:space="preserve"> </w:t>
            </w:r>
            <w:r w:rsidRPr="00A94336">
              <w:rPr>
                <w:rFonts w:ascii="Sylfaen" w:hAnsi="Sylfaen" w:cs="Sylfaen"/>
                <w:color w:val="auto"/>
                <w:sz w:val="20"/>
              </w:rPr>
              <w:t>გავრცელების მონიტორინგი</w:t>
            </w:r>
          </w:p>
        </w:tc>
        <w:tc>
          <w:tcPr>
            <w:tcW w:w="3225" w:type="dxa"/>
            <w:vAlign w:val="center"/>
          </w:tcPr>
          <w:p w14:paraId="2E0127F3" w14:textId="77777777" w:rsidR="00837CDB" w:rsidRPr="00A94336" w:rsidRDefault="008035C8" w:rsidP="009B36E0">
            <w:pPr>
              <w:pStyle w:val="ListParagraph"/>
              <w:numPr>
                <w:ilvl w:val="0"/>
                <w:numId w:val="131"/>
              </w:numPr>
              <w:rPr>
                <w:color w:val="auto"/>
                <w:sz w:val="20"/>
              </w:rPr>
            </w:pPr>
            <w:r w:rsidRPr="00A94336">
              <w:rPr>
                <w:rFonts w:ascii="Sylfaen" w:eastAsia="Calibri" w:hAnsi="Sylfaen" w:cs="Sylfaen"/>
                <w:noProof w:val="0"/>
                <w:color w:val="auto"/>
                <w:sz w:val="20"/>
                <w:szCs w:val="20"/>
              </w:rPr>
              <w:t>ტუმბოების</w:t>
            </w:r>
            <w:r w:rsidRPr="00A94336">
              <w:rPr>
                <w:rFonts w:eastAsia="Calibri" w:cs="Sylfaen"/>
                <w:noProof w:val="0"/>
                <w:color w:val="auto"/>
                <w:sz w:val="20"/>
                <w:szCs w:val="20"/>
              </w:rPr>
              <w:t xml:space="preserve"> </w:t>
            </w:r>
            <w:r w:rsidRPr="00A94336">
              <w:rPr>
                <w:rFonts w:ascii="Sylfaen" w:eastAsia="Calibri" w:hAnsi="Sylfaen" w:cs="Sylfaen"/>
                <w:noProof w:val="0"/>
                <w:color w:val="auto"/>
                <w:sz w:val="20"/>
                <w:szCs w:val="20"/>
              </w:rPr>
              <w:t>და</w:t>
            </w:r>
            <w:r w:rsidRPr="00A94336">
              <w:rPr>
                <w:rFonts w:eastAsia="Calibri" w:cs="Sylfaen"/>
                <w:noProof w:val="0"/>
                <w:color w:val="auto"/>
                <w:sz w:val="20"/>
                <w:szCs w:val="20"/>
              </w:rPr>
              <w:t xml:space="preserve"> </w:t>
            </w:r>
            <w:r w:rsidRPr="00A94336">
              <w:rPr>
                <w:rFonts w:ascii="Sylfaen" w:eastAsia="Calibri" w:hAnsi="Sylfaen" w:cs="Sylfaen"/>
                <w:noProof w:val="0"/>
                <w:color w:val="auto"/>
                <w:sz w:val="20"/>
                <w:szCs w:val="20"/>
              </w:rPr>
              <w:t>კომპრესორის</w:t>
            </w:r>
            <w:r w:rsidRPr="00A94336">
              <w:rPr>
                <w:rFonts w:eastAsia="Calibri" w:cs="Sylfaen"/>
                <w:noProof w:val="0"/>
                <w:color w:val="auto"/>
                <w:sz w:val="20"/>
                <w:szCs w:val="20"/>
              </w:rPr>
              <w:t xml:space="preserve"> </w:t>
            </w:r>
            <w:r w:rsidRPr="00A94336">
              <w:rPr>
                <w:rFonts w:ascii="Sylfaen" w:eastAsia="Calibri" w:hAnsi="Sylfaen" w:cs="Sylfaen"/>
                <w:noProof w:val="0"/>
                <w:color w:val="auto"/>
                <w:sz w:val="20"/>
                <w:szCs w:val="20"/>
              </w:rPr>
              <w:t>ტექნიკური</w:t>
            </w:r>
            <w:r w:rsidRPr="00A94336">
              <w:rPr>
                <w:rFonts w:eastAsia="Calibri" w:cs="Sylfaen"/>
                <w:noProof w:val="0"/>
                <w:color w:val="auto"/>
                <w:sz w:val="20"/>
                <w:szCs w:val="20"/>
              </w:rPr>
              <w:t xml:space="preserve"> </w:t>
            </w:r>
            <w:r w:rsidRPr="00A94336">
              <w:rPr>
                <w:rFonts w:ascii="Sylfaen" w:eastAsia="Calibri" w:hAnsi="Sylfaen" w:cs="Sylfaen"/>
                <w:noProof w:val="0"/>
                <w:color w:val="auto"/>
                <w:sz w:val="20"/>
                <w:szCs w:val="20"/>
              </w:rPr>
              <w:t>გამართულობის</w:t>
            </w:r>
            <w:r w:rsidRPr="00A94336">
              <w:rPr>
                <w:rFonts w:eastAsia="Calibri" w:cs="Sylfaen"/>
                <w:noProof w:val="0"/>
                <w:color w:val="auto"/>
                <w:sz w:val="20"/>
                <w:szCs w:val="20"/>
              </w:rPr>
              <w:t xml:space="preserve"> </w:t>
            </w:r>
            <w:r w:rsidRPr="00A94336">
              <w:rPr>
                <w:rFonts w:ascii="Sylfaen" w:eastAsia="Calibri" w:hAnsi="Sylfaen" w:cs="Sylfaen"/>
                <w:noProof w:val="0"/>
                <w:color w:val="auto"/>
                <w:sz w:val="20"/>
                <w:szCs w:val="20"/>
              </w:rPr>
              <w:t>კონტროლი</w:t>
            </w:r>
          </w:p>
          <w:p w14:paraId="3A3338F4" w14:textId="18EBB725" w:rsidR="00495A24" w:rsidRPr="00A94336" w:rsidRDefault="00495A24" w:rsidP="009B36E0">
            <w:pPr>
              <w:pStyle w:val="ListParagraph"/>
              <w:numPr>
                <w:ilvl w:val="0"/>
                <w:numId w:val="131"/>
              </w:numPr>
              <w:rPr>
                <w:color w:val="auto"/>
                <w:sz w:val="20"/>
              </w:rPr>
            </w:pPr>
            <w:r w:rsidRPr="00A94336">
              <w:rPr>
                <w:rFonts w:ascii="Sylfaen" w:hAnsi="Sylfaen"/>
                <w:color w:val="auto"/>
                <w:sz w:val="20"/>
              </w:rPr>
              <w:t xml:space="preserve">ინსტრუმენტული გაზომვა. </w:t>
            </w:r>
          </w:p>
        </w:tc>
        <w:tc>
          <w:tcPr>
            <w:tcW w:w="3361" w:type="dxa"/>
            <w:vAlign w:val="center"/>
          </w:tcPr>
          <w:p w14:paraId="120D1A3D" w14:textId="4134212E" w:rsidR="00837CDB" w:rsidRPr="00A94336" w:rsidRDefault="00495A24" w:rsidP="009B36E0">
            <w:pPr>
              <w:pStyle w:val="ListParagraph"/>
              <w:numPr>
                <w:ilvl w:val="0"/>
                <w:numId w:val="131"/>
              </w:numPr>
              <w:rPr>
                <w:rFonts w:ascii="Sylfaen" w:hAnsi="Sylfaen"/>
                <w:color w:val="auto"/>
                <w:sz w:val="20"/>
              </w:rPr>
            </w:pPr>
            <w:r w:rsidRPr="00A94336">
              <w:rPr>
                <w:rFonts w:ascii="Sylfaen" w:hAnsi="Sylfaen"/>
                <w:color w:val="auto"/>
                <w:sz w:val="20"/>
              </w:rPr>
              <w:t xml:space="preserve">დანადგარ-მოწყობილობის ტექნიკური გამართულობის კონტროლი - </w:t>
            </w:r>
            <w:r w:rsidR="00415CE1" w:rsidRPr="00A94336">
              <w:rPr>
                <w:rFonts w:ascii="Sylfaen" w:hAnsi="Sylfaen"/>
                <w:color w:val="auto"/>
                <w:sz w:val="20"/>
              </w:rPr>
              <w:t>ყოველდღიურად</w:t>
            </w:r>
            <w:r w:rsidRPr="00A94336">
              <w:rPr>
                <w:rFonts w:ascii="Sylfaen" w:hAnsi="Sylfaen"/>
                <w:color w:val="auto"/>
                <w:sz w:val="20"/>
              </w:rPr>
              <w:t>;</w:t>
            </w:r>
          </w:p>
          <w:p w14:paraId="19DF9712" w14:textId="5CCFEF53" w:rsidR="00495A24" w:rsidRPr="00A94336" w:rsidRDefault="00495A24" w:rsidP="009B36E0">
            <w:pPr>
              <w:pStyle w:val="ListParagraph"/>
              <w:numPr>
                <w:ilvl w:val="0"/>
                <w:numId w:val="131"/>
              </w:numPr>
              <w:rPr>
                <w:color w:val="auto"/>
                <w:sz w:val="20"/>
              </w:rPr>
            </w:pPr>
            <w:r w:rsidRPr="00A94336">
              <w:rPr>
                <w:rFonts w:ascii="Sylfaen" w:hAnsi="Sylfaen"/>
                <w:color w:val="auto"/>
                <w:sz w:val="20"/>
              </w:rPr>
              <w:t xml:space="preserve">ინსტრუმენტული გაზომვა -საწარმოს ექსპლუატაციის პირველი 1 წლის განავლობაში კვარტალში ერთხე, ხოლო შემდგომ პერიოდში საჭიროების შემთხვევაში </w:t>
            </w:r>
          </w:p>
        </w:tc>
        <w:tc>
          <w:tcPr>
            <w:tcW w:w="2031" w:type="dxa"/>
            <w:vAlign w:val="center"/>
          </w:tcPr>
          <w:p w14:paraId="31B33AB9" w14:textId="2CBC6F6A" w:rsidR="00837CDB" w:rsidRPr="00A94336" w:rsidRDefault="00837CDB" w:rsidP="00837CDB">
            <w:pPr>
              <w:jc w:val="center"/>
              <w:rPr>
                <w:rFonts w:ascii="Sylfaen" w:hAnsi="Sylfaen"/>
                <w:color w:val="auto"/>
                <w:sz w:val="20"/>
              </w:rPr>
            </w:pPr>
            <w:r w:rsidRPr="00A94336">
              <w:rPr>
                <w:rFonts w:ascii="Sylfaen" w:hAnsi="Sylfaen" w:cs="Sylfaen"/>
                <w:color w:val="auto"/>
                <w:sz w:val="20"/>
              </w:rPr>
              <w:t>ხმაურის</w:t>
            </w:r>
            <w:r w:rsidRPr="00A94336">
              <w:rPr>
                <w:rFonts w:ascii="Sylfaen" w:hAnsi="Sylfaen"/>
                <w:color w:val="auto"/>
                <w:sz w:val="20"/>
              </w:rPr>
              <w:t xml:space="preserve"> </w:t>
            </w:r>
            <w:r w:rsidRPr="00A94336">
              <w:rPr>
                <w:rFonts w:ascii="Sylfaen" w:hAnsi="Sylfaen" w:cs="Sylfaen"/>
                <w:color w:val="auto"/>
                <w:sz w:val="20"/>
              </w:rPr>
              <w:t>დადგენილი დონეების შენარჩუნება</w:t>
            </w:r>
          </w:p>
        </w:tc>
        <w:tc>
          <w:tcPr>
            <w:tcW w:w="3078" w:type="dxa"/>
          </w:tcPr>
          <w:p w14:paraId="43E092FD" w14:textId="26806ACF" w:rsidR="00837CDB" w:rsidRPr="00A94336" w:rsidRDefault="00837CDB" w:rsidP="00EA2681">
            <w:pPr>
              <w:jc w:val="center"/>
              <w:rPr>
                <w:rFonts w:ascii="Sylfaen" w:hAnsi="Sylfaen"/>
                <w:color w:val="auto"/>
                <w:sz w:val="20"/>
              </w:rPr>
            </w:pPr>
            <w:r w:rsidRPr="00A94336">
              <w:rPr>
                <w:rFonts w:ascii="Sylfaen" w:eastAsia="Sylfaen,Bold" w:hAnsi="Sylfaen" w:cs="Sylfaen,Bold"/>
                <w:bCs/>
                <w:noProof w:val="0"/>
                <w:color w:val="auto"/>
                <w:sz w:val="20"/>
                <w:szCs w:val="20"/>
              </w:rPr>
              <w:t>შპს „კომპოზიტური მასალები“</w:t>
            </w:r>
          </w:p>
        </w:tc>
      </w:tr>
      <w:tr w:rsidR="00837CDB" w:rsidRPr="00A94336" w14:paraId="7D92C595" w14:textId="77777777" w:rsidTr="00F65EA7">
        <w:trPr>
          <w:trHeight w:val="1226"/>
          <w:jc w:val="center"/>
        </w:trPr>
        <w:tc>
          <w:tcPr>
            <w:tcW w:w="3332" w:type="dxa"/>
            <w:vAlign w:val="center"/>
          </w:tcPr>
          <w:p w14:paraId="0ABA4FA6" w14:textId="1BB455C7" w:rsidR="00837CDB" w:rsidRPr="00A94336" w:rsidRDefault="00837CDB" w:rsidP="00837CDB">
            <w:pPr>
              <w:jc w:val="center"/>
              <w:rPr>
                <w:rFonts w:ascii="Sylfaen" w:hAnsi="Sylfaen"/>
                <w:color w:val="auto"/>
                <w:sz w:val="20"/>
              </w:rPr>
            </w:pPr>
            <w:r w:rsidRPr="00A94336">
              <w:rPr>
                <w:rFonts w:ascii="Sylfaen" w:hAnsi="Sylfaen" w:cs="Sylfaen"/>
                <w:color w:val="auto"/>
                <w:sz w:val="20"/>
              </w:rPr>
              <w:t>ნარჩენების</w:t>
            </w:r>
            <w:r w:rsidRPr="00A94336">
              <w:rPr>
                <w:rFonts w:ascii="Sylfaen" w:hAnsi="Sylfaen"/>
                <w:color w:val="auto"/>
                <w:sz w:val="20"/>
              </w:rPr>
              <w:t xml:space="preserve"> </w:t>
            </w:r>
            <w:r w:rsidRPr="00A94336">
              <w:rPr>
                <w:rFonts w:ascii="Sylfaen" w:hAnsi="Sylfaen" w:cs="Sylfaen"/>
                <w:color w:val="auto"/>
                <w:sz w:val="20"/>
              </w:rPr>
              <w:t>მართვის მონიტორინგი</w:t>
            </w:r>
          </w:p>
        </w:tc>
        <w:tc>
          <w:tcPr>
            <w:tcW w:w="3225" w:type="dxa"/>
            <w:vAlign w:val="center"/>
          </w:tcPr>
          <w:p w14:paraId="77382190" w14:textId="77777777" w:rsidR="00837CDB" w:rsidRPr="00A94336" w:rsidRDefault="00837CDB" w:rsidP="00EA2681">
            <w:pPr>
              <w:jc w:val="center"/>
              <w:rPr>
                <w:rFonts w:ascii="Sylfaen" w:hAnsi="Sylfaen"/>
                <w:color w:val="auto"/>
                <w:sz w:val="20"/>
              </w:rPr>
            </w:pPr>
            <w:r w:rsidRPr="00A94336">
              <w:rPr>
                <w:rFonts w:ascii="Sylfaen" w:hAnsi="Sylfaen" w:cs="Sylfaen"/>
                <w:color w:val="auto"/>
                <w:sz w:val="20"/>
              </w:rPr>
              <w:t>ვიზუალური</w:t>
            </w:r>
            <w:r w:rsidRPr="00A94336">
              <w:rPr>
                <w:rFonts w:ascii="Sylfaen" w:hAnsi="Sylfaen"/>
                <w:color w:val="auto"/>
                <w:sz w:val="20"/>
              </w:rPr>
              <w:t xml:space="preserve"> </w:t>
            </w:r>
            <w:r w:rsidRPr="00A94336">
              <w:rPr>
                <w:rFonts w:ascii="Sylfaen" w:hAnsi="Sylfaen" w:cs="Sylfaen"/>
                <w:color w:val="auto"/>
                <w:sz w:val="20"/>
              </w:rPr>
              <w:t>აუდიტი</w:t>
            </w:r>
            <w:r w:rsidRPr="00A94336">
              <w:rPr>
                <w:rFonts w:ascii="Sylfaen" w:hAnsi="Sylfaen"/>
                <w:color w:val="auto"/>
                <w:sz w:val="20"/>
              </w:rPr>
              <w:t>/</w:t>
            </w:r>
            <w:r w:rsidRPr="00A94336">
              <w:rPr>
                <w:rFonts w:ascii="Sylfaen" w:hAnsi="Sylfaen" w:cs="Sylfaen"/>
                <w:color w:val="auto"/>
                <w:sz w:val="20"/>
              </w:rPr>
              <w:t>ინსპექტირება</w:t>
            </w:r>
          </w:p>
        </w:tc>
        <w:tc>
          <w:tcPr>
            <w:tcW w:w="3361" w:type="dxa"/>
            <w:vAlign w:val="center"/>
          </w:tcPr>
          <w:p w14:paraId="3F6C94AA" w14:textId="43CCB034" w:rsidR="00837CDB" w:rsidRPr="00A94336" w:rsidRDefault="00415CE1" w:rsidP="00EA2681">
            <w:pPr>
              <w:jc w:val="center"/>
              <w:rPr>
                <w:rFonts w:ascii="Sylfaen" w:hAnsi="Sylfaen"/>
                <w:color w:val="auto"/>
                <w:sz w:val="20"/>
              </w:rPr>
            </w:pPr>
            <w:r w:rsidRPr="00A94336">
              <w:rPr>
                <w:rFonts w:ascii="Sylfaen" w:hAnsi="Sylfaen" w:cs="Sylfaen"/>
                <w:color w:val="auto"/>
                <w:sz w:val="20"/>
              </w:rPr>
              <w:t>ყოველდღიურად</w:t>
            </w:r>
          </w:p>
        </w:tc>
        <w:tc>
          <w:tcPr>
            <w:tcW w:w="2031" w:type="dxa"/>
            <w:vAlign w:val="center"/>
          </w:tcPr>
          <w:p w14:paraId="43900145" w14:textId="77777777" w:rsidR="00837CDB" w:rsidRPr="00A94336" w:rsidRDefault="00837CDB" w:rsidP="00EA2681">
            <w:pPr>
              <w:jc w:val="center"/>
              <w:rPr>
                <w:rFonts w:ascii="Sylfaen" w:hAnsi="Sylfaen"/>
                <w:color w:val="auto"/>
                <w:sz w:val="20"/>
              </w:rPr>
            </w:pPr>
            <w:r w:rsidRPr="00A94336">
              <w:rPr>
                <w:rFonts w:ascii="Sylfaen" w:hAnsi="Sylfaen" w:cs="Sylfaen"/>
                <w:color w:val="auto"/>
                <w:sz w:val="20"/>
              </w:rPr>
              <w:t>ნარჩენების მართვის გეგმით გათვალისწინებული ღონისძიებების შესრულების უზრუნველყოფა</w:t>
            </w:r>
          </w:p>
        </w:tc>
        <w:tc>
          <w:tcPr>
            <w:tcW w:w="3078" w:type="dxa"/>
          </w:tcPr>
          <w:p w14:paraId="068D80CC" w14:textId="278E5281" w:rsidR="00837CDB" w:rsidRPr="00A94336" w:rsidRDefault="00837CDB" w:rsidP="00EA2681">
            <w:pPr>
              <w:jc w:val="center"/>
              <w:rPr>
                <w:rFonts w:ascii="Sylfaen" w:hAnsi="Sylfaen"/>
                <w:color w:val="auto"/>
                <w:sz w:val="20"/>
              </w:rPr>
            </w:pPr>
            <w:r w:rsidRPr="00A94336">
              <w:rPr>
                <w:rFonts w:ascii="Sylfaen" w:eastAsia="Sylfaen,Bold" w:hAnsi="Sylfaen" w:cs="Sylfaen,Bold"/>
                <w:bCs/>
                <w:noProof w:val="0"/>
                <w:color w:val="auto"/>
                <w:sz w:val="20"/>
                <w:szCs w:val="20"/>
              </w:rPr>
              <w:t>შპს „კომპოზიტური მასალები“</w:t>
            </w:r>
          </w:p>
        </w:tc>
      </w:tr>
      <w:tr w:rsidR="00495A24" w:rsidRPr="00A94336" w14:paraId="6BD64972" w14:textId="77777777" w:rsidTr="00F65EA7">
        <w:trPr>
          <w:trHeight w:val="1226"/>
          <w:jc w:val="center"/>
        </w:trPr>
        <w:tc>
          <w:tcPr>
            <w:tcW w:w="3332" w:type="dxa"/>
            <w:vAlign w:val="center"/>
          </w:tcPr>
          <w:p w14:paraId="176596E4" w14:textId="1D2825DE" w:rsidR="00495A24" w:rsidRPr="00A94336" w:rsidRDefault="00495A24" w:rsidP="00495A24">
            <w:pPr>
              <w:jc w:val="center"/>
              <w:rPr>
                <w:rFonts w:ascii="Sylfaen" w:hAnsi="Sylfaen" w:cs="Sylfaen"/>
                <w:color w:val="auto"/>
                <w:sz w:val="20"/>
              </w:rPr>
            </w:pPr>
            <w:r w:rsidRPr="00A94336">
              <w:rPr>
                <w:rFonts w:ascii="Sylfaen" w:hAnsi="Sylfaen" w:cs="Sylfaen"/>
                <w:color w:val="auto"/>
                <w:sz w:val="20"/>
              </w:rPr>
              <w:t xml:space="preserve">მიწისქვეშა წყლების ხისხზე ზემოქმედება </w:t>
            </w:r>
          </w:p>
        </w:tc>
        <w:tc>
          <w:tcPr>
            <w:tcW w:w="3225" w:type="dxa"/>
            <w:vAlign w:val="center"/>
          </w:tcPr>
          <w:p w14:paraId="135B0333" w14:textId="513B16F0" w:rsidR="00E726D0" w:rsidRPr="00A94336" w:rsidRDefault="00495A24" w:rsidP="009B36E0">
            <w:pPr>
              <w:pStyle w:val="ListParagraph"/>
              <w:numPr>
                <w:ilvl w:val="0"/>
                <w:numId w:val="132"/>
              </w:numPr>
              <w:rPr>
                <w:rFonts w:cs="Sylfaen"/>
                <w:color w:val="auto"/>
                <w:sz w:val="20"/>
              </w:rPr>
            </w:pPr>
            <w:r w:rsidRPr="00A94336">
              <w:rPr>
                <w:rFonts w:ascii="Sylfaen" w:hAnsi="Sylfaen" w:cs="Sylfaen"/>
                <w:color w:val="auto"/>
                <w:sz w:val="20"/>
              </w:rPr>
              <w:t>საწარმოს</w:t>
            </w:r>
            <w:r w:rsidRPr="00A94336">
              <w:rPr>
                <w:rFonts w:cs="Sylfaen"/>
                <w:color w:val="auto"/>
                <w:sz w:val="20"/>
              </w:rPr>
              <w:t xml:space="preserve"> </w:t>
            </w:r>
            <w:r w:rsidRPr="00A94336">
              <w:rPr>
                <w:rFonts w:ascii="Sylfaen" w:hAnsi="Sylfaen" w:cs="Sylfaen"/>
                <w:color w:val="auto"/>
                <w:sz w:val="20"/>
              </w:rPr>
              <w:t>შიდა</w:t>
            </w:r>
            <w:r w:rsidRPr="00A94336">
              <w:rPr>
                <w:rFonts w:cs="Sylfaen"/>
                <w:color w:val="auto"/>
                <w:sz w:val="20"/>
              </w:rPr>
              <w:t xml:space="preserve"> </w:t>
            </w:r>
            <w:r w:rsidRPr="00A94336">
              <w:rPr>
                <w:rFonts w:ascii="Sylfaen" w:hAnsi="Sylfaen" w:cs="Sylfaen"/>
                <w:color w:val="auto"/>
                <w:sz w:val="20"/>
              </w:rPr>
              <w:t>საკანალიზაციო</w:t>
            </w:r>
            <w:r w:rsidRPr="00A94336">
              <w:rPr>
                <w:rFonts w:cs="Sylfaen"/>
                <w:color w:val="auto"/>
                <w:sz w:val="20"/>
              </w:rPr>
              <w:t xml:space="preserve"> </w:t>
            </w:r>
            <w:r w:rsidRPr="00A94336">
              <w:rPr>
                <w:rFonts w:ascii="Sylfaen" w:hAnsi="Sylfaen" w:cs="Sylfaen"/>
                <w:color w:val="auto"/>
                <w:sz w:val="20"/>
              </w:rPr>
              <w:t>ქსელების</w:t>
            </w:r>
            <w:r w:rsidRPr="00A94336">
              <w:rPr>
                <w:rFonts w:cs="Sylfaen"/>
                <w:color w:val="auto"/>
                <w:sz w:val="20"/>
              </w:rPr>
              <w:t xml:space="preserve"> </w:t>
            </w:r>
            <w:r w:rsidRPr="00A94336">
              <w:rPr>
                <w:rFonts w:ascii="Sylfaen" w:hAnsi="Sylfaen" w:cs="Sylfaen"/>
                <w:color w:val="auto"/>
                <w:sz w:val="20"/>
              </w:rPr>
              <w:t>ტექნიკური</w:t>
            </w:r>
            <w:r w:rsidRPr="00A94336">
              <w:rPr>
                <w:rFonts w:cs="Sylfaen"/>
                <w:color w:val="auto"/>
                <w:sz w:val="20"/>
              </w:rPr>
              <w:t xml:space="preserve"> </w:t>
            </w:r>
            <w:r w:rsidRPr="00A94336">
              <w:rPr>
                <w:rFonts w:ascii="Sylfaen" w:hAnsi="Sylfaen" w:cs="Sylfaen"/>
                <w:color w:val="auto"/>
                <w:sz w:val="20"/>
              </w:rPr>
              <w:t>გამართულობის</w:t>
            </w:r>
            <w:r w:rsidRPr="00A94336">
              <w:rPr>
                <w:rFonts w:cs="Sylfaen"/>
                <w:color w:val="auto"/>
                <w:sz w:val="20"/>
              </w:rPr>
              <w:t xml:space="preserve"> </w:t>
            </w:r>
            <w:r w:rsidRPr="00A94336">
              <w:rPr>
                <w:rFonts w:ascii="Sylfaen" w:hAnsi="Sylfaen" w:cs="Sylfaen"/>
                <w:color w:val="auto"/>
                <w:sz w:val="20"/>
              </w:rPr>
              <w:t>კონტროლი</w:t>
            </w:r>
            <w:r w:rsidR="00E726D0" w:rsidRPr="00A94336">
              <w:rPr>
                <w:rFonts w:ascii="Sylfaen" w:hAnsi="Sylfaen" w:cs="Sylfaen"/>
                <w:color w:val="auto"/>
                <w:sz w:val="20"/>
              </w:rPr>
              <w:t>;</w:t>
            </w:r>
          </w:p>
          <w:p w14:paraId="2F5A5E8E" w14:textId="62EBE5CE" w:rsidR="00495A24" w:rsidRPr="00A94336" w:rsidRDefault="00E726D0" w:rsidP="009B36E0">
            <w:pPr>
              <w:pStyle w:val="ListParagraph"/>
              <w:numPr>
                <w:ilvl w:val="0"/>
                <w:numId w:val="132"/>
              </w:numPr>
              <w:rPr>
                <w:rFonts w:cs="Sylfaen"/>
                <w:color w:val="auto"/>
                <w:sz w:val="20"/>
              </w:rPr>
            </w:pPr>
            <w:r w:rsidRPr="00A94336">
              <w:rPr>
                <w:rFonts w:ascii="Sylfaen" w:hAnsi="Sylfaen" w:cs="Sylfaen"/>
                <w:color w:val="auto"/>
                <w:sz w:val="20"/>
              </w:rPr>
              <w:t xml:space="preserve">საწარმოო ჩამდინარე წყლებში იონური ნიკელის შემცვლობის </w:t>
            </w:r>
            <w:r w:rsidR="00495A24" w:rsidRPr="00A94336">
              <w:rPr>
                <w:rFonts w:cs="Sylfaen"/>
                <w:color w:val="auto"/>
                <w:sz w:val="20"/>
              </w:rPr>
              <w:t xml:space="preserve"> </w:t>
            </w:r>
            <w:r w:rsidRPr="00A94336">
              <w:rPr>
                <w:rFonts w:ascii="Sylfaen" w:hAnsi="Sylfaen" w:cs="Sylfaen"/>
                <w:color w:val="auto"/>
                <w:sz w:val="20"/>
              </w:rPr>
              <w:t xml:space="preserve">კლვევა. </w:t>
            </w:r>
          </w:p>
        </w:tc>
        <w:tc>
          <w:tcPr>
            <w:tcW w:w="3361" w:type="dxa"/>
            <w:vAlign w:val="center"/>
          </w:tcPr>
          <w:p w14:paraId="672E3014" w14:textId="77777777" w:rsidR="00E726D0" w:rsidRPr="00A94336" w:rsidRDefault="00E726D0" w:rsidP="009B36E0">
            <w:pPr>
              <w:pStyle w:val="ListParagraph"/>
              <w:numPr>
                <w:ilvl w:val="0"/>
                <w:numId w:val="132"/>
              </w:numPr>
              <w:rPr>
                <w:rFonts w:ascii="Sylfaen" w:hAnsi="Sylfaen" w:cs="Sylfaen"/>
                <w:color w:val="auto"/>
                <w:sz w:val="20"/>
              </w:rPr>
            </w:pPr>
            <w:r w:rsidRPr="00A94336">
              <w:rPr>
                <w:rFonts w:ascii="Sylfaen" w:hAnsi="Sylfaen" w:cs="Sylfaen"/>
                <w:color w:val="auto"/>
                <w:sz w:val="20"/>
              </w:rPr>
              <w:t>საკანალიზაციო ქსელების ტექნიკური გამართულობის კონტროლი-</w:t>
            </w:r>
            <w:r w:rsidR="00495A24" w:rsidRPr="00A94336">
              <w:rPr>
                <w:rFonts w:ascii="Sylfaen" w:hAnsi="Sylfaen" w:cs="Sylfaen"/>
                <w:color w:val="auto"/>
                <w:sz w:val="20"/>
              </w:rPr>
              <w:t>სისტემატურად</w:t>
            </w:r>
            <w:r w:rsidRPr="00A94336">
              <w:rPr>
                <w:rFonts w:ascii="Sylfaen" w:hAnsi="Sylfaen" w:cs="Sylfaen"/>
                <w:color w:val="auto"/>
                <w:sz w:val="20"/>
              </w:rPr>
              <w:t>;</w:t>
            </w:r>
          </w:p>
          <w:p w14:paraId="38EA2A21" w14:textId="0EDBE9E7" w:rsidR="00495A24" w:rsidRPr="00A94336" w:rsidRDefault="00495A24" w:rsidP="009B36E0">
            <w:pPr>
              <w:pStyle w:val="ListParagraph"/>
              <w:numPr>
                <w:ilvl w:val="0"/>
                <w:numId w:val="132"/>
              </w:numPr>
              <w:rPr>
                <w:rFonts w:ascii="Sylfaen" w:hAnsi="Sylfaen" w:cs="Sylfaen"/>
                <w:color w:val="auto"/>
                <w:sz w:val="20"/>
              </w:rPr>
            </w:pPr>
            <w:r w:rsidRPr="00A94336">
              <w:rPr>
                <w:rFonts w:ascii="Sylfaen" w:hAnsi="Sylfaen" w:cs="Sylfaen"/>
                <w:color w:val="auto"/>
                <w:sz w:val="20"/>
              </w:rPr>
              <w:t xml:space="preserve"> </w:t>
            </w:r>
            <w:r w:rsidR="00E726D0" w:rsidRPr="00A94336">
              <w:rPr>
                <w:rFonts w:ascii="Sylfaen" w:hAnsi="Sylfaen" w:cs="Sylfaen"/>
                <w:color w:val="auto"/>
                <w:sz w:val="20"/>
              </w:rPr>
              <w:t xml:space="preserve">ნიკელის შემცვლობის </w:t>
            </w:r>
            <w:r w:rsidR="00E726D0" w:rsidRPr="00A94336">
              <w:rPr>
                <w:rFonts w:cs="Sylfaen"/>
                <w:color w:val="auto"/>
                <w:sz w:val="20"/>
              </w:rPr>
              <w:t xml:space="preserve"> </w:t>
            </w:r>
            <w:r w:rsidR="00E726D0" w:rsidRPr="00A94336">
              <w:rPr>
                <w:rFonts w:ascii="Sylfaen" w:hAnsi="Sylfaen" w:cs="Sylfaen"/>
                <w:color w:val="auto"/>
                <w:sz w:val="20"/>
              </w:rPr>
              <w:t>კლვევა - კვარტალში ერთხელ.</w:t>
            </w:r>
          </w:p>
        </w:tc>
        <w:tc>
          <w:tcPr>
            <w:tcW w:w="2031" w:type="dxa"/>
            <w:vAlign w:val="center"/>
          </w:tcPr>
          <w:p w14:paraId="0A5F04D7" w14:textId="52FB25A2" w:rsidR="00495A24" w:rsidRPr="00A94336" w:rsidRDefault="00495A24" w:rsidP="00495A24">
            <w:pPr>
              <w:jc w:val="center"/>
              <w:rPr>
                <w:rFonts w:cs="Sylfaen"/>
                <w:color w:val="auto"/>
                <w:sz w:val="20"/>
              </w:rPr>
            </w:pPr>
            <w:r w:rsidRPr="00A94336">
              <w:rPr>
                <w:rFonts w:ascii="Sylfaen" w:hAnsi="Sylfaen" w:cs="Sylfaen"/>
                <w:color w:val="auto"/>
                <w:sz w:val="20"/>
              </w:rPr>
              <w:t xml:space="preserve">მიწისქვეშა წყლების ხარისხზე ზემოქმედების პრევენცია </w:t>
            </w:r>
          </w:p>
        </w:tc>
        <w:tc>
          <w:tcPr>
            <w:tcW w:w="3078" w:type="dxa"/>
          </w:tcPr>
          <w:p w14:paraId="7A495F34" w14:textId="52B6FA36" w:rsidR="00495A24" w:rsidRPr="00A94336" w:rsidRDefault="00E726D0" w:rsidP="00EA2681">
            <w:pPr>
              <w:jc w:val="center"/>
              <w:rPr>
                <w:rFonts w:eastAsia="Sylfaen,Bold" w:cs="Sylfaen,Bold"/>
                <w:bCs/>
                <w:noProof w:val="0"/>
                <w:color w:val="auto"/>
                <w:sz w:val="20"/>
                <w:szCs w:val="20"/>
              </w:rPr>
            </w:pPr>
            <w:r w:rsidRPr="00A94336">
              <w:rPr>
                <w:rFonts w:ascii="Sylfaen" w:eastAsia="Sylfaen,Bold" w:hAnsi="Sylfaen" w:cs="Sylfaen,Bold"/>
                <w:bCs/>
                <w:noProof w:val="0"/>
                <w:color w:val="auto"/>
                <w:sz w:val="20"/>
                <w:szCs w:val="20"/>
              </w:rPr>
              <w:t>შპს „კომპოზიტური მასალები“</w:t>
            </w:r>
          </w:p>
        </w:tc>
      </w:tr>
      <w:tr w:rsidR="00837CDB" w:rsidRPr="00A94336" w14:paraId="050FF261" w14:textId="77777777" w:rsidTr="00F65EA7">
        <w:trPr>
          <w:trHeight w:val="1698"/>
          <w:jc w:val="center"/>
        </w:trPr>
        <w:tc>
          <w:tcPr>
            <w:tcW w:w="3332" w:type="dxa"/>
            <w:vAlign w:val="center"/>
          </w:tcPr>
          <w:p w14:paraId="02B2DD2B" w14:textId="71F7564A" w:rsidR="00837CDB" w:rsidRPr="00A94336" w:rsidRDefault="00837CDB" w:rsidP="00EA2681">
            <w:pPr>
              <w:jc w:val="center"/>
              <w:rPr>
                <w:rFonts w:ascii="Sylfaen" w:hAnsi="Sylfaen"/>
                <w:color w:val="auto"/>
                <w:sz w:val="20"/>
              </w:rPr>
            </w:pPr>
            <w:r w:rsidRPr="00A94336">
              <w:rPr>
                <w:rFonts w:ascii="Sylfaen" w:hAnsi="Sylfaen" w:cs="Sylfaen"/>
                <w:color w:val="auto"/>
                <w:sz w:val="20"/>
              </w:rPr>
              <w:t>შრომის</w:t>
            </w:r>
            <w:r w:rsidRPr="00A94336">
              <w:rPr>
                <w:rFonts w:ascii="Sylfaen" w:hAnsi="Sylfaen"/>
                <w:color w:val="auto"/>
                <w:sz w:val="20"/>
              </w:rPr>
              <w:t xml:space="preserve"> </w:t>
            </w:r>
            <w:r w:rsidRPr="00A94336">
              <w:rPr>
                <w:rFonts w:ascii="Sylfaen" w:hAnsi="Sylfaen" w:cs="Sylfaen"/>
                <w:color w:val="auto"/>
                <w:sz w:val="20"/>
              </w:rPr>
              <w:t>უსაფრთხოება</w:t>
            </w:r>
          </w:p>
        </w:tc>
        <w:tc>
          <w:tcPr>
            <w:tcW w:w="3225" w:type="dxa"/>
            <w:vAlign w:val="center"/>
          </w:tcPr>
          <w:p w14:paraId="53562193" w14:textId="2E83E497" w:rsidR="00837CDB" w:rsidRPr="00A94336" w:rsidRDefault="00415CE1" w:rsidP="00E726D0">
            <w:pPr>
              <w:contextualSpacing/>
              <w:jc w:val="center"/>
              <w:rPr>
                <w:rFonts w:ascii="Sylfaen" w:hAnsi="Sylfaen"/>
                <w:color w:val="auto"/>
                <w:sz w:val="20"/>
              </w:rPr>
            </w:pPr>
            <w:r w:rsidRPr="00A94336">
              <w:rPr>
                <w:rFonts w:ascii="Sylfaen" w:hAnsi="Sylfaen" w:cs="Sylfaen"/>
                <w:color w:val="auto"/>
                <w:sz w:val="20"/>
              </w:rPr>
              <w:t xml:space="preserve">შრომის უსაფრთხოების </w:t>
            </w:r>
            <w:r w:rsidR="00E726D0" w:rsidRPr="00A94336">
              <w:rPr>
                <w:rFonts w:ascii="Sylfaen" w:hAnsi="Sylfaen" w:cs="Sylfaen"/>
                <w:color w:val="auto"/>
                <w:sz w:val="20"/>
              </w:rPr>
              <w:t xml:space="preserve">წესების დაცვის </w:t>
            </w:r>
            <w:r w:rsidR="00837CDB" w:rsidRPr="00A94336">
              <w:rPr>
                <w:rFonts w:ascii="Sylfaen" w:hAnsi="Sylfaen"/>
                <w:color w:val="auto"/>
                <w:sz w:val="20"/>
              </w:rPr>
              <w:t xml:space="preserve"> </w:t>
            </w:r>
            <w:r w:rsidR="00837CDB" w:rsidRPr="00A94336">
              <w:rPr>
                <w:rFonts w:ascii="Sylfaen" w:hAnsi="Sylfaen" w:cs="Sylfaen"/>
                <w:color w:val="auto"/>
                <w:sz w:val="20"/>
              </w:rPr>
              <w:t>კონტროლი</w:t>
            </w:r>
            <w:r w:rsidR="00837CDB" w:rsidRPr="00A94336">
              <w:rPr>
                <w:rFonts w:ascii="Sylfaen" w:hAnsi="Sylfaen"/>
                <w:color w:val="auto"/>
                <w:sz w:val="20"/>
              </w:rPr>
              <w:t>.</w:t>
            </w:r>
          </w:p>
        </w:tc>
        <w:tc>
          <w:tcPr>
            <w:tcW w:w="3361" w:type="dxa"/>
            <w:vAlign w:val="center"/>
          </w:tcPr>
          <w:p w14:paraId="2A52DF11" w14:textId="297334F4" w:rsidR="00837CDB" w:rsidRPr="00A94336" w:rsidRDefault="00415CE1" w:rsidP="00EA2681">
            <w:pPr>
              <w:jc w:val="center"/>
              <w:rPr>
                <w:rFonts w:ascii="Sylfaen" w:hAnsi="Sylfaen"/>
                <w:color w:val="auto"/>
                <w:sz w:val="20"/>
              </w:rPr>
            </w:pPr>
            <w:r w:rsidRPr="00A94336">
              <w:rPr>
                <w:rFonts w:ascii="Sylfaen" w:hAnsi="Sylfaen" w:cs="Sylfaen"/>
                <w:color w:val="auto"/>
                <w:sz w:val="20"/>
              </w:rPr>
              <w:t>ყოველდღიურად</w:t>
            </w:r>
          </w:p>
          <w:p w14:paraId="484460C6" w14:textId="77777777" w:rsidR="00837CDB" w:rsidRPr="00A94336" w:rsidRDefault="00837CDB" w:rsidP="00EA2681">
            <w:pPr>
              <w:jc w:val="center"/>
              <w:rPr>
                <w:rFonts w:ascii="Sylfaen" w:hAnsi="Sylfaen"/>
                <w:color w:val="auto"/>
                <w:sz w:val="20"/>
              </w:rPr>
            </w:pPr>
          </w:p>
        </w:tc>
        <w:tc>
          <w:tcPr>
            <w:tcW w:w="2031" w:type="dxa"/>
            <w:vAlign w:val="center"/>
          </w:tcPr>
          <w:p w14:paraId="02415E5B" w14:textId="77777777" w:rsidR="00837CDB" w:rsidRPr="00A94336" w:rsidRDefault="00837CDB" w:rsidP="00EA2681">
            <w:pPr>
              <w:jc w:val="center"/>
              <w:rPr>
                <w:rFonts w:ascii="Sylfaen" w:hAnsi="Sylfaen"/>
                <w:color w:val="auto"/>
                <w:sz w:val="20"/>
              </w:rPr>
            </w:pPr>
            <w:r w:rsidRPr="00A94336">
              <w:rPr>
                <w:rFonts w:ascii="Sylfaen" w:hAnsi="Sylfaen" w:cs="Sylfaen"/>
                <w:color w:val="auto"/>
                <w:sz w:val="20"/>
              </w:rPr>
              <w:t>პირადი და პროფესიული უსაფრთოხების პირობების დაცვა</w:t>
            </w:r>
          </w:p>
        </w:tc>
        <w:tc>
          <w:tcPr>
            <w:tcW w:w="3078" w:type="dxa"/>
          </w:tcPr>
          <w:p w14:paraId="20CD750B" w14:textId="19FFE766" w:rsidR="00837CDB" w:rsidRPr="00A94336" w:rsidRDefault="00837CDB" w:rsidP="00EA2681">
            <w:pPr>
              <w:jc w:val="center"/>
              <w:rPr>
                <w:rFonts w:ascii="Sylfaen" w:hAnsi="Sylfaen"/>
                <w:color w:val="auto"/>
                <w:sz w:val="20"/>
              </w:rPr>
            </w:pPr>
            <w:r w:rsidRPr="00A94336">
              <w:rPr>
                <w:rFonts w:ascii="Sylfaen" w:eastAsia="Sylfaen,Bold" w:hAnsi="Sylfaen" w:cs="Sylfaen,Bold"/>
                <w:bCs/>
                <w:noProof w:val="0"/>
                <w:color w:val="auto"/>
                <w:sz w:val="20"/>
                <w:szCs w:val="20"/>
              </w:rPr>
              <w:t>შპს „კომპოზიტური მასალები“</w:t>
            </w:r>
          </w:p>
        </w:tc>
      </w:tr>
    </w:tbl>
    <w:p w14:paraId="03CDAB93" w14:textId="77777777" w:rsidR="00EA2681" w:rsidRPr="00A94336" w:rsidRDefault="00EA2681" w:rsidP="00EA2681">
      <w:pPr>
        <w:keepNext/>
        <w:spacing w:before="120"/>
        <w:rPr>
          <w:b/>
          <w:iCs/>
          <w:color w:val="auto"/>
          <w:sz w:val="20"/>
          <w:szCs w:val="20"/>
        </w:rPr>
        <w:sectPr w:rsidR="00EA2681" w:rsidRPr="00A94336" w:rsidSect="00EA2681">
          <w:pgSz w:w="16838" w:h="11899" w:orient="landscape"/>
          <w:pgMar w:top="1134" w:right="1134" w:bottom="1134" w:left="1134" w:header="567" w:footer="567" w:gutter="0"/>
          <w:cols w:space="720"/>
          <w:docGrid w:linePitch="299"/>
        </w:sectPr>
      </w:pPr>
    </w:p>
    <w:p w14:paraId="1307B877" w14:textId="77777777" w:rsidR="00EA2681" w:rsidRPr="00A94336" w:rsidRDefault="00EA2681" w:rsidP="0013497F">
      <w:pPr>
        <w:pStyle w:val="Heading1"/>
        <w:spacing w:before="120" w:after="120"/>
        <w:rPr>
          <w:rFonts w:eastAsia="Calibri"/>
        </w:rPr>
      </w:pPr>
      <w:bookmarkStart w:id="182" w:name="_Toc53104001"/>
      <w:r w:rsidRPr="00A94336">
        <w:rPr>
          <w:rFonts w:eastAsia="Calibri"/>
        </w:rPr>
        <w:t>საზოგადოების ინფორმირებისა და მის მიერ წარმოდგენილი მოსაზრებებისა და შენიშვნების შეფასება</w:t>
      </w:r>
      <w:bookmarkEnd w:id="182"/>
    </w:p>
    <w:p w14:paraId="18BA6C55" w14:textId="77777777" w:rsidR="0013497F" w:rsidRPr="00A94336" w:rsidRDefault="0013497F" w:rsidP="0013497F">
      <w:pPr>
        <w:jc w:val="both"/>
      </w:pPr>
      <w:r w:rsidRPr="00A94336">
        <w:t>საქართველოს კანონის „გარემოსდაცვითი შეფასების კოდექსი“-ს მოთხოვნების მიხედვით დაგეგმილი საქმიანობის სკოპინგის ანგარიშის და გზშ-ს ანგარიშის საჯარო განხილვებს უზრუნველყოფს საქართველოს გარემოს დაცვისა და სოფლის მეურნეობის სამინისტრო. სკოპინგის ანგარიშთან დაკავშირებით საჯარო შეხვედრა გაიმართა გარდაბნის მუნიციპალიტეტში, მერიის შენობის ეზოში. ინფორმაცია სკოპინგის დასკვნით მოთხოვნილ საკითხებზე რეაგირების შესახებ მოცემულია ცხრილში 9.1.</w:t>
      </w:r>
    </w:p>
    <w:p w14:paraId="03A7C786" w14:textId="6671529C" w:rsidR="0013497F" w:rsidRPr="00A94336" w:rsidRDefault="0013497F" w:rsidP="0013497F">
      <w:pPr>
        <w:jc w:val="both"/>
      </w:pPr>
      <w:r w:rsidRPr="00A94336">
        <w:t xml:space="preserve">სკოპინგის ანგარიშის საჯარო განხილვის პერიოდში, მოსახლეობის და სხვა დაინტერესებული პირების მხრიდან პროექტთან დაკავშირებით შენიშვნები და წინადადებები წარმოდგენილი არ ყოფილა.  </w:t>
      </w:r>
    </w:p>
    <w:p w14:paraId="569E122E" w14:textId="77777777" w:rsidR="0013497F" w:rsidRPr="00A94336" w:rsidRDefault="0013497F" w:rsidP="0013497F">
      <w:pPr>
        <w:jc w:val="both"/>
      </w:pPr>
      <w:r w:rsidRPr="00A94336">
        <w:t xml:space="preserve">წინამდებარე გზშ-ს ანგარიშის საჯარო განხილვები გაიმართება „გარემოსდაცვითი შეფასების კოდექსი“-ს მე-11 და მე-12 მუხლების შესაბამისად, კერძოდ: </w:t>
      </w:r>
    </w:p>
    <w:p w14:paraId="23C3AB41" w14:textId="1084DC6A" w:rsidR="0013497F" w:rsidRPr="00A94336" w:rsidRDefault="0013497F" w:rsidP="0013497F">
      <w:pPr>
        <w:jc w:val="both"/>
        <w:sectPr w:rsidR="0013497F" w:rsidRPr="00A94336">
          <w:pgSz w:w="11909" w:h="16838"/>
          <w:pgMar w:top="1185" w:right="1132" w:bottom="1209" w:left="1133" w:header="451" w:footer="720" w:gutter="0"/>
          <w:cols w:space="720"/>
        </w:sectPr>
      </w:pPr>
      <w:r w:rsidRPr="00A94336">
        <w:t>კოდექსის მე-11 მუხლის მე-3 ნაწილით დადგენილი წესით განცხადების განთავსებიდან არაუადრეს 25-ე დღისა და არაუგვიანეს 30-ე დღისა სამინისტრო ატარებს გზშ-ის ანგარიშის საჯარო განხილვას. საჯარო განხილვის ორგანიზებისა და ჩატარებისთვის პასუხისმგებელია სამინისტრო. საჯარო განხილვას უძღვება და საჯარო განხილვის შესახებ ოქმს ადგენს სამინისტროს წარმომადგენელი. ამ ოქმის სისწორისთვის პასუხისმგებელია სამინისტრო. საჯარო განხილვის შესახებ ინფორმაცია უნდა გამოქვეყნდეს საჯარო განხილვის ჩატარებამდე არაუგვიანეს 20 დღისა.</w:t>
      </w:r>
    </w:p>
    <w:p w14:paraId="2AA96A4C" w14:textId="209371A1" w:rsidR="00EA2681" w:rsidRPr="00A94336" w:rsidRDefault="00EA2681" w:rsidP="00EA2681">
      <w:pPr>
        <w:spacing w:before="120"/>
        <w:rPr>
          <w:noProof w:val="0"/>
          <w:color w:val="auto"/>
          <w:sz w:val="20"/>
          <w:szCs w:val="20"/>
        </w:rPr>
      </w:pPr>
      <w:r w:rsidRPr="00A94336">
        <w:rPr>
          <w:b/>
          <w:noProof w:val="0"/>
          <w:color w:val="auto"/>
          <w:sz w:val="20"/>
          <w:szCs w:val="20"/>
        </w:rPr>
        <w:t xml:space="preserve">ცხრილი 9.1. </w:t>
      </w:r>
      <w:r w:rsidRPr="00A94336">
        <w:rPr>
          <w:noProof w:val="0"/>
          <w:color w:val="auto"/>
          <w:sz w:val="20"/>
          <w:szCs w:val="20"/>
        </w:rPr>
        <w:t>საქართველოს გარემოს დაცვისა და სოფლის მეურნეობის სამინისტროს</w:t>
      </w:r>
      <w:r w:rsidR="00837CDB" w:rsidRPr="00A94336">
        <w:rPr>
          <w:noProof w:val="0"/>
          <w:color w:val="auto"/>
          <w:sz w:val="20"/>
          <w:szCs w:val="20"/>
        </w:rPr>
        <w:t xml:space="preserve"> 21.09</w:t>
      </w:r>
      <w:r w:rsidRPr="00A94336">
        <w:rPr>
          <w:noProof w:val="0"/>
          <w:color w:val="auto"/>
          <w:sz w:val="20"/>
          <w:szCs w:val="20"/>
        </w:rPr>
        <w:t>.2020 სკოპინგის დასკვნა</w:t>
      </w:r>
      <w:r w:rsidR="00837CDB" w:rsidRPr="00A94336">
        <w:rPr>
          <w:noProof w:val="0"/>
          <w:color w:val="auto"/>
          <w:sz w:val="20"/>
          <w:szCs w:val="20"/>
        </w:rPr>
        <w:t xml:space="preserve"> N 74</w:t>
      </w:r>
      <w:r w:rsidRPr="00A94336">
        <w:rPr>
          <w:noProof w:val="0"/>
          <w:color w:val="auto"/>
          <w:sz w:val="20"/>
          <w:szCs w:val="20"/>
        </w:rPr>
        <w:t>.</w:t>
      </w:r>
    </w:p>
    <w:tbl>
      <w:tblPr>
        <w:tblStyle w:val="TableGrid1250"/>
        <w:tblW w:w="0" w:type="auto"/>
        <w:tblLook w:val="04A0" w:firstRow="1" w:lastRow="0" w:firstColumn="1" w:lastColumn="0" w:noHBand="0" w:noVBand="1"/>
      </w:tblPr>
      <w:tblGrid>
        <w:gridCol w:w="988"/>
        <w:gridCol w:w="8363"/>
        <w:gridCol w:w="5209"/>
      </w:tblGrid>
      <w:tr w:rsidR="0061418B" w:rsidRPr="00A94336" w14:paraId="10AA0ECE" w14:textId="77777777" w:rsidTr="000F6240">
        <w:tc>
          <w:tcPr>
            <w:tcW w:w="988" w:type="dxa"/>
          </w:tcPr>
          <w:p w14:paraId="3AEAEB43" w14:textId="77777777" w:rsidR="0061418B" w:rsidRPr="00A94336" w:rsidRDefault="0061418B" w:rsidP="0061418B">
            <w:pPr>
              <w:rPr>
                <w:noProof w:val="0"/>
                <w:color w:val="auto"/>
                <w:sz w:val="20"/>
                <w:szCs w:val="20"/>
              </w:rPr>
            </w:pPr>
            <w:r w:rsidRPr="00A94336">
              <w:rPr>
                <w:noProof w:val="0"/>
                <w:color w:val="auto"/>
                <w:sz w:val="20"/>
                <w:szCs w:val="20"/>
              </w:rPr>
              <w:t>N</w:t>
            </w:r>
          </w:p>
        </w:tc>
        <w:tc>
          <w:tcPr>
            <w:tcW w:w="8363" w:type="dxa"/>
          </w:tcPr>
          <w:p w14:paraId="61503FE1" w14:textId="77777777" w:rsidR="0061418B" w:rsidRPr="00A94336" w:rsidRDefault="0061418B" w:rsidP="0061418B">
            <w:pPr>
              <w:jc w:val="center"/>
              <w:rPr>
                <w:b/>
                <w:noProof w:val="0"/>
                <w:color w:val="auto"/>
                <w:sz w:val="20"/>
                <w:szCs w:val="20"/>
              </w:rPr>
            </w:pPr>
            <w:r w:rsidRPr="00A94336">
              <w:rPr>
                <w:rFonts w:eastAsiaTheme="minorEastAsia" w:cs="Sylfaen"/>
                <w:b/>
                <w:bCs/>
                <w:noProof w:val="0"/>
                <w:color w:val="auto"/>
                <w:sz w:val="20"/>
                <w:szCs w:val="20"/>
                <w:lang w:eastAsia="ka-GE"/>
              </w:rPr>
              <w:t>პირობები</w:t>
            </w:r>
          </w:p>
        </w:tc>
        <w:tc>
          <w:tcPr>
            <w:tcW w:w="5209" w:type="dxa"/>
          </w:tcPr>
          <w:p w14:paraId="5EAF9312" w14:textId="77777777" w:rsidR="0061418B" w:rsidRPr="00A94336" w:rsidRDefault="0061418B" w:rsidP="0061418B">
            <w:pPr>
              <w:spacing w:before="120"/>
              <w:jc w:val="center"/>
              <w:rPr>
                <w:b/>
                <w:noProof w:val="0"/>
                <w:color w:val="auto"/>
                <w:sz w:val="20"/>
                <w:szCs w:val="20"/>
              </w:rPr>
            </w:pPr>
            <w:r w:rsidRPr="00A94336">
              <w:rPr>
                <w:b/>
                <w:noProof w:val="0"/>
                <w:color w:val="auto"/>
                <w:sz w:val="20"/>
                <w:szCs w:val="20"/>
              </w:rPr>
              <w:t>შესრულების შესახებ ინფორმაცია</w:t>
            </w:r>
          </w:p>
        </w:tc>
      </w:tr>
      <w:tr w:rsidR="0061418B" w:rsidRPr="00A94336" w14:paraId="288F2991" w14:textId="77777777" w:rsidTr="000F6240">
        <w:tc>
          <w:tcPr>
            <w:tcW w:w="988" w:type="dxa"/>
          </w:tcPr>
          <w:p w14:paraId="6706B293" w14:textId="77777777" w:rsidR="0061418B" w:rsidRPr="00A94336" w:rsidRDefault="0061418B" w:rsidP="0061418B">
            <w:pPr>
              <w:rPr>
                <w:noProof w:val="0"/>
                <w:color w:val="auto"/>
                <w:sz w:val="20"/>
                <w:szCs w:val="20"/>
              </w:rPr>
            </w:pPr>
            <w:r w:rsidRPr="00A94336">
              <w:rPr>
                <w:noProof w:val="0"/>
                <w:color w:val="auto"/>
                <w:sz w:val="20"/>
                <w:szCs w:val="20"/>
              </w:rPr>
              <w:t>1</w:t>
            </w:r>
          </w:p>
        </w:tc>
        <w:tc>
          <w:tcPr>
            <w:tcW w:w="8363" w:type="dxa"/>
          </w:tcPr>
          <w:p w14:paraId="06FDA505"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b/>
                <w:bCs/>
                <w:noProof w:val="0"/>
                <w:color w:val="auto"/>
                <w:sz w:val="20"/>
                <w:szCs w:val="20"/>
              </w:rPr>
              <w:t>გზშ</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ანგარიში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უნდა</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მოიცავდეს</w:t>
            </w:r>
            <w:r w:rsidRPr="00A94336">
              <w:rPr>
                <w:rFonts w:ascii="Sylfaen,Bold" w:hAnsi="Sylfaen,Bold" w:cs="Sylfaen,Bold"/>
                <w:b/>
                <w:bCs/>
                <w:noProof w:val="0"/>
                <w:color w:val="auto"/>
                <w:sz w:val="20"/>
                <w:szCs w:val="20"/>
              </w:rPr>
              <w:t xml:space="preserve"> </w:t>
            </w:r>
            <w:r w:rsidRPr="00A94336">
              <w:rPr>
                <w:rFonts w:cs="Sylfaen"/>
                <w:noProof w:val="0"/>
                <w:color w:val="auto"/>
                <w:sz w:val="20"/>
                <w:szCs w:val="20"/>
              </w:rPr>
              <w:t>„გარემოსდაცვითი შეფასების კოდექსის“ მე-10</w:t>
            </w:r>
          </w:p>
          <w:p w14:paraId="4BB06EB5" w14:textId="77777777" w:rsidR="0061418B" w:rsidRPr="00A94336" w:rsidRDefault="0061418B" w:rsidP="0061418B">
            <w:pPr>
              <w:rPr>
                <w:noProof w:val="0"/>
                <w:color w:val="auto"/>
                <w:sz w:val="20"/>
                <w:szCs w:val="20"/>
              </w:rPr>
            </w:pPr>
            <w:r w:rsidRPr="00A94336">
              <w:rPr>
                <w:rFonts w:cs="Sylfaen"/>
                <w:noProof w:val="0"/>
                <w:color w:val="auto"/>
                <w:sz w:val="20"/>
                <w:szCs w:val="20"/>
              </w:rPr>
              <w:t>მუხლის მესამე ნაწილით დადგენილ ინფორმაციას;</w:t>
            </w:r>
          </w:p>
        </w:tc>
        <w:tc>
          <w:tcPr>
            <w:tcW w:w="5209" w:type="dxa"/>
            <w:vMerge w:val="restart"/>
            <w:vAlign w:val="center"/>
          </w:tcPr>
          <w:p w14:paraId="4A93F0F1" w14:textId="77777777" w:rsidR="0061418B" w:rsidRPr="00A94336" w:rsidRDefault="0061418B" w:rsidP="0061418B">
            <w:pPr>
              <w:autoSpaceDE w:val="0"/>
              <w:autoSpaceDN w:val="0"/>
              <w:adjustRightInd w:val="0"/>
              <w:jc w:val="center"/>
              <w:rPr>
                <w:rFonts w:eastAsiaTheme="minorEastAsia" w:cs="Sylfaen"/>
                <w:bCs/>
                <w:noProof w:val="0"/>
                <w:color w:val="FF0000"/>
                <w:sz w:val="20"/>
                <w:szCs w:val="20"/>
                <w:lang w:eastAsia="ka-GE"/>
              </w:rPr>
            </w:pPr>
            <w:r w:rsidRPr="00A94336">
              <w:rPr>
                <w:rFonts w:eastAsia="Calibri" w:cs="Sylfaen"/>
                <w:noProof w:val="0"/>
                <w:color w:val="000000"/>
                <w:sz w:val="20"/>
                <w:szCs w:val="20"/>
              </w:rPr>
              <w:t>გზშ</w:t>
            </w:r>
            <w:r w:rsidRPr="00A94336">
              <w:rPr>
                <w:rFonts w:eastAsia="Calibri" w:cs="Times New Roman"/>
                <w:noProof w:val="0"/>
                <w:color w:val="000000"/>
                <w:sz w:val="20"/>
                <w:szCs w:val="20"/>
              </w:rPr>
              <w:t>-</w:t>
            </w:r>
            <w:r w:rsidRPr="00A94336">
              <w:rPr>
                <w:rFonts w:eastAsia="Calibri" w:cs="Sylfaen"/>
                <w:noProof w:val="0"/>
                <w:color w:val="000000"/>
                <w:sz w:val="20"/>
                <w:szCs w:val="20"/>
              </w:rPr>
              <w:t>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ანგარიში</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მოიცავს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გარემოსდაცვითი</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შეფასების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კოდექსის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მე</w:t>
            </w:r>
            <w:r w:rsidRPr="00A94336">
              <w:rPr>
                <w:rFonts w:eastAsia="Calibri" w:cs="Times New Roman"/>
                <w:noProof w:val="0"/>
                <w:color w:val="000000"/>
                <w:sz w:val="20"/>
                <w:szCs w:val="20"/>
              </w:rPr>
              <w:t xml:space="preserve">-10 </w:t>
            </w:r>
            <w:r w:rsidRPr="00A94336">
              <w:rPr>
                <w:rFonts w:eastAsia="Calibri" w:cs="Sylfaen"/>
                <w:noProof w:val="0"/>
                <w:color w:val="000000"/>
                <w:sz w:val="20"/>
                <w:szCs w:val="20"/>
              </w:rPr>
              <w:t>მუხლის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მესამე</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ნაწილით</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დადგენილ</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ინფორმაციას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ანგარიშს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თან</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ერთვის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შესაბამისი</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დოკუმენტაცია</w:t>
            </w:r>
            <w:r w:rsidRPr="00A94336">
              <w:rPr>
                <w:rFonts w:eastAsia="Calibri" w:cs="Times New Roman"/>
                <w:noProof w:val="0"/>
                <w:color w:val="000000"/>
                <w:sz w:val="20"/>
                <w:szCs w:val="20"/>
              </w:rPr>
              <w:t>.</w:t>
            </w:r>
          </w:p>
        </w:tc>
      </w:tr>
      <w:tr w:rsidR="0061418B" w:rsidRPr="00A94336" w14:paraId="14C5190B" w14:textId="77777777" w:rsidTr="000F6240">
        <w:tc>
          <w:tcPr>
            <w:tcW w:w="988" w:type="dxa"/>
          </w:tcPr>
          <w:p w14:paraId="173A5541" w14:textId="77777777" w:rsidR="0061418B" w:rsidRPr="00A94336" w:rsidRDefault="0061418B" w:rsidP="0061418B">
            <w:pPr>
              <w:rPr>
                <w:noProof w:val="0"/>
                <w:color w:val="auto"/>
                <w:sz w:val="20"/>
                <w:szCs w:val="20"/>
              </w:rPr>
            </w:pPr>
            <w:r w:rsidRPr="00A94336">
              <w:rPr>
                <w:noProof w:val="0"/>
                <w:color w:val="auto"/>
                <w:sz w:val="20"/>
                <w:szCs w:val="20"/>
              </w:rPr>
              <w:t>2</w:t>
            </w:r>
          </w:p>
        </w:tc>
        <w:tc>
          <w:tcPr>
            <w:tcW w:w="8363" w:type="dxa"/>
          </w:tcPr>
          <w:p w14:paraId="33E54D38"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b/>
                <w:bCs/>
                <w:noProof w:val="0"/>
                <w:color w:val="auto"/>
                <w:sz w:val="20"/>
                <w:szCs w:val="20"/>
              </w:rPr>
              <w:t>გზშ</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ანგარიშს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უნდა</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დაერთოს</w:t>
            </w:r>
            <w:r w:rsidRPr="00A94336">
              <w:rPr>
                <w:rFonts w:ascii="Sylfaen,Bold" w:hAnsi="Sylfaen,Bold" w:cs="Sylfaen,Bold"/>
                <w:b/>
                <w:bCs/>
                <w:noProof w:val="0"/>
                <w:color w:val="auto"/>
                <w:sz w:val="20"/>
                <w:szCs w:val="20"/>
              </w:rPr>
              <w:t xml:space="preserve"> </w:t>
            </w:r>
            <w:r w:rsidRPr="00A94336">
              <w:rPr>
                <w:rFonts w:cs="Sylfaen"/>
                <w:noProof w:val="0"/>
                <w:color w:val="auto"/>
                <w:sz w:val="20"/>
                <w:szCs w:val="20"/>
              </w:rPr>
              <w:t>„გარემოსდაცვითი შეფასების კოდექსის“ მე-10 მუხლის მეოთხე ნაწილით განსაზღვრული დოკუმენტაცია;</w:t>
            </w:r>
          </w:p>
        </w:tc>
        <w:tc>
          <w:tcPr>
            <w:tcW w:w="5209" w:type="dxa"/>
            <w:vMerge/>
            <w:vAlign w:val="center"/>
          </w:tcPr>
          <w:p w14:paraId="7ED0366E" w14:textId="77777777" w:rsidR="0061418B" w:rsidRPr="00A94336" w:rsidRDefault="0061418B" w:rsidP="0061418B">
            <w:pPr>
              <w:autoSpaceDE w:val="0"/>
              <w:autoSpaceDN w:val="0"/>
              <w:adjustRightInd w:val="0"/>
              <w:jc w:val="center"/>
              <w:rPr>
                <w:rFonts w:eastAsiaTheme="minorEastAsia" w:cs="Sylfaen"/>
                <w:bCs/>
                <w:noProof w:val="0"/>
                <w:color w:val="FF0000"/>
                <w:sz w:val="20"/>
                <w:szCs w:val="20"/>
                <w:lang w:eastAsia="ka-GE"/>
              </w:rPr>
            </w:pPr>
          </w:p>
        </w:tc>
      </w:tr>
      <w:tr w:rsidR="0061418B" w:rsidRPr="00A94336" w14:paraId="0B9A1A4B" w14:textId="77777777" w:rsidTr="000F6240">
        <w:tc>
          <w:tcPr>
            <w:tcW w:w="988" w:type="dxa"/>
          </w:tcPr>
          <w:p w14:paraId="685E70DE" w14:textId="77777777" w:rsidR="0061418B" w:rsidRPr="00A94336" w:rsidRDefault="0061418B" w:rsidP="0061418B">
            <w:pPr>
              <w:rPr>
                <w:noProof w:val="0"/>
                <w:color w:val="auto"/>
                <w:sz w:val="20"/>
                <w:szCs w:val="20"/>
              </w:rPr>
            </w:pPr>
            <w:r w:rsidRPr="00A94336">
              <w:rPr>
                <w:noProof w:val="0"/>
                <w:color w:val="auto"/>
                <w:sz w:val="20"/>
                <w:szCs w:val="20"/>
              </w:rPr>
              <w:t>3</w:t>
            </w:r>
          </w:p>
        </w:tc>
        <w:tc>
          <w:tcPr>
            <w:tcW w:w="8363" w:type="dxa"/>
          </w:tcPr>
          <w:p w14:paraId="0A1CE57E"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b/>
                <w:bCs/>
                <w:noProof w:val="0"/>
                <w:color w:val="auto"/>
                <w:sz w:val="20"/>
                <w:szCs w:val="20"/>
              </w:rPr>
              <w:t>გზშ</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ანგარიშში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წარმოდგენილი</w:t>
            </w:r>
            <w:r w:rsidRPr="00A94336">
              <w:rPr>
                <w:rFonts w:ascii="Sylfaen,Bold" w:hAnsi="Sylfaen,Bold" w:cs="Sylfaen,Bold"/>
                <w:b/>
                <w:bCs/>
                <w:noProof w:val="0"/>
                <w:color w:val="auto"/>
                <w:sz w:val="20"/>
                <w:szCs w:val="20"/>
              </w:rPr>
              <w:t xml:space="preserve"> </w:t>
            </w:r>
            <w:r w:rsidRPr="00A94336">
              <w:rPr>
                <w:rFonts w:cs="Sylfaen"/>
                <w:noProof w:val="0"/>
                <w:color w:val="auto"/>
                <w:sz w:val="20"/>
                <w:szCs w:val="20"/>
              </w:rPr>
              <w:t>უნდა იყოს სკოპინგის ანგარიშში მითითებული</w:t>
            </w:r>
          </w:p>
          <w:p w14:paraId="119CDB62"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(განსაზღვრული, ჩასატარებელი) კვლევების შედეგები, მოპოვებული და შესწავლილი ინფორმაცია, გზშ-ის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5209" w:type="dxa"/>
            <w:vAlign w:val="center"/>
          </w:tcPr>
          <w:p w14:paraId="4998F274" w14:textId="77777777" w:rsidR="0061418B" w:rsidRPr="00A94336" w:rsidRDefault="0061418B" w:rsidP="0061418B">
            <w:pPr>
              <w:autoSpaceDE w:val="0"/>
              <w:autoSpaceDN w:val="0"/>
              <w:adjustRightInd w:val="0"/>
              <w:jc w:val="center"/>
              <w:rPr>
                <w:rFonts w:eastAsiaTheme="minorEastAsia" w:cs="Sylfaen"/>
                <w:bCs/>
                <w:noProof w:val="0"/>
                <w:color w:val="FF0000"/>
                <w:sz w:val="20"/>
                <w:szCs w:val="20"/>
                <w:lang w:eastAsia="ka-GE"/>
              </w:rPr>
            </w:pPr>
            <w:r w:rsidRPr="00A94336">
              <w:rPr>
                <w:rFonts w:eastAsia="Calibri" w:cs="Sylfaen"/>
                <w:noProof w:val="0"/>
                <w:color w:val="000000"/>
                <w:sz w:val="20"/>
                <w:szCs w:val="20"/>
              </w:rPr>
              <w:t>გზშ</w:t>
            </w:r>
            <w:r w:rsidRPr="00A94336">
              <w:rPr>
                <w:rFonts w:eastAsia="Calibri" w:cs="Times New Roman"/>
                <w:noProof w:val="0"/>
                <w:color w:val="000000"/>
                <w:sz w:val="20"/>
                <w:szCs w:val="20"/>
              </w:rPr>
              <w:t>-</w:t>
            </w:r>
            <w:r w:rsidRPr="00A94336">
              <w:rPr>
                <w:rFonts w:eastAsia="Calibri" w:cs="Sylfaen"/>
                <w:noProof w:val="0"/>
                <w:color w:val="000000"/>
                <w:sz w:val="20"/>
                <w:szCs w:val="20"/>
              </w:rPr>
              <w:t>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ანგარიშის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ცალკეული</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პარაგრაფები</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მოიცავს</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აღნიშნულ</w:t>
            </w:r>
            <w:r w:rsidRPr="00A94336">
              <w:rPr>
                <w:rFonts w:eastAsia="Calibri" w:cs="Times New Roman"/>
                <w:noProof w:val="0"/>
                <w:color w:val="000000"/>
                <w:sz w:val="20"/>
                <w:szCs w:val="20"/>
              </w:rPr>
              <w:t xml:space="preserve"> </w:t>
            </w:r>
            <w:r w:rsidRPr="00A94336">
              <w:rPr>
                <w:rFonts w:eastAsia="Calibri" w:cs="Sylfaen"/>
                <w:noProof w:val="0"/>
                <w:color w:val="000000"/>
                <w:sz w:val="20"/>
                <w:szCs w:val="20"/>
              </w:rPr>
              <w:t>ინფორმაციას</w:t>
            </w:r>
            <w:r w:rsidRPr="00A94336">
              <w:rPr>
                <w:rFonts w:eastAsia="Calibri" w:cs="Times New Roman"/>
                <w:noProof w:val="0"/>
                <w:color w:val="000000"/>
                <w:sz w:val="20"/>
                <w:szCs w:val="20"/>
              </w:rPr>
              <w:t>.</w:t>
            </w:r>
          </w:p>
        </w:tc>
      </w:tr>
      <w:tr w:rsidR="0061418B" w:rsidRPr="00A94336" w14:paraId="5952100D" w14:textId="77777777" w:rsidTr="000F6240">
        <w:tc>
          <w:tcPr>
            <w:tcW w:w="988" w:type="dxa"/>
          </w:tcPr>
          <w:p w14:paraId="31EF7408" w14:textId="77777777" w:rsidR="0061418B" w:rsidRPr="00A94336" w:rsidRDefault="0061418B" w:rsidP="0061418B">
            <w:pPr>
              <w:rPr>
                <w:noProof w:val="0"/>
                <w:color w:val="auto"/>
                <w:sz w:val="20"/>
                <w:szCs w:val="20"/>
              </w:rPr>
            </w:pPr>
            <w:r w:rsidRPr="00A94336">
              <w:rPr>
                <w:noProof w:val="0"/>
                <w:color w:val="auto"/>
                <w:sz w:val="20"/>
                <w:szCs w:val="20"/>
              </w:rPr>
              <w:t>3.1</w:t>
            </w:r>
          </w:p>
        </w:tc>
        <w:tc>
          <w:tcPr>
            <w:tcW w:w="8363" w:type="dxa"/>
          </w:tcPr>
          <w:p w14:paraId="4A432701" w14:textId="77777777" w:rsidR="0061418B" w:rsidRPr="00A94336" w:rsidRDefault="0061418B" w:rsidP="0061418B">
            <w:pPr>
              <w:autoSpaceDE w:val="0"/>
              <w:autoSpaceDN w:val="0"/>
              <w:adjustRightInd w:val="0"/>
              <w:rPr>
                <w:rFonts w:ascii="Sylfaen,Bold" w:hAnsi="Sylfaen,Bold" w:cs="Sylfaen,Bold"/>
                <w:b/>
                <w:bCs/>
                <w:noProof w:val="0"/>
                <w:color w:val="auto"/>
                <w:sz w:val="20"/>
                <w:szCs w:val="20"/>
              </w:rPr>
            </w:pPr>
            <w:r w:rsidRPr="00A94336">
              <w:rPr>
                <w:rFonts w:cs="Sylfaen"/>
                <w:b/>
                <w:bCs/>
                <w:noProof w:val="0"/>
                <w:color w:val="auto"/>
                <w:sz w:val="20"/>
                <w:szCs w:val="20"/>
              </w:rPr>
              <w:t>გარემოსდაცვითი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შეფასების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კოდექსის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მე</w:t>
            </w:r>
            <w:r w:rsidRPr="00A94336">
              <w:rPr>
                <w:rFonts w:ascii="Sylfaen,Bold" w:hAnsi="Sylfaen,Bold" w:cs="Sylfaen,Bold"/>
                <w:b/>
                <w:bCs/>
                <w:noProof w:val="0"/>
                <w:color w:val="auto"/>
                <w:sz w:val="20"/>
                <w:szCs w:val="20"/>
              </w:rPr>
              <w:t xml:space="preserve">-10 </w:t>
            </w:r>
            <w:r w:rsidRPr="00A94336">
              <w:rPr>
                <w:rFonts w:cs="Sylfaen"/>
                <w:b/>
                <w:bCs/>
                <w:noProof w:val="0"/>
                <w:color w:val="auto"/>
                <w:sz w:val="20"/>
                <w:szCs w:val="20"/>
              </w:rPr>
              <w:t>მუხლის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მე</w:t>
            </w:r>
            <w:r w:rsidRPr="00A94336">
              <w:rPr>
                <w:rFonts w:ascii="Sylfaen,Bold" w:hAnsi="Sylfaen,Bold" w:cs="Sylfaen,Bold"/>
                <w:b/>
                <w:bCs/>
                <w:noProof w:val="0"/>
                <w:color w:val="auto"/>
                <w:sz w:val="20"/>
                <w:szCs w:val="20"/>
              </w:rPr>
              <w:t xml:space="preserve">-2 </w:t>
            </w:r>
            <w:r w:rsidRPr="00A94336">
              <w:rPr>
                <w:rFonts w:cs="Sylfaen"/>
                <w:b/>
                <w:bCs/>
                <w:noProof w:val="0"/>
                <w:color w:val="auto"/>
                <w:sz w:val="20"/>
                <w:szCs w:val="20"/>
              </w:rPr>
              <w:t>ნაწილის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შესაბამისად</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გზშ</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ანგარიში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ხელმოწერილი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უნდა</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იყოს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იმ</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პირის</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პირების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მიერ</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რომელიც</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რომლებიც</w:t>
            </w:r>
            <w:r w:rsidRPr="00A94336">
              <w:rPr>
                <w:rFonts w:cs="Sylfaen,Bold"/>
                <w:b/>
                <w:bCs/>
                <w:noProof w:val="0"/>
                <w:color w:val="auto"/>
                <w:sz w:val="20"/>
                <w:szCs w:val="20"/>
              </w:rPr>
              <w:t xml:space="preserve"> </w:t>
            </w:r>
            <w:r w:rsidRPr="00A94336">
              <w:rPr>
                <w:rFonts w:cs="Sylfaen"/>
                <w:b/>
                <w:bCs/>
                <w:noProof w:val="0"/>
                <w:color w:val="auto"/>
                <w:sz w:val="20"/>
                <w:szCs w:val="20"/>
              </w:rPr>
              <w:t>მონაწილეობდა</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მონაწილეობდნენ</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მომზადებაში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მათ</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შორის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კონსულტანტის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მიერ</w:t>
            </w:r>
            <w:r w:rsidRPr="00A94336">
              <w:rPr>
                <w:rFonts w:ascii="Sylfaen,Bold" w:hAnsi="Sylfaen,Bold" w:cs="Sylfaen,Bold"/>
                <w:b/>
                <w:bCs/>
                <w:noProof w:val="0"/>
                <w:color w:val="auto"/>
                <w:sz w:val="20"/>
                <w:szCs w:val="20"/>
              </w:rPr>
              <w:t>.</w:t>
            </w:r>
          </w:p>
        </w:tc>
        <w:tc>
          <w:tcPr>
            <w:tcW w:w="5209" w:type="dxa"/>
            <w:vAlign w:val="center"/>
          </w:tcPr>
          <w:p w14:paraId="0D3C31E0" w14:textId="77777777" w:rsidR="0061418B" w:rsidRPr="00A94336" w:rsidRDefault="0061418B" w:rsidP="0061418B">
            <w:pPr>
              <w:autoSpaceDE w:val="0"/>
              <w:autoSpaceDN w:val="0"/>
              <w:adjustRightInd w:val="0"/>
              <w:jc w:val="center"/>
              <w:rPr>
                <w:rFonts w:eastAsiaTheme="minorEastAsia" w:cs="Sylfaen"/>
                <w:bCs/>
                <w:noProof w:val="0"/>
                <w:color w:val="FF0000"/>
                <w:sz w:val="20"/>
                <w:szCs w:val="20"/>
                <w:lang w:eastAsia="ka-GE"/>
              </w:rPr>
            </w:pPr>
            <w:r w:rsidRPr="00A94336">
              <w:rPr>
                <w:rFonts w:cs="Sylfaen"/>
                <w:bCs/>
                <w:color w:val="auto"/>
                <w:sz w:val="20"/>
                <w:szCs w:val="20"/>
                <w:lang w:eastAsia="ka-GE"/>
              </w:rPr>
              <w:t>ინფორმაცია მოცემულია 1.2 ცხრილში</w:t>
            </w:r>
          </w:p>
        </w:tc>
      </w:tr>
      <w:tr w:rsidR="0061418B" w:rsidRPr="00A94336" w14:paraId="52405FFE" w14:textId="77777777" w:rsidTr="00C13428">
        <w:tc>
          <w:tcPr>
            <w:tcW w:w="988" w:type="dxa"/>
            <w:vMerge w:val="restart"/>
          </w:tcPr>
          <w:p w14:paraId="3C3EACF9" w14:textId="77777777" w:rsidR="0061418B" w:rsidRPr="00A94336" w:rsidRDefault="0061418B" w:rsidP="0061418B">
            <w:pPr>
              <w:rPr>
                <w:noProof w:val="0"/>
                <w:color w:val="auto"/>
                <w:sz w:val="20"/>
                <w:szCs w:val="20"/>
              </w:rPr>
            </w:pPr>
            <w:r w:rsidRPr="00A94336">
              <w:rPr>
                <w:noProof w:val="0"/>
                <w:color w:val="auto"/>
                <w:sz w:val="20"/>
                <w:szCs w:val="20"/>
              </w:rPr>
              <w:t>4</w:t>
            </w:r>
          </w:p>
        </w:tc>
        <w:tc>
          <w:tcPr>
            <w:tcW w:w="13572" w:type="dxa"/>
            <w:gridSpan w:val="2"/>
          </w:tcPr>
          <w:p w14:paraId="4B7E95A9" w14:textId="77777777" w:rsidR="0061418B" w:rsidRPr="00A94336" w:rsidRDefault="0061418B" w:rsidP="0061418B">
            <w:pPr>
              <w:tabs>
                <w:tab w:val="left" w:pos="709"/>
              </w:tabs>
              <w:rPr>
                <w:noProof w:val="0"/>
                <w:color w:val="auto"/>
                <w:sz w:val="20"/>
                <w:szCs w:val="20"/>
              </w:rPr>
            </w:pPr>
            <w:r w:rsidRPr="00A94336">
              <w:rPr>
                <w:rFonts w:cs="Sylfaen"/>
                <w:b/>
                <w:bCs/>
                <w:noProof w:val="0"/>
                <w:color w:val="auto"/>
                <w:sz w:val="20"/>
                <w:szCs w:val="20"/>
              </w:rPr>
              <w:t>გზშ</w:t>
            </w:r>
            <w:r w:rsidRPr="00A94336">
              <w:rPr>
                <w:rFonts w:ascii="Sylfaen,Bold" w:hAnsi="Sylfaen,Bold" w:cs="Sylfaen,Bold"/>
                <w:b/>
                <w:bCs/>
                <w:noProof w:val="0"/>
                <w:color w:val="auto"/>
                <w:sz w:val="20"/>
                <w:szCs w:val="20"/>
              </w:rPr>
              <w:t>-</w:t>
            </w:r>
            <w:r w:rsidRPr="00A94336">
              <w:rPr>
                <w:rFonts w:cs="Sylfaen"/>
                <w:b/>
                <w:bCs/>
                <w:noProof w:val="0"/>
                <w:color w:val="auto"/>
                <w:sz w:val="20"/>
                <w:szCs w:val="20"/>
              </w:rPr>
              <w:t>ის</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ანგარიშში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წარმოდგენილი</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უნდა</w:t>
            </w:r>
            <w:r w:rsidRPr="00A94336">
              <w:rPr>
                <w:rFonts w:ascii="Sylfaen,Bold" w:hAnsi="Sylfaen,Bold" w:cs="Sylfaen,Bold"/>
                <w:b/>
                <w:bCs/>
                <w:noProof w:val="0"/>
                <w:color w:val="auto"/>
                <w:sz w:val="20"/>
                <w:szCs w:val="20"/>
              </w:rPr>
              <w:t xml:space="preserve"> </w:t>
            </w:r>
            <w:r w:rsidRPr="00A94336">
              <w:rPr>
                <w:rFonts w:cs="Sylfaen"/>
                <w:b/>
                <w:bCs/>
                <w:noProof w:val="0"/>
                <w:color w:val="auto"/>
                <w:sz w:val="20"/>
                <w:szCs w:val="20"/>
              </w:rPr>
              <w:t>იყოს</w:t>
            </w:r>
            <w:r w:rsidRPr="00A94336">
              <w:rPr>
                <w:rFonts w:ascii="Sylfaen,Bold" w:hAnsi="Sylfaen,Bold" w:cs="Sylfaen,Bold"/>
                <w:b/>
                <w:bCs/>
                <w:noProof w:val="0"/>
                <w:color w:val="auto"/>
                <w:sz w:val="20"/>
                <w:szCs w:val="20"/>
              </w:rPr>
              <w:t>:</w:t>
            </w:r>
          </w:p>
        </w:tc>
      </w:tr>
      <w:tr w:rsidR="0061418B" w:rsidRPr="00A94336" w14:paraId="4EB5B422" w14:textId="77777777" w:rsidTr="000F6240">
        <w:tc>
          <w:tcPr>
            <w:tcW w:w="988" w:type="dxa"/>
            <w:vMerge/>
          </w:tcPr>
          <w:p w14:paraId="0AAF66D2" w14:textId="77777777" w:rsidR="0061418B" w:rsidRPr="00A94336" w:rsidRDefault="0061418B" w:rsidP="0061418B">
            <w:pPr>
              <w:tabs>
                <w:tab w:val="left" w:pos="709"/>
              </w:tabs>
              <w:rPr>
                <w:noProof w:val="0"/>
                <w:color w:val="auto"/>
                <w:sz w:val="20"/>
                <w:szCs w:val="20"/>
              </w:rPr>
            </w:pPr>
          </w:p>
        </w:tc>
        <w:tc>
          <w:tcPr>
            <w:tcW w:w="8363" w:type="dxa"/>
          </w:tcPr>
          <w:p w14:paraId="06084E13"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პროექტის აღწერა</w:t>
            </w:r>
          </w:p>
        </w:tc>
        <w:tc>
          <w:tcPr>
            <w:tcW w:w="5209" w:type="dxa"/>
          </w:tcPr>
          <w:p w14:paraId="07A7E2D5"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6F5B563E" w14:textId="77777777" w:rsidTr="000F6240">
        <w:tc>
          <w:tcPr>
            <w:tcW w:w="988" w:type="dxa"/>
            <w:vMerge/>
          </w:tcPr>
          <w:p w14:paraId="2BCC6361" w14:textId="77777777" w:rsidR="0061418B" w:rsidRPr="00A94336" w:rsidRDefault="0061418B" w:rsidP="0061418B">
            <w:pPr>
              <w:tabs>
                <w:tab w:val="left" w:pos="709"/>
              </w:tabs>
              <w:rPr>
                <w:noProof w:val="0"/>
                <w:color w:val="auto"/>
                <w:sz w:val="20"/>
                <w:szCs w:val="20"/>
              </w:rPr>
            </w:pPr>
          </w:p>
        </w:tc>
        <w:tc>
          <w:tcPr>
            <w:tcW w:w="8363" w:type="dxa"/>
          </w:tcPr>
          <w:p w14:paraId="5B0D50B6"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პროექტის საჭიროების დასაბუთება</w:t>
            </w:r>
          </w:p>
        </w:tc>
        <w:tc>
          <w:tcPr>
            <w:tcW w:w="5209" w:type="dxa"/>
          </w:tcPr>
          <w:p w14:paraId="28DE331B"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მე-3 თავში</w:t>
            </w:r>
          </w:p>
        </w:tc>
      </w:tr>
      <w:tr w:rsidR="0061418B" w:rsidRPr="00A94336" w14:paraId="7AD9AAC7" w14:textId="77777777" w:rsidTr="000F6240">
        <w:tc>
          <w:tcPr>
            <w:tcW w:w="988" w:type="dxa"/>
            <w:vMerge/>
          </w:tcPr>
          <w:p w14:paraId="1E0874A6" w14:textId="77777777" w:rsidR="0061418B" w:rsidRPr="00A94336" w:rsidRDefault="0061418B" w:rsidP="0061418B">
            <w:pPr>
              <w:tabs>
                <w:tab w:val="left" w:pos="709"/>
              </w:tabs>
              <w:rPr>
                <w:noProof w:val="0"/>
                <w:color w:val="auto"/>
                <w:sz w:val="20"/>
                <w:szCs w:val="20"/>
              </w:rPr>
            </w:pPr>
          </w:p>
        </w:tc>
        <w:tc>
          <w:tcPr>
            <w:tcW w:w="8363" w:type="dxa"/>
          </w:tcPr>
          <w:p w14:paraId="456FBBFA"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საპროექტო ტერიტორიის ალტერნატიული ვარიანტები, შესაბამისი დასაბუთებით, მათ შორის არაქმედების ალტერნატივა და გარემოსდაცვითი თვალსაზრისით შერჩეული დასაბუთებული ალტერნატივა</w:t>
            </w:r>
          </w:p>
        </w:tc>
        <w:tc>
          <w:tcPr>
            <w:tcW w:w="5209" w:type="dxa"/>
          </w:tcPr>
          <w:p w14:paraId="6A8B3E15"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მე-3 თავში</w:t>
            </w:r>
          </w:p>
        </w:tc>
      </w:tr>
      <w:tr w:rsidR="0061418B" w:rsidRPr="00A94336" w14:paraId="0080836E" w14:textId="77777777" w:rsidTr="000F6240">
        <w:tc>
          <w:tcPr>
            <w:tcW w:w="988" w:type="dxa"/>
            <w:vMerge/>
          </w:tcPr>
          <w:p w14:paraId="0B799DDD" w14:textId="77777777" w:rsidR="0061418B" w:rsidRPr="00A94336" w:rsidRDefault="0061418B" w:rsidP="0061418B">
            <w:pPr>
              <w:tabs>
                <w:tab w:val="left" w:pos="709"/>
              </w:tabs>
              <w:rPr>
                <w:noProof w:val="0"/>
                <w:color w:val="auto"/>
                <w:sz w:val="20"/>
                <w:szCs w:val="20"/>
              </w:rPr>
            </w:pPr>
          </w:p>
        </w:tc>
        <w:tc>
          <w:tcPr>
            <w:tcW w:w="8363" w:type="dxa"/>
          </w:tcPr>
          <w:p w14:paraId="53A9EDA4"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საქმიანობის განხორციელების ადგილის GPS კოორდინატები Shp ფაილებთან ერთად</w:t>
            </w:r>
          </w:p>
        </w:tc>
        <w:tc>
          <w:tcPr>
            <w:tcW w:w="5209" w:type="dxa"/>
          </w:tcPr>
          <w:p w14:paraId="390E9BE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CD დისკზე</w:t>
            </w:r>
          </w:p>
        </w:tc>
      </w:tr>
      <w:tr w:rsidR="0061418B" w:rsidRPr="00A94336" w14:paraId="0E9BC86E" w14:textId="77777777" w:rsidTr="000F6240">
        <w:tc>
          <w:tcPr>
            <w:tcW w:w="988" w:type="dxa"/>
            <w:vMerge/>
          </w:tcPr>
          <w:p w14:paraId="5D3ECC81" w14:textId="77777777" w:rsidR="0061418B" w:rsidRPr="00A94336" w:rsidRDefault="0061418B" w:rsidP="0061418B">
            <w:pPr>
              <w:tabs>
                <w:tab w:val="left" w:pos="709"/>
              </w:tabs>
              <w:rPr>
                <w:noProof w:val="0"/>
                <w:color w:val="auto"/>
                <w:sz w:val="20"/>
                <w:szCs w:val="20"/>
              </w:rPr>
            </w:pPr>
          </w:p>
        </w:tc>
        <w:tc>
          <w:tcPr>
            <w:tcW w:w="8363" w:type="dxa"/>
          </w:tcPr>
          <w:p w14:paraId="4D385DE2"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დაზუსტებული მანძილი საპროექტო ტერიტორიიდან უახლოეს საცხოვრებელ სახლამდე, დასახლებამდე, მდინარემდე და სხვა უახლოეს ობიექტამდე</w:t>
            </w:r>
          </w:p>
        </w:tc>
        <w:tc>
          <w:tcPr>
            <w:tcW w:w="5209" w:type="dxa"/>
          </w:tcPr>
          <w:p w14:paraId="0676976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4.1 თავში და 4.1.2 ნახაზზე.</w:t>
            </w:r>
          </w:p>
        </w:tc>
      </w:tr>
      <w:tr w:rsidR="0061418B" w:rsidRPr="00A94336" w14:paraId="0C66B821" w14:textId="77777777" w:rsidTr="000F6240">
        <w:tc>
          <w:tcPr>
            <w:tcW w:w="988" w:type="dxa"/>
            <w:vMerge/>
          </w:tcPr>
          <w:p w14:paraId="0964CE4D" w14:textId="77777777" w:rsidR="0061418B" w:rsidRPr="00A94336" w:rsidRDefault="0061418B" w:rsidP="0061418B">
            <w:pPr>
              <w:tabs>
                <w:tab w:val="left" w:pos="709"/>
              </w:tabs>
              <w:rPr>
                <w:noProof w:val="0"/>
                <w:color w:val="auto"/>
                <w:sz w:val="20"/>
                <w:szCs w:val="20"/>
              </w:rPr>
            </w:pPr>
          </w:p>
        </w:tc>
        <w:tc>
          <w:tcPr>
            <w:tcW w:w="8363" w:type="dxa"/>
          </w:tcPr>
          <w:p w14:paraId="7B4B0522"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საწარმოს განთავსების ადგილის გარემოს არსებული მდგომარეობის ანალიზი</w:t>
            </w:r>
          </w:p>
        </w:tc>
        <w:tc>
          <w:tcPr>
            <w:tcW w:w="5209" w:type="dxa"/>
          </w:tcPr>
          <w:p w14:paraId="0810ED27"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მე-5 თავში</w:t>
            </w:r>
          </w:p>
        </w:tc>
      </w:tr>
      <w:tr w:rsidR="0061418B" w:rsidRPr="00A94336" w14:paraId="26D9D858" w14:textId="77777777" w:rsidTr="000F6240">
        <w:tc>
          <w:tcPr>
            <w:tcW w:w="988" w:type="dxa"/>
            <w:vMerge/>
          </w:tcPr>
          <w:p w14:paraId="5BB27DFD" w14:textId="77777777" w:rsidR="0061418B" w:rsidRPr="00A94336" w:rsidRDefault="0061418B" w:rsidP="0061418B">
            <w:pPr>
              <w:tabs>
                <w:tab w:val="left" w:pos="709"/>
              </w:tabs>
              <w:rPr>
                <w:noProof w:val="0"/>
                <w:color w:val="auto"/>
                <w:sz w:val="20"/>
                <w:szCs w:val="20"/>
              </w:rPr>
            </w:pPr>
          </w:p>
        </w:tc>
        <w:tc>
          <w:tcPr>
            <w:tcW w:w="8363" w:type="dxa"/>
          </w:tcPr>
          <w:p w14:paraId="69982EFF"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საწარმოს ტერიტორიაზე უკვე არსებული და მოსაწყობი ობიექტების შესახებ დეტალური ინფორმაცია</w:t>
            </w:r>
          </w:p>
        </w:tc>
        <w:tc>
          <w:tcPr>
            <w:tcW w:w="5209" w:type="dxa"/>
          </w:tcPr>
          <w:p w14:paraId="0E4FCF8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4C39EBA1" w14:textId="77777777" w:rsidTr="000F6240">
        <w:tc>
          <w:tcPr>
            <w:tcW w:w="988" w:type="dxa"/>
            <w:vMerge/>
          </w:tcPr>
          <w:p w14:paraId="0E4D8170" w14:textId="77777777" w:rsidR="0061418B" w:rsidRPr="00A94336" w:rsidRDefault="0061418B" w:rsidP="0061418B">
            <w:pPr>
              <w:tabs>
                <w:tab w:val="left" w:pos="709"/>
              </w:tabs>
              <w:rPr>
                <w:noProof w:val="0"/>
                <w:color w:val="auto"/>
                <w:sz w:val="20"/>
                <w:szCs w:val="20"/>
              </w:rPr>
            </w:pPr>
          </w:p>
        </w:tc>
        <w:tc>
          <w:tcPr>
            <w:tcW w:w="8363" w:type="dxa"/>
          </w:tcPr>
          <w:p w14:paraId="4E6B5484"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საწარმოს ძირითადი ფიზიკური მახასიათებლები (მასშტაბი, წარმადობა)</w:t>
            </w:r>
          </w:p>
        </w:tc>
        <w:tc>
          <w:tcPr>
            <w:tcW w:w="5209" w:type="dxa"/>
          </w:tcPr>
          <w:p w14:paraId="069639F4"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088C53C6" w14:textId="77777777" w:rsidTr="000F6240">
        <w:tc>
          <w:tcPr>
            <w:tcW w:w="988" w:type="dxa"/>
            <w:vMerge/>
          </w:tcPr>
          <w:p w14:paraId="65115CD9" w14:textId="77777777" w:rsidR="0061418B" w:rsidRPr="00A94336" w:rsidRDefault="0061418B" w:rsidP="0061418B">
            <w:pPr>
              <w:tabs>
                <w:tab w:val="left" w:pos="709"/>
              </w:tabs>
              <w:rPr>
                <w:noProof w:val="0"/>
                <w:color w:val="auto"/>
                <w:sz w:val="20"/>
                <w:szCs w:val="20"/>
              </w:rPr>
            </w:pPr>
          </w:p>
        </w:tc>
        <w:tc>
          <w:tcPr>
            <w:tcW w:w="8363" w:type="dxa"/>
          </w:tcPr>
          <w:p w14:paraId="6623D71B"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საწარმოს მუშაობის გრაფიკი და დასაქმებულ პირთა რაოდენობა</w:t>
            </w:r>
          </w:p>
        </w:tc>
        <w:tc>
          <w:tcPr>
            <w:tcW w:w="5209" w:type="dxa"/>
          </w:tcPr>
          <w:p w14:paraId="080024B1"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64CE2CAF" w14:textId="77777777" w:rsidTr="000F6240">
        <w:tc>
          <w:tcPr>
            <w:tcW w:w="988" w:type="dxa"/>
            <w:vMerge/>
          </w:tcPr>
          <w:p w14:paraId="0A76929F" w14:textId="77777777" w:rsidR="0061418B" w:rsidRPr="00A94336" w:rsidRDefault="0061418B" w:rsidP="0061418B">
            <w:pPr>
              <w:tabs>
                <w:tab w:val="left" w:pos="709"/>
              </w:tabs>
              <w:rPr>
                <w:noProof w:val="0"/>
                <w:color w:val="auto"/>
                <w:sz w:val="20"/>
                <w:szCs w:val="20"/>
              </w:rPr>
            </w:pPr>
          </w:p>
        </w:tc>
        <w:tc>
          <w:tcPr>
            <w:tcW w:w="8363" w:type="dxa"/>
          </w:tcPr>
          <w:p w14:paraId="01E3A061"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საწარმოში მიმდინარე ტექნოლოგიური პროცესის დეტალური სქემა</w:t>
            </w:r>
          </w:p>
        </w:tc>
        <w:tc>
          <w:tcPr>
            <w:tcW w:w="5209" w:type="dxa"/>
          </w:tcPr>
          <w:p w14:paraId="148C48B6"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7C1F8D1D" w14:textId="77777777" w:rsidTr="000F6240">
        <w:tc>
          <w:tcPr>
            <w:tcW w:w="988" w:type="dxa"/>
            <w:vMerge/>
          </w:tcPr>
          <w:p w14:paraId="549519C1" w14:textId="77777777" w:rsidR="0061418B" w:rsidRPr="00A94336" w:rsidRDefault="0061418B" w:rsidP="0061418B">
            <w:pPr>
              <w:tabs>
                <w:tab w:val="left" w:pos="709"/>
              </w:tabs>
              <w:rPr>
                <w:noProof w:val="0"/>
                <w:color w:val="auto"/>
                <w:sz w:val="20"/>
                <w:szCs w:val="20"/>
              </w:rPr>
            </w:pPr>
          </w:p>
        </w:tc>
        <w:tc>
          <w:tcPr>
            <w:tcW w:w="8363" w:type="dxa"/>
          </w:tcPr>
          <w:p w14:paraId="7709D554"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ტექნოლოგიურ პროცესში გამოსაყენებელი საშუალებების და მოწყობილობების</w:t>
            </w:r>
          </w:p>
          <w:p w14:paraId="4F49FE03"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შესახებ დეტალური ინფორმაცია (მათ შორის კვების წყაროს და წარმადობის</w:t>
            </w:r>
          </w:p>
          <w:p w14:paraId="64A294BA"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მითითებით).</w:t>
            </w:r>
          </w:p>
        </w:tc>
        <w:tc>
          <w:tcPr>
            <w:tcW w:w="5209" w:type="dxa"/>
          </w:tcPr>
          <w:p w14:paraId="4C308307"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1EACC559" w14:textId="77777777" w:rsidTr="000F6240">
        <w:tc>
          <w:tcPr>
            <w:tcW w:w="988" w:type="dxa"/>
            <w:vMerge/>
          </w:tcPr>
          <w:p w14:paraId="61758F1D" w14:textId="77777777" w:rsidR="0061418B" w:rsidRPr="00A94336" w:rsidRDefault="0061418B" w:rsidP="0061418B">
            <w:pPr>
              <w:tabs>
                <w:tab w:val="left" w:pos="709"/>
              </w:tabs>
              <w:rPr>
                <w:noProof w:val="0"/>
                <w:color w:val="auto"/>
                <w:sz w:val="20"/>
                <w:szCs w:val="20"/>
              </w:rPr>
            </w:pPr>
          </w:p>
        </w:tc>
        <w:tc>
          <w:tcPr>
            <w:tcW w:w="8363" w:type="dxa"/>
          </w:tcPr>
          <w:p w14:paraId="760035DB"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საწარმოში ნედლეულის მიღების სიხშირე, ნედლეულის მიღებისა და დასაწყობების პირობები, ნედლეულის დასაწყობების სქემა; წარმოებაში გამოსაყენებელი ნივთიერებების შენახვის წესები, უსაფრთხოებისა და ერთად შენახვის თავსებადობის საკითხები</w:t>
            </w:r>
          </w:p>
        </w:tc>
        <w:tc>
          <w:tcPr>
            <w:tcW w:w="5209" w:type="dxa"/>
          </w:tcPr>
          <w:p w14:paraId="011F0919"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4.2.1. თავში</w:t>
            </w:r>
          </w:p>
        </w:tc>
      </w:tr>
      <w:tr w:rsidR="0061418B" w:rsidRPr="00A94336" w14:paraId="2D656D7E" w14:textId="77777777" w:rsidTr="000F6240">
        <w:tc>
          <w:tcPr>
            <w:tcW w:w="988" w:type="dxa"/>
            <w:vMerge/>
          </w:tcPr>
          <w:p w14:paraId="651BA2D3" w14:textId="77777777" w:rsidR="0061418B" w:rsidRPr="00A94336" w:rsidRDefault="0061418B" w:rsidP="0061418B">
            <w:pPr>
              <w:tabs>
                <w:tab w:val="left" w:pos="709"/>
              </w:tabs>
              <w:rPr>
                <w:noProof w:val="0"/>
                <w:color w:val="auto"/>
                <w:sz w:val="20"/>
                <w:szCs w:val="20"/>
              </w:rPr>
            </w:pPr>
          </w:p>
        </w:tc>
        <w:tc>
          <w:tcPr>
            <w:tcW w:w="8363" w:type="dxa"/>
          </w:tcPr>
          <w:p w14:paraId="70426688"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მზა პროდუქციის დასაწყობების შესახებ დეტალური ინფორმაცია</w:t>
            </w:r>
          </w:p>
        </w:tc>
        <w:tc>
          <w:tcPr>
            <w:tcW w:w="5209" w:type="dxa"/>
          </w:tcPr>
          <w:p w14:paraId="3E646AE3"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4.2.6 თავში</w:t>
            </w:r>
          </w:p>
        </w:tc>
      </w:tr>
      <w:tr w:rsidR="0061418B" w:rsidRPr="00A94336" w14:paraId="092B6154" w14:textId="77777777" w:rsidTr="000F6240">
        <w:tc>
          <w:tcPr>
            <w:tcW w:w="988" w:type="dxa"/>
            <w:vMerge/>
          </w:tcPr>
          <w:p w14:paraId="27264B40" w14:textId="77777777" w:rsidR="0061418B" w:rsidRPr="00A94336" w:rsidRDefault="0061418B" w:rsidP="0061418B">
            <w:pPr>
              <w:tabs>
                <w:tab w:val="left" w:pos="709"/>
              </w:tabs>
              <w:rPr>
                <w:noProof w:val="0"/>
                <w:color w:val="auto"/>
                <w:sz w:val="20"/>
                <w:szCs w:val="20"/>
              </w:rPr>
            </w:pPr>
          </w:p>
        </w:tc>
        <w:tc>
          <w:tcPr>
            <w:tcW w:w="8363" w:type="dxa"/>
          </w:tcPr>
          <w:p w14:paraId="03218CE0" w14:textId="77777777" w:rsidR="0061418B" w:rsidRPr="00A94336" w:rsidRDefault="0061418B" w:rsidP="0061418B">
            <w:pPr>
              <w:autoSpaceDE w:val="0"/>
              <w:autoSpaceDN w:val="0"/>
              <w:adjustRightInd w:val="0"/>
              <w:rPr>
                <w:rFonts w:cs="Sylfaen"/>
                <w:noProof w:val="0"/>
                <w:color w:val="FF0000"/>
                <w:sz w:val="20"/>
                <w:szCs w:val="20"/>
              </w:rPr>
            </w:pPr>
            <w:r w:rsidRPr="00A94336">
              <w:rPr>
                <w:rFonts w:cs="Sylfaen"/>
                <w:noProof w:val="0"/>
                <w:color w:val="auto"/>
                <w:sz w:val="20"/>
                <w:szCs w:val="20"/>
              </w:rPr>
              <w:t>წარმოების შედეგად მიღებული პროდუქციის ტრანსპორტირების სიხშირე და მარშრუტის შესახებ ინფორმაცია, ტრანსპორტირების გეგმა/გრაფიკი</w:t>
            </w:r>
          </w:p>
        </w:tc>
        <w:tc>
          <w:tcPr>
            <w:tcW w:w="5209" w:type="dxa"/>
          </w:tcPr>
          <w:p w14:paraId="392630D0"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4.2.6 თავში</w:t>
            </w:r>
          </w:p>
        </w:tc>
      </w:tr>
      <w:tr w:rsidR="0061418B" w:rsidRPr="00A94336" w14:paraId="258E5026" w14:textId="77777777" w:rsidTr="000F6240">
        <w:tc>
          <w:tcPr>
            <w:tcW w:w="988" w:type="dxa"/>
            <w:vMerge/>
          </w:tcPr>
          <w:p w14:paraId="60417BC0" w14:textId="77777777" w:rsidR="0061418B" w:rsidRPr="00A94336" w:rsidRDefault="0061418B" w:rsidP="0061418B">
            <w:pPr>
              <w:tabs>
                <w:tab w:val="left" w:pos="709"/>
              </w:tabs>
              <w:rPr>
                <w:noProof w:val="0"/>
                <w:color w:val="auto"/>
                <w:sz w:val="20"/>
                <w:szCs w:val="20"/>
              </w:rPr>
            </w:pPr>
          </w:p>
        </w:tc>
        <w:tc>
          <w:tcPr>
            <w:tcW w:w="8363" w:type="dxa"/>
          </w:tcPr>
          <w:p w14:paraId="4B356358"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საწარმოს სასმელ-სამეურნეო წყალმომარაგება</w:t>
            </w:r>
          </w:p>
        </w:tc>
        <w:tc>
          <w:tcPr>
            <w:tcW w:w="5209" w:type="dxa"/>
          </w:tcPr>
          <w:p w14:paraId="5A3104B4"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4.3 თავში</w:t>
            </w:r>
          </w:p>
        </w:tc>
      </w:tr>
      <w:tr w:rsidR="0061418B" w:rsidRPr="00A94336" w14:paraId="29C94FDA" w14:textId="77777777" w:rsidTr="000F6240">
        <w:tc>
          <w:tcPr>
            <w:tcW w:w="988" w:type="dxa"/>
            <w:vMerge/>
          </w:tcPr>
          <w:p w14:paraId="5FA584B7" w14:textId="77777777" w:rsidR="0061418B" w:rsidRPr="00A94336" w:rsidRDefault="0061418B" w:rsidP="0061418B">
            <w:pPr>
              <w:tabs>
                <w:tab w:val="left" w:pos="709"/>
              </w:tabs>
              <w:rPr>
                <w:noProof w:val="0"/>
                <w:color w:val="auto"/>
                <w:sz w:val="20"/>
                <w:szCs w:val="20"/>
              </w:rPr>
            </w:pPr>
          </w:p>
        </w:tc>
        <w:tc>
          <w:tcPr>
            <w:tcW w:w="8363" w:type="dxa"/>
          </w:tcPr>
          <w:p w14:paraId="6BE1422F"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საწარმოს ტერიტორიაზე ჩამდინარე (საწარმოო, სანიაღვრე და სამეურნეო- ფეკალური) წყლების მართვის საკითხები</w:t>
            </w:r>
          </w:p>
        </w:tc>
        <w:tc>
          <w:tcPr>
            <w:tcW w:w="5209" w:type="dxa"/>
          </w:tcPr>
          <w:p w14:paraId="3BB4FFE2"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4.3 თავში</w:t>
            </w:r>
          </w:p>
        </w:tc>
      </w:tr>
      <w:tr w:rsidR="0061418B" w:rsidRPr="00A94336" w14:paraId="5AF201D7" w14:textId="77777777" w:rsidTr="000F6240">
        <w:tc>
          <w:tcPr>
            <w:tcW w:w="988" w:type="dxa"/>
            <w:vMerge/>
          </w:tcPr>
          <w:p w14:paraId="2B09345D" w14:textId="77777777" w:rsidR="0061418B" w:rsidRPr="00A94336" w:rsidRDefault="0061418B" w:rsidP="0061418B">
            <w:pPr>
              <w:tabs>
                <w:tab w:val="left" w:pos="709"/>
              </w:tabs>
              <w:rPr>
                <w:noProof w:val="0"/>
                <w:color w:val="auto"/>
                <w:sz w:val="20"/>
                <w:szCs w:val="20"/>
              </w:rPr>
            </w:pPr>
          </w:p>
        </w:tc>
        <w:tc>
          <w:tcPr>
            <w:tcW w:w="8363" w:type="dxa"/>
          </w:tcPr>
          <w:p w14:paraId="1B2AA948"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საწარმოს ტერიტორიაზე წარმოქმნილი საწარმოო და სანიაღვრე წყლების ჩაშვების წერტილის ადგილმდებარეობა GPS კოორდინატების მითითებით. წყლების ჩაშვების შესახებ საწარმოო-სანიაღვრე კოლექტორის მფლობელთან შეთანხმების დამადასტურებელი დოკუმენტაციის წარმოდგენა</w:t>
            </w:r>
          </w:p>
        </w:tc>
        <w:tc>
          <w:tcPr>
            <w:tcW w:w="5209" w:type="dxa"/>
          </w:tcPr>
          <w:p w14:paraId="4EACEC4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2.4.5. თავში და მე-2 დანართში</w:t>
            </w:r>
          </w:p>
        </w:tc>
      </w:tr>
      <w:tr w:rsidR="0061418B" w:rsidRPr="00A94336" w14:paraId="517C73E9" w14:textId="77777777" w:rsidTr="000F6240">
        <w:tc>
          <w:tcPr>
            <w:tcW w:w="988" w:type="dxa"/>
            <w:vMerge/>
          </w:tcPr>
          <w:p w14:paraId="113D73F8" w14:textId="77777777" w:rsidR="0061418B" w:rsidRPr="00A94336" w:rsidRDefault="0061418B" w:rsidP="0061418B">
            <w:pPr>
              <w:tabs>
                <w:tab w:val="left" w:pos="709"/>
              </w:tabs>
              <w:rPr>
                <w:noProof w:val="0"/>
                <w:color w:val="auto"/>
                <w:sz w:val="20"/>
                <w:szCs w:val="20"/>
              </w:rPr>
            </w:pPr>
          </w:p>
        </w:tc>
        <w:tc>
          <w:tcPr>
            <w:tcW w:w="8363" w:type="dxa"/>
          </w:tcPr>
          <w:p w14:paraId="7D96A2EB"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საწარმოს გენერალური გეგმა ექსპლიკაციით</w:t>
            </w:r>
          </w:p>
        </w:tc>
        <w:tc>
          <w:tcPr>
            <w:tcW w:w="5209" w:type="dxa"/>
          </w:tcPr>
          <w:p w14:paraId="16F5098F"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4.1. თავში</w:t>
            </w:r>
          </w:p>
        </w:tc>
      </w:tr>
      <w:tr w:rsidR="0061418B" w:rsidRPr="00A94336" w14:paraId="1951371C" w14:textId="77777777" w:rsidTr="000F6240">
        <w:tc>
          <w:tcPr>
            <w:tcW w:w="988" w:type="dxa"/>
            <w:vMerge/>
          </w:tcPr>
          <w:p w14:paraId="2E779DFE" w14:textId="77777777" w:rsidR="0061418B" w:rsidRPr="00A94336" w:rsidRDefault="0061418B" w:rsidP="0061418B">
            <w:pPr>
              <w:tabs>
                <w:tab w:val="left" w:pos="709"/>
              </w:tabs>
              <w:rPr>
                <w:noProof w:val="0"/>
                <w:color w:val="auto"/>
                <w:sz w:val="20"/>
                <w:szCs w:val="20"/>
              </w:rPr>
            </w:pPr>
          </w:p>
        </w:tc>
        <w:tc>
          <w:tcPr>
            <w:tcW w:w="8363" w:type="dxa"/>
          </w:tcPr>
          <w:p w14:paraId="3DF4E5C7"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ინფორმაცია საწარმოს მოწყობის პროცესში, ასევე ლაბორატორიის მოწყობისა და ფუნქციონირების შედეგად წარმოქმნილი ნარჩენების შესახებ</w:t>
            </w:r>
          </w:p>
        </w:tc>
        <w:tc>
          <w:tcPr>
            <w:tcW w:w="5209" w:type="dxa"/>
          </w:tcPr>
          <w:p w14:paraId="771FC839"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6.4.2 თავში და დანართი 1-ში</w:t>
            </w:r>
          </w:p>
        </w:tc>
      </w:tr>
      <w:tr w:rsidR="0061418B" w:rsidRPr="00A94336" w14:paraId="17360ACA" w14:textId="77777777" w:rsidTr="000F6240">
        <w:tc>
          <w:tcPr>
            <w:tcW w:w="988" w:type="dxa"/>
            <w:vMerge/>
          </w:tcPr>
          <w:p w14:paraId="5BBBDF26" w14:textId="77777777" w:rsidR="0061418B" w:rsidRPr="00A94336" w:rsidRDefault="0061418B" w:rsidP="0061418B">
            <w:pPr>
              <w:tabs>
                <w:tab w:val="left" w:pos="709"/>
              </w:tabs>
              <w:rPr>
                <w:noProof w:val="0"/>
                <w:color w:val="auto"/>
                <w:sz w:val="20"/>
                <w:szCs w:val="20"/>
              </w:rPr>
            </w:pPr>
          </w:p>
        </w:tc>
        <w:tc>
          <w:tcPr>
            <w:tcW w:w="8363" w:type="dxa"/>
          </w:tcPr>
          <w:p w14:paraId="516C9490"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ინფორმაცია ხსნარების ფილტრაციის შედეგად წარმოქმნილი ფილტრის ნარჩენების და ტარა-შესაფუთი მასალების ნარჩენების მართვის შესახებ</w:t>
            </w:r>
          </w:p>
        </w:tc>
        <w:tc>
          <w:tcPr>
            <w:tcW w:w="5209" w:type="dxa"/>
          </w:tcPr>
          <w:p w14:paraId="4D8C3765"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6.4.2 თავში და დანართი 1-ში</w:t>
            </w:r>
          </w:p>
        </w:tc>
      </w:tr>
      <w:tr w:rsidR="0061418B" w:rsidRPr="00A94336" w14:paraId="2851D55E" w14:textId="77777777" w:rsidTr="00C13428">
        <w:tc>
          <w:tcPr>
            <w:tcW w:w="988" w:type="dxa"/>
            <w:vMerge w:val="restart"/>
          </w:tcPr>
          <w:p w14:paraId="0F48ACD8"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5</w:t>
            </w:r>
          </w:p>
        </w:tc>
        <w:tc>
          <w:tcPr>
            <w:tcW w:w="13572" w:type="dxa"/>
            <w:gridSpan w:val="2"/>
          </w:tcPr>
          <w:p w14:paraId="721B9C8E" w14:textId="77777777" w:rsidR="0061418B" w:rsidRPr="00A94336" w:rsidRDefault="0061418B" w:rsidP="0061418B">
            <w:pPr>
              <w:autoSpaceDE w:val="0"/>
              <w:autoSpaceDN w:val="0"/>
              <w:adjustRightInd w:val="0"/>
              <w:rPr>
                <w:rFonts w:ascii="Sylfaen,Bold" w:eastAsia="Sylfaen,Bold" w:cs="Sylfaen,Bold"/>
                <w:b/>
                <w:bCs/>
                <w:noProof w:val="0"/>
                <w:color w:val="auto"/>
                <w:sz w:val="20"/>
                <w:szCs w:val="20"/>
              </w:rPr>
            </w:pPr>
            <w:r w:rsidRPr="00A94336">
              <w:rPr>
                <w:rFonts w:ascii="Sylfaen,Bold" w:eastAsia="Sylfaen,Bold" w:cs="Sylfaen,Bold"/>
                <w:b/>
                <w:bCs/>
                <w:noProof w:val="0"/>
                <w:color w:val="auto"/>
                <w:sz w:val="20"/>
                <w:szCs w:val="20"/>
              </w:rPr>
              <w:t>პროექტის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განხორციელების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შედეგად</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გარემოზე</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მოსალოდნელი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ზემოქმედების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შეფასება</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გარემოს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თითოეული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კომპონენტისათვის</w:t>
            </w:r>
            <w:r w:rsidRPr="00A94336">
              <w:rPr>
                <w:rFonts w:ascii="Sylfaen,Bold" w:eastAsia="Sylfaen,Bold" w:cs="Sylfaen,Bold"/>
                <w:b/>
                <w:bCs/>
                <w:noProof w:val="0"/>
                <w:color w:val="auto"/>
                <w:sz w:val="20"/>
                <w:szCs w:val="20"/>
              </w:rPr>
              <w:t>:</w:t>
            </w:r>
          </w:p>
        </w:tc>
      </w:tr>
      <w:tr w:rsidR="0061418B" w:rsidRPr="00A94336" w14:paraId="52C95D14" w14:textId="77777777" w:rsidTr="000F6240">
        <w:tc>
          <w:tcPr>
            <w:tcW w:w="988" w:type="dxa"/>
            <w:vMerge/>
          </w:tcPr>
          <w:p w14:paraId="667352A2" w14:textId="77777777" w:rsidR="0061418B" w:rsidRPr="00A94336" w:rsidRDefault="0061418B" w:rsidP="0061418B">
            <w:pPr>
              <w:tabs>
                <w:tab w:val="left" w:pos="709"/>
              </w:tabs>
              <w:rPr>
                <w:noProof w:val="0"/>
                <w:color w:val="auto"/>
                <w:sz w:val="20"/>
                <w:szCs w:val="20"/>
              </w:rPr>
            </w:pPr>
          </w:p>
        </w:tc>
        <w:tc>
          <w:tcPr>
            <w:tcW w:w="8363" w:type="dxa"/>
          </w:tcPr>
          <w:p w14:paraId="713608BC"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ზემოქმედება ატმოსფერულ ჰაერზე საწარმოს ექსპლუატაციის ეტაპზე. გამწმენდი სისტემის ეფექტურობა, გაფრქვევის წყაროები, გაფრქვეული მავნე ნივთიერებები, გაბნევის ანგარიში და სხვა</w:t>
            </w:r>
          </w:p>
        </w:tc>
        <w:tc>
          <w:tcPr>
            <w:tcW w:w="5209" w:type="dxa"/>
          </w:tcPr>
          <w:p w14:paraId="40FA061D"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6.2. თავში</w:t>
            </w:r>
          </w:p>
        </w:tc>
      </w:tr>
      <w:tr w:rsidR="0061418B" w:rsidRPr="00A94336" w14:paraId="54DD98D6" w14:textId="77777777" w:rsidTr="000F6240">
        <w:tc>
          <w:tcPr>
            <w:tcW w:w="988" w:type="dxa"/>
            <w:vMerge/>
          </w:tcPr>
          <w:p w14:paraId="12049A3E" w14:textId="77777777" w:rsidR="0061418B" w:rsidRPr="00A94336" w:rsidRDefault="0061418B" w:rsidP="0061418B">
            <w:pPr>
              <w:tabs>
                <w:tab w:val="left" w:pos="709"/>
              </w:tabs>
              <w:rPr>
                <w:noProof w:val="0"/>
                <w:color w:val="auto"/>
                <w:sz w:val="20"/>
                <w:szCs w:val="20"/>
              </w:rPr>
            </w:pPr>
          </w:p>
        </w:tc>
        <w:tc>
          <w:tcPr>
            <w:tcW w:w="8363" w:type="dxa"/>
          </w:tcPr>
          <w:p w14:paraId="559DE50F"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ატმოსფერულ ჰაერში გაფრქვეულ მავნე ნივთიერებებზე მონიტორინგის განხორციელების საკითხები (ინსტრუმენტული გაზომვა, შესაბამისი მოწყობილობებით ონლაინ რეჟიმში გაზომვა და სხვა)</w:t>
            </w:r>
          </w:p>
        </w:tc>
        <w:tc>
          <w:tcPr>
            <w:tcW w:w="5209" w:type="dxa"/>
          </w:tcPr>
          <w:p w14:paraId="2569548E"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6.2. თავში</w:t>
            </w:r>
          </w:p>
        </w:tc>
      </w:tr>
      <w:tr w:rsidR="0061418B" w:rsidRPr="00A94336" w14:paraId="5969E1B2" w14:textId="77777777" w:rsidTr="000F6240">
        <w:tc>
          <w:tcPr>
            <w:tcW w:w="988" w:type="dxa"/>
            <w:vMerge/>
          </w:tcPr>
          <w:p w14:paraId="543D2DFF" w14:textId="77777777" w:rsidR="0061418B" w:rsidRPr="00A94336" w:rsidRDefault="0061418B" w:rsidP="0061418B">
            <w:pPr>
              <w:tabs>
                <w:tab w:val="left" w:pos="709"/>
              </w:tabs>
              <w:rPr>
                <w:noProof w:val="0"/>
                <w:color w:val="auto"/>
                <w:sz w:val="20"/>
                <w:szCs w:val="20"/>
              </w:rPr>
            </w:pPr>
          </w:p>
        </w:tc>
        <w:tc>
          <w:tcPr>
            <w:tcW w:w="8363" w:type="dxa"/>
          </w:tcPr>
          <w:p w14:paraId="4A1A6AD3"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კუმულაციური ზემოქმედება და ზემოქმედების შედეგების შეფასება მიმდებარე ობიექტების გათვალისწინებით</w:t>
            </w:r>
          </w:p>
        </w:tc>
        <w:tc>
          <w:tcPr>
            <w:tcW w:w="5209" w:type="dxa"/>
          </w:tcPr>
          <w:p w14:paraId="7280FCA9"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6.5 თავში</w:t>
            </w:r>
          </w:p>
        </w:tc>
      </w:tr>
      <w:tr w:rsidR="0061418B" w:rsidRPr="00A94336" w14:paraId="0D3E4825" w14:textId="77777777" w:rsidTr="000F6240">
        <w:tc>
          <w:tcPr>
            <w:tcW w:w="988" w:type="dxa"/>
            <w:vMerge/>
          </w:tcPr>
          <w:p w14:paraId="4E043EB5" w14:textId="77777777" w:rsidR="0061418B" w:rsidRPr="00A94336" w:rsidRDefault="0061418B" w:rsidP="0061418B">
            <w:pPr>
              <w:tabs>
                <w:tab w:val="left" w:pos="709"/>
              </w:tabs>
              <w:rPr>
                <w:noProof w:val="0"/>
                <w:color w:val="auto"/>
                <w:sz w:val="20"/>
                <w:szCs w:val="20"/>
              </w:rPr>
            </w:pPr>
          </w:p>
        </w:tc>
        <w:tc>
          <w:tcPr>
            <w:tcW w:w="8363" w:type="dxa"/>
          </w:tcPr>
          <w:p w14:paraId="13E685D1"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ატმოსფერულ ჰაერში მავნე ნივთიერებათა ზღვრულად დასაშვები გაფრქვევის ნორმების პროექტი, სადაც ასახული უნდა იყოს: ატმოსფერული ჰაერის ფონური მდგომარეობა; ობიექტის ფუნქციონირებით გამოწვეული ზეგავლენა ატმოსფერული ჰაერის ხარისხზე, ასევე დადგენილი უნდა იყოს მავნე ნივთიერებათა გამოყოფის და გაფრქვევის წყაროები, ატმოსფერულ ჰაერში გაფრქვეული მავნე ნივთიერებების შემადგენლობა, მათი რაოდენობრივი მაჩვენებლები და გაფრქვევის სხვა პარამეტრები;</w:t>
            </w:r>
          </w:p>
        </w:tc>
        <w:tc>
          <w:tcPr>
            <w:tcW w:w="5209" w:type="dxa"/>
          </w:tcPr>
          <w:p w14:paraId="0DA85129"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6.2. თავში</w:t>
            </w:r>
          </w:p>
        </w:tc>
      </w:tr>
      <w:tr w:rsidR="0061418B" w:rsidRPr="00A94336" w14:paraId="36B34AE9" w14:textId="77777777" w:rsidTr="000F6240">
        <w:tc>
          <w:tcPr>
            <w:tcW w:w="988" w:type="dxa"/>
            <w:vMerge/>
          </w:tcPr>
          <w:p w14:paraId="29627A66" w14:textId="77777777" w:rsidR="0061418B" w:rsidRPr="00A94336" w:rsidRDefault="0061418B" w:rsidP="0061418B">
            <w:pPr>
              <w:tabs>
                <w:tab w:val="left" w:pos="709"/>
              </w:tabs>
              <w:rPr>
                <w:noProof w:val="0"/>
                <w:color w:val="auto"/>
                <w:sz w:val="20"/>
                <w:szCs w:val="20"/>
              </w:rPr>
            </w:pPr>
          </w:p>
        </w:tc>
        <w:tc>
          <w:tcPr>
            <w:tcW w:w="8363" w:type="dxa"/>
          </w:tcPr>
          <w:p w14:paraId="41FE756B"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ნარჩენების მართვის საკითხები, ნარჩენების მართვის გეგმა, ნარჩენების წარმოქმნით და გავრცელებით მოსალოდნელი ზემოქმედება</w:t>
            </w:r>
          </w:p>
        </w:tc>
        <w:tc>
          <w:tcPr>
            <w:tcW w:w="5209" w:type="dxa"/>
          </w:tcPr>
          <w:p w14:paraId="59EB65F5"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6.4 თავში და დანართი 1-ში.</w:t>
            </w:r>
          </w:p>
        </w:tc>
      </w:tr>
      <w:tr w:rsidR="0061418B" w:rsidRPr="00A94336" w14:paraId="7130C3B0" w14:textId="77777777" w:rsidTr="000F6240">
        <w:tc>
          <w:tcPr>
            <w:tcW w:w="988" w:type="dxa"/>
            <w:vMerge/>
          </w:tcPr>
          <w:p w14:paraId="174D9D7F" w14:textId="77777777" w:rsidR="0061418B" w:rsidRPr="00A94336" w:rsidRDefault="0061418B" w:rsidP="0061418B">
            <w:pPr>
              <w:tabs>
                <w:tab w:val="left" w:pos="709"/>
              </w:tabs>
              <w:rPr>
                <w:noProof w:val="0"/>
                <w:color w:val="auto"/>
                <w:sz w:val="20"/>
                <w:szCs w:val="20"/>
              </w:rPr>
            </w:pPr>
          </w:p>
        </w:tc>
        <w:tc>
          <w:tcPr>
            <w:tcW w:w="8363" w:type="dxa"/>
          </w:tcPr>
          <w:p w14:paraId="179FC43E"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ზემოქმედება ნიადაგზე, მისი შესაძლო დაბინძურება და შესაბამისი შემარბილებელი ღონისძიებები</w:t>
            </w:r>
          </w:p>
        </w:tc>
        <w:tc>
          <w:tcPr>
            <w:tcW w:w="5209" w:type="dxa"/>
          </w:tcPr>
          <w:p w14:paraId="67382D5A"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 xml:space="preserve">ინფორმაცია მოცემულია ცხრილში 6. </w:t>
            </w:r>
          </w:p>
        </w:tc>
      </w:tr>
      <w:tr w:rsidR="0061418B" w:rsidRPr="00A94336" w14:paraId="129F5492" w14:textId="77777777" w:rsidTr="000F6240">
        <w:tc>
          <w:tcPr>
            <w:tcW w:w="988" w:type="dxa"/>
            <w:vMerge/>
          </w:tcPr>
          <w:p w14:paraId="76D029A6" w14:textId="77777777" w:rsidR="0061418B" w:rsidRPr="00A94336" w:rsidRDefault="0061418B" w:rsidP="0061418B">
            <w:pPr>
              <w:tabs>
                <w:tab w:val="left" w:pos="709"/>
              </w:tabs>
              <w:rPr>
                <w:noProof w:val="0"/>
                <w:color w:val="auto"/>
                <w:sz w:val="20"/>
                <w:szCs w:val="20"/>
              </w:rPr>
            </w:pPr>
          </w:p>
        </w:tc>
        <w:tc>
          <w:tcPr>
            <w:tcW w:w="8363" w:type="dxa"/>
          </w:tcPr>
          <w:p w14:paraId="2ADAC91B"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ხმაურის გავრცელება და მოსალოდნელი ზემოქმედება საწარმოს ექსპლუატაციის ეტაპზე და შესაბამისი შემარბილებელი ღონისძიებები</w:t>
            </w:r>
          </w:p>
        </w:tc>
        <w:tc>
          <w:tcPr>
            <w:tcW w:w="5209" w:type="dxa"/>
          </w:tcPr>
          <w:p w14:paraId="2661D7C4"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6.3 თავში</w:t>
            </w:r>
          </w:p>
        </w:tc>
      </w:tr>
      <w:tr w:rsidR="0061418B" w:rsidRPr="00A94336" w14:paraId="2C7E3C43" w14:textId="77777777" w:rsidTr="000F6240">
        <w:tc>
          <w:tcPr>
            <w:tcW w:w="988" w:type="dxa"/>
            <w:vMerge/>
          </w:tcPr>
          <w:p w14:paraId="057C1AC4" w14:textId="77777777" w:rsidR="0061418B" w:rsidRPr="00A94336" w:rsidRDefault="0061418B" w:rsidP="0061418B">
            <w:pPr>
              <w:tabs>
                <w:tab w:val="left" w:pos="709"/>
              </w:tabs>
              <w:rPr>
                <w:noProof w:val="0"/>
                <w:color w:val="auto"/>
                <w:sz w:val="20"/>
                <w:szCs w:val="20"/>
              </w:rPr>
            </w:pPr>
          </w:p>
        </w:tc>
        <w:tc>
          <w:tcPr>
            <w:tcW w:w="8363" w:type="dxa"/>
          </w:tcPr>
          <w:p w14:paraId="051B8DC0"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ზემოქმედების შეფასება ზედაპირულ და მიწისქვეშა წყლებზე საწარმოს, ზედაპირული წყლების დაბინძურების რისკები და შესაბამისი შემარბილებელი ღონისძიებები</w:t>
            </w:r>
          </w:p>
        </w:tc>
        <w:tc>
          <w:tcPr>
            <w:tcW w:w="5209" w:type="dxa"/>
          </w:tcPr>
          <w:p w14:paraId="0D19A93D"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ცხრილში 6.1.2. და 6.6 თავში</w:t>
            </w:r>
          </w:p>
        </w:tc>
      </w:tr>
      <w:tr w:rsidR="0061418B" w:rsidRPr="00A94336" w14:paraId="4A8546EE" w14:textId="77777777" w:rsidTr="000F6240">
        <w:tc>
          <w:tcPr>
            <w:tcW w:w="988" w:type="dxa"/>
            <w:vMerge/>
          </w:tcPr>
          <w:p w14:paraId="01DAAB8A" w14:textId="77777777" w:rsidR="0061418B" w:rsidRPr="00A94336" w:rsidRDefault="0061418B" w:rsidP="0061418B">
            <w:pPr>
              <w:tabs>
                <w:tab w:val="left" w:pos="709"/>
              </w:tabs>
              <w:rPr>
                <w:noProof w:val="0"/>
                <w:color w:val="auto"/>
                <w:sz w:val="20"/>
                <w:szCs w:val="20"/>
              </w:rPr>
            </w:pPr>
          </w:p>
        </w:tc>
        <w:tc>
          <w:tcPr>
            <w:tcW w:w="8363" w:type="dxa"/>
          </w:tcPr>
          <w:p w14:paraId="3CF36E67"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რისკებსა და შესაბამისი შემარბილებელი ღონისძიებების შესახებ</w:t>
            </w:r>
          </w:p>
        </w:tc>
        <w:tc>
          <w:tcPr>
            <w:tcW w:w="5209" w:type="dxa"/>
          </w:tcPr>
          <w:p w14:paraId="61DF31C5"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6.7 თავში</w:t>
            </w:r>
          </w:p>
        </w:tc>
      </w:tr>
      <w:tr w:rsidR="0061418B" w:rsidRPr="00A94336" w14:paraId="3758181A" w14:textId="77777777" w:rsidTr="000F6240">
        <w:tc>
          <w:tcPr>
            <w:tcW w:w="988" w:type="dxa"/>
            <w:vMerge w:val="restart"/>
          </w:tcPr>
          <w:p w14:paraId="75FEF5AB" w14:textId="77777777" w:rsidR="0061418B" w:rsidRPr="00A94336" w:rsidRDefault="0061418B" w:rsidP="0061418B">
            <w:pPr>
              <w:tabs>
                <w:tab w:val="left" w:pos="709"/>
              </w:tabs>
              <w:rPr>
                <w:noProof w:val="0"/>
                <w:color w:val="auto"/>
                <w:sz w:val="20"/>
                <w:szCs w:val="20"/>
              </w:rPr>
            </w:pPr>
          </w:p>
        </w:tc>
        <w:tc>
          <w:tcPr>
            <w:tcW w:w="8363" w:type="dxa"/>
          </w:tcPr>
          <w:p w14:paraId="51239FD3"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საწარმოს ექსპლუატაციის ეტაპზე განსახორციელებელი შემარბილებელი ღონისძიებების გეგმა</w:t>
            </w:r>
          </w:p>
        </w:tc>
        <w:tc>
          <w:tcPr>
            <w:tcW w:w="5209" w:type="dxa"/>
          </w:tcPr>
          <w:p w14:paraId="5EB7417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მე-7 თავში</w:t>
            </w:r>
          </w:p>
        </w:tc>
      </w:tr>
      <w:tr w:rsidR="0061418B" w:rsidRPr="00A94336" w14:paraId="130043E9" w14:textId="77777777" w:rsidTr="000F6240">
        <w:tc>
          <w:tcPr>
            <w:tcW w:w="988" w:type="dxa"/>
            <w:vMerge/>
          </w:tcPr>
          <w:p w14:paraId="49A1600E" w14:textId="77777777" w:rsidR="0061418B" w:rsidRPr="00A94336" w:rsidRDefault="0061418B" w:rsidP="0061418B">
            <w:pPr>
              <w:tabs>
                <w:tab w:val="left" w:pos="709"/>
              </w:tabs>
              <w:rPr>
                <w:noProof w:val="0"/>
                <w:color w:val="auto"/>
                <w:sz w:val="20"/>
                <w:szCs w:val="20"/>
              </w:rPr>
            </w:pPr>
          </w:p>
        </w:tc>
        <w:tc>
          <w:tcPr>
            <w:tcW w:w="8363" w:type="dxa"/>
          </w:tcPr>
          <w:p w14:paraId="4EEEE548"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საწარმოს ექსპლუატაციის ეტაპზე განსახორციელებელი მონიტორინგის</w:t>
            </w:r>
          </w:p>
          <w:p w14:paraId="3DDEE016"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დეტალური გეგმა</w:t>
            </w:r>
          </w:p>
        </w:tc>
        <w:tc>
          <w:tcPr>
            <w:tcW w:w="5209" w:type="dxa"/>
          </w:tcPr>
          <w:p w14:paraId="2A47792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მე-8 თავში</w:t>
            </w:r>
          </w:p>
        </w:tc>
      </w:tr>
      <w:tr w:rsidR="0061418B" w:rsidRPr="00A94336" w14:paraId="481F1C02" w14:textId="77777777" w:rsidTr="000F6240">
        <w:tc>
          <w:tcPr>
            <w:tcW w:w="988" w:type="dxa"/>
            <w:vMerge/>
          </w:tcPr>
          <w:p w14:paraId="0C39FA98" w14:textId="77777777" w:rsidR="0061418B" w:rsidRPr="00A94336" w:rsidRDefault="0061418B" w:rsidP="0061418B">
            <w:pPr>
              <w:tabs>
                <w:tab w:val="left" w:pos="709"/>
              </w:tabs>
              <w:rPr>
                <w:noProof w:val="0"/>
                <w:color w:val="auto"/>
                <w:sz w:val="20"/>
                <w:szCs w:val="20"/>
              </w:rPr>
            </w:pPr>
          </w:p>
        </w:tc>
        <w:tc>
          <w:tcPr>
            <w:tcW w:w="8363" w:type="dxa"/>
          </w:tcPr>
          <w:p w14:paraId="274F4E7F"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გზშ-ის ფარგლებში შემუშავებული ძირითადი დასკვნები და საქმიანობის პროცესში განსახორციელებელი ძირითადი ღონისძიებები</w:t>
            </w:r>
          </w:p>
        </w:tc>
        <w:tc>
          <w:tcPr>
            <w:tcW w:w="5209" w:type="dxa"/>
          </w:tcPr>
          <w:p w14:paraId="2883173C"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მე-10 თავში</w:t>
            </w:r>
          </w:p>
        </w:tc>
      </w:tr>
      <w:tr w:rsidR="0061418B" w:rsidRPr="00A94336" w14:paraId="2B510935" w14:textId="77777777" w:rsidTr="000F6240">
        <w:tc>
          <w:tcPr>
            <w:tcW w:w="988" w:type="dxa"/>
            <w:vMerge/>
          </w:tcPr>
          <w:p w14:paraId="6C824FF1" w14:textId="77777777" w:rsidR="0061418B" w:rsidRPr="00A94336" w:rsidRDefault="0061418B" w:rsidP="0061418B">
            <w:pPr>
              <w:tabs>
                <w:tab w:val="left" w:pos="709"/>
              </w:tabs>
              <w:rPr>
                <w:noProof w:val="0"/>
                <w:color w:val="auto"/>
                <w:sz w:val="20"/>
                <w:szCs w:val="20"/>
              </w:rPr>
            </w:pPr>
          </w:p>
        </w:tc>
        <w:tc>
          <w:tcPr>
            <w:tcW w:w="8363" w:type="dxa"/>
          </w:tcPr>
          <w:p w14:paraId="5E41BADF"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საწარმოს განთავსების ტერიტორიის სიტუაციური სქემა (შესაბამისი აღნიშვნებით, ფოტო მასალა).</w:t>
            </w:r>
          </w:p>
        </w:tc>
        <w:tc>
          <w:tcPr>
            <w:tcW w:w="5209" w:type="dxa"/>
          </w:tcPr>
          <w:p w14:paraId="1AAAF3A0"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4.1. თავში</w:t>
            </w:r>
          </w:p>
        </w:tc>
      </w:tr>
      <w:tr w:rsidR="0061418B" w:rsidRPr="00A94336" w14:paraId="7EDD50E5" w14:textId="77777777" w:rsidTr="000F6240">
        <w:tc>
          <w:tcPr>
            <w:tcW w:w="988" w:type="dxa"/>
            <w:vMerge/>
          </w:tcPr>
          <w:p w14:paraId="5EDB060D" w14:textId="77777777" w:rsidR="0061418B" w:rsidRPr="00A94336" w:rsidRDefault="0061418B" w:rsidP="0061418B">
            <w:pPr>
              <w:tabs>
                <w:tab w:val="left" w:pos="709"/>
              </w:tabs>
              <w:rPr>
                <w:noProof w:val="0"/>
                <w:color w:val="auto"/>
                <w:sz w:val="20"/>
                <w:szCs w:val="20"/>
              </w:rPr>
            </w:pPr>
          </w:p>
        </w:tc>
        <w:tc>
          <w:tcPr>
            <w:tcW w:w="8363" w:type="dxa"/>
          </w:tcPr>
          <w:p w14:paraId="13840BB9" w14:textId="77777777" w:rsidR="0061418B" w:rsidRPr="00A94336" w:rsidRDefault="0061418B" w:rsidP="0061418B">
            <w:pPr>
              <w:tabs>
                <w:tab w:val="left" w:pos="709"/>
              </w:tabs>
              <w:rPr>
                <w:noProof w:val="0"/>
                <w:color w:val="auto"/>
                <w:sz w:val="20"/>
                <w:szCs w:val="20"/>
              </w:rPr>
            </w:pPr>
            <w:r w:rsidRPr="00A94336">
              <w:rPr>
                <w:rFonts w:cs="Sylfaen"/>
                <w:noProof w:val="0"/>
                <w:color w:val="auto"/>
                <w:sz w:val="20"/>
                <w:szCs w:val="20"/>
              </w:rPr>
              <w:t>საწარმოს გენერალური გეგმა</w:t>
            </w:r>
          </w:p>
        </w:tc>
        <w:tc>
          <w:tcPr>
            <w:tcW w:w="5209" w:type="dxa"/>
          </w:tcPr>
          <w:p w14:paraId="4BC27A5E"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4.1. თავში</w:t>
            </w:r>
          </w:p>
        </w:tc>
      </w:tr>
      <w:tr w:rsidR="0061418B" w:rsidRPr="00A94336" w14:paraId="7BE965C2" w14:textId="77777777" w:rsidTr="00C13428">
        <w:tc>
          <w:tcPr>
            <w:tcW w:w="988" w:type="dxa"/>
          </w:tcPr>
          <w:p w14:paraId="0B755EDA"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6</w:t>
            </w:r>
          </w:p>
        </w:tc>
        <w:tc>
          <w:tcPr>
            <w:tcW w:w="13572" w:type="dxa"/>
            <w:gridSpan w:val="2"/>
          </w:tcPr>
          <w:p w14:paraId="30C475D6" w14:textId="77777777" w:rsidR="0061418B" w:rsidRPr="00A94336" w:rsidRDefault="0061418B" w:rsidP="0061418B">
            <w:pPr>
              <w:tabs>
                <w:tab w:val="left" w:pos="709"/>
              </w:tabs>
              <w:rPr>
                <w:noProof w:val="0"/>
                <w:color w:val="auto"/>
                <w:sz w:val="20"/>
                <w:szCs w:val="20"/>
              </w:rPr>
            </w:pPr>
            <w:r w:rsidRPr="00A94336">
              <w:rPr>
                <w:rFonts w:ascii="Sylfaen,Bold" w:eastAsia="Sylfaen,Bold" w:cs="Sylfaen,Bold"/>
                <w:b/>
                <w:bCs/>
                <w:noProof w:val="0"/>
                <w:color w:val="auto"/>
                <w:sz w:val="20"/>
                <w:szCs w:val="20"/>
              </w:rPr>
              <w:t>გზშ</w:t>
            </w:r>
            <w:r w:rsidRPr="00A94336">
              <w:rPr>
                <w:rFonts w:ascii="Sylfaen,Bold" w:eastAsia="Sylfaen,Bold" w:cs="Sylfaen,Bold"/>
                <w:b/>
                <w:bCs/>
                <w:noProof w:val="0"/>
                <w:color w:val="auto"/>
                <w:sz w:val="20"/>
                <w:szCs w:val="20"/>
              </w:rPr>
              <w:t>-</w:t>
            </w:r>
            <w:r w:rsidRPr="00A94336">
              <w:rPr>
                <w:rFonts w:ascii="Sylfaen,Bold" w:eastAsia="Sylfaen,Bold" w:cs="Sylfaen,Bold"/>
                <w:b/>
                <w:bCs/>
                <w:noProof w:val="0"/>
                <w:color w:val="auto"/>
                <w:sz w:val="20"/>
                <w:szCs w:val="20"/>
              </w:rPr>
              <w:t>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ანგარიშში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ასევე</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განხილული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უნდა</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იყოს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შემდეგი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საკითხები</w:t>
            </w:r>
            <w:r w:rsidRPr="00A94336">
              <w:rPr>
                <w:rFonts w:ascii="Sylfaen,Bold" w:eastAsia="Sylfaen,Bold" w:cs="Sylfaen,Bold"/>
                <w:b/>
                <w:bCs/>
                <w:noProof w:val="0"/>
                <w:color w:val="auto"/>
                <w:sz w:val="20"/>
                <w:szCs w:val="20"/>
              </w:rPr>
              <w:t>:</w:t>
            </w:r>
          </w:p>
        </w:tc>
      </w:tr>
      <w:tr w:rsidR="0061418B" w:rsidRPr="00A94336" w14:paraId="59841BFB" w14:textId="77777777" w:rsidTr="000F6240">
        <w:tc>
          <w:tcPr>
            <w:tcW w:w="988" w:type="dxa"/>
          </w:tcPr>
          <w:p w14:paraId="43F1CD92" w14:textId="77777777" w:rsidR="0061418B" w:rsidRPr="00A94336" w:rsidRDefault="0061418B" w:rsidP="0061418B">
            <w:pPr>
              <w:tabs>
                <w:tab w:val="left" w:pos="709"/>
              </w:tabs>
              <w:rPr>
                <w:noProof w:val="0"/>
                <w:color w:val="auto"/>
                <w:sz w:val="20"/>
                <w:szCs w:val="20"/>
              </w:rPr>
            </w:pPr>
          </w:p>
        </w:tc>
        <w:tc>
          <w:tcPr>
            <w:tcW w:w="8363" w:type="dxa"/>
          </w:tcPr>
          <w:p w14:paraId="2E682AE3"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სკოპინგის ანგარიშის თანახმად, საწარმო იმუშავებს დღეში 8 საათიანი სამუშაო გრაფიკით, ხოლო ერთი დღის განმავლობაში შესაძლებელი იქნება 7-8 ტექნოლოგიური ციკლის ჩატარება. ვინაიდან თითოეული ტექნოლოგიური ციკლი გრძელდება რამდენიმე საათის განმავლობაში, გზშ-ის ანგარიშში დაზუსტებული უნდა იყოს საწარმოს ტექნოლოგიური ციკლების ხანგრძლივობები და შესაბამისობა საწარმოს სამუშაო გრაფიკთან.</w:t>
            </w:r>
          </w:p>
        </w:tc>
        <w:tc>
          <w:tcPr>
            <w:tcW w:w="5209" w:type="dxa"/>
          </w:tcPr>
          <w:p w14:paraId="6D421FED" w14:textId="77777777" w:rsidR="0061418B" w:rsidRPr="00A94336" w:rsidRDefault="0061418B" w:rsidP="0061418B">
            <w:pPr>
              <w:tabs>
                <w:tab w:val="left" w:pos="709"/>
              </w:tabs>
              <w:spacing w:before="120"/>
              <w:rPr>
                <w:noProof w:val="0"/>
                <w:color w:val="auto"/>
                <w:sz w:val="20"/>
                <w:szCs w:val="20"/>
              </w:rPr>
            </w:pPr>
            <w:r w:rsidRPr="00A94336">
              <w:rPr>
                <w:noProof w:val="0"/>
                <w:color w:val="auto"/>
                <w:sz w:val="20"/>
                <w:szCs w:val="20"/>
              </w:rPr>
              <w:t>გზშ-ის ანგარიშის 4.2.4 თავში მოცემული ინფორმაციით, ავტოკლავში, ფხვნილების პლაკირების პროცესი მიმდინარეობს 60-90 წუთის განმავლობაში და საწარმოში შესაძლებელია მაქსიმუმ 7-8 ტექნოლოგიური ციკლის ჩატარება.</w:t>
            </w:r>
          </w:p>
          <w:p w14:paraId="1CCFC2A8" w14:textId="77777777" w:rsidR="0061418B" w:rsidRPr="00A94336" w:rsidRDefault="0061418B" w:rsidP="0061418B">
            <w:pPr>
              <w:tabs>
                <w:tab w:val="left" w:pos="709"/>
              </w:tabs>
              <w:spacing w:before="120"/>
              <w:rPr>
                <w:noProof w:val="0"/>
                <w:color w:val="auto"/>
                <w:sz w:val="20"/>
                <w:szCs w:val="20"/>
              </w:rPr>
            </w:pPr>
            <w:r w:rsidRPr="00A94336">
              <w:rPr>
                <w:noProof w:val="0"/>
                <w:color w:val="auto"/>
                <w:sz w:val="20"/>
                <w:szCs w:val="20"/>
              </w:rPr>
              <w:t>ავტოკლავში მიმდინარე ტექნოლოგიური პროცესი, ხელს არ უშლის ახალი სარეაქციო ხსნარების მომზადებას, გაფილტვრას და მიღებული ფხვნილების დამუშავებას, შესაბამისად, სამუშაოები შესაძლებელია პარალელურ რეჟიმში წარიმართოს.</w:t>
            </w:r>
          </w:p>
          <w:p w14:paraId="696B6EBC" w14:textId="77777777" w:rsidR="0061418B" w:rsidRPr="00A94336" w:rsidRDefault="0061418B" w:rsidP="0061418B">
            <w:pPr>
              <w:tabs>
                <w:tab w:val="left" w:pos="709"/>
              </w:tabs>
              <w:spacing w:before="120"/>
              <w:rPr>
                <w:noProof w:val="0"/>
                <w:color w:val="auto"/>
                <w:sz w:val="20"/>
                <w:szCs w:val="20"/>
              </w:rPr>
            </w:pPr>
            <w:r w:rsidRPr="00A94336">
              <w:rPr>
                <w:noProof w:val="0"/>
                <w:color w:val="auto"/>
                <w:sz w:val="20"/>
                <w:szCs w:val="20"/>
              </w:rPr>
              <w:t xml:space="preserve">გზშ-ის მიზნებისთვის, საწარმოს წარმადობად განისაზღვრა თეორიულად შესაძლოდ მაღალი წარმადობა, თუმცა, კიდევ ერთხელ უნდა აღინიშნოს, რომ შესაძლოდ მაღალი წარმადობის გათვალისწინებითაც კი, საწარმო ვერ იქნება განხილული მასშტაბურ საქმიანობად. </w:t>
            </w:r>
          </w:p>
        </w:tc>
      </w:tr>
      <w:tr w:rsidR="0061418B" w:rsidRPr="00A94336" w14:paraId="4C7B8333" w14:textId="77777777" w:rsidTr="000F6240">
        <w:tc>
          <w:tcPr>
            <w:tcW w:w="988" w:type="dxa"/>
          </w:tcPr>
          <w:p w14:paraId="3C32456C" w14:textId="77777777" w:rsidR="0061418B" w:rsidRPr="00A94336" w:rsidRDefault="0061418B" w:rsidP="0061418B">
            <w:pPr>
              <w:tabs>
                <w:tab w:val="left" w:pos="709"/>
              </w:tabs>
              <w:rPr>
                <w:noProof w:val="0"/>
                <w:color w:val="auto"/>
                <w:sz w:val="20"/>
                <w:szCs w:val="20"/>
              </w:rPr>
            </w:pPr>
          </w:p>
        </w:tc>
        <w:tc>
          <w:tcPr>
            <w:tcW w:w="8363" w:type="dxa"/>
          </w:tcPr>
          <w:p w14:paraId="6F9E26E2"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საწარმოო წყლების ჩაშვება გათვალისწინებულია შპს "მტკვარი ენერჯის" საკუთრებაში არსებულ შლამსაცავში, საწარმოო ჩამდინარე წყლები სხვა დამაბინძურებელ ნივთიერებებთან ერთად, შესაძლოა შეიცავდეს ამონიუმის სულფატს (სასუქი) და ნიკელის იონს, შესაბამისად გზშ-ის ანგარიშში წარმოდგენილი უნდა იყოს შლამსაცავის შესახებ დეტალური ინფორმაცია, ასევე დასაბუთებული უნდა იყოს რამდენად შესაძლებელია აღნიშნულ შლამსაცავში ამ ტიპის ჩამდინარე წყლების ჩაშვება. ასევე გზშ-ის ანგარიშში წარმოდგენილი უნდა იყოს შლამსაცავის მფლობელთან ჩამდინარე წყლების ჩაშვების შესახებ შეთანხმების დამადასტურებელი დოკუმენტაცია.</w:t>
            </w:r>
          </w:p>
        </w:tc>
        <w:tc>
          <w:tcPr>
            <w:tcW w:w="5209" w:type="dxa"/>
          </w:tcPr>
          <w:p w14:paraId="2146A676" w14:textId="4CBE639F" w:rsidR="0061418B" w:rsidRPr="00A94336" w:rsidRDefault="0061418B" w:rsidP="0061418B">
            <w:pPr>
              <w:tabs>
                <w:tab w:val="left" w:pos="709"/>
              </w:tabs>
              <w:spacing w:before="120"/>
              <w:rPr>
                <w:noProof w:val="0"/>
                <w:color w:val="auto"/>
                <w:sz w:val="20"/>
                <w:szCs w:val="20"/>
              </w:rPr>
            </w:pPr>
            <w:r w:rsidRPr="00A94336">
              <w:rPr>
                <w:noProof w:val="0"/>
                <w:color w:val="auto"/>
                <w:sz w:val="20"/>
                <w:szCs w:val="20"/>
              </w:rPr>
              <w:t>საწარმოო ჩამდინარე წყალი შეიცავს მხოლოდ ამონიუმის სულფატს (სასუქს) და შესაძლებელია უმნიშვნელო რაოდენობით შეიცავდეს იონურ ნიკელს</w:t>
            </w:r>
            <w:r w:rsidR="00E726D0" w:rsidRPr="00A94336">
              <w:rPr>
                <w:noProof w:val="0"/>
                <w:color w:val="auto"/>
                <w:sz w:val="20"/>
                <w:szCs w:val="20"/>
              </w:rPr>
              <w:t xml:space="preserve">, რომელიც შლამსაცავში წარმოდგენილი იქნება </w:t>
            </w:r>
            <w:r w:rsidRPr="00A94336">
              <w:rPr>
                <w:noProof w:val="0"/>
                <w:color w:val="auto"/>
                <w:sz w:val="20"/>
                <w:szCs w:val="20"/>
              </w:rPr>
              <w:t xml:space="preserve"> </w:t>
            </w:r>
            <w:r w:rsidR="00E726D0" w:rsidRPr="00A94336">
              <w:rPr>
                <w:noProof w:val="0"/>
                <w:color w:val="auto"/>
                <w:sz w:val="20"/>
                <w:szCs w:val="20"/>
              </w:rPr>
              <w:t xml:space="preserve">ნიკელის სულფატის სახით. </w:t>
            </w:r>
            <w:r w:rsidRPr="00A94336">
              <w:rPr>
                <w:noProof w:val="0"/>
                <w:color w:val="auto"/>
                <w:sz w:val="20"/>
                <w:szCs w:val="20"/>
              </w:rPr>
              <w:t xml:space="preserve">(სხვა დამაბინძურებელი ნივთიერებები ფიზიკურად ვერ მოხვდება). </w:t>
            </w:r>
          </w:p>
          <w:p w14:paraId="6CBCC6CD" w14:textId="77777777" w:rsidR="000F6240" w:rsidRPr="00A94336" w:rsidRDefault="0061418B" w:rsidP="000F6240">
            <w:pPr>
              <w:tabs>
                <w:tab w:val="left" w:pos="709"/>
              </w:tabs>
              <w:spacing w:before="120"/>
              <w:rPr>
                <w:noProof w:val="0"/>
                <w:color w:val="auto"/>
                <w:sz w:val="20"/>
                <w:szCs w:val="20"/>
              </w:rPr>
            </w:pPr>
            <w:r w:rsidRPr="00A94336">
              <w:rPr>
                <w:noProof w:val="0"/>
                <w:color w:val="auto"/>
                <w:sz w:val="20"/>
                <w:szCs w:val="20"/>
              </w:rPr>
              <w:t>ტექნოლოგიური პროცესებისთვის გამოყენებული იქნება განზავებული ხსნარები</w:t>
            </w:r>
            <w:r w:rsidR="000F6240" w:rsidRPr="00A94336">
              <w:rPr>
                <w:noProof w:val="0"/>
                <w:color w:val="auto"/>
                <w:sz w:val="20"/>
                <w:szCs w:val="20"/>
              </w:rPr>
              <w:t xml:space="preserve"> და </w:t>
            </w:r>
            <w:r w:rsidRPr="00A94336">
              <w:rPr>
                <w:noProof w:val="0"/>
                <w:color w:val="auto"/>
                <w:sz w:val="20"/>
                <w:szCs w:val="20"/>
              </w:rPr>
              <w:t>მიღებულ ჩამდინარე წყალში ამონიუმის სულფატის კონცენტრაცია არ გადააჭარბებს 15%-ს, რომელიც პროდუქციის რეცხვის პროცესში 2-3-ჯერ განზავდება</w:t>
            </w:r>
            <w:r w:rsidR="000F6240" w:rsidRPr="00A94336">
              <w:rPr>
                <w:noProof w:val="0"/>
                <w:color w:val="auto"/>
                <w:sz w:val="20"/>
                <w:szCs w:val="20"/>
              </w:rPr>
              <w:t>.</w:t>
            </w:r>
          </w:p>
          <w:p w14:paraId="0821E417" w14:textId="77777777" w:rsidR="0053209B" w:rsidRPr="00A94336" w:rsidRDefault="000F6240" w:rsidP="000F6240">
            <w:pPr>
              <w:tabs>
                <w:tab w:val="left" w:pos="709"/>
              </w:tabs>
              <w:spacing w:before="120"/>
              <w:rPr>
                <w:noProof w:val="0"/>
                <w:color w:val="auto"/>
                <w:sz w:val="20"/>
                <w:szCs w:val="20"/>
              </w:rPr>
            </w:pPr>
            <w:r w:rsidRPr="00A94336">
              <w:rPr>
                <w:noProof w:val="0"/>
                <w:color w:val="auto"/>
                <w:sz w:val="20"/>
                <w:szCs w:val="20"/>
              </w:rPr>
              <w:t xml:space="preserve">გარდა ამისა, „შლამსაცავი“ წარმოადგენს </w:t>
            </w:r>
            <w:r w:rsidR="00E726D0" w:rsidRPr="00A94336">
              <w:rPr>
                <w:noProof w:val="0"/>
                <w:color w:val="auto"/>
                <w:sz w:val="20"/>
                <w:szCs w:val="20"/>
              </w:rPr>
              <w:t>ბეტონის კონსტრუქციას, რომლის ძირი დაფარულია ასფალტ-ბეტონის წყალგაუმტარი ფენით</w:t>
            </w:r>
            <w:r w:rsidRPr="00A94336">
              <w:rPr>
                <w:noProof w:val="0"/>
                <w:color w:val="auto"/>
                <w:sz w:val="20"/>
                <w:szCs w:val="20"/>
              </w:rPr>
              <w:t>.</w:t>
            </w:r>
            <w:r w:rsidR="00E726D0" w:rsidRPr="00A94336">
              <w:rPr>
                <w:noProof w:val="0"/>
                <w:color w:val="auto"/>
                <w:sz w:val="20"/>
                <w:szCs w:val="20"/>
              </w:rPr>
              <w:t xml:space="preserve"> შესაბამისად მიწისქვეშა წყლების დაბინძურების რისკი პრაქტიკულად არ არსებობს. </w:t>
            </w:r>
          </w:p>
          <w:p w14:paraId="1AE052BE" w14:textId="1488E5CC" w:rsidR="000F6240" w:rsidRPr="00A94336" w:rsidRDefault="0053209B" w:rsidP="000F6240">
            <w:pPr>
              <w:tabs>
                <w:tab w:val="left" w:pos="709"/>
              </w:tabs>
              <w:spacing w:before="120"/>
              <w:rPr>
                <w:noProof w:val="0"/>
                <w:color w:val="auto"/>
                <w:sz w:val="20"/>
                <w:szCs w:val="20"/>
              </w:rPr>
            </w:pPr>
            <w:r w:rsidRPr="00A94336">
              <w:rPr>
                <w:noProof w:val="0"/>
                <w:color w:val="auto"/>
                <w:sz w:val="20"/>
                <w:szCs w:val="20"/>
              </w:rPr>
              <w:t xml:space="preserve">შლამსაცავის თავისუფალი მოცულობა და ტექნიკური მდგომარეობის გათვალისწინებით მისი საპროექტო საწარმოს ჩამდინარე წყლების ჩაშვების მიზნით გამოყენება შესაძლებელია და გარემოზე ნეგატიური ზემოქმედების რისკებთან დაკავშირებული არ იქნება. ამასთანავე აღსანიშნავია, რომ შლამსაცავის დიდი ფართობის გათვალისწინებით, სრულად მოხდება ჩაშვებული წყლის აორთქლება.   </w:t>
            </w:r>
            <w:r w:rsidR="00495A24" w:rsidRPr="00A94336">
              <w:rPr>
                <w:noProof w:val="0"/>
                <w:color w:val="auto"/>
                <w:sz w:val="20"/>
                <w:szCs w:val="20"/>
              </w:rPr>
              <w:t xml:space="preserve"> </w:t>
            </w:r>
          </w:p>
          <w:p w14:paraId="1E480884" w14:textId="2CC14840" w:rsidR="0061418B" w:rsidRPr="00A94336" w:rsidRDefault="0061418B" w:rsidP="000F6240">
            <w:pPr>
              <w:tabs>
                <w:tab w:val="left" w:pos="709"/>
              </w:tabs>
              <w:spacing w:before="120"/>
              <w:rPr>
                <w:noProof w:val="0"/>
                <w:color w:val="auto"/>
                <w:sz w:val="20"/>
                <w:szCs w:val="20"/>
              </w:rPr>
            </w:pPr>
            <w:r w:rsidRPr="00A94336">
              <w:rPr>
                <w:noProof w:val="0"/>
                <w:color w:val="auto"/>
                <w:sz w:val="20"/>
                <w:szCs w:val="20"/>
              </w:rPr>
              <w:t>შ</w:t>
            </w:r>
            <w:r w:rsidR="000F6240" w:rsidRPr="00A94336">
              <w:rPr>
                <w:noProof w:val="0"/>
                <w:color w:val="auto"/>
                <w:sz w:val="20"/>
                <w:szCs w:val="20"/>
              </w:rPr>
              <w:t>ლამსაცავის</w:t>
            </w:r>
            <w:r w:rsidRPr="00A94336">
              <w:rPr>
                <w:noProof w:val="0"/>
                <w:color w:val="auto"/>
                <w:sz w:val="20"/>
                <w:szCs w:val="20"/>
              </w:rPr>
              <w:t xml:space="preserve"> შესახებ ინფორმაცია მოცემულია 4.2.5. თავში, ხოლო შეთანხმების წერილი - მე-2 დანართში.</w:t>
            </w:r>
          </w:p>
        </w:tc>
      </w:tr>
      <w:tr w:rsidR="0061418B" w:rsidRPr="00A94336" w14:paraId="253671F5" w14:textId="77777777" w:rsidTr="000F6240">
        <w:tc>
          <w:tcPr>
            <w:tcW w:w="988" w:type="dxa"/>
          </w:tcPr>
          <w:p w14:paraId="39650DCD" w14:textId="2AD2F5E7" w:rsidR="0061418B" w:rsidRPr="00A94336" w:rsidRDefault="0061418B" w:rsidP="0061418B">
            <w:pPr>
              <w:tabs>
                <w:tab w:val="left" w:pos="709"/>
              </w:tabs>
              <w:rPr>
                <w:noProof w:val="0"/>
                <w:color w:val="auto"/>
                <w:sz w:val="20"/>
                <w:szCs w:val="20"/>
              </w:rPr>
            </w:pPr>
          </w:p>
        </w:tc>
        <w:tc>
          <w:tcPr>
            <w:tcW w:w="8363" w:type="dxa"/>
          </w:tcPr>
          <w:p w14:paraId="74CF35E1"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გზშ-ის ანგარიშში წარმოდგენილი უნდა იყოს ტექნოლოგიური ციკლის რა ეტაპზე ხდება გოგირდმჟავას და აზოტმჟავას გამოყენება.</w:t>
            </w:r>
          </w:p>
        </w:tc>
        <w:tc>
          <w:tcPr>
            <w:tcW w:w="5209" w:type="dxa"/>
          </w:tcPr>
          <w:p w14:paraId="4C52F2B9"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როგორც გზშ-ის ანგარიშშია მოცემული, ცხრილი 4.2.2-ში წარმოდგენილია ლაბორატორიაში გამოყენებული მასალები. შესაბამისად, გოგირდმჟავა და აზოტმჟავა ტექნოლოგიურ ციკლში არ გამოიყენება, (ლაბორატორიული ანალიზებისთვის საჭიროა რამდენიმე მლ მჟავა).</w:t>
            </w:r>
          </w:p>
        </w:tc>
      </w:tr>
      <w:tr w:rsidR="0061418B" w:rsidRPr="00A94336" w14:paraId="60A3B6E2" w14:textId="77777777" w:rsidTr="000F6240">
        <w:tc>
          <w:tcPr>
            <w:tcW w:w="988" w:type="dxa"/>
          </w:tcPr>
          <w:p w14:paraId="34BE9A2C" w14:textId="77777777" w:rsidR="0061418B" w:rsidRPr="00A94336" w:rsidRDefault="0061418B" w:rsidP="0061418B">
            <w:pPr>
              <w:tabs>
                <w:tab w:val="left" w:pos="709"/>
              </w:tabs>
              <w:rPr>
                <w:noProof w:val="0"/>
                <w:color w:val="auto"/>
                <w:sz w:val="20"/>
                <w:szCs w:val="20"/>
              </w:rPr>
            </w:pPr>
          </w:p>
        </w:tc>
        <w:tc>
          <w:tcPr>
            <w:tcW w:w="8363" w:type="dxa"/>
          </w:tcPr>
          <w:p w14:paraId="0F2D5F7B" w14:textId="77777777" w:rsidR="0061418B" w:rsidRPr="00A94336" w:rsidRDefault="0061418B" w:rsidP="0061418B">
            <w:pPr>
              <w:autoSpaceDE w:val="0"/>
              <w:autoSpaceDN w:val="0"/>
              <w:adjustRightInd w:val="0"/>
              <w:rPr>
                <w:rFonts w:cs="Sylfaen"/>
                <w:noProof w:val="0"/>
                <w:color w:val="auto"/>
                <w:sz w:val="20"/>
                <w:szCs w:val="20"/>
              </w:rPr>
            </w:pPr>
            <w:r w:rsidRPr="00A94336">
              <w:rPr>
                <w:rFonts w:cs="Sylfaen"/>
                <w:noProof w:val="0"/>
                <w:color w:val="auto"/>
                <w:sz w:val="20"/>
                <w:szCs w:val="20"/>
              </w:rPr>
              <w:t>გზშ-ის ანგარიში წარმოდგენილი უნდა იყოს ადგილზე არსებული მდგომარეობის გათვალისწინებით.</w:t>
            </w:r>
          </w:p>
        </w:tc>
        <w:tc>
          <w:tcPr>
            <w:tcW w:w="5209" w:type="dxa"/>
          </w:tcPr>
          <w:p w14:paraId="5AB4AED3"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მე-4 თავის შესაბამის ქვეთავებში.</w:t>
            </w:r>
          </w:p>
        </w:tc>
      </w:tr>
      <w:tr w:rsidR="0061418B" w:rsidRPr="00A94336" w14:paraId="2648AEE5" w14:textId="77777777" w:rsidTr="000F6240">
        <w:tc>
          <w:tcPr>
            <w:tcW w:w="988" w:type="dxa"/>
          </w:tcPr>
          <w:p w14:paraId="03ABDAF7" w14:textId="77777777" w:rsidR="0061418B" w:rsidRPr="00A94336" w:rsidRDefault="0061418B" w:rsidP="0061418B">
            <w:pPr>
              <w:tabs>
                <w:tab w:val="left" w:pos="709"/>
              </w:tabs>
              <w:rPr>
                <w:noProof w:val="0"/>
                <w:color w:val="auto"/>
                <w:sz w:val="20"/>
                <w:szCs w:val="20"/>
              </w:rPr>
            </w:pPr>
          </w:p>
        </w:tc>
        <w:tc>
          <w:tcPr>
            <w:tcW w:w="8363" w:type="dxa"/>
          </w:tcPr>
          <w:p w14:paraId="72FBE78E" w14:textId="77777777" w:rsidR="0061418B" w:rsidRPr="00A94336" w:rsidRDefault="0061418B" w:rsidP="0061418B">
            <w:pPr>
              <w:autoSpaceDE w:val="0"/>
              <w:autoSpaceDN w:val="0"/>
              <w:adjustRightInd w:val="0"/>
              <w:rPr>
                <w:rFonts w:ascii="Sylfaen,Bold" w:eastAsia="Sylfaen,Bold" w:cs="Sylfaen,Bold"/>
                <w:b/>
                <w:bCs/>
                <w:noProof w:val="0"/>
                <w:color w:val="auto"/>
                <w:sz w:val="20"/>
                <w:szCs w:val="20"/>
              </w:rPr>
            </w:pPr>
            <w:r w:rsidRPr="00A94336">
              <w:rPr>
                <w:rFonts w:ascii="Sylfaen,Bold" w:eastAsia="Sylfaen,Bold" w:cs="Sylfaen,Bold"/>
                <w:b/>
                <w:bCs/>
                <w:noProof w:val="0"/>
                <w:color w:val="auto"/>
                <w:sz w:val="20"/>
                <w:szCs w:val="20"/>
              </w:rPr>
              <w:t>გზშ</w:t>
            </w:r>
            <w:r w:rsidRPr="00A94336">
              <w:rPr>
                <w:rFonts w:ascii="Sylfaen,Bold" w:eastAsia="Sylfaen,Bold" w:cs="Sylfaen,Bold"/>
                <w:b/>
                <w:bCs/>
                <w:noProof w:val="0"/>
                <w:color w:val="auto"/>
                <w:sz w:val="20"/>
                <w:szCs w:val="20"/>
              </w:rPr>
              <w:t>-</w:t>
            </w:r>
            <w:r w:rsidRPr="00A94336">
              <w:rPr>
                <w:rFonts w:ascii="Sylfaen,Bold" w:eastAsia="Sylfaen,Bold" w:cs="Sylfaen,Bold"/>
                <w:b/>
                <w:bCs/>
                <w:noProof w:val="0"/>
                <w:color w:val="auto"/>
                <w:sz w:val="20"/>
                <w:szCs w:val="20"/>
              </w:rPr>
              <w:t>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ანგარიშში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წარმოდგენილი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უნდა</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იყოს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ინფორმაცია</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სკოპინგის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დასკვნით</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გათვალისწინებული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საკითხების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შესაბამისად</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ერთიანი</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ცხრილის</w:t>
            </w:r>
            <w:r w:rsidRPr="00A94336">
              <w:rPr>
                <w:rFonts w:ascii="Sylfaen,Bold" w:eastAsia="Sylfaen,Bold" w:cs="Sylfaen,Bold"/>
                <w:b/>
                <w:bCs/>
                <w:noProof w:val="0"/>
                <w:color w:val="auto"/>
                <w:sz w:val="20"/>
                <w:szCs w:val="20"/>
              </w:rPr>
              <w:t xml:space="preserve"> </w:t>
            </w:r>
            <w:r w:rsidRPr="00A94336">
              <w:rPr>
                <w:rFonts w:ascii="Sylfaen,Bold" w:eastAsia="Sylfaen,Bold" w:cs="Sylfaen,Bold"/>
                <w:b/>
                <w:bCs/>
                <w:noProof w:val="0"/>
                <w:color w:val="auto"/>
                <w:sz w:val="20"/>
                <w:szCs w:val="20"/>
              </w:rPr>
              <w:t>სახით</w:t>
            </w:r>
            <w:r w:rsidRPr="00A94336">
              <w:rPr>
                <w:rFonts w:ascii="Sylfaen,Bold" w:eastAsia="Sylfaen,Bold" w:cs="Sylfaen,Bold"/>
                <w:b/>
                <w:bCs/>
                <w:noProof w:val="0"/>
                <w:color w:val="auto"/>
                <w:sz w:val="20"/>
                <w:szCs w:val="20"/>
              </w:rPr>
              <w:t>).</w:t>
            </w:r>
          </w:p>
        </w:tc>
        <w:tc>
          <w:tcPr>
            <w:tcW w:w="5209" w:type="dxa"/>
          </w:tcPr>
          <w:p w14:paraId="44EF2AC5" w14:textId="77777777" w:rsidR="0061418B" w:rsidRPr="00A94336" w:rsidRDefault="0061418B" w:rsidP="0061418B">
            <w:pPr>
              <w:tabs>
                <w:tab w:val="left" w:pos="709"/>
              </w:tabs>
              <w:rPr>
                <w:noProof w:val="0"/>
                <w:color w:val="auto"/>
                <w:sz w:val="20"/>
                <w:szCs w:val="20"/>
              </w:rPr>
            </w:pPr>
            <w:r w:rsidRPr="00A94336">
              <w:rPr>
                <w:noProof w:val="0"/>
                <w:color w:val="auto"/>
                <w:sz w:val="20"/>
                <w:szCs w:val="20"/>
              </w:rPr>
              <w:t>ინფორმაცია მოცემულია 9.1 ცხრილში.</w:t>
            </w:r>
          </w:p>
        </w:tc>
      </w:tr>
    </w:tbl>
    <w:p w14:paraId="37E2A4A4" w14:textId="77777777" w:rsidR="00EA2681" w:rsidRPr="00A94336" w:rsidRDefault="00EA2681" w:rsidP="00EA2681">
      <w:pPr>
        <w:spacing w:before="120"/>
        <w:rPr>
          <w:noProof w:val="0"/>
          <w:color w:val="auto"/>
          <w:sz w:val="20"/>
          <w:szCs w:val="20"/>
        </w:rPr>
      </w:pPr>
    </w:p>
    <w:p w14:paraId="746F7352" w14:textId="77777777" w:rsidR="00EA2681" w:rsidRPr="00A94336" w:rsidRDefault="00EA2681" w:rsidP="00EA2681">
      <w:pPr>
        <w:spacing w:before="120"/>
        <w:rPr>
          <w:noProof w:val="0"/>
          <w:color w:val="auto"/>
          <w:sz w:val="20"/>
          <w:szCs w:val="20"/>
        </w:rPr>
        <w:sectPr w:rsidR="00EA2681" w:rsidRPr="00A94336" w:rsidSect="00EA2681">
          <w:pgSz w:w="16838" w:h="11899" w:orient="landscape"/>
          <w:pgMar w:top="1134" w:right="1134" w:bottom="1134" w:left="1134" w:header="567" w:footer="567" w:gutter="0"/>
          <w:cols w:space="720"/>
          <w:docGrid w:linePitch="299"/>
        </w:sectPr>
      </w:pPr>
    </w:p>
    <w:p w14:paraId="74B1C6CB" w14:textId="77777777" w:rsidR="00EA2681" w:rsidRPr="00A94336" w:rsidRDefault="00EA2681" w:rsidP="007A2E0E">
      <w:pPr>
        <w:pStyle w:val="Heading1"/>
        <w:rPr>
          <w:rFonts w:eastAsia="Calibri"/>
        </w:rPr>
      </w:pPr>
      <w:bookmarkStart w:id="183" w:name="_Toc53104002"/>
      <w:r w:rsidRPr="00A94336">
        <w:rPr>
          <w:rFonts w:eastAsia="Calibri"/>
        </w:rPr>
        <w:t>დასკვნები და რეკომენდაციები</w:t>
      </w:r>
      <w:bookmarkEnd w:id="183"/>
    </w:p>
    <w:p w14:paraId="6324426B" w14:textId="77777777" w:rsidR="00EA2681" w:rsidRPr="00A94336" w:rsidRDefault="00EA2681" w:rsidP="00EA2681">
      <w:pPr>
        <w:rPr>
          <w:b/>
          <w:color w:val="auto"/>
        </w:rPr>
      </w:pPr>
      <w:r w:rsidRPr="00A94336">
        <w:rPr>
          <w:b/>
          <w:color w:val="auto"/>
        </w:rPr>
        <w:t xml:space="preserve">დასკვნები </w:t>
      </w:r>
    </w:p>
    <w:p w14:paraId="34932F8E" w14:textId="77777777" w:rsidR="007A2E0E" w:rsidRPr="00A94336" w:rsidRDefault="007A2E0E" w:rsidP="005E2031">
      <w:pPr>
        <w:pStyle w:val="ListParagraph"/>
        <w:numPr>
          <w:ilvl w:val="0"/>
          <w:numId w:val="75"/>
        </w:numPr>
        <w:autoSpaceDE w:val="0"/>
        <w:autoSpaceDN w:val="0"/>
        <w:adjustRightInd w:val="0"/>
        <w:spacing w:before="120"/>
        <w:jc w:val="both"/>
        <w:rPr>
          <w:color w:val="auto"/>
        </w:rPr>
      </w:pPr>
      <w:r w:rsidRPr="00A94336">
        <w:rPr>
          <w:rFonts w:cs="Sylfaen"/>
          <w:noProof w:val="0"/>
          <w:color w:val="auto"/>
        </w:rPr>
        <w:t>დაგეგმილი საქმიანობა ითვალისწინებს, ავტოკლავში (ჰერმეტულად დახურულ რეაქტორში), მაღალი წნევის პირობებში, ჰიდრომეტალურგიული გზით, კომპოზიტური პლაკირებული ფხვნილების წარმოებას (</w:t>
      </w:r>
      <w:r w:rsidRPr="00A94336">
        <w:t>მეტალების კონცენტრატებიდან ქიმიური რეაგენტების წყალხსნარების საშუალებით, წყალხსნარებიდან ლითონების გამოყოფას).</w:t>
      </w:r>
    </w:p>
    <w:p w14:paraId="17107931" w14:textId="77777777" w:rsidR="007A2E0E" w:rsidRPr="00A94336" w:rsidRDefault="007A2E0E" w:rsidP="005E2031">
      <w:pPr>
        <w:pStyle w:val="ListParagraph"/>
        <w:numPr>
          <w:ilvl w:val="0"/>
          <w:numId w:val="75"/>
        </w:numPr>
        <w:autoSpaceDE w:val="0"/>
        <w:autoSpaceDN w:val="0"/>
        <w:adjustRightInd w:val="0"/>
        <w:spacing w:before="120"/>
        <w:jc w:val="both"/>
        <w:rPr>
          <w:color w:val="auto"/>
        </w:rPr>
      </w:pPr>
      <w:r w:rsidRPr="00A94336">
        <w:rPr>
          <w:color w:val="auto"/>
        </w:rPr>
        <w:t>საწარმოში, დღეში შესაძლებელი იქნება დაახლოებით 100 კგ პლაკირებული ფხვილის მიღება.</w:t>
      </w:r>
    </w:p>
    <w:p w14:paraId="60931995" w14:textId="77777777" w:rsidR="007A2E0E" w:rsidRPr="00A94336" w:rsidRDefault="007A2E0E" w:rsidP="005E2031">
      <w:pPr>
        <w:pStyle w:val="ListParagraph"/>
        <w:numPr>
          <w:ilvl w:val="0"/>
          <w:numId w:val="75"/>
        </w:numPr>
        <w:autoSpaceDE w:val="0"/>
        <w:autoSpaceDN w:val="0"/>
        <w:adjustRightInd w:val="0"/>
        <w:spacing w:before="120"/>
        <w:jc w:val="both"/>
        <w:rPr>
          <w:color w:val="auto"/>
        </w:rPr>
      </w:pPr>
      <w:r w:rsidRPr="00A94336">
        <w:rPr>
          <w:color w:val="auto"/>
        </w:rPr>
        <w:t xml:space="preserve">საწარმოს მოწყობის ტერიტორია, წარმოადგენს სამრეწველო ზონას, სადაც მდებარეობს არსებული შენობა-ნაგებობები, რომელთა პარამეტრები </w:t>
      </w:r>
      <w:r w:rsidRPr="00A94336">
        <w:t xml:space="preserve">და ტექნკური პირობები, ასევე დამხმარე ინფრასტრუქტურული ობიექტები, დაგეგმილი მცირე საწარმოს </w:t>
      </w:r>
      <w:r w:rsidRPr="00A94336">
        <w:rPr>
          <w:color w:val="auto"/>
        </w:rPr>
        <w:t>ფუნქციონირებისთვის ხელსაყრელია.</w:t>
      </w:r>
    </w:p>
    <w:p w14:paraId="42E1645E" w14:textId="77777777" w:rsidR="007A2E0E" w:rsidRPr="00A94336" w:rsidRDefault="00EA2681" w:rsidP="005E2031">
      <w:pPr>
        <w:pStyle w:val="ListParagraph"/>
        <w:numPr>
          <w:ilvl w:val="0"/>
          <w:numId w:val="75"/>
        </w:numPr>
        <w:autoSpaceDE w:val="0"/>
        <w:autoSpaceDN w:val="0"/>
        <w:adjustRightInd w:val="0"/>
        <w:spacing w:before="120"/>
        <w:jc w:val="both"/>
        <w:rPr>
          <w:color w:val="auto"/>
        </w:rPr>
      </w:pPr>
      <w:r w:rsidRPr="00A94336">
        <w:rPr>
          <w:color w:val="auto"/>
        </w:rPr>
        <w:t xml:space="preserve">საწარმოში ტექნოლოგიური დანადგარ-მოწყობილობი იმუშავებს ელ. ენერგიაზე, </w:t>
      </w:r>
    </w:p>
    <w:p w14:paraId="368C09B4" w14:textId="77777777" w:rsidR="007A2E0E" w:rsidRPr="00A94336" w:rsidRDefault="00EA2681" w:rsidP="005E2031">
      <w:pPr>
        <w:pStyle w:val="ListParagraph"/>
        <w:numPr>
          <w:ilvl w:val="0"/>
          <w:numId w:val="75"/>
        </w:numPr>
        <w:autoSpaceDE w:val="0"/>
        <w:autoSpaceDN w:val="0"/>
        <w:adjustRightInd w:val="0"/>
        <w:spacing w:before="120"/>
        <w:jc w:val="both"/>
        <w:rPr>
          <w:color w:val="auto"/>
        </w:rPr>
      </w:pPr>
      <w:r w:rsidRPr="00A94336">
        <w:rPr>
          <w:color w:val="auto"/>
        </w:rPr>
        <w:t>საპროექტო ტერიტორია მთლიანად მოქცეულია სამრეწველო ზონის ფარგლებში. უახლოესი საცხოვრებელის სახლი გვხვდება</w:t>
      </w:r>
      <w:r w:rsidR="007A2E0E" w:rsidRPr="00A94336">
        <w:rPr>
          <w:color w:val="auto"/>
        </w:rPr>
        <w:t xml:space="preserve"> დაახლოებით 1300</w:t>
      </w:r>
      <w:r w:rsidRPr="00A94336">
        <w:rPr>
          <w:color w:val="auto"/>
        </w:rPr>
        <w:t xml:space="preserve"> მ-ში;</w:t>
      </w:r>
    </w:p>
    <w:p w14:paraId="6927B1DD" w14:textId="355D1529" w:rsidR="00EA2681" w:rsidRPr="00A94336" w:rsidRDefault="00EA2681" w:rsidP="005E2031">
      <w:pPr>
        <w:pStyle w:val="ListParagraph"/>
        <w:numPr>
          <w:ilvl w:val="0"/>
          <w:numId w:val="75"/>
        </w:numPr>
        <w:autoSpaceDE w:val="0"/>
        <w:autoSpaceDN w:val="0"/>
        <w:adjustRightInd w:val="0"/>
        <w:spacing w:after="0"/>
        <w:jc w:val="both"/>
        <w:rPr>
          <w:color w:val="auto"/>
        </w:rPr>
      </w:pPr>
      <w:r w:rsidRPr="00A94336">
        <w:rPr>
          <w:color w:val="auto"/>
        </w:rPr>
        <w:t>ტერიტორიაზე არსებობს მისასვლელი გზები, ამიტომ დამატებით გზების მოწყობა არ იგეგმება;</w:t>
      </w:r>
    </w:p>
    <w:p w14:paraId="32DF519A" w14:textId="7D100075" w:rsidR="00EA2681" w:rsidRPr="00A94336" w:rsidRDefault="00EA2681" w:rsidP="005E2031">
      <w:pPr>
        <w:numPr>
          <w:ilvl w:val="0"/>
          <w:numId w:val="75"/>
        </w:numPr>
        <w:spacing w:after="0"/>
        <w:contextualSpacing/>
        <w:jc w:val="both"/>
        <w:rPr>
          <w:color w:val="auto"/>
        </w:rPr>
      </w:pPr>
      <w:r w:rsidRPr="00A94336">
        <w:rPr>
          <w:color w:val="auto"/>
        </w:rPr>
        <w:t>მიწის ნაკვეთი, რპმელზეც განთავსებული</w:t>
      </w:r>
      <w:r w:rsidR="007A2E0E" w:rsidRPr="00A94336">
        <w:rPr>
          <w:color w:val="auto"/>
        </w:rPr>
        <w:t>ა</w:t>
      </w:r>
      <w:r w:rsidRPr="00A94336">
        <w:rPr>
          <w:color w:val="auto"/>
        </w:rPr>
        <w:t xml:space="preserve"> სწარმო წარმოადგენს შპს „</w:t>
      </w:r>
      <w:r w:rsidR="007A2E0E" w:rsidRPr="00A94336">
        <w:rPr>
          <w:color w:val="auto"/>
        </w:rPr>
        <w:t>მტკვარი ენერჯის</w:t>
      </w:r>
      <w:r w:rsidRPr="00A94336">
        <w:rPr>
          <w:color w:val="auto"/>
        </w:rPr>
        <w:t xml:space="preserve">“ საკუთრებას. </w:t>
      </w:r>
    </w:p>
    <w:p w14:paraId="3C4A48BA" w14:textId="000AAD67" w:rsidR="00EA2681" w:rsidRPr="00A94336" w:rsidRDefault="00EA2681" w:rsidP="005E2031">
      <w:pPr>
        <w:numPr>
          <w:ilvl w:val="0"/>
          <w:numId w:val="75"/>
        </w:numPr>
        <w:spacing w:after="0"/>
        <w:contextualSpacing/>
        <w:jc w:val="both"/>
        <w:rPr>
          <w:color w:val="auto"/>
        </w:rPr>
      </w:pPr>
      <w:r w:rsidRPr="00A94336">
        <w:rPr>
          <w:color w:val="auto"/>
        </w:rPr>
        <w:t>უახლოესი დაცული ტერიტორია ზურმუხტის ქსელის კანდიდატი უბანი „გარდაბნი“ საწარმოს ტერიტორიიდან დაცილებულია დაახლოებით</w:t>
      </w:r>
      <w:r w:rsidR="007A2E0E" w:rsidRPr="00A94336">
        <w:rPr>
          <w:color w:val="auto"/>
        </w:rPr>
        <w:t xml:space="preserve"> 130</w:t>
      </w:r>
      <w:r w:rsidRPr="00A94336">
        <w:rPr>
          <w:color w:val="auto"/>
        </w:rPr>
        <w:t xml:space="preserve">0 მ-ით;  </w:t>
      </w:r>
    </w:p>
    <w:p w14:paraId="08D4E1DD" w14:textId="600B6F05" w:rsidR="00EA2681" w:rsidRPr="00A94336" w:rsidRDefault="00EA2681" w:rsidP="005E2031">
      <w:pPr>
        <w:numPr>
          <w:ilvl w:val="0"/>
          <w:numId w:val="75"/>
        </w:numPr>
        <w:spacing w:after="0"/>
        <w:contextualSpacing/>
        <w:jc w:val="both"/>
        <w:rPr>
          <w:color w:val="auto"/>
        </w:rPr>
      </w:pPr>
      <w:r w:rsidRPr="00A94336">
        <w:rPr>
          <w:color w:val="auto"/>
        </w:rPr>
        <w:t>ემისების გაანგარიშებით ირკვევა, რომ დაგეგმილი საქმიანობის ფარგლებში ზდკ-ის ნორმების გადაჭარბება არ მოხდება</w:t>
      </w:r>
      <w:r w:rsidR="007A2E0E" w:rsidRPr="00A94336">
        <w:rPr>
          <w:color w:val="auto"/>
        </w:rPr>
        <w:t>.</w:t>
      </w:r>
    </w:p>
    <w:p w14:paraId="69E98A0A" w14:textId="63BC01D4" w:rsidR="00EA2681" w:rsidRPr="00A94336" w:rsidRDefault="00EA2681" w:rsidP="005E2031">
      <w:pPr>
        <w:numPr>
          <w:ilvl w:val="0"/>
          <w:numId w:val="75"/>
        </w:numPr>
        <w:spacing w:after="0"/>
        <w:contextualSpacing/>
        <w:jc w:val="both"/>
        <w:rPr>
          <w:color w:val="auto"/>
        </w:rPr>
      </w:pPr>
      <w:r w:rsidRPr="00A94336">
        <w:rPr>
          <w:color w:val="auto"/>
        </w:rPr>
        <w:t xml:space="preserve">ხმაურის გაანგარიშებით ჩანს, რომ დაგეგმილი საქმიანობით ხმაურის </w:t>
      </w:r>
      <w:r w:rsidR="007A2E0E" w:rsidRPr="00A94336">
        <w:rPr>
          <w:color w:val="auto"/>
        </w:rPr>
        <w:t>დონეები დასახლებულ პუნქტთან უმნიშვნელოა.</w:t>
      </w:r>
    </w:p>
    <w:p w14:paraId="3F6188A9" w14:textId="1994E97A" w:rsidR="00EA2681" w:rsidRPr="00A94336" w:rsidRDefault="00EA2681" w:rsidP="005E2031">
      <w:pPr>
        <w:numPr>
          <w:ilvl w:val="0"/>
          <w:numId w:val="75"/>
        </w:numPr>
        <w:spacing w:after="0"/>
        <w:contextualSpacing/>
        <w:jc w:val="both"/>
        <w:rPr>
          <w:color w:val="auto"/>
        </w:rPr>
      </w:pPr>
      <w:r w:rsidRPr="00A94336">
        <w:rPr>
          <w:color w:val="auto"/>
        </w:rPr>
        <w:t>ტექნოლოგიური პროცესებიდან გამომდინარე ზედაპირული წყლების ხარისხზე ზემოქმედება მოსალოდნელი არ არის (წარმოქმნილი სამეურნეო-ფეკალური წყლების ჩაშვება გათვალისწინებულია არსებულ საკანალიზაციო კოლექტორში</w:t>
      </w:r>
      <w:r w:rsidR="007A2E0E" w:rsidRPr="00A94336">
        <w:rPr>
          <w:color w:val="auto"/>
        </w:rPr>
        <w:t>, ხოლო საწარმოო წყლების შპს „მტკვარი ენერჯის“ შლამსაცავში).</w:t>
      </w:r>
    </w:p>
    <w:p w14:paraId="1BC48BDF" w14:textId="77777777" w:rsidR="00EA2681" w:rsidRPr="00A94336" w:rsidRDefault="00EA2681" w:rsidP="005E2031">
      <w:pPr>
        <w:numPr>
          <w:ilvl w:val="0"/>
          <w:numId w:val="75"/>
        </w:numPr>
        <w:spacing w:after="0"/>
        <w:contextualSpacing/>
        <w:jc w:val="both"/>
        <w:rPr>
          <w:color w:val="auto"/>
        </w:rPr>
      </w:pPr>
      <w:r w:rsidRPr="00A94336">
        <w:rPr>
          <w:color w:val="auto"/>
        </w:rPr>
        <w:t>საქმიანობის განხორციელების ადგილის მაღალი ტექნოგენური დატვირთვიდან გამომდინარე მცენარეულ საფარზე და ცხოველთა სამყაროზე ნეგატიური ზემოქმედების რისკი პრაქტიკულად არ არსებობს;</w:t>
      </w:r>
    </w:p>
    <w:p w14:paraId="5E36A0A2" w14:textId="7889402E" w:rsidR="00EA2681" w:rsidRPr="00A94336" w:rsidRDefault="00EA2681" w:rsidP="005E2031">
      <w:pPr>
        <w:numPr>
          <w:ilvl w:val="0"/>
          <w:numId w:val="75"/>
        </w:numPr>
        <w:spacing w:after="0"/>
        <w:contextualSpacing/>
        <w:jc w:val="both"/>
        <w:rPr>
          <w:color w:val="auto"/>
        </w:rPr>
      </w:pPr>
      <w:r w:rsidRPr="00A94336">
        <w:rPr>
          <w:color w:val="auto"/>
        </w:rPr>
        <w:t>ნარჩენების სწორად მართვის შემთხვევაში გარემოს დაბინძურების რისკები მინიმალურია.</w:t>
      </w:r>
    </w:p>
    <w:p w14:paraId="70BD50A6" w14:textId="77454B76" w:rsidR="00EA2681" w:rsidRPr="00A94336" w:rsidRDefault="007A2E0E" w:rsidP="005E2031">
      <w:pPr>
        <w:pStyle w:val="ListParagraph"/>
        <w:numPr>
          <w:ilvl w:val="0"/>
          <w:numId w:val="75"/>
        </w:numPr>
        <w:jc w:val="both"/>
      </w:pPr>
      <w:r w:rsidRPr="00A94336">
        <w:t>ნიადაგის ნაყოფოერ ფენაზე ნეგატიური ზემოქმედების რისკები არ არსებობს.</w:t>
      </w:r>
    </w:p>
    <w:p w14:paraId="29CBDC6E" w14:textId="77777777" w:rsidR="00EA2681" w:rsidRPr="00A94336" w:rsidRDefault="00EA2681" w:rsidP="00EA2681">
      <w:pPr>
        <w:jc w:val="both"/>
        <w:rPr>
          <w:b/>
          <w:color w:val="auto"/>
        </w:rPr>
      </w:pPr>
      <w:r w:rsidRPr="00A94336">
        <w:rPr>
          <w:b/>
          <w:color w:val="auto"/>
        </w:rPr>
        <w:t>რეკომენდაციები:</w:t>
      </w:r>
    </w:p>
    <w:p w14:paraId="61C2D024" w14:textId="77777777" w:rsidR="00EA2681" w:rsidRPr="00A94336" w:rsidRDefault="00EA2681" w:rsidP="005E2031">
      <w:pPr>
        <w:numPr>
          <w:ilvl w:val="0"/>
          <w:numId w:val="76"/>
        </w:numPr>
        <w:spacing w:after="0"/>
        <w:contextualSpacing/>
        <w:jc w:val="both"/>
        <w:rPr>
          <w:color w:val="auto"/>
        </w:rPr>
      </w:pPr>
      <w:r w:rsidRPr="00A94336">
        <w:rPr>
          <w:color w:val="auto"/>
        </w:rPr>
        <w:t>ხელმძღვანელობამ, უზრუნველყოს 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w:t>
      </w:r>
    </w:p>
    <w:p w14:paraId="308EBED5" w14:textId="77777777" w:rsidR="00EA2681" w:rsidRPr="00A94336" w:rsidRDefault="00EA2681" w:rsidP="005E2031">
      <w:pPr>
        <w:numPr>
          <w:ilvl w:val="0"/>
          <w:numId w:val="76"/>
        </w:numPr>
        <w:spacing w:after="0"/>
        <w:contextualSpacing/>
        <w:jc w:val="both"/>
        <w:rPr>
          <w:color w:val="auto"/>
        </w:rPr>
      </w:pPr>
      <w:r w:rsidRPr="00A94336">
        <w:rPr>
          <w:color w:val="auto"/>
        </w:rPr>
        <w:t>მოსახლეობის საჩივარ განცხადებების არსებობის შემთხვევაში რეაგირება უზრუნველყოს კანონმდებლობით განსაზღვრულ ვადებში და საჭიროების შემთხვევაში გატარდეს შესაბამისი მაკორექტირებელი ღონისძიებები;</w:t>
      </w:r>
    </w:p>
    <w:p w14:paraId="6F3BD15C" w14:textId="7ADFA42E" w:rsidR="00EA2681" w:rsidRPr="00A94336" w:rsidRDefault="00EA2681" w:rsidP="005E2031">
      <w:pPr>
        <w:numPr>
          <w:ilvl w:val="0"/>
          <w:numId w:val="76"/>
        </w:numPr>
        <w:spacing w:after="0"/>
        <w:contextualSpacing/>
        <w:jc w:val="both"/>
        <w:rPr>
          <w:color w:val="auto"/>
        </w:rPr>
      </w:pPr>
      <w:r w:rsidRPr="00A94336">
        <w:rPr>
          <w:color w:val="auto"/>
        </w:rPr>
        <w:t>კონტროლის დამყარება პერსონალის მიერ უსაფრთხოების მოთხოვნების და ჰიგიენური ნორმების შესრულებაზე;</w:t>
      </w:r>
    </w:p>
    <w:p w14:paraId="64DBAA69" w14:textId="77777777" w:rsidR="00EA2681" w:rsidRPr="00A94336" w:rsidRDefault="00EA2681" w:rsidP="005E2031">
      <w:pPr>
        <w:numPr>
          <w:ilvl w:val="0"/>
          <w:numId w:val="76"/>
        </w:numPr>
        <w:spacing w:after="0"/>
        <w:contextualSpacing/>
        <w:jc w:val="both"/>
        <w:rPr>
          <w:color w:val="auto"/>
        </w:rPr>
      </w:pPr>
      <w:r w:rsidRPr="00A94336">
        <w:rPr>
          <w:color w:val="auto"/>
        </w:rPr>
        <w:t>ნარჩენების მათვის გეგმით გათვალისწინებული ღონისძიებების გეგმის შესრულება.</w:t>
      </w:r>
    </w:p>
    <w:p w14:paraId="5A255EE0" w14:textId="77777777" w:rsidR="00EA2681" w:rsidRPr="00A94336" w:rsidRDefault="00EA2681" w:rsidP="005E2031">
      <w:pPr>
        <w:numPr>
          <w:ilvl w:val="0"/>
          <w:numId w:val="76"/>
        </w:numPr>
        <w:spacing w:after="0"/>
        <w:contextualSpacing/>
        <w:jc w:val="both"/>
        <w:rPr>
          <w:color w:val="auto"/>
        </w:rPr>
      </w:pPr>
      <w:r w:rsidRPr="00A94336">
        <w:rPr>
          <w:color w:val="auto"/>
        </w:rPr>
        <w:t>შემარბილებელი ღონისძიებისა და მონიტორინგის გეგმით გათვალისწინებული ღონისძიებების შესრულება.</w:t>
      </w:r>
    </w:p>
    <w:p w14:paraId="2230018C" w14:textId="77777777" w:rsidR="00EA2681" w:rsidRPr="00A94336" w:rsidRDefault="00EA2681" w:rsidP="007A2E0E">
      <w:pPr>
        <w:spacing w:after="0"/>
        <w:contextualSpacing/>
        <w:jc w:val="both"/>
        <w:rPr>
          <w:color w:val="auto"/>
        </w:rPr>
      </w:pPr>
    </w:p>
    <w:p w14:paraId="1677DB4B" w14:textId="77777777" w:rsidR="00EA2681" w:rsidRPr="00A94336" w:rsidRDefault="00EA2681" w:rsidP="007A2E0E">
      <w:pPr>
        <w:pStyle w:val="Heading1"/>
        <w:rPr>
          <w:rFonts w:eastAsia="Calibri"/>
        </w:rPr>
      </w:pPr>
      <w:bookmarkStart w:id="184" w:name="_Toc533506480"/>
      <w:bookmarkStart w:id="185" w:name="_Toc46877547"/>
      <w:bookmarkStart w:id="186" w:name="_Toc53104003"/>
      <w:r w:rsidRPr="00A94336">
        <w:rPr>
          <w:rFonts w:eastAsia="Calibri"/>
        </w:rPr>
        <w:t>გამოყენებული ლიტერატურა</w:t>
      </w:r>
      <w:bookmarkEnd w:id="184"/>
      <w:bookmarkEnd w:id="185"/>
      <w:bookmarkEnd w:id="186"/>
    </w:p>
    <w:p w14:paraId="0F2488F1"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საქართველოს კანონი „გარემოზე ზემოქმედების ნებართვის შესახებ“;</w:t>
      </w:r>
    </w:p>
    <w:p w14:paraId="07A63DFA"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 xml:space="preserve">საქართველოს კანონი „ატმოსფერული ჰაერის დაცვის შესახებ“; </w:t>
      </w:r>
    </w:p>
    <w:p w14:paraId="0FA44AAF"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2CD1CB28"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076B7E20"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41D234C4" w14:textId="77777777" w:rsidR="00EA2681" w:rsidRPr="00A94336" w:rsidRDefault="00EA2681" w:rsidP="005E2031">
      <w:pPr>
        <w:numPr>
          <w:ilvl w:val="0"/>
          <w:numId w:val="47"/>
        </w:numPr>
        <w:spacing w:before="120" w:after="0"/>
        <w:ind w:left="504"/>
        <w:contextualSpacing/>
        <w:jc w:val="both"/>
        <w:rPr>
          <w:noProof w:val="0"/>
          <w:color w:val="auto"/>
        </w:rPr>
      </w:pPr>
      <w:r w:rsidRPr="00A94336">
        <w:rPr>
          <w:color w:val="auto"/>
        </w:rPr>
        <w:t xml:space="preserve">საქართველოს ეკონომიკური განვითარების მინისტრის 2008 წლის 25 აგვისტოს ბრძანება № 1-1/1743 </w:t>
      </w:r>
      <w:r w:rsidRPr="00A94336">
        <w:rPr>
          <w:noProof w:val="0"/>
          <w:color w:val="auto"/>
        </w:rPr>
        <w:t>„დაპროექტების ნორმების-„სამშენებლო კლიმატოლოგია“;</w:t>
      </w:r>
    </w:p>
    <w:p w14:paraId="383F2450"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6960D41F"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Методическое пособие по расчету, нормированию и контролю выбросов загрязняющих веществ в атмосферный воздух», СПб., 2012</w:t>
      </w:r>
    </w:p>
    <w:p w14:paraId="42B698E8"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Методическими указания по определению выбросов загрязняющих  веществ в атмосферу из резервуаров». Новополоцк, 1997 (с учетом дополнений НИИ Атмосфера 1999, 2005, 2010 г.г.).</w:t>
      </w:r>
    </w:p>
    <w:p w14:paraId="7214C87B"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Расчет выбросов загрязняющих веществ произведен согласно методическим указаниям по расчёту валовых выбросов вредных веществв атмосферу для предприятий нефтепеработки и нефтехимии(РД-17-89), М. 1990 г</w:t>
      </w:r>
    </w:p>
    <w:p w14:paraId="225C0C79"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УПРЗА ЭКОЛОГ, версия 3.00  ФИРМА "ИНТЕГРАЛ" Санкт-Петербург 2001-2005 г.</w:t>
      </w:r>
    </w:p>
    <w:p w14:paraId="4057461D"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6F299D4D"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2A8479DA"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„საქართველოს ფიზიკური გეოგრაფია“, ლ.ი. მარუაშვილი, თბილისი, 1964;</w:t>
      </w:r>
    </w:p>
    <w:p w14:paraId="374362CF"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 xml:space="preserve">Гидрогеология СССР, том X, Грузинская ССР, 1970; </w:t>
      </w:r>
    </w:p>
    <w:p w14:paraId="2F326509"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„სამშენებლო კლიმატოლოგია (პნ 01.05-08)“  06.03.2009 წ. მდგომარეობით;</w:t>
      </w:r>
    </w:p>
    <w:p w14:paraId="3B5AC8D6" w14:textId="77777777" w:rsidR="00EA2681" w:rsidRPr="00A94336" w:rsidRDefault="00EA2681" w:rsidP="005E2031">
      <w:pPr>
        <w:numPr>
          <w:ilvl w:val="0"/>
          <w:numId w:val="47"/>
        </w:numPr>
        <w:autoSpaceDE w:val="0"/>
        <w:autoSpaceDN w:val="0"/>
        <w:adjustRightInd w:val="0"/>
        <w:spacing w:before="120" w:after="0"/>
        <w:ind w:left="504"/>
        <w:contextualSpacing/>
        <w:jc w:val="both"/>
        <w:rPr>
          <w:rFonts w:cs="AcadMtavr"/>
          <w:noProof w:val="0"/>
          <w:color w:val="auto"/>
        </w:rPr>
      </w:pPr>
      <w:r w:rsidRPr="00A94336">
        <w:rPr>
          <w:noProof w:val="0"/>
          <w:color w:val="auto"/>
        </w:rPr>
        <w:t>მთავრობის 2017 წლის 15 აგვისტოს ტექნიკური დადგენილება № 398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w:t>
      </w:r>
    </w:p>
    <w:p w14:paraId="24D786EC"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საუნივერსიტეტო სამეცნიერო პროექტის № 60 „ნავთობიდან საბაზო ზეთების მიღება და  ნამუშევარი ძრავული და ტრანსფორმაციული ზეთების რეგენერაცია”. თ შარიქაშვილი. საქართველოს ტექნიკური უნივერისტეტი. თბილისი 2012</w:t>
      </w:r>
    </w:p>
    <w:p w14:paraId="7B5FC2A7"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Google Earth</w:t>
      </w:r>
    </w:p>
    <w:p w14:paraId="23BB8658" w14:textId="77777777" w:rsidR="00EA2681" w:rsidRPr="00A94336" w:rsidRDefault="00EA2681" w:rsidP="005E2031">
      <w:pPr>
        <w:numPr>
          <w:ilvl w:val="0"/>
          <w:numId w:val="47"/>
        </w:numPr>
        <w:spacing w:before="120" w:after="0"/>
        <w:ind w:left="504"/>
        <w:contextualSpacing/>
        <w:jc w:val="both"/>
        <w:rPr>
          <w:noProof w:val="0"/>
          <w:color w:val="auto"/>
        </w:rPr>
      </w:pPr>
      <w:r w:rsidRPr="00A94336">
        <w:rPr>
          <w:noProof w:val="0"/>
          <w:color w:val="auto"/>
        </w:rPr>
        <w:t xml:space="preserve">www.napr.gov.ge  </w:t>
      </w:r>
    </w:p>
    <w:p w14:paraId="6C1D933E"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www.geostat.ge.</w:t>
      </w:r>
    </w:p>
    <w:p w14:paraId="45A690FB"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t>www.wikipedia.org</w:t>
      </w:r>
    </w:p>
    <w:p w14:paraId="2214D6E9" w14:textId="77777777" w:rsidR="00EA2681" w:rsidRPr="00A94336" w:rsidRDefault="00EA2681" w:rsidP="005E2031">
      <w:pPr>
        <w:numPr>
          <w:ilvl w:val="0"/>
          <w:numId w:val="47"/>
        </w:numPr>
        <w:spacing w:before="120" w:after="0"/>
        <w:ind w:left="504"/>
        <w:contextualSpacing/>
        <w:jc w:val="both"/>
        <w:rPr>
          <w:color w:val="auto"/>
        </w:rPr>
      </w:pPr>
      <w:r w:rsidRPr="00A94336">
        <w:rPr>
          <w:color w:val="auto"/>
        </w:rPr>
        <w:br w:type="page"/>
      </w:r>
    </w:p>
    <w:p w14:paraId="62B23FAA" w14:textId="77777777" w:rsidR="00837CDB" w:rsidRPr="00A94336" w:rsidRDefault="00837CDB" w:rsidP="007A2E0E">
      <w:pPr>
        <w:pStyle w:val="Heading1"/>
        <w:rPr>
          <w:rFonts w:eastAsia="Calibri"/>
        </w:rPr>
      </w:pPr>
      <w:bookmarkStart w:id="187" w:name="_Toc533506481"/>
      <w:bookmarkStart w:id="188" w:name="_Toc46877548"/>
      <w:bookmarkStart w:id="189" w:name="_Toc53104004"/>
      <w:r w:rsidRPr="00A94336">
        <w:rPr>
          <w:rFonts w:eastAsia="Calibri"/>
        </w:rPr>
        <w:t>დანართები</w:t>
      </w:r>
      <w:bookmarkEnd w:id="187"/>
      <w:bookmarkEnd w:id="188"/>
      <w:bookmarkEnd w:id="189"/>
    </w:p>
    <w:p w14:paraId="6B415697" w14:textId="77777777" w:rsidR="00837CDB" w:rsidRPr="00A94336" w:rsidRDefault="00837CDB" w:rsidP="002C7F28">
      <w:pPr>
        <w:pStyle w:val="Heading2"/>
        <w:rPr>
          <w:rFonts w:eastAsiaTheme="majorEastAsia"/>
          <w:lang w:val="ka-GE"/>
        </w:rPr>
      </w:pPr>
      <w:bookmarkStart w:id="190" w:name="_Toc46877549"/>
      <w:bookmarkStart w:id="191" w:name="_Toc53104005"/>
      <w:r w:rsidRPr="00A94336">
        <w:rPr>
          <w:rFonts w:eastAsiaTheme="majorEastAsia"/>
          <w:lang w:val="ka-GE"/>
        </w:rPr>
        <w:t>დანართი 1 - ნარჩენების მართვის გეგმა</w:t>
      </w:r>
      <w:bookmarkEnd w:id="190"/>
      <w:bookmarkEnd w:id="191"/>
    </w:p>
    <w:p w14:paraId="44A3C608" w14:textId="77777777" w:rsidR="00837CDB" w:rsidRPr="00A94336" w:rsidRDefault="00837CDB" w:rsidP="002C7F28">
      <w:pPr>
        <w:pStyle w:val="Heading3"/>
        <w:rPr>
          <w:rFonts w:eastAsiaTheme="majorEastAsia"/>
          <w:lang w:val="ka-GE"/>
        </w:rPr>
      </w:pPr>
      <w:bookmarkStart w:id="192" w:name="_Toc530667362"/>
      <w:bookmarkStart w:id="193" w:name="_Toc17370045"/>
      <w:bookmarkStart w:id="194" w:name="_Toc46877550"/>
      <w:bookmarkStart w:id="195" w:name="_Toc53104006"/>
      <w:r w:rsidRPr="00A94336">
        <w:rPr>
          <w:rFonts w:eastAsiaTheme="majorEastAsia"/>
          <w:lang w:val="ka-GE"/>
        </w:rPr>
        <w:t>შესავალი</w:t>
      </w:r>
      <w:bookmarkEnd w:id="192"/>
      <w:bookmarkEnd w:id="193"/>
      <w:bookmarkEnd w:id="194"/>
      <w:bookmarkEnd w:id="195"/>
    </w:p>
    <w:p w14:paraId="59F0FF64" w14:textId="77777777" w:rsidR="00837CDB" w:rsidRPr="00A94336" w:rsidRDefault="00837CDB" w:rsidP="00837CDB">
      <w:pPr>
        <w:spacing w:after="160"/>
        <w:jc w:val="both"/>
        <w:rPr>
          <w:rFonts w:cs="Sylfaen_PDF_Subset"/>
          <w:noProof w:val="0"/>
          <w:color w:val="auto"/>
        </w:rPr>
      </w:pPr>
      <w:r w:rsidRPr="00A94336">
        <w:rPr>
          <w:rFonts w:cs="Sylfaen"/>
          <w:noProof w:val="0"/>
          <w:color w:val="auto"/>
        </w:rPr>
        <w:t>ნარჩენების</w:t>
      </w:r>
      <w:r w:rsidRPr="00A94336">
        <w:rPr>
          <w:noProof w:val="0"/>
          <w:color w:val="auto"/>
        </w:rPr>
        <w:t xml:space="preserve"> მართვის სფეროში მოქმედი კანონმდებლობის, კერძოდ, საქართველოს კანონის ,,ნარჩენების მართვის კოდექსის’’ </w:t>
      </w:r>
      <w:r w:rsidRPr="00A94336">
        <w:rPr>
          <w:rFonts w:cs="Sylfaen"/>
          <w:noProof w:val="0"/>
          <w:color w:val="auto"/>
        </w:rPr>
        <w:t>მოთხოვნის თანახმად, ფიზიკური</w:t>
      </w:r>
      <w:r w:rsidRPr="00A94336">
        <w:rPr>
          <w:rFonts w:cs="Sylfaen_PDF_Subset"/>
          <w:noProof w:val="0"/>
          <w:color w:val="auto"/>
        </w:rPr>
        <w:t xml:space="preserve"> </w:t>
      </w:r>
      <w:r w:rsidRPr="00A94336">
        <w:rPr>
          <w:rFonts w:cs="Sylfaen"/>
          <w:noProof w:val="0"/>
          <w:color w:val="auto"/>
        </w:rPr>
        <w:t>ან</w:t>
      </w:r>
      <w:r w:rsidRPr="00A94336">
        <w:rPr>
          <w:rFonts w:cs="Sylfaen_PDF_Subset"/>
          <w:noProof w:val="0"/>
          <w:color w:val="auto"/>
        </w:rPr>
        <w:t xml:space="preserve"> </w:t>
      </w:r>
      <w:r w:rsidRPr="00A94336">
        <w:rPr>
          <w:rFonts w:cs="Sylfaen"/>
          <w:noProof w:val="0"/>
          <w:color w:val="auto"/>
        </w:rPr>
        <w:t>იურიდიული</w:t>
      </w:r>
      <w:r w:rsidRPr="00A94336">
        <w:rPr>
          <w:rFonts w:cs="Sylfaen_PDF_Subset"/>
          <w:noProof w:val="0"/>
          <w:color w:val="auto"/>
        </w:rPr>
        <w:t xml:space="preserve"> </w:t>
      </w:r>
      <w:r w:rsidRPr="00A94336">
        <w:rPr>
          <w:rFonts w:cs="Sylfaen"/>
          <w:noProof w:val="0"/>
          <w:color w:val="auto"/>
        </w:rPr>
        <w:t>პირი</w:t>
      </w:r>
      <w:r w:rsidRPr="00A94336">
        <w:rPr>
          <w:rFonts w:cs="Sylfaen_PDF_Subset"/>
          <w:noProof w:val="0"/>
          <w:color w:val="auto"/>
        </w:rPr>
        <w:t xml:space="preserve">, </w:t>
      </w:r>
      <w:r w:rsidRPr="00A94336">
        <w:rPr>
          <w:rFonts w:cs="Sylfaen"/>
          <w:noProof w:val="0"/>
          <w:color w:val="auto"/>
        </w:rPr>
        <w:t>რომლის</w:t>
      </w:r>
      <w:r w:rsidRPr="00A94336">
        <w:rPr>
          <w:rFonts w:cs="Sylfaen_PDF_Subset"/>
          <w:noProof w:val="0"/>
          <w:color w:val="auto"/>
        </w:rPr>
        <w:t xml:space="preserve"> </w:t>
      </w:r>
      <w:r w:rsidRPr="00A94336">
        <w:rPr>
          <w:rFonts w:cs="Sylfaen"/>
          <w:noProof w:val="0"/>
          <w:color w:val="auto"/>
        </w:rPr>
        <w:t>საქმიანობის</w:t>
      </w:r>
      <w:r w:rsidRPr="00A94336">
        <w:rPr>
          <w:rFonts w:cs="Sylfaen_PDF_Subset"/>
          <w:noProof w:val="0"/>
          <w:color w:val="auto"/>
        </w:rPr>
        <w:t xml:space="preserve"> </w:t>
      </w:r>
      <w:r w:rsidRPr="00A94336">
        <w:rPr>
          <w:rFonts w:cs="Sylfaen"/>
          <w:noProof w:val="0"/>
          <w:color w:val="auto"/>
        </w:rPr>
        <w:t>შედეგად</w:t>
      </w:r>
      <w:r w:rsidRPr="00A94336">
        <w:rPr>
          <w:rFonts w:cs="Sylfaen_PDF_Subset"/>
          <w:noProof w:val="0"/>
          <w:color w:val="auto"/>
        </w:rPr>
        <w:t xml:space="preserve"> </w:t>
      </w:r>
      <w:r w:rsidRPr="00A94336">
        <w:rPr>
          <w:rFonts w:cs="Sylfaen"/>
          <w:noProof w:val="0"/>
          <w:color w:val="auto"/>
        </w:rPr>
        <w:t>წლის</w:t>
      </w:r>
      <w:r w:rsidRPr="00A94336">
        <w:rPr>
          <w:rFonts w:cs="Sylfaen_PDF_Subset"/>
          <w:noProof w:val="0"/>
          <w:color w:val="auto"/>
        </w:rPr>
        <w:t xml:space="preserve"> </w:t>
      </w:r>
      <w:r w:rsidRPr="00A94336">
        <w:rPr>
          <w:rFonts w:cs="Sylfaen"/>
          <w:noProof w:val="0"/>
          <w:color w:val="auto"/>
        </w:rPr>
        <w:t>განმავლობაში</w:t>
      </w:r>
      <w:r w:rsidRPr="00A94336">
        <w:rPr>
          <w:rFonts w:cs="Sylfaen_PDF_Subset"/>
          <w:noProof w:val="0"/>
          <w:color w:val="auto"/>
        </w:rPr>
        <w:t xml:space="preserve"> 200 </w:t>
      </w:r>
      <w:r w:rsidRPr="00A94336">
        <w:rPr>
          <w:rFonts w:cs="Sylfaen"/>
          <w:noProof w:val="0"/>
          <w:color w:val="auto"/>
        </w:rPr>
        <w:t>ტონაზე მეტი</w:t>
      </w:r>
      <w:r w:rsidRPr="00A94336">
        <w:rPr>
          <w:rFonts w:cs="Sylfaen_PDF_Subset"/>
          <w:noProof w:val="0"/>
          <w:color w:val="auto"/>
        </w:rPr>
        <w:t xml:space="preserve"> </w:t>
      </w:r>
      <w:r w:rsidRPr="00A94336">
        <w:rPr>
          <w:rFonts w:cs="Sylfaen"/>
          <w:noProof w:val="0"/>
          <w:color w:val="auto"/>
        </w:rPr>
        <w:t>არასახიფათო</w:t>
      </w:r>
      <w:r w:rsidRPr="00A94336">
        <w:rPr>
          <w:rFonts w:cs="Sylfaen_PDF_Subset"/>
          <w:noProof w:val="0"/>
          <w:color w:val="auto"/>
        </w:rPr>
        <w:t xml:space="preserve"> </w:t>
      </w:r>
      <w:r w:rsidRPr="00A94336">
        <w:rPr>
          <w:rFonts w:cs="Sylfaen"/>
          <w:noProof w:val="0"/>
          <w:color w:val="auto"/>
        </w:rPr>
        <w:t>ნარჩენი</w:t>
      </w:r>
      <w:r w:rsidRPr="00A94336">
        <w:rPr>
          <w:rFonts w:cs="Sylfaen_PDF_Subset"/>
          <w:noProof w:val="0"/>
          <w:color w:val="auto"/>
        </w:rPr>
        <w:t xml:space="preserve"> </w:t>
      </w:r>
      <w:r w:rsidRPr="00A94336">
        <w:rPr>
          <w:rFonts w:cs="Sylfaen"/>
          <w:noProof w:val="0"/>
          <w:color w:val="auto"/>
        </w:rPr>
        <w:t>ან</w:t>
      </w:r>
      <w:r w:rsidRPr="00A94336">
        <w:rPr>
          <w:rFonts w:cs="Sylfaen_PDF_Subset"/>
          <w:noProof w:val="0"/>
          <w:color w:val="auto"/>
        </w:rPr>
        <w:t xml:space="preserve"> 1000 </w:t>
      </w:r>
      <w:r w:rsidRPr="00A94336">
        <w:rPr>
          <w:rFonts w:cs="Sylfaen"/>
          <w:noProof w:val="0"/>
          <w:color w:val="auto"/>
        </w:rPr>
        <w:t>ტონაზე</w:t>
      </w:r>
      <w:r w:rsidRPr="00A94336">
        <w:rPr>
          <w:rFonts w:cs="Sylfaen_PDF_Subset"/>
          <w:noProof w:val="0"/>
          <w:color w:val="auto"/>
        </w:rPr>
        <w:t xml:space="preserve"> </w:t>
      </w:r>
      <w:r w:rsidRPr="00A94336">
        <w:rPr>
          <w:rFonts w:cs="Sylfaen"/>
          <w:noProof w:val="0"/>
          <w:color w:val="auto"/>
        </w:rPr>
        <w:t>მეტი</w:t>
      </w:r>
      <w:r w:rsidRPr="00A94336">
        <w:rPr>
          <w:rFonts w:cs="Sylfaen_PDF_Subset"/>
          <w:noProof w:val="0"/>
          <w:color w:val="auto"/>
        </w:rPr>
        <w:t xml:space="preserve"> </w:t>
      </w:r>
      <w:r w:rsidRPr="00A94336">
        <w:rPr>
          <w:rFonts w:cs="Sylfaen"/>
          <w:noProof w:val="0"/>
          <w:color w:val="auto"/>
        </w:rPr>
        <w:t>ინერტული</w:t>
      </w:r>
      <w:r w:rsidRPr="00A94336">
        <w:rPr>
          <w:rFonts w:cs="Sylfaen_PDF_Subset"/>
          <w:noProof w:val="0"/>
          <w:color w:val="auto"/>
        </w:rPr>
        <w:t xml:space="preserve"> </w:t>
      </w:r>
      <w:r w:rsidRPr="00A94336">
        <w:rPr>
          <w:rFonts w:cs="Sylfaen"/>
          <w:noProof w:val="0"/>
          <w:color w:val="auto"/>
        </w:rPr>
        <w:t>ნარჩენი</w:t>
      </w:r>
      <w:r w:rsidRPr="00A94336">
        <w:rPr>
          <w:rFonts w:cs="Sylfaen_PDF_Subset"/>
          <w:noProof w:val="0"/>
          <w:color w:val="auto"/>
        </w:rPr>
        <w:t xml:space="preserve"> </w:t>
      </w:r>
      <w:r w:rsidRPr="00A94336">
        <w:rPr>
          <w:rFonts w:cs="Sylfaen"/>
          <w:noProof w:val="0"/>
          <w:color w:val="auto"/>
        </w:rPr>
        <w:t>ან</w:t>
      </w:r>
      <w:r w:rsidRPr="00A94336">
        <w:rPr>
          <w:rFonts w:cs="Sylfaen_PDF_Subset"/>
          <w:noProof w:val="0"/>
          <w:color w:val="auto"/>
        </w:rPr>
        <w:t xml:space="preserve"> </w:t>
      </w:r>
      <w:r w:rsidRPr="00A94336">
        <w:rPr>
          <w:rFonts w:cs="Sylfaen"/>
          <w:noProof w:val="0"/>
          <w:color w:val="auto"/>
        </w:rPr>
        <w:t>ნებისმიერი</w:t>
      </w:r>
      <w:r w:rsidRPr="00A94336">
        <w:rPr>
          <w:rFonts w:cs="Sylfaen_PDF_Subset"/>
          <w:noProof w:val="0"/>
          <w:color w:val="auto"/>
        </w:rPr>
        <w:t xml:space="preserve"> </w:t>
      </w:r>
      <w:r w:rsidRPr="00A94336">
        <w:rPr>
          <w:rFonts w:cs="Sylfaen"/>
          <w:noProof w:val="0"/>
          <w:color w:val="auto"/>
        </w:rPr>
        <w:t>რაოდენობის სახიფათო</w:t>
      </w:r>
      <w:r w:rsidRPr="00A94336">
        <w:rPr>
          <w:rFonts w:cs="Sylfaen_PDF_Subset"/>
          <w:noProof w:val="0"/>
          <w:color w:val="auto"/>
        </w:rPr>
        <w:t xml:space="preserve"> </w:t>
      </w:r>
      <w:r w:rsidRPr="00A94336">
        <w:rPr>
          <w:rFonts w:cs="Sylfaen"/>
          <w:noProof w:val="0"/>
          <w:color w:val="auto"/>
        </w:rPr>
        <w:t>ნარჩენი</w:t>
      </w:r>
      <w:r w:rsidRPr="00A94336">
        <w:rPr>
          <w:rFonts w:cs="Sylfaen_PDF_Subset"/>
          <w:noProof w:val="0"/>
          <w:color w:val="auto"/>
        </w:rPr>
        <w:t xml:space="preserve"> </w:t>
      </w:r>
      <w:r w:rsidRPr="00A94336">
        <w:rPr>
          <w:rFonts w:cs="Sylfaen"/>
          <w:noProof w:val="0"/>
          <w:color w:val="auto"/>
        </w:rPr>
        <w:t>წარმოიქმნება</w:t>
      </w:r>
      <w:r w:rsidRPr="00A94336">
        <w:rPr>
          <w:rFonts w:cs="Sylfaen_PDF_Subset"/>
          <w:noProof w:val="0"/>
          <w:color w:val="auto"/>
        </w:rPr>
        <w:t xml:space="preserve">, </w:t>
      </w:r>
      <w:r w:rsidRPr="00A94336">
        <w:rPr>
          <w:rFonts w:cs="Sylfaen"/>
          <w:noProof w:val="0"/>
          <w:color w:val="auto"/>
        </w:rPr>
        <w:t>ვალდებულია</w:t>
      </w:r>
      <w:r w:rsidRPr="00A94336">
        <w:rPr>
          <w:rFonts w:cs="Sylfaen_PDF_Subset"/>
          <w:noProof w:val="0"/>
          <w:color w:val="auto"/>
        </w:rPr>
        <w:t xml:space="preserve"> </w:t>
      </w:r>
      <w:r w:rsidRPr="00A94336">
        <w:rPr>
          <w:rFonts w:cs="Sylfaen"/>
          <w:noProof w:val="0"/>
          <w:color w:val="auto"/>
        </w:rPr>
        <w:t>შეიმუშაოს</w:t>
      </w:r>
      <w:r w:rsidRPr="00A94336">
        <w:rPr>
          <w:rFonts w:cs="Sylfaen_PDF_Subset"/>
          <w:noProof w:val="0"/>
          <w:color w:val="auto"/>
        </w:rPr>
        <w:t xml:space="preserve"> ,,</w:t>
      </w:r>
      <w:r w:rsidRPr="00A94336">
        <w:rPr>
          <w:rFonts w:cs="Sylfaen"/>
          <w:noProof w:val="0"/>
          <w:color w:val="auto"/>
        </w:rPr>
        <w:t>კომპანიის</w:t>
      </w:r>
      <w:r w:rsidRPr="00A94336">
        <w:rPr>
          <w:rFonts w:cs="Sylfaen_PDF_Subset"/>
          <w:noProof w:val="0"/>
          <w:color w:val="auto"/>
        </w:rPr>
        <w:t xml:space="preserve"> </w:t>
      </w:r>
      <w:r w:rsidRPr="00A94336">
        <w:rPr>
          <w:rFonts w:cs="Sylfaen"/>
          <w:noProof w:val="0"/>
          <w:color w:val="auto"/>
        </w:rPr>
        <w:t>ნარჩენების</w:t>
      </w:r>
      <w:r w:rsidRPr="00A94336">
        <w:rPr>
          <w:rFonts w:cs="Sylfaen_PDF_Subset"/>
          <w:noProof w:val="0"/>
          <w:color w:val="auto"/>
        </w:rPr>
        <w:t xml:space="preserve"> </w:t>
      </w:r>
      <w:r w:rsidRPr="00A94336">
        <w:rPr>
          <w:rFonts w:cs="Sylfaen"/>
          <w:noProof w:val="0"/>
          <w:color w:val="auto"/>
        </w:rPr>
        <w:t>მართვის</w:t>
      </w:r>
      <w:r w:rsidRPr="00A94336">
        <w:rPr>
          <w:rFonts w:cs="Sylfaen_PDF_Subset"/>
          <w:noProof w:val="0"/>
          <w:color w:val="auto"/>
        </w:rPr>
        <w:t xml:space="preserve"> </w:t>
      </w:r>
      <w:r w:rsidRPr="00A94336">
        <w:rPr>
          <w:rFonts w:cs="Sylfaen"/>
          <w:noProof w:val="0"/>
          <w:color w:val="auto"/>
        </w:rPr>
        <w:t>გეგმა’’</w:t>
      </w:r>
      <w:r w:rsidRPr="00A94336">
        <w:rPr>
          <w:rFonts w:cs="Sylfaen_PDF_Subset"/>
          <w:noProof w:val="0"/>
          <w:color w:val="auto"/>
        </w:rPr>
        <w:t xml:space="preserve"> და შეათანხმოს საქართველოს გარემოს დაცვისა და სოფლის მეურნეობის სამინისტროსთან.</w:t>
      </w:r>
    </w:p>
    <w:p w14:paraId="4F28681E" w14:textId="18EAAE9C" w:rsidR="001E2F5F" w:rsidRPr="00A94336" w:rsidRDefault="001E2F5F" w:rsidP="001E2F5F">
      <w:pPr>
        <w:spacing w:after="160"/>
        <w:jc w:val="both"/>
        <w:rPr>
          <w:rFonts w:cs="Sylfaen_PDF_Subset"/>
          <w:noProof w:val="0"/>
          <w:color w:val="auto"/>
        </w:rPr>
      </w:pPr>
      <w:r w:rsidRPr="00A94336">
        <w:t>„ნარჩენების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საწარმო 2025 წლამდე საწარმო თავისუფლდება კომპანიის ნარჩენების მართვის 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შემუშავდა ნარჩენების მართვის გეგმა,</w:t>
      </w:r>
    </w:p>
    <w:p w14:paraId="47AFC5E7" w14:textId="77777777" w:rsidR="00837CDB" w:rsidRPr="00A94336" w:rsidRDefault="00837CDB" w:rsidP="00837CDB">
      <w:pPr>
        <w:spacing w:after="108"/>
        <w:ind w:left="18" w:right="12" w:hanging="10"/>
        <w:jc w:val="both"/>
        <w:rPr>
          <w:rFonts w:cs="Sylfaen_PDF_Subset"/>
          <w:noProof w:val="0"/>
          <w:color w:val="auto"/>
        </w:rPr>
      </w:pPr>
      <w:r w:rsidRPr="00A94336">
        <w:rPr>
          <w:rFonts w:cs="Sylfaen"/>
          <w:noProof w:val="0"/>
          <w:color w:val="auto"/>
        </w:rPr>
        <w:t>,,კომპანიის ნარჩენების მართვის გეგმის’’ მომზადების მიზანია გარემოს</w:t>
      </w:r>
      <w:r w:rsidRPr="00A94336">
        <w:rPr>
          <w:rFonts w:cs="Sylfaen_PDF_Subset"/>
          <w:noProof w:val="0"/>
          <w:color w:val="auto"/>
        </w:rPr>
        <w:t xml:space="preserve"> </w:t>
      </w:r>
      <w:r w:rsidRPr="00A94336">
        <w:rPr>
          <w:rFonts w:cs="Sylfaen"/>
          <w:noProof w:val="0"/>
          <w:color w:val="auto"/>
        </w:rPr>
        <w:t>და</w:t>
      </w:r>
      <w:r w:rsidRPr="00A94336">
        <w:rPr>
          <w:rFonts w:cs="Sylfaen_PDF_Subset"/>
          <w:noProof w:val="0"/>
          <w:color w:val="auto"/>
        </w:rPr>
        <w:t xml:space="preserve"> </w:t>
      </w:r>
      <w:r w:rsidRPr="00A94336">
        <w:rPr>
          <w:rFonts w:cs="Sylfaen"/>
          <w:noProof w:val="0"/>
          <w:color w:val="auto"/>
        </w:rPr>
        <w:t>ადამიანის</w:t>
      </w:r>
      <w:r w:rsidRPr="00A94336">
        <w:rPr>
          <w:rFonts w:cs="Sylfaen_PDF_Subset"/>
          <w:noProof w:val="0"/>
          <w:color w:val="auto"/>
        </w:rPr>
        <w:t xml:space="preserve"> </w:t>
      </w:r>
      <w:r w:rsidRPr="00A94336">
        <w:rPr>
          <w:rFonts w:cs="Sylfaen"/>
          <w:noProof w:val="0"/>
          <w:color w:val="auto"/>
        </w:rPr>
        <w:t>ჯანმრთელობის</w:t>
      </w:r>
      <w:r w:rsidRPr="00A94336">
        <w:rPr>
          <w:rFonts w:cs="Sylfaen_PDF_Subset"/>
          <w:noProof w:val="0"/>
          <w:color w:val="auto"/>
        </w:rPr>
        <w:t xml:space="preserve"> </w:t>
      </w:r>
      <w:r w:rsidRPr="00A94336">
        <w:rPr>
          <w:rFonts w:cs="Sylfaen"/>
          <w:noProof w:val="0"/>
          <w:color w:val="auto"/>
        </w:rPr>
        <w:t>დაცვა</w:t>
      </w:r>
      <w:r w:rsidRPr="00A94336">
        <w:rPr>
          <w:rFonts w:cs="Sylfaen_PDF_Subset"/>
          <w:noProof w:val="0"/>
          <w:color w:val="auto"/>
        </w:rPr>
        <w:t xml:space="preserve"> </w:t>
      </w:r>
      <w:r w:rsidRPr="00A94336">
        <w:rPr>
          <w:rFonts w:cs="Sylfaen"/>
          <w:noProof w:val="0"/>
          <w:color w:val="auto"/>
        </w:rPr>
        <w:t>ნარჩენების</w:t>
      </w:r>
      <w:r w:rsidRPr="00A94336">
        <w:rPr>
          <w:rFonts w:cs="Sylfaen_PDF_Subset"/>
          <w:noProof w:val="0"/>
          <w:color w:val="auto"/>
        </w:rPr>
        <w:t xml:space="preserve"> </w:t>
      </w:r>
      <w:r w:rsidRPr="00A94336">
        <w:rPr>
          <w:rFonts w:cs="Sylfaen"/>
          <w:noProof w:val="0"/>
          <w:color w:val="auto"/>
        </w:rPr>
        <w:t>წარმოქმნის</w:t>
      </w:r>
      <w:r w:rsidRPr="00A94336">
        <w:rPr>
          <w:rFonts w:cs="Sylfaen_PDF_Subset"/>
          <w:noProof w:val="0"/>
          <w:color w:val="auto"/>
        </w:rPr>
        <w:t xml:space="preserve"> </w:t>
      </w:r>
      <w:r w:rsidRPr="00A94336">
        <w:rPr>
          <w:rFonts w:cs="Sylfaen"/>
          <w:noProof w:val="0"/>
          <w:color w:val="auto"/>
        </w:rPr>
        <w:t>და</w:t>
      </w:r>
      <w:r w:rsidRPr="00A94336">
        <w:rPr>
          <w:rFonts w:cs="Sylfaen_PDF_Subset"/>
          <w:noProof w:val="0"/>
          <w:color w:val="auto"/>
        </w:rPr>
        <w:t xml:space="preserve"> </w:t>
      </w:r>
      <w:r w:rsidRPr="00A94336">
        <w:rPr>
          <w:rFonts w:cs="Sylfaen"/>
          <w:noProof w:val="0"/>
          <w:color w:val="auto"/>
        </w:rPr>
        <w:t>მათი</w:t>
      </w:r>
      <w:r w:rsidRPr="00A94336">
        <w:rPr>
          <w:rFonts w:cs="Sylfaen_PDF_Subset"/>
          <w:noProof w:val="0"/>
          <w:color w:val="auto"/>
        </w:rPr>
        <w:t xml:space="preserve"> </w:t>
      </w:r>
      <w:r w:rsidRPr="00A94336">
        <w:rPr>
          <w:rFonts w:cs="Sylfaen"/>
          <w:noProof w:val="0"/>
          <w:color w:val="auto"/>
        </w:rPr>
        <w:t>უარყოფითი</w:t>
      </w:r>
      <w:r w:rsidRPr="00A94336">
        <w:rPr>
          <w:rFonts w:cs="Sylfaen_PDF_Subset"/>
          <w:noProof w:val="0"/>
          <w:color w:val="auto"/>
        </w:rPr>
        <w:t xml:space="preserve"> </w:t>
      </w:r>
      <w:r w:rsidRPr="00A94336">
        <w:rPr>
          <w:rFonts w:cs="Sylfaen"/>
          <w:noProof w:val="0"/>
          <w:color w:val="auto"/>
        </w:rPr>
        <w:t>გავლენის</w:t>
      </w:r>
      <w:r w:rsidRPr="00A94336">
        <w:rPr>
          <w:rFonts w:cs="Sylfaen_PDF_Subset"/>
          <w:noProof w:val="0"/>
          <w:color w:val="auto"/>
        </w:rPr>
        <w:t xml:space="preserve">გან, ასევე </w:t>
      </w:r>
      <w:r w:rsidRPr="00A94336">
        <w:rPr>
          <w:rFonts w:cs="Sylfaen"/>
          <w:noProof w:val="0"/>
          <w:color w:val="auto"/>
        </w:rPr>
        <w:t>ნარჩენების</w:t>
      </w:r>
      <w:r w:rsidRPr="00A94336">
        <w:rPr>
          <w:rFonts w:cs="Sylfaen_PDF_Subset"/>
          <w:noProof w:val="0"/>
          <w:color w:val="auto"/>
        </w:rPr>
        <w:t xml:space="preserve"> </w:t>
      </w:r>
      <w:r w:rsidRPr="00A94336">
        <w:rPr>
          <w:rFonts w:cs="Sylfaen"/>
          <w:noProof w:val="0"/>
          <w:color w:val="auto"/>
        </w:rPr>
        <w:t>მართვის</w:t>
      </w:r>
      <w:r w:rsidRPr="00A94336">
        <w:rPr>
          <w:rFonts w:cs="Sylfaen_PDF_Subset"/>
          <w:noProof w:val="0"/>
          <w:color w:val="auto"/>
        </w:rPr>
        <w:t xml:space="preserve"> </w:t>
      </w:r>
      <w:r w:rsidRPr="00A94336">
        <w:rPr>
          <w:rFonts w:cs="Sylfaen"/>
          <w:noProof w:val="0"/>
          <w:color w:val="auto"/>
        </w:rPr>
        <w:t>ეფექტიანი</w:t>
      </w:r>
      <w:r w:rsidRPr="00A94336">
        <w:rPr>
          <w:rFonts w:cs="Sylfaen_PDF_Subset"/>
          <w:noProof w:val="0"/>
          <w:color w:val="auto"/>
        </w:rPr>
        <w:t xml:space="preserve"> </w:t>
      </w:r>
      <w:r w:rsidRPr="00A94336">
        <w:rPr>
          <w:rFonts w:cs="Sylfaen"/>
          <w:noProof w:val="0"/>
          <w:color w:val="auto"/>
        </w:rPr>
        <w:t>მექანიზმების</w:t>
      </w:r>
      <w:r w:rsidRPr="00A94336">
        <w:rPr>
          <w:rFonts w:cs="Sylfaen_PDF_Subset"/>
          <w:noProof w:val="0"/>
          <w:color w:val="auto"/>
        </w:rPr>
        <w:t xml:space="preserve"> </w:t>
      </w:r>
      <w:r w:rsidRPr="00A94336">
        <w:rPr>
          <w:rFonts w:cs="Sylfaen"/>
          <w:noProof w:val="0"/>
          <w:color w:val="auto"/>
        </w:rPr>
        <w:t>შექმნა.</w:t>
      </w:r>
    </w:p>
    <w:p w14:paraId="3D480682" w14:textId="77777777" w:rsidR="00837CDB" w:rsidRPr="00A94336" w:rsidRDefault="00837CDB" w:rsidP="00837CDB">
      <w:pPr>
        <w:spacing w:after="108"/>
        <w:ind w:right="12"/>
        <w:jc w:val="both"/>
        <w:rPr>
          <w:rFonts w:eastAsia="Sylfaen" w:cs="Sylfaen"/>
          <w:noProof w:val="0"/>
          <w:color w:val="auto"/>
        </w:rPr>
      </w:pPr>
      <w:r w:rsidRPr="00A94336">
        <w:rPr>
          <w:rFonts w:eastAsia="Sylfaen" w:cs="Sylfaen"/>
          <w:noProof w:val="0"/>
          <w:color w:val="auto"/>
        </w:rPr>
        <w:t xml:space="preserve">,,კომპანიის ნარჩენების მართვის გეგმა’’ მოიცავს: </w:t>
      </w:r>
    </w:p>
    <w:p w14:paraId="0F2E9008"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 xml:space="preserve">ინფორმაციას საწარმოში წარმოქმნილი ნარჩენების შესახებ (წარმოშობა, სახეობა, შემადგენლობა, რაოდენობა); </w:t>
      </w:r>
    </w:p>
    <w:p w14:paraId="08583E7A"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 xml:space="preserve">ინფორმაციას ნარჩენების პრევენციისა და აღდგენისათვის გათვალისწინებული ღონისძიებების შესახებ (განსაკუთრებით სახიფათო ნარჩენების შემთხვევაში); </w:t>
      </w:r>
    </w:p>
    <w:p w14:paraId="3C61914F"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 xml:space="preserve">წარმოქმნილი ნარჩენების სეპარირების მეთოდების აღწერას; </w:t>
      </w:r>
    </w:p>
    <w:p w14:paraId="06104604"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 xml:space="preserve">ნარჩენების დროებითი შენახვის მეთოდებსა და პირობებს; </w:t>
      </w:r>
    </w:p>
    <w:p w14:paraId="395AB16A"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 xml:space="preserve">ნარჩენების ტრანსპორტირების პირობებს; </w:t>
      </w:r>
    </w:p>
    <w:p w14:paraId="6754FE8E"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ნარჩენების დამუშავებისთვის გამოყენებულ მეთოდებს და იმ კომპანიის შესახებ ინფორმაციას, რომელსაც ნარჩენები შემდგომი დამუშავებისთვის გადაეცემა;</w:t>
      </w:r>
    </w:p>
    <w:p w14:paraId="42B67FA1"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ნარჩენებთან უსაფრთხო მოპყრობის მოთხოვნებს;</w:t>
      </w:r>
    </w:p>
    <w:p w14:paraId="6E4B087F" w14:textId="77777777" w:rsidR="00837CDB" w:rsidRPr="00A94336" w:rsidRDefault="00837CDB" w:rsidP="005E2031">
      <w:pPr>
        <w:numPr>
          <w:ilvl w:val="0"/>
          <w:numId w:val="122"/>
        </w:numPr>
        <w:spacing w:after="0" w:line="259" w:lineRule="auto"/>
        <w:ind w:right="12"/>
        <w:jc w:val="both"/>
        <w:rPr>
          <w:rFonts w:eastAsia="Sylfaen" w:cs="Sylfaen"/>
          <w:noProof w:val="0"/>
          <w:color w:val="auto"/>
        </w:rPr>
      </w:pPr>
      <w:r w:rsidRPr="00A94336">
        <w:rPr>
          <w:rFonts w:eastAsia="Sylfaen" w:cs="Sylfaen"/>
          <w:noProof w:val="0"/>
          <w:color w:val="auto"/>
        </w:rPr>
        <w:t xml:space="preserve">ნარჩენებზე კონტროლის მეთოდებს. </w:t>
      </w:r>
    </w:p>
    <w:p w14:paraId="4F91D524" w14:textId="7045F186"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 xml:space="preserve">წინამდებარე ,,ნარჩენების მართვის გეგმა’’ ეხება </w:t>
      </w:r>
      <w:r w:rsidR="001E2F5F" w:rsidRPr="00A94336">
        <w:t>შპს ,,კომპოზიტური მასალები’’-ს კომპოზიტური პლაკირებული ფხვნილების მცირე საწარმოს მოწყობისა და ექსპლუატაციის</w:t>
      </w:r>
      <w:r w:rsidRPr="00A94336">
        <w:rPr>
          <w:rFonts w:eastAsia="Sylfaen" w:cs="Times New Roman"/>
          <w:noProof w:val="0"/>
          <w:color w:val="auto"/>
        </w:rPr>
        <w:t xml:space="preserve"> პროცესში წარმოქმნილი ნარჩენების მართვის საკითხებს და შემუშავებულია 3 წლიანი პერიოდისთვის</w:t>
      </w:r>
      <w:r w:rsidR="001E2F5F" w:rsidRPr="00A94336">
        <w:rPr>
          <w:rFonts w:eastAsia="Sylfaen" w:cs="Times New Roman"/>
          <w:noProof w:val="0"/>
          <w:color w:val="auto"/>
        </w:rPr>
        <w:t>.</w:t>
      </w:r>
    </w:p>
    <w:p w14:paraId="28AA9A39" w14:textId="755BCB5E" w:rsidR="00837CDB" w:rsidRPr="00A94336" w:rsidRDefault="00837CDB" w:rsidP="00837CDB">
      <w:pPr>
        <w:autoSpaceDE w:val="0"/>
        <w:autoSpaceDN w:val="0"/>
        <w:adjustRightInd w:val="0"/>
        <w:spacing w:before="120" w:after="0"/>
        <w:jc w:val="both"/>
        <w:rPr>
          <w:rFonts w:cs="Sylfaen"/>
          <w:noProof w:val="0"/>
          <w:color w:val="auto"/>
        </w:rPr>
      </w:pPr>
      <w:r w:rsidRPr="00A94336">
        <w:rPr>
          <w:rFonts w:cs="Sylfaen"/>
          <w:noProof w:val="0"/>
          <w:color w:val="auto"/>
        </w:rPr>
        <w:t>საქმიანობის განმხორციელებელი</w:t>
      </w:r>
      <w:r w:rsidRPr="00A94336">
        <w:rPr>
          <w:noProof w:val="0"/>
          <w:color w:val="auto"/>
        </w:rPr>
        <w:t xml:space="preserve"> </w:t>
      </w:r>
      <w:r w:rsidRPr="00A94336">
        <w:rPr>
          <w:rFonts w:cs="Sylfaen"/>
          <w:noProof w:val="0"/>
          <w:color w:val="auto"/>
        </w:rPr>
        <w:t>და</w:t>
      </w:r>
      <w:r w:rsidRPr="00A94336">
        <w:rPr>
          <w:noProof w:val="0"/>
          <w:color w:val="auto"/>
        </w:rPr>
        <w:t xml:space="preserve"> </w:t>
      </w:r>
      <w:r w:rsidRPr="00A94336">
        <w:rPr>
          <w:rFonts w:cs="Sylfaen"/>
          <w:noProof w:val="0"/>
          <w:color w:val="auto"/>
        </w:rPr>
        <w:t>საკონსულტაციო</w:t>
      </w:r>
      <w:r w:rsidRPr="00A94336">
        <w:rPr>
          <w:noProof w:val="0"/>
          <w:color w:val="auto"/>
        </w:rPr>
        <w:t xml:space="preserve"> </w:t>
      </w:r>
      <w:r w:rsidRPr="00A94336">
        <w:rPr>
          <w:rFonts w:cs="Sylfaen"/>
          <w:noProof w:val="0"/>
          <w:color w:val="auto"/>
        </w:rPr>
        <w:t>კომპანიების</w:t>
      </w:r>
      <w:r w:rsidRPr="00A94336">
        <w:rPr>
          <w:noProof w:val="0"/>
          <w:color w:val="auto"/>
        </w:rPr>
        <w:t xml:space="preserve"> </w:t>
      </w:r>
      <w:r w:rsidRPr="00A94336">
        <w:rPr>
          <w:rFonts w:cs="Sylfaen"/>
          <w:noProof w:val="0"/>
          <w:color w:val="auto"/>
        </w:rPr>
        <w:t>საკონტაქტო</w:t>
      </w:r>
      <w:r w:rsidRPr="00A94336">
        <w:rPr>
          <w:noProof w:val="0"/>
          <w:color w:val="auto"/>
        </w:rPr>
        <w:t xml:space="preserve"> </w:t>
      </w:r>
      <w:r w:rsidRPr="00A94336">
        <w:rPr>
          <w:rFonts w:cs="Sylfaen"/>
          <w:noProof w:val="0"/>
          <w:color w:val="auto"/>
        </w:rPr>
        <w:t>ინფორმაცია</w:t>
      </w:r>
      <w:r w:rsidRPr="00A94336">
        <w:rPr>
          <w:noProof w:val="0"/>
          <w:color w:val="auto"/>
        </w:rPr>
        <w:t xml:space="preserve"> </w:t>
      </w:r>
      <w:r w:rsidRPr="00A94336">
        <w:rPr>
          <w:rFonts w:cs="Sylfaen"/>
          <w:noProof w:val="0"/>
          <w:color w:val="auto"/>
        </w:rPr>
        <w:t>მოცემულია ცხრილი</w:t>
      </w:r>
      <w:r w:rsidR="001E2F5F" w:rsidRPr="00A94336">
        <w:rPr>
          <w:rFonts w:cs="Sylfaen"/>
          <w:noProof w:val="0"/>
          <w:color w:val="auto"/>
        </w:rPr>
        <w:t xml:space="preserve"> 12.</w:t>
      </w:r>
      <w:r w:rsidRPr="00A94336">
        <w:rPr>
          <w:rFonts w:cs="Sylfaen"/>
          <w:noProof w:val="0"/>
          <w:color w:val="auto"/>
        </w:rPr>
        <w:t>1.1.</w:t>
      </w:r>
    </w:p>
    <w:p w14:paraId="33EB55DF" w14:textId="5D95C2FE" w:rsidR="00837CDB" w:rsidRPr="00A94336" w:rsidRDefault="00837CDB" w:rsidP="00837CDB">
      <w:pPr>
        <w:autoSpaceDE w:val="0"/>
        <w:autoSpaceDN w:val="0"/>
        <w:adjustRightInd w:val="0"/>
        <w:spacing w:before="120"/>
        <w:jc w:val="both"/>
        <w:rPr>
          <w:rFonts w:cs="Sylfaen"/>
          <w:noProof w:val="0"/>
          <w:color w:val="auto"/>
          <w:sz w:val="20"/>
          <w:szCs w:val="20"/>
        </w:rPr>
      </w:pPr>
      <w:r w:rsidRPr="00A94336">
        <w:rPr>
          <w:rFonts w:cs="Sylfaen"/>
          <w:b/>
          <w:noProof w:val="0"/>
          <w:color w:val="auto"/>
          <w:sz w:val="20"/>
          <w:szCs w:val="20"/>
        </w:rPr>
        <w:t xml:space="preserve">ცხრილი </w:t>
      </w:r>
      <w:r w:rsidR="001E2F5F" w:rsidRPr="00A94336">
        <w:rPr>
          <w:rFonts w:cs="Sylfaen"/>
          <w:b/>
          <w:noProof w:val="0"/>
          <w:color w:val="auto"/>
          <w:sz w:val="20"/>
          <w:szCs w:val="20"/>
        </w:rPr>
        <w:t>12.</w:t>
      </w:r>
      <w:r w:rsidRPr="00A94336">
        <w:rPr>
          <w:rFonts w:cs="Sylfaen"/>
          <w:b/>
          <w:noProof w:val="0"/>
          <w:color w:val="auto"/>
          <w:sz w:val="20"/>
          <w:szCs w:val="20"/>
        </w:rPr>
        <w:t xml:space="preserve">1.1 </w:t>
      </w:r>
      <w:r w:rsidRPr="00A94336">
        <w:rPr>
          <w:rFonts w:cs="Sylfaen"/>
          <w:noProof w:val="0"/>
          <w:color w:val="auto"/>
          <w:sz w:val="20"/>
          <w:szCs w:val="20"/>
        </w:rPr>
        <w:t>საკონტაქტო ინფორმაცია</w:t>
      </w:r>
    </w:p>
    <w:tbl>
      <w:tblPr>
        <w:tblStyle w:val="2421"/>
        <w:tblW w:w="0" w:type="auto"/>
        <w:jc w:val="center"/>
        <w:tblLook w:val="04A0" w:firstRow="1" w:lastRow="0" w:firstColumn="1" w:lastColumn="0" w:noHBand="0" w:noVBand="1"/>
      </w:tblPr>
      <w:tblGrid>
        <w:gridCol w:w="4881"/>
        <w:gridCol w:w="4644"/>
      </w:tblGrid>
      <w:tr w:rsidR="001E2F5F" w:rsidRPr="00A94336" w14:paraId="4F73303B" w14:textId="77777777" w:rsidTr="00C64566">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6A7BADDD" w14:textId="77777777" w:rsidR="001E2F5F" w:rsidRPr="00A94336" w:rsidRDefault="001E2F5F" w:rsidP="00C64566">
            <w:pPr>
              <w:jc w:val="both"/>
              <w:rPr>
                <w:rFonts w:ascii="Sylfaen" w:hAnsi="Sylfaen"/>
                <w:b/>
                <w:color w:val="auto"/>
                <w:sz w:val="20"/>
                <w:szCs w:val="20"/>
              </w:rPr>
            </w:pPr>
            <w:r w:rsidRPr="00A94336">
              <w:rPr>
                <w:rFonts w:ascii="Sylfaen" w:hAnsi="Sylfaen" w:cs="Sylfaen"/>
                <w:b/>
                <w:color w:val="auto"/>
                <w:sz w:val="20"/>
                <w:szCs w:val="20"/>
              </w:rPr>
              <w:t>საქმიანობის</w:t>
            </w:r>
            <w:r w:rsidRPr="00A94336">
              <w:rPr>
                <w:rFonts w:ascii="Sylfaen" w:hAnsi="Sylfaen"/>
                <w:b/>
                <w:color w:val="auto"/>
                <w:sz w:val="20"/>
                <w:szCs w:val="20"/>
              </w:rPr>
              <w:t xml:space="preserve"> </w:t>
            </w:r>
            <w:r w:rsidRPr="00A94336">
              <w:rPr>
                <w:rFonts w:ascii="Sylfaen" w:hAnsi="Sylfaen" w:cs="Sylfaen"/>
                <w:b/>
                <w:color w:val="auto"/>
                <w:sz w:val="20"/>
                <w:szCs w:val="20"/>
              </w:rPr>
              <w:t>განმხორციელებელი</w:t>
            </w:r>
            <w:r w:rsidRPr="00A94336">
              <w:rPr>
                <w:rFonts w:ascii="Sylfaen" w:hAnsi="Sylfaen"/>
                <w:b/>
                <w:color w:val="auto"/>
                <w:sz w:val="20"/>
                <w:szCs w:val="20"/>
              </w:rPr>
              <w:t xml:space="preserve"> </w:t>
            </w:r>
            <w:r w:rsidRPr="00A94336">
              <w:rPr>
                <w:rFonts w:ascii="Sylfaen" w:hAnsi="Sylfaen" w:cs="Sylfaen"/>
                <w:b/>
                <w:color w:val="auto"/>
                <w:sz w:val="20"/>
                <w:szCs w:val="20"/>
              </w:rPr>
              <w:t>კომპანია</w:t>
            </w:r>
            <w:r w:rsidRPr="00A94336">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14:paraId="25C9F2C5" w14:textId="77777777" w:rsidR="001E2F5F" w:rsidRPr="00A94336" w:rsidRDefault="001E2F5F" w:rsidP="00C64566">
            <w:pPr>
              <w:rPr>
                <w:rFonts w:ascii="Sylfaen" w:hAnsi="Sylfaen" w:cs="Sylfaen"/>
                <w:color w:val="auto"/>
                <w:sz w:val="20"/>
                <w:szCs w:val="20"/>
              </w:rPr>
            </w:pPr>
            <w:r w:rsidRPr="00A94336">
              <w:rPr>
                <w:rFonts w:ascii="Sylfaen" w:hAnsi="Sylfaen" w:cs="Sylfaen_PDF_Subset"/>
                <w:noProof w:val="0"/>
                <w:color w:val="auto"/>
                <w:sz w:val="20"/>
                <w:szCs w:val="20"/>
              </w:rPr>
              <w:t>შპს ,,კომპოზიტური მასალები’’</w:t>
            </w:r>
          </w:p>
        </w:tc>
      </w:tr>
      <w:tr w:rsidR="001E2F5F" w:rsidRPr="00A94336" w14:paraId="0155A682" w14:textId="77777777" w:rsidTr="00C64566">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10E17E9" w14:textId="77777777" w:rsidR="001E2F5F" w:rsidRPr="00A94336" w:rsidRDefault="001E2F5F" w:rsidP="00C64566">
            <w:pPr>
              <w:jc w:val="both"/>
              <w:rPr>
                <w:rFonts w:ascii="Sylfaen" w:hAnsi="Sylfaen"/>
                <w:b/>
                <w:color w:val="auto"/>
                <w:sz w:val="20"/>
                <w:szCs w:val="20"/>
              </w:rPr>
            </w:pPr>
            <w:r w:rsidRPr="00A94336">
              <w:rPr>
                <w:rFonts w:ascii="Sylfaen" w:hAnsi="Sylfaen" w:cs="Sylfaen"/>
                <w:b/>
                <w:color w:val="auto"/>
                <w:sz w:val="20"/>
                <w:szCs w:val="20"/>
              </w:rPr>
              <w:t>კომპანიის</w:t>
            </w:r>
            <w:r w:rsidRPr="00A94336">
              <w:rPr>
                <w:rFonts w:ascii="Sylfaen" w:hAnsi="Sylfaen"/>
                <w:b/>
                <w:color w:val="auto"/>
                <w:sz w:val="20"/>
                <w:szCs w:val="20"/>
              </w:rPr>
              <w:t xml:space="preserve"> </w:t>
            </w:r>
            <w:r w:rsidRPr="00A94336">
              <w:rPr>
                <w:rFonts w:ascii="Sylfaen" w:hAnsi="Sylfaen" w:cs="Sylfaen"/>
                <w:b/>
                <w:color w:val="auto"/>
                <w:sz w:val="20"/>
                <w:szCs w:val="20"/>
              </w:rPr>
              <w:t>იურიდიული</w:t>
            </w:r>
            <w:r w:rsidRPr="00A94336">
              <w:rPr>
                <w:rFonts w:ascii="Sylfaen" w:hAnsi="Sylfaen"/>
                <w:b/>
                <w:color w:val="auto"/>
                <w:sz w:val="20"/>
                <w:szCs w:val="20"/>
              </w:rPr>
              <w:t xml:space="preserve"> </w:t>
            </w:r>
            <w:r w:rsidRPr="00A94336">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64B7FC44" w14:textId="77777777" w:rsidR="001E2F5F" w:rsidRPr="00A94336" w:rsidRDefault="001E2F5F" w:rsidP="00C64566">
            <w:pPr>
              <w:rPr>
                <w:rFonts w:ascii="Sylfaen" w:hAnsi="Sylfaen" w:cs="Sylfaen"/>
                <w:color w:val="auto"/>
                <w:sz w:val="20"/>
                <w:szCs w:val="20"/>
              </w:rPr>
            </w:pPr>
            <w:r w:rsidRPr="00A94336">
              <w:rPr>
                <w:rFonts w:ascii="Sylfaen" w:hAnsi="Sylfaen"/>
                <w:sz w:val="20"/>
                <w:szCs w:val="20"/>
              </w:rPr>
              <w:t xml:space="preserve">საქართველო, </w:t>
            </w:r>
            <w:r w:rsidRPr="00A94336">
              <w:rPr>
                <w:rFonts w:ascii="Sylfaen" w:hAnsi="Sylfaen" w:cs="Sylfaen"/>
                <w:sz w:val="20"/>
                <w:szCs w:val="20"/>
              </w:rPr>
              <w:t>თბილისი</w:t>
            </w:r>
            <w:r w:rsidRPr="00A94336">
              <w:rPr>
                <w:rFonts w:ascii="Sylfaen" w:hAnsi="Sylfaen"/>
                <w:sz w:val="20"/>
                <w:szCs w:val="20"/>
              </w:rPr>
              <w:t xml:space="preserve">, </w:t>
            </w:r>
            <w:r w:rsidRPr="00A94336">
              <w:rPr>
                <w:rFonts w:ascii="Sylfaen" w:hAnsi="Sylfaen" w:cs="Sylfaen"/>
                <w:sz w:val="20"/>
                <w:szCs w:val="20"/>
              </w:rPr>
              <w:t>ვაკის</w:t>
            </w:r>
            <w:r w:rsidRPr="00A94336">
              <w:rPr>
                <w:rFonts w:ascii="Sylfaen" w:hAnsi="Sylfaen"/>
                <w:sz w:val="20"/>
                <w:szCs w:val="20"/>
              </w:rPr>
              <w:t xml:space="preserve"> </w:t>
            </w:r>
            <w:r w:rsidRPr="00A94336">
              <w:rPr>
                <w:rFonts w:ascii="Sylfaen" w:hAnsi="Sylfaen" w:cs="Sylfaen"/>
                <w:sz w:val="20"/>
                <w:szCs w:val="20"/>
              </w:rPr>
              <w:t>რაიონი</w:t>
            </w:r>
            <w:r w:rsidRPr="00A94336">
              <w:rPr>
                <w:rFonts w:ascii="Sylfaen" w:hAnsi="Sylfaen"/>
                <w:sz w:val="20"/>
                <w:szCs w:val="20"/>
              </w:rPr>
              <w:t xml:space="preserve">, </w:t>
            </w:r>
            <w:r w:rsidRPr="00A94336">
              <w:rPr>
                <w:rFonts w:ascii="Sylfaen" w:hAnsi="Sylfaen" w:cs="Sylfaen"/>
                <w:sz w:val="20"/>
                <w:szCs w:val="20"/>
              </w:rPr>
              <w:t>ბაგების</w:t>
            </w:r>
            <w:r w:rsidRPr="00A94336">
              <w:rPr>
                <w:rFonts w:ascii="Sylfaen" w:hAnsi="Sylfaen"/>
                <w:sz w:val="20"/>
                <w:szCs w:val="20"/>
              </w:rPr>
              <w:t xml:space="preserve"> </w:t>
            </w:r>
            <w:r w:rsidRPr="00A94336">
              <w:rPr>
                <w:rFonts w:ascii="Sylfaen" w:hAnsi="Sylfaen" w:cs="Sylfaen"/>
                <w:sz w:val="20"/>
                <w:szCs w:val="20"/>
              </w:rPr>
              <w:t>დასახლება</w:t>
            </w:r>
            <w:r w:rsidRPr="00A94336">
              <w:rPr>
                <w:rFonts w:ascii="Sylfaen" w:hAnsi="Sylfaen"/>
                <w:sz w:val="20"/>
                <w:szCs w:val="20"/>
              </w:rPr>
              <w:t xml:space="preserve">, </w:t>
            </w:r>
            <w:r w:rsidRPr="00A94336">
              <w:rPr>
                <w:rFonts w:ascii="Sylfaen" w:hAnsi="Sylfaen" w:cs="Sylfaen"/>
                <w:sz w:val="20"/>
                <w:szCs w:val="20"/>
              </w:rPr>
              <w:t>კორპუსი</w:t>
            </w:r>
            <w:r w:rsidRPr="00A94336">
              <w:rPr>
                <w:rFonts w:ascii="Sylfaen" w:hAnsi="Sylfaen"/>
                <w:sz w:val="20"/>
                <w:szCs w:val="20"/>
              </w:rPr>
              <w:t xml:space="preserve"> 3, </w:t>
            </w:r>
            <w:r w:rsidRPr="00A94336">
              <w:rPr>
                <w:rFonts w:ascii="Sylfaen" w:hAnsi="Sylfaen" w:cs="Sylfaen"/>
                <w:sz w:val="20"/>
                <w:szCs w:val="20"/>
              </w:rPr>
              <w:t>ბინა</w:t>
            </w:r>
            <w:r w:rsidRPr="00A94336">
              <w:rPr>
                <w:rFonts w:ascii="Sylfaen" w:hAnsi="Sylfaen"/>
                <w:sz w:val="20"/>
                <w:szCs w:val="20"/>
              </w:rPr>
              <w:t xml:space="preserve"> 88 </w:t>
            </w:r>
          </w:p>
        </w:tc>
      </w:tr>
      <w:tr w:rsidR="001E2F5F" w:rsidRPr="00A94336" w14:paraId="11858AF9" w14:textId="77777777" w:rsidTr="00C64566">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DE1689F" w14:textId="77777777" w:rsidR="001E2F5F" w:rsidRPr="00A94336" w:rsidRDefault="001E2F5F" w:rsidP="00C64566">
            <w:pPr>
              <w:jc w:val="both"/>
              <w:rPr>
                <w:rFonts w:ascii="Sylfaen" w:hAnsi="Sylfaen"/>
                <w:b/>
                <w:color w:val="auto"/>
                <w:sz w:val="20"/>
                <w:szCs w:val="20"/>
              </w:rPr>
            </w:pPr>
            <w:r w:rsidRPr="00A94336">
              <w:rPr>
                <w:rFonts w:ascii="Sylfaen" w:hAnsi="Sylfaen" w:cs="Sylfaen"/>
                <w:b/>
                <w:color w:val="auto"/>
                <w:sz w:val="20"/>
                <w:szCs w:val="20"/>
              </w:rPr>
              <w:t>საქმიანობის</w:t>
            </w:r>
            <w:r w:rsidRPr="00A94336">
              <w:rPr>
                <w:rFonts w:ascii="Sylfaen" w:hAnsi="Sylfaen"/>
                <w:b/>
                <w:color w:val="auto"/>
                <w:sz w:val="20"/>
                <w:szCs w:val="20"/>
              </w:rPr>
              <w:t xml:space="preserve"> </w:t>
            </w:r>
            <w:r w:rsidRPr="00A94336">
              <w:rPr>
                <w:rFonts w:ascii="Sylfaen" w:hAnsi="Sylfaen" w:cs="Sylfaen"/>
                <w:b/>
                <w:color w:val="auto"/>
                <w:sz w:val="20"/>
                <w:szCs w:val="20"/>
              </w:rPr>
              <w:t>განხორციელების</w:t>
            </w:r>
            <w:r w:rsidRPr="00A94336">
              <w:rPr>
                <w:rFonts w:ascii="Sylfaen" w:hAnsi="Sylfaen"/>
                <w:b/>
                <w:color w:val="auto"/>
                <w:sz w:val="20"/>
                <w:szCs w:val="20"/>
              </w:rPr>
              <w:t xml:space="preserve"> </w:t>
            </w:r>
            <w:r w:rsidRPr="00A94336">
              <w:rPr>
                <w:rFonts w:ascii="Sylfaen" w:hAnsi="Sylfaen" w:cs="Sylfaen"/>
                <w:b/>
                <w:color w:val="auto"/>
                <w:sz w:val="20"/>
                <w:szCs w:val="20"/>
              </w:rPr>
              <w:t>ადგილის</w:t>
            </w:r>
            <w:r w:rsidRPr="00A94336">
              <w:rPr>
                <w:rFonts w:ascii="Sylfaen" w:hAnsi="Sylfaen"/>
                <w:b/>
                <w:color w:val="auto"/>
                <w:sz w:val="20"/>
                <w:szCs w:val="20"/>
              </w:rPr>
              <w:t xml:space="preserve"> </w:t>
            </w:r>
            <w:r w:rsidRPr="00A94336">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5B7779B9" w14:textId="77777777" w:rsidR="001E2F5F" w:rsidRPr="00A94336" w:rsidRDefault="001E2F5F" w:rsidP="00C64566">
            <w:pPr>
              <w:rPr>
                <w:rFonts w:ascii="Sylfaen" w:hAnsi="Sylfaen" w:cs="Sylfaen"/>
                <w:color w:val="auto"/>
                <w:sz w:val="20"/>
                <w:szCs w:val="20"/>
              </w:rPr>
            </w:pPr>
            <w:r w:rsidRPr="00A94336">
              <w:rPr>
                <w:rFonts w:ascii="Sylfaen" w:hAnsi="Sylfaen" w:cs="Sylfaen"/>
                <w:color w:val="auto"/>
                <w:sz w:val="20"/>
                <w:szCs w:val="20"/>
              </w:rPr>
              <w:t>ქ. გარდაბანი მე-9 ენერგეტიკული ბლოკის ტერიტორია</w:t>
            </w:r>
          </w:p>
        </w:tc>
      </w:tr>
      <w:tr w:rsidR="001E2F5F" w:rsidRPr="00A94336" w14:paraId="32967BBE" w14:textId="77777777" w:rsidTr="00C64566">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B3120FD" w14:textId="77777777" w:rsidR="001E2F5F" w:rsidRPr="00A94336" w:rsidRDefault="001E2F5F" w:rsidP="00C64566">
            <w:pPr>
              <w:jc w:val="both"/>
              <w:rPr>
                <w:rFonts w:ascii="Sylfaen" w:hAnsi="Sylfaen"/>
                <w:b/>
                <w:color w:val="auto"/>
                <w:sz w:val="20"/>
                <w:szCs w:val="20"/>
              </w:rPr>
            </w:pPr>
            <w:r w:rsidRPr="00A94336">
              <w:rPr>
                <w:rFonts w:ascii="Sylfaen" w:hAnsi="Sylfaen" w:cs="Sylfaen"/>
                <w:b/>
                <w:color w:val="auto"/>
                <w:sz w:val="20"/>
                <w:szCs w:val="20"/>
              </w:rPr>
              <w:t>საქმიანობის</w:t>
            </w:r>
            <w:r w:rsidRPr="00A94336">
              <w:rPr>
                <w:rFonts w:ascii="Sylfaen" w:hAnsi="Sylfaen"/>
                <w:b/>
                <w:color w:val="auto"/>
                <w:sz w:val="20"/>
                <w:szCs w:val="20"/>
              </w:rPr>
              <w:t xml:space="preserve"> </w:t>
            </w:r>
            <w:r w:rsidRPr="00A94336">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14:paraId="36CB5C08" w14:textId="77777777" w:rsidR="001E2F5F" w:rsidRPr="00A94336" w:rsidRDefault="001E2F5F" w:rsidP="00C64566">
            <w:pPr>
              <w:rPr>
                <w:rFonts w:ascii="Sylfaen" w:hAnsi="Sylfaen" w:cs="Sylfaen"/>
                <w:color w:val="auto"/>
                <w:sz w:val="20"/>
                <w:szCs w:val="20"/>
              </w:rPr>
            </w:pPr>
            <w:r w:rsidRPr="00A94336">
              <w:rPr>
                <w:rFonts w:ascii="Sylfaen" w:hAnsi="Sylfaen"/>
                <w:sz w:val="20"/>
                <w:szCs w:val="20"/>
              </w:rPr>
              <w:t xml:space="preserve">კომპოზიტური </w:t>
            </w:r>
            <w:r w:rsidRPr="00A94336">
              <w:rPr>
                <w:rFonts w:ascii="Sylfaen" w:hAnsi="Sylfaen" w:cs="Sylfaen"/>
                <w:sz w:val="20"/>
                <w:szCs w:val="20"/>
              </w:rPr>
              <w:t>პლაკირებული</w:t>
            </w:r>
            <w:r w:rsidRPr="00A94336">
              <w:rPr>
                <w:rFonts w:ascii="Sylfaen" w:hAnsi="Sylfaen"/>
                <w:sz w:val="20"/>
                <w:szCs w:val="20"/>
              </w:rPr>
              <w:t xml:space="preserve"> </w:t>
            </w:r>
            <w:r w:rsidRPr="00A94336">
              <w:rPr>
                <w:rFonts w:ascii="Sylfaen" w:hAnsi="Sylfaen" w:cs="Sylfaen"/>
                <w:sz w:val="20"/>
                <w:szCs w:val="20"/>
              </w:rPr>
              <w:t>ფხვნილები</w:t>
            </w:r>
            <w:r w:rsidRPr="00A94336">
              <w:rPr>
                <w:rFonts w:ascii="Sylfaen" w:hAnsi="Sylfaen"/>
                <w:sz w:val="20"/>
                <w:szCs w:val="20"/>
              </w:rPr>
              <w:t>ს წარმოება (ჰიდრომეტალურგიული წარმოება)</w:t>
            </w:r>
          </w:p>
        </w:tc>
      </w:tr>
      <w:tr w:rsidR="001E2F5F" w:rsidRPr="00A94336" w14:paraId="319FE977" w14:textId="77777777" w:rsidTr="00C64566">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14:paraId="521603E2" w14:textId="77777777" w:rsidR="001E2F5F" w:rsidRPr="00A94336" w:rsidRDefault="001E2F5F" w:rsidP="00C64566">
            <w:pPr>
              <w:rPr>
                <w:rFonts w:ascii="Sylfaen" w:hAnsi="Sylfaen"/>
                <w:color w:val="auto"/>
                <w:sz w:val="20"/>
                <w:szCs w:val="20"/>
              </w:rPr>
            </w:pPr>
            <w:r w:rsidRPr="00A94336">
              <w:rPr>
                <w:rFonts w:ascii="Sylfaen" w:hAnsi="Sylfaen" w:cs="Sylfaen"/>
                <w:b/>
                <w:color w:val="auto"/>
                <w:sz w:val="20"/>
                <w:szCs w:val="20"/>
              </w:rPr>
              <w:t xml:space="preserve">შპს </w:t>
            </w:r>
            <w:r w:rsidRPr="00A94336">
              <w:rPr>
                <w:rFonts w:ascii="Sylfaen" w:hAnsi="Sylfaen" w:cs="Sylfaen_PDF_Subset"/>
                <w:b/>
                <w:noProof w:val="0"/>
                <w:color w:val="auto"/>
                <w:sz w:val="20"/>
                <w:szCs w:val="20"/>
              </w:rPr>
              <w:t xml:space="preserve">,,კომპოზიტური მასალები’’ </w:t>
            </w:r>
            <w:r w:rsidRPr="00A94336">
              <w:rPr>
                <w:rFonts w:ascii="Sylfaen" w:hAnsi="Sylfaen" w:cs="Sylfaen"/>
                <w:b/>
                <w:color w:val="auto"/>
                <w:sz w:val="20"/>
                <w:szCs w:val="20"/>
              </w:rPr>
              <w:t>საკონტაქტო</w:t>
            </w:r>
            <w:r w:rsidRPr="00A94336">
              <w:rPr>
                <w:rFonts w:ascii="Sylfaen" w:hAnsi="Sylfaen"/>
                <w:b/>
                <w:color w:val="auto"/>
                <w:sz w:val="20"/>
                <w:szCs w:val="20"/>
              </w:rPr>
              <w:t xml:space="preserve"> </w:t>
            </w:r>
            <w:r w:rsidRPr="00A94336">
              <w:rPr>
                <w:rFonts w:ascii="Sylfaen" w:hAnsi="Sylfaen" w:cs="Sylfaen"/>
                <w:b/>
                <w:color w:val="auto"/>
                <w:sz w:val="20"/>
                <w:szCs w:val="20"/>
              </w:rPr>
              <w:t>მონაცემები</w:t>
            </w:r>
            <w:r w:rsidRPr="00A94336">
              <w:rPr>
                <w:rFonts w:ascii="Sylfaen" w:hAnsi="Sylfaen"/>
                <w:b/>
                <w:color w:val="auto"/>
                <w:sz w:val="20"/>
                <w:szCs w:val="20"/>
              </w:rPr>
              <w:t>:</w:t>
            </w:r>
          </w:p>
        </w:tc>
      </w:tr>
      <w:tr w:rsidR="001E2F5F" w:rsidRPr="00A94336" w14:paraId="14227617" w14:textId="77777777" w:rsidTr="00C64566">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ECC5771" w14:textId="77777777" w:rsidR="001E2F5F" w:rsidRPr="00A94336" w:rsidRDefault="001E2F5F" w:rsidP="00C64566">
            <w:pPr>
              <w:ind w:left="273"/>
              <w:jc w:val="both"/>
              <w:rPr>
                <w:rFonts w:ascii="Sylfaen" w:hAnsi="Sylfaen" w:cs="Sylfaen"/>
                <w:b/>
                <w:color w:val="auto"/>
                <w:sz w:val="20"/>
                <w:szCs w:val="20"/>
              </w:rPr>
            </w:pPr>
            <w:r w:rsidRPr="00A94336">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14:paraId="60436264" w14:textId="77777777" w:rsidR="001E2F5F" w:rsidRPr="00A94336" w:rsidRDefault="001E2F5F" w:rsidP="00C64566">
            <w:pPr>
              <w:rPr>
                <w:rFonts w:ascii="Sylfaen" w:hAnsi="Sylfaen"/>
                <w:color w:val="auto"/>
                <w:sz w:val="20"/>
                <w:szCs w:val="20"/>
              </w:rPr>
            </w:pPr>
            <w:r w:rsidRPr="00A94336">
              <w:rPr>
                <w:rFonts w:ascii="Sylfaen" w:hAnsi="Sylfaen"/>
                <w:sz w:val="20"/>
                <w:szCs w:val="20"/>
              </w:rPr>
              <w:t>405371011 </w:t>
            </w:r>
          </w:p>
        </w:tc>
      </w:tr>
      <w:tr w:rsidR="001E2F5F" w:rsidRPr="00A94336" w14:paraId="1E78C476" w14:textId="77777777" w:rsidTr="00C64566">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09190914" w14:textId="77777777" w:rsidR="001E2F5F" w:rsidRPr="00A94336" w:rsidRDefault="001E2F5F" w:rsidP="00C64566">
            <w:pPr>
              <w:ind w:left="273"/>
              <w:jc w:val="both"/>
              <w:rPr>
                <w:rFonts w:ascii="Sylfaen" w:hAnsi="Sylfaen"/>
                <w:color w:val="auto"/>
                <w:sz w:val="20"/>
                <w:szCs w:val="20"/>
              </w:rPr>
            </w:pPr>
            <w:r w:rsidRPr="00A94336">
              <w:rPr>
                <w:rFonts w:ascii="Sylfaen" w:hAnsi="Sylfaen" w:cs="Sylfaen"/>
                <w:color w:val="auto"/>
                <w:sz w:val="20"/>
                <w:szCs w:val="20"/>
              </w:rPr>
              <w:t>ელექტრონული</w:t>
            </w:r>
            <w:r w:rsidRPr="00A94336">
              <w:rPr>
                <w:rFonts w:ascii="Sylfaen" w:hAnsi="Sylfaen"/>
                <w:color w:val="auto"/>
                <w:sz w:val="20"/>
                <w:szCs w:val="20"/>
              </w:rPr>
              <w:t xml:space="preserve"> </w:t>
            </w:r>
            <w:r w:rsidRPr="00A94336">
              <w:rPr>
                <w:rFonts w:ascii="Sylfaen" w:hAnsi="Sylfaen" w:cs="Sylfaen"/>
                <w:color w:val="auto"/>
                <w:sz w:val="20"/>
                <w:szCs w:val="20"/>
              </w:rPr>
              <w:t>ფოსტა</w:t>
            </w:r>
            <w:r w:rsidRPr="00A94336">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207E0B00" w14:textId="77777777" w:rsidR="001E2F5F" w:rsidRPr="00A94336" w:rsidRDefault="001E2F5F" w:rsidP="00C64566">
            <w:pPr>
              <w:rPr>
                <w:rFonts w:ascii="Sylfaen" w:eastAsia="Times New Roman" w:hAnsi="Sylfaen"/>
                <w:color w:val="auto"/>
                <w:sz w:val="20"/>
                <w:szCs w:val="20"/>
              </w:rPr>
            </w:pPr>
            <w:r w:rsidRPr="00A94336">
              <w:rPr>
                <w:rFonts w:ascii="Sylfaen" w:eastAsia="Times New Roman" w:hAnsi="Sylfaen"/>
                <w:color w:val="auto"/>
                <w:sz w:val="20"/>
                <w:szCs w:val="20"/>
              </w:rPr>
              <w:t>compositematerials9@gmail.com</w:t>
            </w:r>
          </w:p>
        </w:tc>
      </w:tr>
      <w:tr w:rsidR="001E2F5F" w:rsidRPr="00A94336" w14:paraId="241138A6" w14:textId="77777777" w:rsidTr="00C64566">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A15A4F5" w14:textId="77777777" w:rsidR="001E2F5F" w:rsidRPr="00A94336" w:rsidRDefault="001E2F5F" w:rsidP="00C64566">
            <w:pPr>
              <w:ind w:left="273"/>
              <w:jc w:val="both"/>
              <w:rPr>
                <w:rFonts w:ascii="Sylfaen" w:hAnsi="Sylfaen"/>
                <w:color w:val="auto"/>
                <w:sz w:val="20"/>
                <w:szCs w:val="20"/>
              </w:rPr>
            </w:pPr>
            <w:r w:rsidRPr="00A94336">
              <w:rPr>
                <w:rFonts w:ascii="Sylfaen" w:hAnsi="Sylfaen" w:cs="Sylfaen"/>
                <w:color w:val="auto"/>
                <w:sz w:val="20"/>
                <w:szCs w:val="20"/>
              </w:rPr>
              <w:t>საკონტაქტო</w:t>
            </w:r>
            <w:r w:rsidRPr="00A94336">
              <w:rPr>
                <w:rFonts w:ascii="Sylfaen" w:hAnsi="Sylfaen"/>
                <w:color w:val="auto"/>
                <w:sz w:val="20"/>
                <w:szCs w:val="20"/>
              </w:rPr>
              <w:t xml:space="preserve"> </w:t>
            </w:r>
            <w:r w:rsidRPr="00A94336">
              <w:rPr>
                <w:rFonts w:ascii="Sylfaen" w:hAnsi="Sylfaen" w:cs="Sylfaen"/>
                <w:color w:val="auto"/>
                <w:sz w:val="20"/>
                <w:szCs w:val="20"/>
              </w:rPr>
              <w:t>პირი</w:t>
            </w:r>
            <w:r w:rsidRPr="00A94336">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4B66066C" w14:textId="77777777" w:rsidR="001E2F5F" w:rsidRPr="00A94336" w:rsidRDefault="001E2F5F" w:rsidP="00C64566">
            <w:pPr>
              <w:rPr>
                <w:rFonts w:ascii="Sylfaen" w:eastAsia="Times New Roman" w:hAnsi="Sylfaen"/>
                <w:color w:val="auto"/>
                <w:sz w:val="20"/>
                <w:szCs w:val="20"/>
              </w:rPr>
            </w:pPr>
            <w:r w:rsidRPr="00A94336">
              <w:rPr>
                <w:rFonts w:ascii="Sylfaen" w:eastAsia="Times New Roman" w:hAnsi="Sylfaen"/>
                <w:color w:val="auto"/>
                <w:sz w:val="20"/>
                <w:szCs w:val="20"/>
              </w:rPr>
              <w:t xml:space="preserve">მედგარ გავაშელი </w:t>
            </w:r>
          </w:p>
        </w:tc>
      </w:tr>
      <w:tr w:rsidR="001E2F5F" w:rsidRPr="00A94336" w14:paraId="0B75BB3C" w14:textId="77777777" w:rsidTr="00C64566">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3B702DC" w14:textId="77777777" w:rsidR="001E2F5F" w:rsidRPr="00A94336" w:rsidRDefault="001E2F5F" w:rsidP="00C64566">
            <w:pPr>
              <w:ind w:left="273"/>
              <w:jc w:val="both"/>
              <w:rPr>
                <w:rFonts w:ascii="Sylfaen" w:hAnsi="Sylfaen"/>
                <w:color w:val="auto"/>
                <w:sz w:val="20"/>
                <w:szCs w:val="20"/>
              </w:rPr>
            </w:pPr>
            <w:r w:rsidRPr="00A94336">
              <w:rPr>
                <w:rFonts w:ascii="Sylfaen" w:hAnsi="Sylfaen" w:cs="Sylfaen"/>
                <w:color w:val="auto"/>
                <w:sz w:val="20"/>
                <w:szCs w:val="20"/>
              </w:rPr>
              <w:t>საკონტაქტო</w:t>
            </w:r>
            <w:r w:rsidRPr="00A94336">
              <w:rPr>
                <w:rFonts w:ascii="Sylfaen" w:hAnsi="Sylfaen"/>
                <w:color w:val="auto"/>
                <w:sz w:val="20"/>
                <w:szCs w:val="20"/>
              </w:rPr>
              <w:t xml:space="preserve"> </w:t>
            </w:r>
            <w:r w:rsidRPr="00A94336">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14:paraId="5EF5817F" w14:textId="77777777" w:rsidR="001E2F5F" w:rsidRPr="00A94336" w:rsidRDefault="001E2F5F" w:rsidP="00C64566">
            <w:pPr>
              <w:rPr>
                <w:rFonts w:ascii="Sylfaen" w:eastAsia="Times New Roman" w:hAnsi="Sylfaen"/>
                <w:color w:val="auto"/>
                <w:sz w:val="20"/>
                <w:szCs w:val="20"/>
              </w:rPr>
            </w:pPr>
            <w:r w:rsidRPr="00A94336">
              <w:rPr>
                <w:rFonts w:ascii="Sylfaen" w:eastAsia="Times New Roman" w:hAnsi="Sylfaen"/>
                <w:color w:val="auto"/>
                <w:sz w:val="20"/>
                <w:szCs w:val="20"/>
              </w:rPr>
              <w:t>593 65 18 49</w:t>
            </w:r>
          </w:p>
        </w:tc>
      </w:tr>
      <w:tr w:rsidR="001E2F5F" w:rsidRPr="00A94336" w14:paraId="07D39C59" w14:textId="77777777" w:rsidTr="00C64566">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3E9C94F5" w14:textId="77777777" w:rsidR="001E2F5F" w:rsidRPr="00A94336" w:rsidRDefault="001E2F5F" w:rsidP="00C64566">
            <w:pPr>
              <w:jc w:val="both"/>
              <w:rPr>
                <w:rFonts w:ascii="Sylfaen" w:hAnsi="Sylfaen"/>
                <w:b/>
                <w:color w:val="auto"/>
                <w:sz w:val="20"/>
                <w:szCs w:val="20"/>
              </w:rPr>
            </w:pPr>
            <w:r w:rsidRPr="00A94336">
              <w:rPr>
                <w:rFonts w:ascii="Sylfaen" w:hAnsi="Sylfaen" w:cs="Sylfaen"/>
                <w:b/>
                <w:color w:val="auto"/>
                <w:sz w:val="20"/>
                <w:szCs w:val="20"/>
              </w:rPr>
              <w:t>საკონსულტაციო</w:t>
            </w:r>
            <w:r w:rsidRPr="00A94336">
              <w:rPr>
                <w:rFonts w:ascii="Sylfaen" w:hAnsi="Sylfaen"/>
                <w:b/>
                <w:color w:val="auto"/>
                <w:sz w:val="20"/>
                <w:szCs w:val="20"/>
              </w:rPr>
              <w:t xml:space="preserve"> </w:t>
            </w:r>
            <w:r w:rsidRPr="00A94336">
              <w:rPr>
                <w:rFonts w:ascii="Sylfaen" w:hAnsi="Sylfaen" w:cs="Sylfaen"/>
                <w:b/>
                <w:color w:val="auto"/>
                <w:sz w:val="20"/>
                <w:szCs w:val="20"/>
              </w:rPr>
              <w:t>კომპანია</w:t>
            </w:r>
            <w:r w:rsidRPr="00A94336">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14:paraId="180B62A2" w14:textId="77777777" w:rsidR="001E2F5F" w:rsidRPr="00A94336" w:rsidRDefault="001E2F5F" w:rsidP="00C64566">
            <w:pPr>
              <w:rPr>
                <w:rFonts w:ascii="Sylfaen" w:hAnsi="Sylfaen"/>
                <w:color w:val="auto"/>
                <w:sz w:val="20"/>
                <w:szCs w:val="20"/>
              </w:rPr>
            </w:pPr>
            <w:r w:rsidRPr="00A94336">
              <w:rPr>
                <w:rFonts w:ascii="Sylfaen" w:hAnsi="Sylfaen" w:cs="Sylfaen"/>
                <w:color w:val="auto"/>
                <w:sz w:val="20"/>
                <w:szCs w:val="20"/>
              </w:rPr>
              <w:t>შპს</w:t>
            </w:r>
            <w:r w:rsidRPr="00A94336">
              <w:rPr>
                <w:rFonts w:ascii="Sylfaen" w:hAnsi="Sylfaen"/>
                <w:color w:val="auto"/>
                <w:sz w:val="20"/>
                <w:szCs w:val="20"/>
              </w:rPr>
              <w:t xml:space="preserve"> „</w:t>
            </w:r>
            <w:r w:rsidRPr="00A94336">
              <w:rPr>
                <w:rFonts w:ascii="Sylfaen" w:hAnsi="Sylfaen" w:cs="Sylfaen"/>
                <w:color w:val="auto"/>
                <w:sz w:val="20"/>
                <w:szCs w:val="20"/>
              </w:rPr>
              <w:t>გამა</w:t>
            </w:r>
            <w:r w:rsidRPr="00A94336">
              <w:rPr>
                <w:rFonts w:ascii="Sylfaen" w:hAnsi="Sylfaen"/>
                <w:color w:val="auto"/>
                <w:sz w:val="20"/>
                <w:szCs w:val="20"/>
              </w:rPr>
              <w:t xml:space="preserve"> </w:t>
            </w:r>
            <w:r w:rsidRPr="00A94336">
              <w:rPr>
                <w:rFonts w:ascii="Sylfaen" w:hAnsi="Sylfaen" w:cs="Sylfaen"/>
                <w:color w:val="auto"/>
                <w:sz w:val="20"/>
                <w:szCs w:val="20"/>
              </w:rPr>
              <w:t>კონსალტინგი</w:t>
            </w:r>
            <w:r w:rsidRPr="00A94336">
              <w:rPr>
                <w:rFonts w:ascii="Sylfaen" w:hAnsi="Sylfaen" w:cs="Calibri"/>
                <w:color w:val="auto"/>
                <w:sz w:val="20"/>
                <w:szCs w:val="20"/>
              </w:rPr>
              <w:t>”</w:t>
            </w:r>
          </w:p>
        </w:tc>
      </w:tr>
      <w:tr w:rsidR="001E2F5F" w:rsidRPr="00A94336" w14:paraId="5B5246EF" w14:textId="77777777" w:rsidTr="00C64566">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C21BE59" w14:textId="77777777" w:rsidR="001E2F5F" w:rsidRPr="00A94336" w:rsidRDefault="001E2F5F" w:rsidP="00C64566">
            <w:pPr>
              <w:ind w:left="273"/>
              <w:jc w:val="both"/>
              <w:rPr>
                <w:rFonts w:ascii="Sylfaen" w:hAnsi="Sylfaen"/>
                <w:color w:val="auto"/>
                <w:sz w:val="20"/>
                <w:szCs w:val="20"/>
              </w:rPr>
            </w:pPr>
            <w:r w:rsidRPr="00A94336">
              <w:rPr>
                <w:rFonts w:ascii="Sylfaen" w:hAnsi="Sylfaen" w:cs="Sylfaen"/>
                <w:color w:val="auto"/>
                <w:sz w:val="20"/>
                <w:szCs w:val="20"/>
              </w:rPr>
              <w:t>შპს</w:t>
            </w:r>
            <w:r w:rsidRPr="00A94336">
              <w:rPr>
                <w:rFonts w:ascii="Sylfaen" w:hAnsi="Sylfaen"/>
                <w:color w:val="auto"/>
                <w:sz w:val="20"/>
                <w:szCs w:val="20"/>
              </w:rPr>
              <w:t xml:space="preserve"> </w:t>
            </w:r>
            <w:r w:rsidRPr="00A94336">
              <w:rPr>
                <w:rFonts w:ascii="Sylfaen" w:hAnsi="Sylfaen" w:cs="Calibri"/>
                <w:color w:val="auto"/>
                <w:sz w:val="20"/>
                <w:szCs w:val="20"/>
              </w:rPr>
              <w:t>„</w:t>
            </w:r>
            <w:r w:rsidRPr="00A94336">
              <w:rPr>
                <w:rFonts w:ascii="Sylfaen" w:hAnsi="Sylfaen" w:cs="Sylfaen"/>
                <w:color w:val="auto"/>
                <w:sz w:val="20"/>
                <w:szCs w:val="20"/>
              </w:rPr>
              <w:t>გამა</w:t>
            </w:r>
            <w:r w:rsidRPr="00A94336">
              <w:rPr>
                <w:rFonts w:ascii="Sylfaen" w:hAnsi="Sylfaen"/>
                <w:color w:val="auto"/>
                <w:sz w:val="20"/>
                <w:szCs w:val="20"/>
              </w:rPr>
              <w:t xml:space="preserve"> </w:t>
            </w:r>
            <w:r w:rsidRPr="00A94336">
              <w:rPr>
                <w:rFonts w:ascii="Sylfaen" w:hAnsi="Sylfaen" w:cs="Sylfaen"/>
                <w:color w:val="auto"/>
                <w:sz w:val="20"/>
                <w:szCs w:val="20"/>
              </w:rPr>
              <w:t>კონსალტინგი</w:t>
            </w:r>
            <w:r w:rsidRPr="00A94336">
              <w:rPr>
                <w:rFonts w:ascii="Sylfaen" w:hAnsi="Sylfaen" w:cs="Calibri"/>
                <w:color w:val="auto"/>
                <w:sz w:val="20"/>
                <w:szCs w:val="20"/>
              </w:rPr>
              <w:t>”</w:t>
            </w:r>
            <w:r w:rsidRPr="00A94336">
              <w:rPr>
                <w:rFonts w:ascii="Sylfaen" w:hAnsi="Sylfaen"/>
                <w:color w:val="auto"/>
                <w:sz w:val="20"/>
                <w:szCs w:val="20"/>
              </w:rPr>
              <w:t>-</w:t>
            </w:r>
            <w:r w:rsidRPr="00A94336">
              <w:rPr>
                <w:rFonts w:ascii="Sylfaen" w:hAnsi="Sylfaen" w:cs="Sylfaen"/>
                <w:color w:val="auto"/>
                <w:sz w:val="20"/>
                <w:szCs w:val="20"/>
              </w:rPr>
              <w:t>ს</w:t>
            </w:r>
            <w:r w:rsidRPr="00A94336">
              <w:rPr>
                <w:rFonts w:ascii="Sylfaen" w:hAnsi="Sylfaen"/>
                <w:color w:val="auto"/>
                <w:sz w:val="20"/>
                <w:szCs w:val="20"/>
              </w:rPr>
              <w:t xml:space="preserve"> </w:t>
            </w:r>
            <w:r w:rsidRPr="00A94336">
              <w:rPr>
                <w:rFonts w:ascii="Sylfaen" w:hAnsi="Sylfaen" w:cs="Sylfaen"/>
                <w:color w:val="auto"/>
                <w:sz w:val="20"/>
                <w:szCs w:val="20"/>
              </w:rPr>
              <w:t>დირექტორი</w:t>
            </w:r>
            <w:r w:rsidRPr="00A94336">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14:paraId="15904921" w14:textId="77777777" w:rsidR="001E2F5F" w:rsidRPr="00A94336" w:rsidRDefault="001E2F5F" w:rsidP="00C64566">
            <w:pPr>
              <w:rPr>
                <w:rFonts w:ascii="Sylfaen" w:hAnsi="Sylfaen"/>
                <w:color w:val="auto"/>
                <w:sz w:val="20"/>
                <w:szCs w:val="20"/>
              </w:rPr>
            </w:pPr>
            <w:r w:rsidRPr="00A94336">
              <w:rPr>
                <w:rFonts w:ascii="Sylfaen" w:hAnsi="Sylfaen" w:cs="Sylfaen"/>
                <w:color w:val="auto"/>
                <w:sz w:val="20"/>
                <w:szCs w:val="20"/>
              </w:rPr>
              <w:t>ზ</w:t>
            </w:r>
            <w:r w:rsidRPr="00A94336">
              <w:rPr>
                <w:rFonts w:ascii="Sylfaen" w:hAnsi="Sylfaen"/>
                <w:color w:val="auto"/>
                <w:sz w:val="20"/>
                <w:szCs w:val="20"/>
              </w:rPr>
              <w:t xml:space="preserve">. </w:t>
            </w:r>
            <w:r w:rsidRPr="00A94336">
              <w:rPr>
                <w:rFonts w:ascii="Sylfaen" w:hAnsi="Sylfaen" w:cs="Sylfaen"/>
                <w:color w:val="auto"/>
                <w:sz w:val="20"/>
                <w:szCs w:val="20"/>
              </w:rPr>
              <w:t>მგალობლიშვილი</w:t>
            </w:r>
          </w:p>
        </w:tc>
      </w:tr>
      <w:tr w:rsidR="001E2F5F" w:rsidRPr="00A94336" w14:paraId="4951150D" w14:textId="77777777" w:rsidTr="00C64566">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7E7837C1" w14:textId="77777777" w:rsidR="001E2F5F" w:rsidRPr="00A94336" w:rsidRDefault="001E2F5F" w:rsidP="00C64566">
            <w:pPr>
              <w:ind w:left="273"/>
              <w:jc w:val="both"/>
              <w:rPr>
                <w:rFonts w:ascii="Sylfaen" w:hAnsi="Sylfaen"/>
                <w:color w:val="auto"/>
                <w:sz w:val="20"/>
                <w:szCs w:val="20"/>
              </w:rPr>
            </w:pPr>
            <w:r w:rsidRPr="00A94336">
              <w:rPr>
                <w:rFonts w:ascii="Sylfaen" w:hAnsi="Sylfaen" w:cs="Sylfaen"/>
                <w:color w:val="auto"/>
                <w:sz w:val="20"/>
                <w:szCs w:val="20"/>
              </w:rPr>
              <w:t>საკონტაქტო</w:t>
            </w:r>
            <w:r w:rsidRPr="00A94336">
              <w:rPr>
                <w:rFonts w:ascii="Sylfaen" w:hAnsi="Sylfaen"/>
                <w:color w:val="auto"/>
                <w:sz w:val="20"/>
                <w:szCs w:val="20"/>
              </w:rPr>
              <w:t xml:space="preserve"> </w:t>
            </w:r>
            <w:r w:rsidRPr="00A94336">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14:paraId="64FFEDC2" w14:textId="77777777" w:rsidR="001E2F5F" w:rsidRPr="00A94336" w:rsidRDefault="001E2F5F" w:rsidP="00C64566">
            <w:pPr>
              <w:rPr>
                <w:rFonts w:ascii="Sylfaen" w:hAnsi="Sylfaen"/>
                <w:color w:val="auto"/>
                <w:sz w:val="20"/>
                <w:szCs w:val="20"/>
              </w:rPr>
            </w:pPr>
            <w:r w:rsidRPr="00A94336">
              <w:rPr>
                <w:rFonts w:ascii="Sylfaen" w:hAnsi="Sylfaen"/>
                <w:color w:val="auto"/>
                <w:sz w:val="20"/>
                <w:szCs w:val="20"/>
              </w:rPr>
              <w:t>2 61 44 34; 2 60 15 27</w:t>
            </w:r>
          </w:p>
        </w:tc>
      </w:tr>
    </w:tbl>
    <w:p w14:paraId="2D995834" w14:textId="77777777" w:rsidR="00837CDB" w:rsidRPr="00A94336" w:rsidRDefault="00837CDB" w:rsidP="00837CDB">
      <w:pPr>
        <w:autoSpaceDE w:val="0"/>
        <w:autoSpaceDN w:val="0"/>
        <w:adjustRightInd w:val="0"/>
        <w:spacing w:before="120" w:after="0"/>
        <w:jc w:val="right"/>
        <w:rPr>
          <w:rFonts w:cs="Sylfaen"/>
          <w:b/>
          <w:noProof w:val="0"/>
          <w:color w:val="auto"/>
        </w:rPr>
      </w:pPr>
    </w:p>
    <w:p w14:paraId="6ED99576" w14:textId="77777777" w:rsidR="00837CDB" w:rsidRPr="00A94336" w:rsidRDefault="00837CDB" w:rsidP="002C7F28">
      <w:pPr>
        <w:pStyle w:val="Heading3"/>
        <w:rPr>
          <w:rFonts w:eastAsiaTheme="majorEastAsia"/>
          <w:lang w:val="ka-GE"/>
        </w:rPr>
      </w:pPr>
      <w:bookmarkStart w:id="196" w:name="_Toc10117283"/>
      <w:bookmarkStart w:id="197" w:name="_Toc10120497"/>
      <w:bookmarkStart w:id="198" w:name="_Toc10125736"/>
      <w:bookmarkStart w:id="199" w:name="_Toc10199305"/>
      <w:bookmarkStart w:id="200" w:name="_Toc14974749"/>
      <w:bookmarkStart w:id="201" w:name="_Toc16689575"/>
      <w:bookmarkStart w:id="202" w:name="_Toc17312538"/>
      <w:bookmarkStart w:id="203" w:name="_Toc17370046"/>
      <w:bookmarkStart w:id="204" w:name="_Toc46877551"/>
      <w:bookmarkStart w:id="205" w:name="_Toc53104007"/>
      <w:bookmarkStart w:id="206" w:name="_Toc530667372"/>
      <w:r w:rsidRPr="00A94336">
        <w:rPr>
          <w:rFonts w:eastAsiaTheme="majorEastAsia"/>
          <w:lang w:val="ka-GE"/>
        </w:rPr>
        <w:t>ნარჩენების მართვის გეგმის მიზნები და ამოცანები</w:t>
      </w:r>
      <w:bookmarkEnd w:id="196"/>
      <w:bookmarkEnd w:id="197"/>
      <w:bookmarkEnd w:id="198"/>
      <w:bookmarkEnd w:id="199"/>
      <w:bookmarkEnd w:id="200"/>
      <w:bookmarkEnd w:id="201"/>
      <w:bookmarkEnd w:id="202"/>
      <w:bookmarkEnd w:id="203"/>
      <w:bookmarkEnd w:id="204"/>
      <w:bookmarkEnd w:id="205"/>
    </w:p>
    <w:p w14:paraId="2C47B027" w14:textId="3FE39C6D"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 xml:space="preserve">წინამდებარე ნარჩენების მართვის გეგმა ადგენს </w:t>
      </w:r>
      <w:r w:rsidR="001E2F5F" w:rsidRPr="00A94336">
        <w:rPr>
          <w:rFonts w:eastAsia="Sylfaen" w:cs="Times New Roman"/>
          <w:noProof w:val="0"/>
          <w:color w:val="auto"/>
        </w:rPr>
        <w:t xml:space="preserve">საწარმოს </w:t>
      </w:r>
      <w:r w:rsidRPr="00A94336">
        <w:rPr>
          <w:rFonts w:eastAsia="Sylfaen" w:cs="Times New Roman"/>
          <w:noProof w:val="0"/>
          <w:color w:val="auto"/>
        </w:rPr>
        <w:t xml:space="preserve">საქმიანობის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წესებს, გარემოსდაცვითი, სანიტარიულ - ჰიგიენური და ეპიდემიოლოგიური ნორმების და წესების მოთხოვნების დაცვით. </w:t>
      </w:r>
    </w:p>
    <w:p w14:paraId="553D8B61"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ნარჩენების მართვის პროცესის ძირითადი ამოცანებია:</w:t>
      </w:r>
    </w:p>
    <w:p w14:paraId="3518DF75"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იდენტიფიკაციის უზრუნველყოფა, მათი სახეების მიხედვით;</w:t>
      </w:r>
    </w:p>
    <w:p w14:paraId="16414F77"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14:paraId="62925867"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14:paraId="23564EE5"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14:paraId="411D7B1D"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რაოდენობის შემცირება;</w:t>
      </w:r>
    </w:p>
    <w:p w14:paraId="2308CBCC"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მეორადი გამოყენება;</w:t>
      </w:r>
    </w:p>
    <w:p w14:paraId="237F16CB"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მართვაზე პერსონალის პასუხისმგებლობის განსაზღვრა;</w:t>
      </w:r>
    </w:p>
    <w:p w14:paraId="5D9A40BD" w14:textId="77777777" w:rsidR="00837CDB" w:rsidRPr="00A94336" w:rsidRDefault="00837CDB" w:rsidP="005E2031">
      <w:pPr>
        <w:numPr>
          <w:ilvl w:val="0"/>
          <w:numId w:val="112"/>
        </w:numPr>
        <w:spacing w:before="120" w:after="0"/>
        <w:contextualSpacing/>
        <w:jc w:val="both"/>
        <w:rPr>
          <w:rFonts w:eastAsia="Sylfaen" w:cs="Times New Roman"/>
          <w:noProof w:val="0"/>
          <w:color w:val="auto"/>
        </w:rPr>
      </w:pPr>
      <w:r w:rsidRPr="00A94336">
        <w:rPr>
          <w:rFonts w:eastAsia="Sylfaen" w:cs="Times New Roman"/>
          <w:noProof w:val="0"/>
          <w:color w:val="auto"/>
        </w:rPr>
        <w:t>საწარმოო და საყოფაცხოვრებო ნარჩენების აღრიცხვის უზრუნველყოფა.</w:t>
      </w:r>
    </w:p>
    <w:p w14:paraId="01B26815"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გეგმაში მოცემული მითითებების შესრულება სავალდებულოა საქმიანობის განმახორციელებელი კომპანიის - თანამშრომლისათვის და კონტრაქტორებისთვის.</w:t>
      </w:r>
    </w:p>
    <w:p w14:paraId="3E7FC403" w14:textId="77777777" w:rsidR="00702C9D" w:rsidRPr="00A94336" w:rsidRDefault="00702C9D" w:rsidP="00837CDB">
      <w:pPr>
        <w:spacing w:before="120"/>
        <w:jc w:val="both"/>
        <w:rPr>
          <w:noProof w:val="0"/>
          <w:color w:val="auto"/>
        </w:rPr>
      </w:pPr>
    </w:p>
    <w:p w14:paraId="6E4BD5D3" w14:textId="77777777" w:rsidR="00837CDB" w:rsidRPr="00A94336" w:rsidRDefault="00837CDB" w:rsidP="002C7F28">
      <w:pPr>
        <w:pStyle w:val="Heading3"/>
        <w:rPr>
          <w:rFonts w:eastAsiaTheme="majorEastAsia"/>
          <w:lang w:val="ka-GE"/>
        </w:rPr>
      </w:pPr>
      <w:bookmarkStart w:id="207" w:name="_Toc10117284"/>
      <w:bookmarkStart w:id="208" w:name="_Toc10120498"/>
      <w:bookmarkStart w:id="209" w:name="_Toc10125737"/>
      <w:bookmarkStart w:id="210" w:name="_Toc10199306"/>
      <w:bookmarkStart w:id="211" w:name="_Toc14974750"/>
      <w:bookmarkStart w:id="212" w:name="_Toc16689576"/>
      <w:bookmarkStart w:id="213" w:name="_Toc17312539"/>
      <w:bookmarkStart w:id="214" w:name="_Toc17370047"/>
      <w:bookmarkStart w:id="215" w:name="_Toc46877552"/>
      <w:bookmarkStart w:id="216" w:name="_Toc53104008"/>
      <w:r w:rsidRPr="00A94336">
        <w:rPr>
          <w:rFonts w:eastAsiaTheme="majorEastAsia"/>
          <w:lang w:val="ka-GE"/>
        </w:rPr>
        <w:t>ნარჩენების მართვის იერარქია და პრინციპები</w:t>
      </w:r>
      <w:bookmarkEnd w:id="207"/>
      <w:bookmarkEnd w:id="208"/>
      <w:bookmarkEnd w:id="209"/>
      <w:bookmarkEnd w:id="210"/>
      <w:bookmarkEnd w:id="211"/>
      <w:bookmarkEnd w:id="212"/>
      <w:bookmarkEnd w:id="213"/>
      <w:bookmarkEnd w:id="214"/>
      <w:bookmarkEnd w:id="215"/>
      <w:bookmarkEnd w:id="216"/>
    </w:p>
    <w:p w14:paraId="6E56F523"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14:paraId="190738BA" w14:textId="77777777" w:rsidR="00837CDB" w:rsidRPr="00A94336" w:rsidRDefault="00837CDB" w:rsidP="005E2031">
      <w:pPr>
        <w:numPr>
          <w:ilvl w:val="0"/>
          <w:numId w:val="113"/>
        </w:numPr>
        <w:spacing w:before="120" w:after="0"/>
        <w:contextualSpacing/>
        <w:jc w:val="both"/>
        <w:rPr>
          <w:rFonts w:eastAsia="Sylfaen" w:cs="Times New Roman"/>
          <w:noProof w:val="0"/>
          <w:color w:val="auto"/>
        </w:rPr>
      </w:pPr>
      <w:r w:rsidRPr="00A94336">
        <w:rPr>
          <w:rFonts w:eastAsia="Sylfaen" w:cs="Times New Roman"/>
          <w:noProof w:val="0"/>
          <w:color w:val="auto"/>
        </w:rPr>
        <w:t>პრევენცია;</w:t>
      </w:r>
    </w:p>
    <w:p w14:paraId="4517F888" w14:textId="77777777" w:rsidR="00837CDB" w:rsidRPr="00A94336" w:rsidRDefault="00837CDB" w:rsidP="005E2031">
      <w:pPr>
        <w:numPr>
          <w:ilvl w:val="0"/>
          <w:numId w:val="113"/>
        </w:numPr>
        <w:spacing w:before="120" w:after="0"/>
        <w:contextualSpacing/>
        <w:jc w:val="both"/>
        <w:rPr>
          <w:rFonts w:eastAsia="Sylfaen" w:cs="Times New Roman"/>
          <w:noProof w:val="0"/>
          <w:color w:val="auto"/>
        </w:rPr>
      </w:pPr>
      <w:r w:rsidRPr="00A94336">
        <w:rPr>
          <w:rFonts w:eastAsia="Sylfaen" w:cs="Times New Roman"/>
          <w:noProof w:val="0"/>
          <w:color w:val="auto"/>
        </w:rPr>
        <w:t>ხელახალი გამოყენებისთვის მომზადება;</w:t>
      </w:r>
    </w:p>
    <w:p w14:paraId="43A665C1" w14:textId="77777777" w:rsidR="00837CDB" w:rsidRPr="00A94336" w:rsidRDefault="00837CDB" w:rsidP="005E2031">
      <w:pPr>
        <w:numPr>
          <w:ilvl w:val="0"/>
          <w:numId w:val="113"/>
        </w:numPr>
        <w:spacing w:before="120" w:after="0"/>
        <w:contextualSpacing/>
        <w:jc w:val="both"/>
        <w:rPr>
          <w:rFonts w:eastAsia="Sylfaen" w:cs="Times New Roman"/>
          <w:noProof w:val="0"/>
          <w:color w:val="auto"/>
        </w:rPr>
      </w:pPr>
      <w:r w:rsidRPr="00A94336">
        <w:rPr>
          <w:rFonts w:eastAsia="Sylfaen" w:cs="Times New Roman"/>
          <w:noProof w:val="0"/>
          <w:color w:val="auto"/>
        </w:rPr>
        <w:t>რეციკლირება;</w:t>
      </w:r>
    </w:p>
    <w:p w14:paraId="619A699D" w14:textId="77777777" w:rsidR="00837CDB" w:rsidRPr="00A94336" w:rsidRDefault="00837CDB" w:rsidP="005E2031">
      <w:pPr>
        <w:numPr>
          <w:ilvl w:val="0"/>
          <w:numId w:val="113"/>
        </w:numPr>
        <w:spacing w:before="120" w:after="0"/>
        <w:contextualSpacing/>
        <w:jc w:val="both"/>
        <w:rPr>
          <w:rFonts w:eastAsia="Sylfaen" w:cs="Times New Roman"/>
          <w:noProof w:val="0"/>
          <w:color w:val="auto"/>
        </w:rPr>
      </w:pPr>
      <w:r w:rsidRPr="00A94336">
        <w:rPr>
          <w:rFonts w:eastAsia="Sylfaen" w:cs="Times New Roman"/>
          <w:noProof w:val="0"/>
          <w:color w:val="auto"/>
        </w:rPr>
        <w:t>სხვა სახის აღდგენა, მათ შორის, ენერგიის აღდგენა;</w:t>
      </w:r>
    </w:p>
    <w:p w14:paraId="7BD29754" w14:textId="77777777" w:rsidR="00837CDB" w:rsidRPr="00A94336" w:rsidRDefault="00837CDB" w:rsidP="005E2031">
      <w:pPr>
        <w:numPr>
          <w:ilvl w:val="0"/>
          <w:numId w:val="113"/>
        </w:numPr>
        <w:spacing w:before="120" w:after="0"/>
        <w:contextualSpacing/>
        <w:jc w:val="both"/>
        <w:rPr>
          <w:rFonts w:eastAsia="Sylfaen" w:cs="Times New Roman"/>
          <w:noProof w:val="0"/>
          <w:color w:val="auto"/>
        </w:rPr>
      </w:pPr>
      <w:r w:rsidRPr="00A94336">
        <w:rPr>
          <w:rFonts w:eastAsia="Sylfaen" w:cs="Times New Roman"/>
          <w:noProof w:val="0"/>
          <w:color w:val="auto"/>
        </w:rPr>
        <w:t>განთავსება.</w:t>
      </w:r>
    </w:p>
    <w:p w14:paraId="590475EA"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14:paraId="1B2C6A5A" w14:textId="77777777" w:rsidR="00837CDB" w:rsidRPr="00A94336" w:rsidRDefault="00837CDB" w:rsidP="005E2031">
      <w:pPr>
        <w:numPr>
          <w:ilvl w:val="0"/>
          <w:numId w:val="114"/>
        </w:numPr>
        <w:spacing w:before="120" w:after="0"/>
        <w:contextualSpacing/>
        <w:jc w:val="both"/>
        <w:rPr>
          <w:rFonts w:eastAsia="Sylfaen" w:cs="Times New Roman"/>
          <w:noProof w:val="0"/>
          <w:color w:val="auto"/>
        </w:rPr>
      </w:pPr>
      <w:r w:rsidRPr="00A94336">
        <w:rPr>
          <w:rFonts w:eastAsia="Sylfaen" w:cs="Times New Roman"/>
          <w:noProof w:val="0"/>
          <w:color w:val="auto"/>
        </w:rPr>
        <w:t>ეკოლოგიური სარგებელი;</w:t>
      </w:r>
    </w:p>
    <w:p w14:paraId="11F8B818" w14:textId="77777777" w:rsidR="00837CDB" w:rsidRPr="00A94336" w:rsidRDefault="00837CDB" w:rsidP="005E2031">
      <w:pPr>
        <w:numPr>
          <w:ilvl w:val="0"/>
          <w:numId w:val="114"/>
        </w:numPr>
        <w:spacing w:before="120" w:after="0"/>
        <w:contextualSpacing/>
        <w:jc w:val="both"/>
        <w:rPr>
          <w:rFonts w:eastAsia="Sylfaen" w:cs="Times New Roman"/>
          <w:noProof w:val="0"/>
          <w:color w:val="auto"/>
        </w:rPr>
      </w:pPr>
      <w:r w:rsidRPr="00A94336">
        <w:rPr>
          <w:rFonts w:eastAsia="Sylfaen" w:cs="Times New Roman"/>
          <w:noProof w:val="0"/>
          <w:color w:val="auto"/>
        </w:rPr>
        <w:t>შესაბამისი საუკეთესო ხელმისაწვდომი ტექნიკის გამოყენებით ტექნიკური განხორციელებადობა;</w:t>
      </w:r>
    </w:p>
    <w:p w14:paraId="0DBB2971" w14:textId="77777777" w:rsidR="00837CDB" w:rsidRPr="00A94336" w:rsidRDefault="00837CDB" w:rsidP="005E2031">
      <w:pPr>
        <w:numPr>
          <w:ilvl w:val="0"/>
          <w:numId w:val="114"/>
        </w:numPr>
        <w:spacing w:before="120" w:after="0"/>
        <w:contextualSpacing/>
        <w:jc w:val="both"/>
        <w:rPr>
          <w:rFonts w:eastAsia="Sylfaen" w:cs="Times New Roman"/>
          <w:noProof w:val="0"/>
          <w:color w:val="auto"/>
        </w:rPr>
      </w:pPr>
      <w:r w:rsidRPr="00A94336">
        <w:rPr>
          <w:rFonts w:eastAsia="Sylfaen" w:cs="Times New Roman"/>
          <w:noProof w:val="0"/>
          <w:color w:val="auto"/>
        </w:rPr>
        <w:t>ეკონომიკური მიზანშეწონილობა.</w:t>
      </w:r>
    </w:p>
    <w:p w14:paraId="60319AC8"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14:paraId="6A0BD67A" w14:textId="77777777" w:rsidR="00837CDB" w:rsidRPr="00A94336" w:rsidRDefault="00837CDB" w:rsidP="005E2031">
      <w:pPr>
        <w:numPr>
          <w:ilvl w:val="0"/>
          <w:numId w:val="115"/>
        </w:numPr>
        <w:spacing w:before="120" w:after="0"/>
        <w:contextualSpacing/>
        <w:jc w:val="both"/>
        <w:rPr>
          <w:rFonts w:eastAsia="Sylfaen" w:cs="Times New Roman"/>
          <w:noProof w:val="0"/>
          <w:color w:val="auto"/>
        </w:rPr>
      </w:pPr>
      <w:r w:rsidRPr="00A94336">
        <w:rPr>
          <w:rFonts w:eastAsia="Sylfaen" w:cs="Times New Roman"/>
          <w:noProof w:val="0"/>
          <w:color w:val="auto"/>
        </w:rPr>
        <w:t>საფრთხე არ შეუქმნას წყალს, ჰაერს, ნიადაგს, ფლორას და ფაუნას;</w:t>
      </w:r>
    </w:p>
    <w:p w14:paraId="632FEEC5" w14:textId="77777777" w:rsidR="00837CDB" w:rsidRPr="00A94336" w:rsidRDefault="00837CDB" w:rsidP="005E2031">
      <w:pPr>
        <w:numPr>
          <w:ilvl w:val="0"/>
          <w:numId w:val="115"/>
        </w:numPr>
        <w:spacing w:before="120" w:after="0"/>
        <w:contextualSpacing/>
        <w:jc w:val="both"/>
        <w:rPr>
          <w:rFonts w:eastAsia="Sylfaen" w:cs="Times New Roman"/>
          <w:noProof w:val="0"/>
          <w:color w:val="auto"/>
        </w:rPr>
      </w:pPr>
      <w:r w:rsidRPr="00A94336">
        <w:rPr>
          <w:rFonts w:eastAsia="Sylfaen" w:cs="Times New Roman"/>
          <w:noProof w:val="0"/>
          <w:color w:val="auto"/>
        </w:rPr>
        <w:t>არ გამოიწვიოს ზიანი ხმაურითა და სუნით;</w:t>
      </w:r>
    </w:p>
    <w:p w14:paraId="40E7DD59" w14:textId="77777777" w:rsidR="00837CDB" w:rsidRPr="00A94336" w:rsidRDefault="00837CDB" w:rsidP="005E2031">
      <w:pPr>
        <w:numPr>
          <w:ilvl w:val="0"/>
          <w:numId w:val="115"/>
        </w:numPr>
        <w:spacing w:before="120" w:after="0"/>
        <w:contextualSpacing/>
        <w:jc w:val="both"/>
        <w:rPr>
          <w:rFonts w:eastAsia="Sylfaen" w:cs="Times New Roman"/>
          <w:noProof w:val="0"/>
          <w:color w:val="auto"/>
        </w:rPr>
      </w:pPr>
      <w:r w:rsidRPr="00A94336">
        <w:rPr>
          <w:rFonts w:eastAsia="Sylfaen" w:cs="Times New Roman"/>
          <w:noProof w:val="0"/>
          <w:color w:val="auto"/>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14:paraId="1A237ABF"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ნარჩენების მართვა ხორციელდება შემდეგი პრინციპების გათვალისწინებით:</w:t>
      </w:r>
    </w:p>
    <w:p w14:paraId="5E28BBF0" w14:textId="77777777" w:rsidR="00837CDB" w:rsidRPr="00A94336" w:rsidRDefault="00837CDB" w:rsidP="005E2031">
      <w:pPr>
        <w:numPr>
          <w:ilvl w:val="0"/>
          <w:numId w:val="116"/>
        </w:numPr>
        <w:spacing w:before="120" w:after="0"/>
        <w:contextualSpacing/>
        <w:jc w:val="both"/>
        <w:rPr>
          <w:rFonts w:eastAsia="Sylfaen" w:cs="Times New Roman"/>
          <w:noProof w:val="0"/>
          <w:color w:val="auto"/>
        </w:rPr>
      </w:pPr>
      <w:r w:rsidRPr="00A94336">
        <w:rPr>
          <w:rFonts w:eastAsia="Sylfaen" w:cs="Times New Roman"/>
          <w:noProof w:val="0"/>
          <w:color w:val="auto"/>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14:paraId="5BBEDC20" w14:textId="77777777" w:rsidR="00837CDB" w:rsidRPr="00A94336" w:rsidRDefault="00837CDB" w:rsidP="005E2031">
      <w:pPr>
        <w:numPr>
          <w:ilvl w:val="0"/>
          <w:numId w:val="116"/>
        </w:numPr>
        <w:spacing w:before="120" w:after="0"/>
        <w:contextualSpacing/>
        <w:jc w:val="both"/>
        <w:rPr>
          <w:rFonts w:eastAsia="Sylfaen" w:cs="Times New Roman"/>
          <w:noProof w:val="0"/>
          <w:color w:val="auto"/>
        </w:rPr>
      </w:pPr>
      <w:r w:rsidRPr="00A94336">
        <w:rPr>
          <w:rFonts w:eastAsia="Sylfaen" w:cs="Times New Roman"/>
          <w:noProof w:val="0"/>
          <w:color w:val="auto"/>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14:paraId="440F8DB8" w14:textId="77777777" w:rsidR="00837CDB" w:rsidRPr="00A94336" w:rsidRDefault="00837CDB" w:rsidP="005E2031">
      <w:pPr>
        <w:numPr>
          <w:ilvl w:val="0"/>
          <w:numId w:val="116"/>
        </w:numPr>
        <w:spacing w:before="120" w:after="0"/>
        <w:contextualSpacing/>
        <w:jc w:val="both"/>
        <w:rPr>
          <w:rFonts w:eastAsia="Sylfaen" w:cs="Times New Roman"/>
          <w:noProof w:val="0"/>
          <w:color w:val="auto"/>
        </w:rPr>
      </w:pPr>
      <w:r w:rsidRPr="00A94336">
        <w:rPr>
          <w:rFonts w:eastAsia="Sylfaen" w:cs="Times New Roman"/>
          <w:noProof w:val="0"/>
          <w:color w:val="auto"/>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14:paraId="23BC9A5F" w14:textId="77777777" w:rsidR="00837CDB" w:rsidRPr="00A94336" w:rsidRDefault="00837CDB" w:rsidP="005E2031">
      <w:pPr>
        <w:numPr>
          <w:ilvl w:val="0"/>
          <w:numId w:val="116"/>
        </w:numPr>
        <w:spacing w:before="120" w:after="0"/>
        <w:contextualSpacing/>
        <w:jc w:val="both"/>
        <w:rPr>
          <w:rFonts w:eastAsia="Sylfaen" w:cs="Times New Roman"/>
          <w:noProof w:val="0"/>
          <w:color w:val="auto"/>
        </w:rPr>
      </w:pPr>
      <w:r w:rsidRPr="00A94336">
        <w:rPr>
          <w:rFonts w:eastAsia="Sylfaen" w:cs="Times New Roman"/>
          <w:noProof w:val="0"/>
          <w:color w:val="auto"/>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14:paraId="284D60CA" w14:textId="77777777" w:rsidR="00837CDB" w:rsidRPr="00A94336" w:rsidRDefault="00837CDB" w:rsidP="00837CDB">
      <w:pPr>
        <w:spacing w:before="120"/>
        <w:jc w:val="both"/>
        <w:rPr>
          <w:rFonts w:eastAsia="Sylfaen" w:cs="Times New Roman"/>
          <w:noProof w:val="0"/>
          <w:color w:val="auto"/>
        </w:rPr>
      </w:pPr>
    </w:p>
    <w:p w14:paraId="3B86E167" w14:textId="77777777" w:rsidR="00837CDB" w:rsidRPr="00A94336" w:rsidRDefault="00837CDB" w:rsidP="002C7F28">
      <w:pPr>
        <w:pStyle w:val="Heading3"/>
        <w:rPr>
          <w:rFonts w:eastAsiaTheme="majorEastAsia"/>
          <w:lang w:val="ka-GE"/>
        </w:rPr>
      </w:pPr>
      <w:bookmarkStart w:id="217" w:name="_Toc10117285"/>
      <w:bookmarkStart w:id="218" w:name="_Toc10120499"/>
      <w:bookmarkStart w:id="219" w:name="_Toc10125738"/>
      <w:bookmarkStart w:id="220" w:name="_Toc10199307"/>
      <w:bookmarkStart w:id="221" w:name="_Toc14974751"/>
      <w:bookmarkStart w:id="222" w:name="_Toc16689577"/>
      <w:bookmarkStart w:id="223" w:name="_Toc17312540"/>
      <w:bookmarkStart w:id="224" w:name="_Toc17370048"/>
      <w:bookmarkStart w:id="225" w:name="_Toc46877553"/>
      <w:bookmarkStart w:id="226" w:name="_Toc53104009"/>
      <w:r w:rsidRPr="00A94336">
        <w:rPr>
          <w:rFonts w:eastAsiaTheme="majorEastAsia"/>
          <w:lang w:val="ka-GE"/>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217"/>
      <w:bookmarkEnd w:id="218"/>
      <w:bookmarkEnd w:id="219"/>
      <w:bookmarkEnd w:id="220"/>
      <w:bookmarkEnd w:id="221"/>
      <w:bookmarkEnd w:id="222"/>
      <w:bookmarkEnd w:id="223"/>
      <w:bookmarkEnd w:id="224"/>
      <w:bookmarkEnd w:id="225"/>
      <w:bookmarkEnd w:id="226"/>
    </w:p>
    <w:p w14:paraId="4081F2DA" w14:textId="4BB5CFE9"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ცხრილში</w:t>
      </w:r>
      <w:r w:rsidR="001E2F5F" w:rsidRPr="00A94336">
        <w:rPr>
          <w:rFonts w:eastAsia="Sylfaen" w:cs="Times New Roman"/>
          <w:noProof w:val="0"/>
          <w:color w:val="auto"/>
        </w:rPr>
        <w:t xml:space="preserve"> 12</w:t>
      </w:r>
      <w:r w:rsidRPr="00A94336">
        <w:rPr>
          <w:rFonts w:eastAsia="Sylfaen" w:cs="Times New Roman"/>
          <w:noProof w:val="0"/>
          <w:color w:val="auto"/>
        </w:rPr>
        <w:t>.1.4.1. მოცემულია საქმიანობის შედეგად წარმოქმნილი ნარჩენების სახეობები და მოსალოდნელი რაოდენობები.</w:t>
      </w:r>
    </w:p>
    <w:p w14:paraId="544E6525" w14:textId="77777777" w:rsidR="00837CDB" w:rsidRPr="00A94336" w:rsidRDefault="00837CDB" w:rsidP="00837CDB">
      <w:pPr>
        <w:spacing w:before="120"/>
        <w:jc w:val="both"/>
        <w:rPr>
          <w:noProof w:val="0"/>
          <w:color w:val="auto"/>
        </w:rPr>
      </w:pPr>
    </w:p>
    <w:p w14:paraId="5E8B0F03" w14:textId="77777777" w:rsidR="00837CDB" w:rsidRPr="00A94336" w:rsidRDefault="00837CDB" w:rsidP="00837CDB">
      <w:pPr>
        <w:spacing w:before="120"/>
        <w:jc w:val="both"/>
        <w:rPr>
          <w:noProof w:val="0"/>
          <w:color w:val="auto"/>
        </w:rPr>
      </w:pPr>
      <w:bookmarkStart w:id="227" w:name="_Toc449446334"/>
      <w:bookmarkStart w:id="228" w:name="_Toc467233318"/>
      <w:bookmarkStart w:id="229" w:name="_Toc491905631"/>
      <w:bookmarkStart w:id="230" w:name="_Toc501620523"/>
      <w:bookmarkStart w:id="231" w:name="_Toc589902"/>
      <w:bookmarkStart w:id="232" w:name="_Toc9405309"/>
      <w:bookmarkStart w:id="233" w:name="_Toc14974635"/>
      <w:bookmarkStart w:id="234" w:name="_Toc16265387"/>
    </w:p>
    <w:p w14:paraId="17CBC660" w14:textId="77777777" w:rsidR="00837CDB" w:rsidRPr="00A94336" w:rsidRDefault="00837CDB" w:rsidP="00837CDB">
      <w:pPr>
        <w:spacing w:before="120"/>
        <w:jc w:val="both"/>
        <w:rPr>
          <w:noProof w:val="0"/>
          <w:color w:val="auto"/>
        </w:rPr>
      </w:pPr>
    </w:p>
    <w:p w14:paraId="7F861402" w14:textId="77777777" w:rsidR="00837CDB" w:rsidRPr="00A94336" w:rsidRDefault="00837CDB" w:rsidP="00837CDB">
      <w:pPr>
        <w:spacing w:before="120"/>
        <w:jc w:val="both"/>
        <w:rPr>
          <w:b/>
          <w:noProof w:val="0"/>
          <w:color w:val="auto"/>
        </w:rPr>
        <w:sectPr w:rsidR="00837CDB" w:rsidRPr="00A94336" w:rsidSect="00837CDB">
          <w:pgSz w:w="11909" w:h="16834" w:code="9"/>
          <w:pgMar w:top="1138" w:right="1138" w:bottom="1138" w:left="1138" w:header="720" w:footer="720" w:gutter="0"/>
          <w:cols w:space="720"/>
          <w:titlePg/>
          <w:docGrid w:linePitch="360"/>
        </w:sectPr>
      </w:pPr>
    </w:p>
    <w:p w14:paraId="55BA8756" w14:textId="0FE2AD9A" w:rsidR="00837CDB" w:rsidRPr="00A94336" w:rsidRDefault="00837CDB" w:rsidP="00837CDB">
      <w:pPr>
        <w:spacing w:before="120"/>
        <w:jc w:val="both"/>
        <w:rPr>
          <w:rFonts w:eastAsia="Sylfaen" w:cs="Times New Roman"/>
          <w:noProof w:val="0"/>
          <w:color w:val="auto"/>
          <w:sz w:val="20"/>
          <w:szCs w:val="20"/>
        </w:rPr>
      </w:pPr>
      <w:r w:rsidRPr="00A94336">
        <w:rPr>
          <w:rFonts w:eastAsia="Sylfaen" w:cs="Times New Roman"/>
          <w:b/>
          <w:noProof w:val="0"/>
          <w:color w:val="auto"/>
          <w:sz w:val="20"/>
          <w:szCs w:val="20"/>
        </w:rPr>
        <w:t>ცხრილი</w:t>
      </w:r>
      <w:r w:rsidR="001E2F5F" w:rsidRPr="00A94336">
        <w:rPr>
          <w:rFonts w:eastAsia="Sylfaen" w:cs="Times New Roman"/>
          <w:b/>
          <w:noProof w:val="0"/>
          <w:color w:val="auto"/>
          <w:sz w:val="20"/>
          <w:szCs w:val="20"/>
        </w:rPr>
        <w:t xml:space="preserve"> 12</w:t>
      </w:r>
      <w:r w:rsidRPr="00A94336">
        <w:rPr>
          <w:rFonts w:eastAsia="Sylfaen" w:cs="Times New Roman"/>
          <w:b/>
          <w:noProof w:val="0"/>
          <w:color w:val="auto"/>
          <w:sz w:val="20"/>
          <w:szCs w:val="20"/>
        </w:rPr>
        <w:t>.1.4.1.</w:t>
      </w:r>
      <w:r w:rsidRPr="00A94336">
        <w:rPr>
          <w:rFonts w:eastAsia="Sylfaen" w:cs="Times New Roman"/>
          <w:noProof w:val="0"/>
          <w:color w:val="auto"/>
          <w:sz w:val="20"/>
          <w:szCs w:val="20"/>
        </w:rPr>
        <w:t xml:space="preserve">  ინფორმაცია </w:t>
      </w:r>
      <w:r w:rsidR="001E2F5F" w:rsidRPr="00A94336">
        <w:rPr>
          <w:rFonts w:eastAsia="Sylfaen" w:cs="Times New Roman"/>
          <w:noProof w:val="0"/>
          <w:color w:val="auto"/>
          <w:sz w:val="20"/>
          <w:szCs w:val="20"/>
        </w:rPr>
        <w:t>საქმიანობის</w:t>
      </w:r>
      <w:r w:rsidRPr="00A94336">
        <w:rPr>
          <w:rFonts w:eastAsia="Sylfaen" w:cs="Times New Roman"/>
          <w:noProof w:val="0"/>
          <w:color w:val="auto"/>
          <w:sz w:val="20"/>
          <w:szCs w:val="20"/>
        </w:rPr>
        <w:t xml:space="preserve"> შედეგად წარმოქმნილი  ნარჩენების შესახებ</w:t>
      </w: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925"/>
        <w:gridCol w:w="1214"/>
        <w:gridCol w:w="1783"/>
        <w:gridCol w:w="1560"/>
        <w:gridCol w:w="1314"/>
        <w:gridCol w:w="1095"/>
        <w:gridCol w:w="1134"/>
        <w:gridCol w:w="1560"/>
        <w:gridCol w:w="2126"/>
      </w:tblGrid>
      <w:tr w:rsidR="00837CDB" w:rsidRPr="00A94336" w14:paraId="6D594BFD" w14:textId="77777777" w:rsidTr="002B3DD5">
        <w:trPr>
          <w:trHeight w:val="1341"/>
          <w:jc w:val="center"/>
        </w:trPr>
        <w:tc>
          <w:tcPr>
            <w:tcW w:w="1173" w:type="dxa"/>
            <w:vMerge w:val="restart"/>
            <w:shd w:val="clear" w:color="auto" w:fill="auto"/>
            <w:vAlign w:val="center"/>
          </w:tcPr>
          <w:p w14:paraId="6FE6DCC2"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Sylfaen"/>
                <w:b/>
                <w:noProof w:val="0"/>
                <w:color w:val="auto"/>
                <w:sz w:val="20"/>
                <w:szCs w:val="20"/>
              </w:rPr>
              <w:t>ნარჩენის</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კოდი</w:t>
            </w:r>
          </w:p>
        </w:tc>
        <w:tc>
          <w:tcPr>
            <w:tcW w:w="1925" w:type="dxa"/>
            <w:vMerge w:val="restart"/>
            <w:shd w:val="clear" w:color="auto" w:fill="auto"/>
            <w:vAlign w:val="center"/>
          </w:tcPr>
          <w:p w14:paraId="06AFFB9C"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Sylfaen"/>
                <w:b/>
                <w:noProof w:val="0"/>
                <w:color w:val="auto"/>
                <w:sz w:val="20"/>
                <w:szCs w:val="20"/>
              </w:rPr>
              <w:t>ნარჩენის</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დასახელება</w:t>
            </w:r>
          </w:p>
        </w:tc>
        <w:tc>
          <w:tcPr>
            <w:tcW w:w="1214" w:type="dxa"/>
            <w:vMerge w:val="restart"/>
            <w:shd w:val="clear" w:color="auto" w:fill="auto"/>
            <w:vAlign w:val="center"/>
          </w:tcPr>
          <w:p w14:paraId="28545056"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Sylfaen"/>
                <w:b/>
                <w:noProof w:val="0"/>
                <w:color w:val="auto"/>
                <w:sz w:val="20"/>
                <w:szCs w:val="20"/>
              </w:rPr>
              <w:t>სახიფათო</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დიახ</w:t>
            </w:r>
            <w:r w:rsidRPr="00A94336">
              <w:rPr>
                <w:rFonts w:eastAsia="Calibri" w:cs="Times New Roman"/>
                <w:b/>
                <w:noProof w:val="0"/>
                <w:color w:val="auto"/>
                <w:sz w:val="20"/>
                <w:szCs w:val="20"/>
              </w:rPr>
              <w:t>/</w:t>
            </w:r>
            <w:r w:rsidRPr="00A94336">
              <w:rPr>
                <w:rFonts w:eastAsia="Calibri" w:cs="Sylfaen"/>
                <w:b/>
                <w:noProof w:val="0"/>
                <w:color w:val="auto"/>
                <w:sz w:val="20"/>
                <w:szCs w:val="20"/>
              </w:rPr>
              <w:t>არა</w:t>
            </w:r>
            <w:r w:rsidRPr="00A94336">
              <w:rPr>
                <w:rFonts w:eastAsia="Calibri" w:cs="Times New Roman"/>
                <w:b/>
                <w:noProof w:val="0"/>
                <w:color w:val="auto"/>
                <w:sz w:val="20"/>
                <w:szCs w:val="20"/>
              </w:rPr>
              <w:t>)</w:t>
            </w:r>
          </w:p>
        </w:tc>
        <w:tc>
          <w:tcPr>
            <w:tcW w:w="1783" w:type="dxa"/>
            <w:vMerge w:val="restart"/>
            <w:shd w:val="clear" w:color="auto" w:fill="auto"/>
            <w:vAlign w:val="center"/>
          </w:tcPr>
          <w:p w14:paraId="459AC3B7"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Sylfaen"/>
                <w:b/>
                <w:noProof w:val="0"/>
                <w:color w:val="auto"/>
                <w:sz w:val="20"/>
                <w:szCs w:val="20"/>
              </w:rPr>
              <w:t>სახიფათოობის</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მახასიათებელი</w:t>
            </w:r>
          </w:p>
        </w:tc>
        <w:tc>
          <w:tcPr>
            <w:tcW w:w="1560" w:type="dxa"/>
            <w:vMerge w:val="restart"/>
            <w:shd w:val="clear" w:color="auto" w:fill="auto"/>
            <w:vAlign w:val="center"/>
          </w:tcPr>
          <w:p w14:paraId="5D532077"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Sylfaen"/>
                <w:b/>
                <w:noProof w:val="0"/>
                <w:color w:val="auto"/>
                <w:sz w:val="20"/>
                <w:szCs w:val="20"/>
              </w:rPr>
              <w:t>ნარჩენის</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ფიზიკური</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მდგომარეობა</w:t>
            </w:r>
          </w:p>
        </w:tc>
        <w:tc>
          <w:tcPr>
            <w:tcW w:w="3543" w:type="dxa"/>
            <w:gridSpan w:val="3"/>
            <w:vAlign w:val="center"/>
          </w:tcPr>
          <w:p w14:paraId="59115F07"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წარმოქმნილი ნარჩენების მიახლოებითი რაოდენობა წლების მიხედვით</w:t>
            </w:r>
          </w:p>
        </w:tc>
        <w:tc>
          <w:tcPr>
            <w:tcW w:w="1560" w:type="dxa"/>
            <w:vMerge w:val="restart"/>
            <w:shd w:val="clear" w:color="auto" w:fill="auto"/>
            <w:vAlign w:val="center"/>
          </w:tcPr>
          <w:p w14:paraId="0A777BAB"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განთავსება/</w:t>
            </w:r>
          </w:p>
          <w:p w14:paraId="24D006B8"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აღდგენის ოპერაციები</w:t>
            </w:r>
          </w:p>
        </w:tc>
        <w:tc>
          <w:tcPr>
            <w:tcW w:w="2126" w:type="dxa"/>
            <w:vMerge w:val="restart"/>
            <w:vAlign w:val="center"/>
          </w:tcPr>
          <w:p w14:paraId="5B9E9224"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Sylfaen"/>
                <w:b/>
                <w:noProof w:val="0"/>
                <w:color w:val="auto"/>
                <w:sz w:val="20"/>
                <w:szCs w:val="20"/>
              </w:rPr>
              <w:t>ნარჩენის</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 xml:space="preserve">მართვა </w:t>
            </w:r>
            <w:r w:rsidRPr="00A94336">
              <w:rPr>
                <w:rFonts w:eastAsia="Calibri" w:cs="Times New Roman"/>
                <w:b/>
                <w:noProof w:val="0"/>
                <w:color w:val="auto"/>
                <w:sz w:val="20"/>
                <w:szCs w:val="20"/>
              </w:rPr>
              <w:t>/</w:t>
            </w:r>
            <w:r w:rsidRPr="00A94336">
              <w:rPr>
                <w:rFonts w:eastAsia="Calibri" w:cs="Sylfaen"/>
                <w:b/>
                <w:noProof w:val="0"/>
                <w:color w:val="auto"/>
                <w:sz w:val="20"/>
                <w:szCs w:val="20"/>
              </w:rPr>
              <w:t>კონტრაქტორი</w:t>
            </w:r>
            <w:r w:rsidRPr="00A94336">
              <w:rPr>
                <w:rFonts w:eastAsia="Calibri" w:cs="Times New Roman"/>
                <w:b/>
                <w:noProof w:val="0"/>
                <w:color w:val="auto"/>
                <w:sz w:val="20"/>
                <w:szCs w:val="20"/>
              </w:rPr>
              <w:t xml:space="preserve"> </w:t>
            </w:r>
            <w:r w:rsidRPr="00A94336">
              <w:rPr>
                <w:rFonts w:eastAsia="Calibri" w:cs="Sylfaen"/>
                <w:b/>
                <w:noProof w:val="0"/>
                <w:color w:val="auto"/>
                <w:sz w:val="20"/>
                <w:szCs w:val="20"/>
              </w:rPr>
              <w:t>კომპანიები</w:t>
            </w:r>
          </w:p>
        </w:tc>
      </w:tr>
      <w:tr w:rsidR="00837CDB" w:rsidRPr="00A94336" w14:paraId="2A971FD3" w14:textId="77777777" w:rsidTr="002B3DD5">
        <w:trPr>
          <w:trHeight w:val="505"/>
          <w:jc w:val="center"/>
        </w:trPr>
        <w:tc>
          <w:tcPr>
            <w:tcW w:w="1173" w:type="dxa"/>
            <w:vMerge/>
            <w:shd w:val="clear" w:color="auto" w:fill="auto"/>
            <w:vAlign w:val="center"/>
          </w:tcPr>
          <w:p w14:paraId="15C50BBE" w14:textId="77777777" w:rsidR="00837CDB" w:rsidRPr="00A94336" w:rsidRDefault="00837CDB" w:rsidP="00F65EA7">
            <w:pPr>
              <w:spacing w:after="0"/>
              <w:jc w:val="center"/>
              <w:rPr>
                <w:rFonts w:eastAsia="Calibri" w:cs="Times New Roman"/>
                <w:noProof w:val="0"/>
                <w:color w:val="auto"/>
                <w:sz w:val="20"/>
                <w:szCs w:val="20"/>
              </w:rPr>
            </w:pPr>
          </w:p>
        </w:tc>
        <w:tc>
          <w:tcPr>
            <w:tcW w:w="1925" w:type="dxa"/>
            <w:vMerge/>
            <w:shd w:val="clear" w:color="auto" w:fill="auto"/>
            <w:vAlign w:val="center"/>
          </w:tcPr>
          <w:p w14:paraId="436041FA" w14:textId="77777777" w:rsidR="00837CDB" w:rsidRPr="00A94336" w:rsidRDefault="00837CDB" w:rsidP="00F65EA7">
            <w:pPr>
              <w:spacing w:after="0"/>
              <w:jc w:val="center"/>
              <w:rPr>
                <w:rFonts w:eastAsia="Calibri" w:cs="Times New Roman"/>
                <w:noProof w:val="0"/>
                <w:color w:val="auto"/>
                <w:sz w:val="20"/>
                <w:szCs w:val="20"/>
              </w:rPr>
            </w:pPr>
          </w:p>
        </w:tc>
        <w:tc>
          <w:tcPr>
            <w:tcW w:w="1214" w:type="dxa"/>
            <w:vMerge/>
            <w:shd w:val="clear" w:color="auto" w:fill="auto"/>
            <w:vAlign w:val="center"/>
          </w:tcPr>
          <w:p w14:paraId="5ECFF85F" w14:textId="77777777" w:rsidR="00837CDB" w:rsidRPr="00A94336" w:rsidRDefault="00837CDB" w:rsidP="00F65EA7">
            <w:pPr>
              <w:spacing w:after="0"/>
              <w:jc w:val="center"/>
              <w:rPr>
                <w:rFonts w:eastAsia="Calibri" w:cs="Times New Roman"/>
                <w:noProof w:val="0"/>
                <w:color w:val="auto"/>
                <w:sz w:val="20"/>
                <w:szCs w:val="20"/>
              </w:rPr>
            </w:pPr>
          </w:p>
        </w:tc>
        <w:tc>
          <w:tcPr>
            <w:tcW w:w="1783" w:type="dxa"/>
            <w:vMerge/>
            <w:shd w:val="clear" w:color="auto" w:fill="auto"/>
            <w:vAlign w:val="center"/>
          </w:tcPr>
          <w:p w14:paraId="6B784B92" w14:textId="77777777" w:rsidR="00837CDB" w:rsidRPr="00A94336" w:rsidRDefault="00837CDB" w:rsidP="00F65EA7">
            <w:pPr>
              <w:spacing w:after="0"/>
              <w:jc w:val="center"/>
              <w:rPr>
                <w:rFonts w:eastAsia="Calibri" w:cs="Times New Roman"/>
                <w:noProof w:val="0"/>
                <w:color w:val="auto"/>
                <w:sz w:val="20"/>
                <w:szCs w:val="20"/>
              </w:rPr>
            </w:pPr>
          </w:p>
        </w:tc>
        <w:tc>
          <w:tcPr>
            <w:tcW w:w="1560" w:type="dxa"/>
            <w:vMerge/>
            <w:shd w:val="clear" w:color="auto" w:fill="auto"/>
            <w:vAlign w:val="center"/>
          </w:tcPr>
          <w:p w14:paraId="00F811EF" w14:textId="77777777" w:rsidR="00837CDB" w:rsidRPr="00A94336" w:rsidRDefault="00837CDB" w:rsidP="00F65EA7">
            <w:pPr>
              <w:spacing w:after="0"/>
              <w:jc w:val="center"/>
              <w:rPr>
                <w:rFonts w:eastAsia="Calibri" w:cs="Times New Roman"/>
                <w:noProof w:val="0"/>
                <w:color w:val="auto"/>
                <w:sz w:val="20"/>
                <w:szCs w:val="20"/>
              </w:rPr>
            </w:pPr>
          </w:p>
        </w:tc>
        <w:tc>
          <w:tcPr>
            <w:tcW w:w="1314" w:type="dxa"/>
            <w:vAlign w:val="center"/>
          </w:tcPr>
          <w:p w14:paraId="47D4B4E5"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 xml:space="preserve">2020 </w:t>
            </w:r>
            <w:r w:rsidRPr="00A94336">
              <w:rPr>
                <w:rFonts w:eastAsia="Calibri" w:cs="Sylfaen"/>
                <w:b/>
                <w:noProof w:val="0"/>
                <w:color w:val="auto"/>
                <w:sz w:val="20"/>
                <w:szCs w:val="20"/>
              </w:rPr>
              <w:t>წ</w:t>
            </w:r>
          </w:p>
        </w:tc>
        <w:tc>
          <w:tcPr>
            <w:tcW w:w="1095" w:type="dxa"/>
            <w:vAlign w:val="center"/>
          </w:tcPr>
          <w:p w14:paraId="462CA270"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 xml:space="preserve">2021 </w:t>
            </w:r>
            <w:r w:rsidRPr="00A94336">
              <w:rPr>
                <w:rFonts w:eastAsia="Calibri" w:cs="Sylfaen"/>
                <w:b/>
                <w:noProof w:val="0"/>
                <w:color w:val="auto"/>
                <w:sz w:val="20"/>
                <w:szCs w:val="20"/>
              </w:rPr>
              <w:t>წ</w:t>
            </w:r>
          </w:p>
        </w:tc>
        <w:tc>
          <w:tcPr>
            <w:tcW w:w="1134" w:type="dxa"/>
          </w:tcPr>
          <w:p w14:paraId="3960818C"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2022 წ</w:t>
            </w:r>
          </w:p>
        </w:tc>
        <w:tc>
          <w:tcPr>
            <w:tcW w:w="1560" w:type="dxa"/>
            <w:vMerge/>
            <w:shd w:val="clear" w:color="auto" w:fill="auto"/>
            <w:vAlign w:val="center"/>
          </w:tcPr>
          <w:p w14:paraId="4656B00D" w14:textId="77777777" w:rsidR="00837CDB" w:rsidRPr="00A94336" w:rsidRDefault="00837CDB" w:rsidP="00F65EA7">
            <w:pPr>
              <w:spacing w:after="0"/>
              <w:jc w:val="center"/>
              <w:rPr>
                <w:rFonts w:eastAsia="Calibri" w:cs="Times New Roman"/>
                <w:b/>
                <w:noProof w:val="0"/>
                <w:color w:val="auto"/>
                <w:sz w:val="20"/>
                <w:szCs w:val="20"/>
              </w:rPr>
            </w:pPr>
          </w:p>
        </w:tc>
        <w:tc>
          <w:tcPr>
            <w:tcW w:w="2126" w:type="dxa"/>
            <w:vMerge/>
            <w:vAlign w:val="center"/>
          </w:tcPr>
          <w:p w14:paraId="06ACB48C" w14:textId="77777777" w:rsidR="00837CDB" w:rsidRPr="00A94336" w:rsidRDefault="00837CDB" w:rsidP="00F65EA7">
            <w:pPr>
              <w:spacing w:after="0"/>
              <w:jc w:val="center"/>
              <w:rPr>
                <w:rFonts w:eastAsia="Calibri" w:cs="Times New Roman"/>
                <w:noProof w:val="0"/>
                <w:color w:val="auto"/>
                <w:sz w:val="20"/>
                <w:szCs w:val="20"/>
              </w:rPr>
            </w:pPr>
          </w:p>
        </w:tc>
      </w:tr>
      <w:tr w:rsidR="00837CDB" w:rsidRPr="00A94336" w14:paraId="5CE26654" w14:textId="77777777" w:rsidTr="002B3DD5">
        <w:trPr>
          <w:trHeight w:val="505"/>
          <w:jc w:val="center"/>
        </w:trPr>
        <w:tc>
          <w:tcPr>
            <w:tcW w:w="14884" w:type="dxa"/>
            <w:gridSpan w:val="10"/>
            <w:shd w:val="clear" w:color="auto" w:fill="E2EFD9" w:themeFill="accent6" w:themeFillTint="33"/>
          </w:tcPr>
          <w:p w14:paraId="27FE2BC8" w14:textId="2D0B58E4" w:rsidR="00837CDB" w:rsidRPr="00A94336" w:rsidRDefault="001E2F5F" w:rsidP="00F65EA7">
            <w:pPr>
              <w:spacing w:after="0"/>
              <w:jc w:val="center"/>
              <w:rPr>
                <w:rFonts w:eastAsia="Calibri" w:cs="Sylfaen"/>
                <w:b/>
                <w:noProof w:val="0"/>
                <w:color w:val="auto"/>
                <w:sz w:val="20"/>
                <w:szCs w:val="20"/>
              </w:rPr>
            </w:pPr>
            <w:r w:rsidRPr="00A94336">
              <w:rPr>
                <w:rFonts w:eastAsia="Calibri" w:cs="Sylfaen"/>
                <w:b/>
                <w:noProof w:val="0"/>
                <w:color w:val="auto"/>
                <w:sz w:val="20"/>
                <w:szCs w:val="20"/>
              </w:rPr>
              <w:t>საწარმოს მოწყობის ეტაპი</w:t>
            </w:r>
          </w:p>
        </w:tc>
      </w:tr>
      <w:tr w:rsidR="00386F4F" w:rsidRPr="00A94336" w14:paraId="1901F27C" w14:textId="77777777" w:rsidTr="002B3DD5">
        <w:trPr>
          <w:trHeight w:val="505"/>
          <w:jc w:val="center"/>
        </w:trPr>
        <w:tc>
          <w:tcPr>
            <w:tcW w:w="1173" w:type="dxa"/>
          </w:tcPr>
          <w:p w14:paraId="716474BA" w14:textId="78E9FDFD" w:rsidR="00386F4F" w:rsidRPr="00A94336" w:rsidRDefault="00386F4F" w:rsidP="00F65EA7">
            <w:pPr>
              <w:spacing w:after="0"/>
              <w:jc w:val="center"/>
            </w:pPr>
            <w:r w:rsidRPr="00A94336">
              <w:rPr>
                <w:rFonts w:eastAsia="Calibri" w:cs="Times New Roman"/>
                <w:sz w:val="20"/>
                <w:szCs w:val="20"/>
              </w:rPr>
              <w:t>16 01 17</w:t>
            </w:r>
          </w:p>
        </w:tc>
        <w:tc>
          <w:tcPr>
            <w:tcW w:w="1925" w:type="dxa"/>
            <w:tcBorders>
              <w:top w:val="single" w:sz="4" w:space="0" w:color="000000"/>
              <w:left w:val="single" w:sz="4" w:space="0" w:color="000000"/>
              <w:bottom w:val="single" w:sz="4" w:space="0" w:color="000000"/>
              <w:right w:val="single" w:sz="4" w:space="0" w:color="000000"/>
            </w:tcBorders>
          </w:tcPr>
          <w:p w14:paraId="35DF08DE" w14:textId="43C1CEB1" w:rsidR="00386F4F" w:rsidRPr="00A94336" w:rsidRDefault="00386F4F" w:rsidP="00F65EA7">
            <w:pPr>
              <w:spacing w:after="0"/>
              <w:jc w:val="center"/>
              <w:rPr>
                <w:rFonts w:cs="Sylfaen"/>
              </w:rPr>
            </w:pPr>
            <w:r w:rsidRPr="00A94336">
              <w:rPr>
                <w:sz w:val="20"/>
                <w:szCs w:val="20"/>
              </w:rPr>
              <w:t>შავი</w:t>
            </w:r>
            <w:r w:rsidRPr="00A94336">
              <w:rPr>
                <w:rFonts w:eastAsia="Times New Roman" w:cs="Times New Roman"/>
                <w:sz w:val="20"/>
                <w:szCs w:val="20"/>
              </w:rPr>
              <w:t xml:space="preserve"> </w:t>
            </w:r>
            <w:r w:rsidRPr="00A94336">
              <w:rPr>
                <w:sz w:val="20"/>
                <w:szCs w:val="20"/>
              </w:rPr>
              <w:t xml:space="preserve">ლითონების ჯართი </w:t>
            </w:r>
          </w:p>
        </w:tc>
        <w:tc>
          <w:tcPr>
            <w:tcW w:w="1214" w:type="dxa"/>
          </w:tcPr>
          <w:p w14:paraId="43B0AD55" w14:textId="77777777" w:rsidR="00386F4F" w:rsidRPr="00A94336" w:rsidRDefault="00386F4F" w:rsidP="00F65EA7">
            <w:pPr>
              <w:spacing w:after="0"/>
              <w:jc w:val="center"/>
              <w:rPr>
                <w:rFonts w:eastAsia="Sylfaen" w:cs="Times New Roman"/>
                <w:sz w:val="20"/>
                <w:szCs w:val="20"/>
              </w:rPr>
            </w:pPr>
          </w:p>
          <w:p w14:paraId="48640BE2" w14:textId="6BF66347"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tcPr>
          <w:p w14:paraId="4128B1C5" w14:textId="4B485018"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5138B625" w14:textId="3035875B"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მყარი</w:t>
            </w:r>
          </w:p>
        </w:tc>
        <w:tc>
          <w:tcPr>
            <w:tcW w:w="1314" w:type="dxa"/>
            <w:tcBorders>
              <w:top w:val="single" w:sz="4" w:space="0" w:color="000000"/>
              <w:left w:val="single" w:sz="4" w:space="0" w:color="000000"/>
              <w:bottom w:val="single" w:sz="4" w:space="0" w:color="000000"/>
              <w:right w:val="single" w:sz="4" w:space="0" w:color="000000"/>
            </w:tcBorders>
            <w:vAlign w:val="center"/>
          </w:tcPr>
          <w:p w14:paraId="07B092A5" w14:textId="44093F4A" w:rsidR="00386F4F" w:rsidRPr="00A94336" w:rsidRDefault="00386F4F" w:rsidP="00F65EA7">
            <w:pPr>
              <w:spacing w:after="0"/>
              <w:jc w:val="center"/>
              <w:rPr>
                <w:rFonts w:eastAsia="Calibri" w:cs="Times New Roman"/>
                <w:noProof w:val="0"/>
                <w:color w:val="auto"/>
                <w:sz w:val="20"/>
                <w:szCs w:val="20"/>
              </w:rPr>
            </w:pPr>
            <w:r w:rsidRPr="00A94336">
              <w:rPr>
                <w:sz w:val="20"/>
                <w:szCs w:val="20"/>
              </w:rPr>
              <w:t>10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1BF67852" w14:textId="7B8E2515"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97293FD" w14:textId="17318AB2"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tcPr>
          <w:p w14:paraId="1BA44593" w14:textId="2D214610"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R4</w:t>
            </w:r>
          </w:p>
        </w:tc>
        <w:tc>
          <w:tcPr>
            <w:tcW w:w="2126" w:type="dxa"/>
          </w:tcPr>
          <w:p w14:paraId="79FB3382" w14:textId="77777777" w:rsidR="00702C9D" w:rsidRPr="00A94336" w:rsidRDefault="00702C9D" w:rsidP="00F65EA7">
            <w:pPr>
              <w:widowControl w:val="0"/>
              <w:spacing w:after="0"/>
              <w:jc w:val="center"/>
              <w:rPr>
                <w:noProof w:val="0"/>
                <w:color w:val="auto"/>
                <w:sz w:val="20"/>
                <w:szCs w:val="20"/>
                <w:u w:val="single"/>
              </w:rPr>
            </w:pPr>
            <w:r w:rsidRPr="00A94336">
              <w:rPr>
                <w:sz w:val="20"/>
                <w:szCs w:val="20"/>
              </w:rPr>
              <w:t>შპს „ქუთაისის ავტომექანიკური ქარხანა“</w:t>
            </w:r>
          </w:p>
          <w:p w14:paraId="080DEB20" w14:textId="13F35B1D" w:rsidR="00386F4F" w:rsidRPr="00A94336" w:rsidRDefault="00386F4F" w:rsidP="00F65EA7">
            <w:pPr>
              <w:spacing w:after="0"/>
              <w:jc w:val="center"/>
              <w:rPr>
                <w:rFonts w:eastAsia="Calibri" w:cs="Sylfaen"/>
                <w:noProof w:val="0"/>
                <w:color w:val="auto"/>
                <w:sz w:val="20"/>
                <w:szCs w:val="20"/>
              </w:rPr>
            </w:pPr>
          </w:p>
        </w:tc>
      </w:tr>
      <w:tr w:rsidR="00386F4F" w:rsidRPr="00A94336" w14:paraId="14CD97C8" w14:textId="77777777" w:rsidTr="002B3DD5">
        <w:trPr>
          <w:trHeight w:val="505"/>
          <w:jc w:val="center"/>
        </w:trPr>
        <w:tc>
          <w:tcPr>
            <w:tcW w:w="1173" w:type="dxa"/>
            <w:tcBorders>
              <w:top w:val="outset" w:sz="6" w:space="0" w:color="auto"/>
              <w:left w:val="outset" w:sz="6" w:space="0" w:color="auto"/>
              <w:bottom w:val="outset" w:sz="6" w:space="0" w:color="auto"/>
              <w:right w:val="outset" w:sz="6" w:space="0" w:color="auto"/>
            </w:tcBorders>
          </w:tcPr>
          <w:p w14:paraId="747C9A13" w14:textId="38C566E7" w:rsidR="00386F4F" w:rsidRPr="00A94336" w:rsidRDefault="00386F4F" w:rsidP="00F65EA7">
            <w:pPr>
              <w:spacing w:after="0"/>
              <w:jc w:val="center"/>
              <w:rPr>
                <w:rFonts w:eastAsia="Calibri" w:cs="Times New Roman"/>
                <w:noProof w:val="0"/>
                <w:color w:val="auto"/>
                <w:sz w:val="20"/>
                <w:szCs w:val="20"/>
              </w:rPr>
            </w:pPr>
            <w:r w:rsidRPr="00A94336">
              <w:t>17 01 01</w:t>
            </w:r>
          </w:p>
        </w:tc>
        <w:tc>
          <w:tcPr>
            <w:tcW w:w="1925" w:type="dxa"/>
            <w:tcBorders>
              <w:top w:val="outset" w:sz="6" w:space="0" w:color="auto"/>
              <w:left w:val="outset" w:sz="6" w:space="0" w:color="auto"/>
              <w:bottom w:val="outset" w:sz="6" w:space="0" w:color="auto"/>
              <w:right w:val="outset" w:sz="6" w:space="0" w:color="auto"/>
            </w:tcBorders>
          </w:tcPr>
          <w:p w14:paraId="6B2FCAE1" w14:textId="08098D41" w:rsidR="00386F4F" w:rsidRPr="00A94336" w:rsidRDefault="00386F4F" w:rsidP="00F65EA7">
            <w:pPr>
              <w:spacing w:after="0"/>
              <w:jc w:val="center"/>
              <w:rPr>
                <w:rFonts w:eastAsia="Calibri" w:cs="Times New Roman"/>
                <w:noProof w:val="0"/>
                <w:color w:val="auto"/>
                <w:sz w:val="20"/>
                <w:szCs w:val="20"/>
              </w:rPr>
            </w:pPr>
            <w:r w:rsidRPr="00A94336">
              <w:rPr>
                <w:rFonts w:cs="Sylfaen"/>
              </w:rPr>
              <w:t>ცემენტი</w:t>
            </w:r>
          </w:p>
        </w:tc>
        <w:tc>
          <w:tcPr>
            <w:tcW w:w="1214" w:type="dxa"/>
            <w:shd w:val="clear" w:color="auto" w:fill="auto"/>
          </w:tcPr>
          <w:p w14:paraId="2386FCDF" w14:textId="734A9F91"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shd w:val="clear" w:color="auto" w:fill="auto"/>
          </w:tcPr>
          <w:p w14:paraId="66283A63" w14:textId="6919AA25"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shd w:val="clear" w:color="auto" w:fill="auto"/>
          </w:tcPr>
          <w:p w14:paraId="3054E087" w14:textId="03E6B8B2"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მყარი</w:t>
            </w:r>
          </w:p>
        </w:tc>
        <w:tc>
          <w:tcPr>
            <w:tcW w:w="1314" w:type="dxa"/>
            <w:vAlign w:val="center"/>
          </w:tcPr>
          <w:p w14:paraId="4336587C" w14:textId="5991280A"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5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16ED64CA" w14:textId="620FF376"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DD9572B" w14:textId="18FBD0C2"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shd w:val="clear" w:color="auto" w:fill="auto"/>
            <w:vAlign w:val="center"/>
          </w:tcPr>
          <w:p w14:paraId="55F1D05B" w14:textId="64616D37"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tcPr>
          <w:p w14:paraId="38D314B1" w14:textId="7DCAF0C1" w:rsidR="00386F4F" w:rsidRPr="00A94336" w:rsidRDefault="00386F4F" w:rsidP="00F65EA7">
            <w:pPr>
              <w:spacing w:after="0"/>
              <w:jc w:val="center"/>
              <w:rPr>
                <w:rFonts w:eastAsia="Calibri" w:cs="Sylfae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48A31523" w14:textId="77777777" w:rsidTr="002B3DD5">
        <w:trPr>
          <w:trHeight w:val="214"/>
          <w:jc w:val="center"/>
        </w:trPr>
        <w:tc>
          <w:tcPr>
            <w:tcW w:w="1173" w:type="dxa"/>
            <w:tcBorders>
              <w:top w:val="outset" w:sz="6" w:space="0" w:color="auto"/>
              <w:left w:val="outset" w:sz="6" w:space="0" w:color="auto"/>
              <w:bottom w:val="outset" w:sz="6" w:space="0" w:color="auto"/>
              <w:right w:val="outset" w:sz="6" w:space="0" w:color="auto"/>
            </w:tcBorders>
          </w:tcPr>
          <w:p w14:paraId="3FE9DED9" w14:textId="0BB75200" w:rsidR="00386F4F" w:rsidRPr="00A94336" w:rsidRDefault="00386F4F" w:rsidP="00F65EA7">
            <w:pPr>
              <w:spacing w:after="0"/>
              <w:jc w:val="center"/>
              <w:rPr>
                <w:rFonts w:eastAsia="Calibri" w:cs="Times New Roman"/>
                <w:noProof w:val="0"/>
                <w:color w:val="auto"/>
                <w:sz w:val="20"/>
                <w:szCs w:val="20"/>
              </w:rPr>
            </w:pPr>
            <w:r w:rsidRPr="00A94336">
              <w:t>17 01 02</w:t>
            </w:r>
          </w:p>
        </w:tc>
        <w:tc>
          <w:tcPr>
            <w:tcW w:w="1925" w:type="dxa"/>
            <w:tcBorders>
              <w:top w:val="outset" w:sz="6" w:space="0" w:color="auto"/>
              <w:left w:val="outset" w:sz="6" w:space="0" w:color="auto"/>
              <w:bottom w:val="outset" w:sz="6" w:space="0" w:color="auto"/>
              <w:right w:val="outset" w:sz="6" w:space="0" w:color="auto"/>
            </w:tcBorders>
          </w:tcPr>
          <w:p w14:paraId="0A16FC35" w14:textId="12D178E8" w:rsidR="00386F4F" w:rsidRPr="00A94336" w:rsidRDefault="00386F4F" w:rsidP="00F65EA7">
            <w:pPr>
              <w:spacing w:after="0"/>
              <w:jc w:val="center"/>
              <w:rPr>
                <w:rFonts w:eastAsia="Calibri" w:cs="Times New Roman"/>
                <w:noProof w:val="0"/>
                <w:color w:val="auto"/>
                <w:sz w:val="20"/>
                <w:szCs w:val="20"/>
              </w:rPr>
            </w:pPr>
            <w:r w:rsidRPr="00A94336">
              <w:rPr>
                <w:rFonts w:cs="Sylfaen"/>
              </w:rPr>
              <w:t>აგურები</w:t>
            </w:r>
          </w:p>
        </w:tc>
        <w:tc>
          <w:tcPr>
            <w:tcW w:w="1214" w:type="dxa"/>
            <w:shd w:val="clear" w:color="auto" w:fill="auto"/>
          </w:tcPr>
          <w:p w14:paraId="2ED63AC5" w14:textId="10D8744A"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tcPr>
          <w:p w14:paraId="795B4C0B" w14:textId="18A14FAB"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3E814280" w14:textId="45482B2D"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მყარი</w:t>
            </w:r>
          </w:p>
        </w:tc>
        <w:tc>
          <w:tcPr>
            <w:tcW w:w="1314" w:type="dxa"/>
            <w:shd w:val="clear" w:color="auto" w:fill="auto"/>
            <w:vAlign w:val="center"/>
          </w:tcPr>
          <w:p w14:paraId="7FE0EFC1" w14:textId="30B9F029"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15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735AB559" w14:textId="0F84629E"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F334CD4" w14:textId="64C80D74"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vAlign w:val="center"/>
          </w:tcPr>
          <w:p w14:paraId="1E1748F2" w14:textId="27C670F7"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tcPr>
          <w:p w14:paraId="7E561CFD" w14:textId="6D83066F" w:rsidR="00386F4F" w:rsidRPr="00A94336" w:rsidRDefault="00386F4F"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6915CEEB" w14:textId="77777777" w:rsidTr="002B3DD5">
        <w:trPr>
          <w:trHeight w:val="208"/>
          <w:jc w:val="center"/>
        </w:trPr>
        <w:tc>
          <w:tcPr>
            <w:tcW w:w="1173" w:type="dxa"/>
            <w:tcBorders>
              <w:top w:val="outset" w:sz="6" w:space="0" w:color="auto"/>
              <w:left w:val="outset" w:sz="6" w:space="0" w:color="auto"/>
              <w:bottom w:val="outset" w:sz="6" w:space="0" w:color="auto"/>
              <w:right w:val="outset" w:sz="6" w:space="0" w:color="auto"/>
            </w:tcBorders>
          </w:tcPr>
          <w:p w14:paraId="255B02CF" w14:textId="09182AE2" w:rsidR="00386F4F" w:rsidRPr="00A94336" w:rsidRDefault="00386F4F" w:rsidP="00F65EA7">
            <w:pPr>
              <w:spacing w:after="0"/>
              <w:jc w:val="center"/>
              <w:rPr>
                <w:rFonts w:eastAsia="Calibri" w:cs="Times New Roman"/>
                <w:noProof w:val="0"/>
                <w:color w:val="auto"/>
                <w:sz w:val="20"/>
                <w:szCs w:val="20"/>
              </w:rPr>
            </w:pPr>
            <w:r w:rsidRPr="00A94336">
              <w:t>17 01 03</w:t>
            </w:r>
          </w:p>
        </w:tc>
        <w:tc>
          <w:tcPr>
            <w:tcW w:w="1925" w:type="dxa"/>
            <w:tcBorders>
              <w:top w:val="outset" w:sz="6" w:space="0" w:color="auto"/>
              <w:left w:val="outset" w:sz="6" w:space="0" w:color="auto"/>
              <w:bottom w:val="outset" w:sz="6" w:space="0" w:color="auto"/>
              <w:right w:val="outset" w:sz="6" w:space="0" w:color="auto"/>
            </w:tcBorders>
          </w:tcPr>
          <w:p w14:paraId="2F8784E2" w14:textId="7F31E854" w:rsidR="00386F4F" w:rsidRPr="00A94336" w:rsidRDefault="00386F4F" w:rsidP="00F65EA7">
            <w:pPr>
              <w:spacing w:after="0"/>
              <w:jc w:val="center"/>
              <w:rPr>
                <w:rFonts w:eastAsia="Calibri" w:cs="Sylfaen"/>
                <w:noProof w:val="0"/>
                <w:color w:val="auto"/>
                <w:sz w:val="20"/>
                <w:szCs w:val="20"/>
              </w:rPr>
            </w:pPr>
            <w:r w:rsidRPr="00A94336">
              <w:rPr>
                <w:rFonts w:cs="Sylfaen"/>
              </w:rPr>
              <w:t>ფილები</w:t>
            </w:r>
            <w:r w:rsidRPr="00A94336">
              <w:t xml:space="preserve"> </w:t>
            </w:r>
            <w:r w:rsidRPr="00A94336">
              <w:rPr>
                <w:rFonts w:cs="Sylfaen"/>
              </w:rPr>
              <w:t>და</w:t>
            </w:r>
            <w:r w:rsidRPr="00A94336">
              <w:t xml:space="preserve"> </w:t>
            </w:r>
            <w:r w:rsidRPr="00A94336">
              <w:rPr>
                <w:rFonts w:cs="Sylfaen"/>
              </w:rPr>
              <w:t>კერამიკული</w:t>
            </w:r>
            <w:r w:rsidRPr="00A94336">
              <w:t xml:space="preserve"> </w:t>
            </w:r>
            <w:r w:rsidRPr="00A94336">
              <w:rPr>
                <w:rFonts w:cs="Sylfaen"/>
              </w:rPr>
              <w:t>ნაწარმი</w:t>
            </w:r>
          </w:p>
        </w:tc>
        <w:tc>
          <w:tcPr>
            <w:tcW w:w="1214" w:type="dxa"/>
            <w:shd w:val="clear" w:color="auto" w:fill="auto"/>
          </w:tcPr>
          <w:p w14:paraId="7D01A917" w14:textId="5AF2030A" w:rsidR="00386F4F" w:rsidRPr="00A94336" w:rsidRDefault="00386F4F" w:rsidP="00F65EA7">
            <w:pPr>
              <w:spacing w:after="0"/>
              <w:jc w:val="center"/>
              <w:rPr>
                <w:rFonts w:eastAsia="Calibri" w:cs="Sylfaen"/>
                <w:noProof w:val="0"/>
                <w:color w:val="auto"/>
                <w:sz w:val="20"/>
                <w:szCs w:val="20"/>
              </w:rPr>
            </w:pPr>
            <w:r w:rsidRPr="00A94336">
              <w:rPr>
                <w:rFonts w:eastAsia="Sylfaen" w:cs="Times New Roman"/>
                <w:sz w:val="20"/>
                <w:szCs w:val="20"/>
              </w:rPr>
              <w:t>არა</w:t>
            </w:r>
          </w:p>
        </w:tc>
        <w:tc>
          <w:tcPr>
            <w:tcW w:w="1783" w:type="dxa"/>
          </w:tcPr>
          <w:p w14:paraId="5770C240" w14:textId="7F7A211E"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1BD8F79B" w14:textId="7CAD451F" w:rsidR="00386F4F" w:rsidRPr="00A94336" w:rsidRDefault="00386F4F" w:rsidP="00F65EA7">
            <w:pPr>
              <w:spacing w:after="0"/>
              <w:jc w:val="center"/>
              <w:rPr>
                <w:rFonts w:eastAsia="Calibri" w:cs="Sylfaen"/>
                <w:noProof w:val="0"/>
                <w:color w:val="auto"/>
                <w:sz w:val="20"/>
                <w:szCs w:val="20"/>
              </w:rPr>
            </w:pPr>
            <w:r w:rsidRPr="00A94336">
              <w:rPr>
                <w:rFonts w:eastAsia="Sylfaen" w:cs="Times New Roman"/>
                <w:sz w:val="20"/>
                <w:szCs w:val="20"/>
              </w:rPr>
              <w:t>მყარი</w:t>
            </w:r>
          </w:p>
        </w:tc>
        <w:tc>
          <w:tcPr>
            <w:tcW w:w="1314" w:type="dxa"/>
            <w:shd w:val="clear" w:color="auto" w:fill="auto"/>
            <w:vAlign w:val="center"/>
          </w:tcPr>
          <w:p w14:paraId="6D9FAD6D" w14:textId="683F1747"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15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0C4EFC1A" w14:textId="69B914F9"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99C4C" w14:textId="7C667BA1"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vAlign w:val="center"/>
          </w:tcPr>
          <w:p w14:paraId="451DDEA9" w14:textId="2E2D0FFB"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tcPr>
          <w:p w14:paraId="1593FB21" w14:textId="569AC6EF" w:rsidR="00386F4F" w:rsidRPr="00A94336" w:rsidRDefault="00386F4F" w:rsidP="00F65EA7">
            <w:pPr>
              <w:spacing w:after="0"/>
              <w:jc w:val="center"/>
              <w:rPr>
                <w:rFonts w:eastAsia="Calibri" w:cs="Sylfae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13162B57" w14:textId="77777777" w:rsidTr="002B3DD5">
        <w:trPr>
          <w:trHeight w:val="208"/>
          <w:jc w:val="center"/>
        </w:trPr>
        <w:tc>
          <w:tcPr>
            <w:tcW w:w="1173" w:type="dxa"/>
            <w:tcBorders>
              <w:top w:val="outset" w:sz="6" w:space="0" w:color="auto"/>
              <w:left w:val="outset" w:sz="6" w:space="0" w:color="auto"/>
              <w:bottom w:val="outset" w:sz="6" w:space="0" w:color="auto"/>
              <w:right w:val="outset" w:sz="6" w:space="0" w:color="auto"/>
            </w:tcBorders>
          </w:tcPr>
          <w:p w14:paraId="04AFF47A" w14:textId="68AAA680" w:rsidR="00386F4F" w:rsidRPr="00A94336" w:rsidRDefault="00386F4F" w:rsidP="00F65EA7">
            <w:pPr>
              <w:spacing w:after="0"/>
              <w:jc w:val="center"/>
              <w:rPr>
                <w:rFonts w:eastAsia="Calibri" w:cs="Times New Roman"/>
                <w:noProof w:val="0"/>
                <w:color w:val="auto"/>
                <w:sz w:val="20"/>
                <w:szCs w:val="20"/>
              </w:rPr>
            </w:pPr>
            <w:r w:rsidRPr="00A94336">
              <w:t>17 02 01</w:t>
            </w:r>
          </w:p>
        </w:tc>
        <w:tc>
          <w:tcPr>
            <w:tcW w:w="1925" w:type="dxa"/>
            <w:tcBorders>
              <w:top w:val="outset" w:sz="6" w:space="0" w:color="auto"/>
              <w:left w:val="outset" w:sz="6" w:space="0" w:color="auto"/>
              <w:bottom w:val="outset" w:sz="6" w:space="0" w:color="auto"/>
              <w:right w:val="outset" w:sz="6" w:space="0" w:color="auto"/>
            </w:tcBorders>
          </w:tcPr>
          <w:p w14:paraId="6D429D65" w14:textId="75C26ADE" w:rsidR="00386F4F" w:rsidRPr="00A94336" w:rsidRDefault="00386F4F" w:rsidP="00F65EA7">
            <w:pPr>
              <w:spacing w:after="0"/>
              <w:jc w:val="center"/>
              <w:rPr>
                <w:rFonts w:eastAsia="Calibri" w:cs="Times New Roman"/>
                <w:noProof w:val="0"/>
                <w:color w:val="auto"/>
                <w:sz w:val="20"/>
                <w:szCs w:val="20"/>
              </w:rPr>
            </w:pPr>
            <w:r w:rsidRPr="00A94336">
              <w:rPr>
                <w:rFonts w:cs="Sylfaen"/>
              </w:rPr>
              <w:t>ხე</w:t>
            </w:r>
          </w:p>
        </w:tc>
        <w:tc>
          <w:tcPr>
            <w:tcW w:w="1214" w:type="dxa"/>
            <w:shd w:val="clear" w:color="auto" w:fill="auto"/>
          </w:tcPr>
          <w:p w14:paraId="2F9D2AEC" w14:textId="116B6D67"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tcPr>
          <w:p w14:paraId="3B8463B2" w14:textId="0B557F7A"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60F173D6" w14:textId="1E41A60F"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მყარი</w:t>
            </w:r>
          </w:p>
        </w:tc>
        <w:tc>
          <w:tcPr>
            <w:tcW w:w="1314" w:type="dxa"/>
            <w:shd w:val="clear" w:color="auto" w:fill="auto"/>
            <w:vAlign w:val="center"/>
          </w:tcPr>
          <w:p w14:paraId="29F5C038" w14:textId="576CFC72"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8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53DBF843" w14:textId="02A1D444"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3F145EB" w14:textId="1558E316"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vAlign w:val="center"/>
          </w:tcPr>
          <w:p w14:paraId="6A1424E8" w14:textId="77777777"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tcPr>
          <w:p w14:paraId="21D8BEA3" w14:textId="0ACEAD59" w:rsidR="00386F4F" w:rsidRPr="00A94336" w:rsidRDefault="00386F4F"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49A9786C" w14:textId="77777777" w:rsidTr="002B3DD5">
        <w:trPr>
          <w:trHeight w:val="334"/>
          <w:jc w:val="center"/>
        </w:trPr>
        <w:tc>
          <w:tcPr>
            <w:tcW w:w="1173" w:type="dxa"/>
            <w:tcBorders>
              <w:top w:val="outset" w:sz="6" w:space="0" w:color="auto"/>
              <w:left w:val="outset" w:sz="6" w:space="0" w:color="auto"/>
              <w:bottom w:val="outset" w:sz="6" w:space="0" w:color="auto"/>
              <w:right w:val="outset" w:sz="6" w:space="0" w:color="auto"/>
            </w:tcBorders>
          </w:tcPr>
          <w:p w14:paraId="1359F712" w14:textId="3E8AB5D8" w:rsidR="00386F4F" w:rsidRPr="00A94336" w:rsidRDefault="00386F4F" w:rsidP="00F65EA7">
            <w:pPr>
              <w:spacing w:after="0"/>
              <w:jc w:val="center"/>
              <w:rPr>
                <w:rFonts w:eastAsia="Calibri" w:cs="Times New Roman"/>
                <w:noProof w:val="0"/>
                <w:color w:val="auto"/>
                <w:sz w:val="20"/>
                <w:szCs w:val="20"/>
              </w:rPr>
            </w:pPr>
            <w:r w:rsidRPr="00A94336">
              <w:t>17 02 02</w:t>
            </w:r>
          </w:p>
        </w:tc>
        <w:tc>
          <w:tcPr>
            <w:tcW w:w="1925" w:type="dxa"/>
            <w:tcBorders>
              <w:top w:val="outset" w:sz="6" w:space="0" w:color="auto"/>
              <w:left w:val="outset" w:sz="6" w:space="0" w:color="auto"/>
              <w:bottom w:val="outset" w:sz="6" w:space="0" w:color="auto"/>
              <w:right w:val="outset" w:sz="6" w:space="0" w:color="auto"/>
            </w:tcBorders>
          </w:tcPr>
          <w:p w14:paraId="7D68377A" w14:textId="6A6EE839" w:rsidR="00386F4F" w:rsidRPr="00A94336" w:rsidRDefault="00386F4F" w:rsidP="00F65EA7">
            <w:pPr>
              <w:spacing w:after="0"/>
              <w:jc w:val="center"/>
              <w:rPr>
                <w:rFonts w:eastAsia="Calibri" w:cs="Times New Roman"/>
                <w:noProof w:val="0"/>
                <w:color w:val="auto"/>
                <w:sz w:val="20"/>
                <w:szCs w:val="20"/>
              </w:rPr>
            </w:pPr>
            <w:r w:rsidRPr="00A94336">
              <w:rPr>
                <w:rFonts w:cs="Sylfaen"/>
              </w:rPr>
              <w:t>მინა</w:t>
            </w:r>
          </w:p>
        </w:tc>
        <w:tc>
          <w:tcPr>
            <w:tcW w:w="1214" w:type="dxa"/>
            <w:shd w:val="clear" w:color="auto" w:fill="auto"/>
          </w:tcPr>
          <w:p w14:paraId="222542DA" w14:textId="6150C8EE"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tcPr>
          <w:p w14:paraId="0A825EAB" w14:textId="6A081D4C"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467685CF" w14:textId="578C4139"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მყარი</w:t>
            </w:r>
          </w:p>
        </w:tc>
        <w:tc>
          <w:tcPr>
            <w:tcW w:w="1314" w:type="dxa"/>
            <w:shd w:val="clear" w:color="auto" w:fill="auto"/>
            <w:vAlign w:val="center"/>
          </w:tcPr>
          <w:p w14:paraId="4BF83F2C" w14:textId="0B1D92B6"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4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0D9C672F" w14:textId="0E0C872F"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20344C1" w14:textId="11AAC56F"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vAlign w:val="center"/>
          </w:tcPr>
          <w:p w14:paraId="32717D66" w14:textId="6340E4A7"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tcPr>
          <w:p w14:paraId="46E4915D" w14:textId="35DCDFBD" w:rsidR="00386F4F" w:rsidRPr="00A94336" w:rsidRDefault="00386F4F" w:rsidP="00F65EA7">
            <w:pPr>
              <w:spacing w:after="0"/>
              <w:jc w:val="center"/>
              <w:rPr>
                <w:rFonts w:eastAsia="Calibri" w:cs="Sylfae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3C979F2E" w14:textId="77777777" w:rsidTr="002B3DD5">
        <w:trPr>
          <w:trHeight w:val="334"/>
          <w:jc w:val="center"/>
        </w:trPr>
        <w:tc>
          <w:tcPr>
            <w:tcW w:w="1173" w:type="dxa"/>
            <w:tcBorders>
              <w:top w:val="outset" w:sz="6" w:space="0" w:color="auto"/>
              <w:left w:val="outset" w:sz="6" w:space="0" w:color="auto"/>
              <w:bottom w:val="outset" w:sz="6" w:space="0" w:color="auto"/>
              <w:right w:val="outset" w:sz="6" w:space="0" w:color="auto"/>
            </w:tcBorders>
          </w:tcPr>
          <w:p w14:paraId="057DA6B2" w14:textId="3BCFBADC" w:rsidR="00386F4F" w:rsidRPr="00A94336" w:rsidRDefault="00386F4F" w:rsidP="00F65EA7">
            <w:pPr>
              <w:spacing w:after="0"/>
              <w:jc w:val="center"/>
              <w:rPr>
                <w:rFonts w:eastAsia="Calibri" w:cs="Times New Roman"/>
                <w:noProof w:val="0"/>
                <w:color w:val="auto"/>
                <w:sz w:val="20"/>
                <w:szCs w:val="20"/>
              </w:rPr>
            </w:pPr>
            <w:r w:rsidRPr="00A94336">
              <w:t>17 02 03</w:t>
            </w:r>
          </w:p>
        </w:tc>
        <w:tc>
          <w:tcPr>
            <w:tcW w:w="1925" w:type="dxa"/>
            <w:tcBorders>
              <w:top w:val="outset" w:sz="6" w:space="0" w:color="auto"/>
              <w:left w:val="outset" w:sz="6" w:space="0" w:color="auto"/>
              <w:bottom w:val="outset" w:sz="6" w:space="0" w:color="auto"/>
              <w:right w:val="outset" w:sz="6" w:space="0" w:color="auto"/>
            </w:tcBorders>
          </w:tcPr>
          <w:p w14:paraId="4070BDE0" w14:textId="2B404FD5" w:rsidR="00386F4F" w:rsidRPr="00A94336" w:rsidRDefault="00386F4F" w:rsidP="00F65EA7">
            <w:pPr>
              <w:spacing w:after="0"/>
              <w:jc w:val="center"/>
              <w:rPr>
                <w:rFonts w:cs="Sylfaen"/>
                <w:noProof w:val="0"/>
                <w:color w:val="auto"/>
                <w:sz w:val="20"/>
                <w:szCs w:val="20"/>
              </w:rPr>
            </w:pPr>
            <w:r w:rsidRPr="00A94336">
              <w:rPr>
                <w:rFonts w:cs="Sylfaen"/>
              </w:rPr>
              <w:t>პლასტმასი</w:t>
            </w:r>
          </w:p>
        </w:tc>
        <w:tc>
          <w:tcPr>
            <w:tcW w:w="1214" w:type="dxa"/>
            <w:shd w:val="clear" w:color="auto" w:fill="auto"/>
          </w:tcPr>
          <w:p w14:paraId="40311198" w14:textId="73393B5C"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tcPr>
          <w:p w14:paraId="357CB82E" w14:textId="5458CC5E"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0CB28CE3" w14:textId="3AAF1541" w:rsidR="00386F4F" w:rsidRPr="00A94336" w:rsidRDefault="00386F4F" w:rsidP="00F65EA7">
            <w:pPr>
              <w:spacing w:after="0"/>
              <w:jc w:val="center"/>
              <w:rPr>
                <w:rFonts w:eastAsia="Calibri" w:cs="Sylfaen"/>
                <w:noProof w:val="0"/>
                <w:color w:val="auto"/>
                <w:sz w:val="20"/>
                <w:szCs w:val="20"/>
              </w:rPr>
            </w:pPr>
            <w:r w:rsidRPr="00A94336">
              <w:rPr>
                <w:rFonts w:eastAsia="Sylfaen" w:cs="Times New Roman"/>
                <w:sz w:val="20"/>
                <w:szCs w:val="20"/>
              </w:rPr>
              <w:t>მყარი</w:t>
            </w:r>
          </w:p>
        </w:tc>
        <w:tc>
          <w:tcPr>
            <w:tcW w:w="1314" w:type="dxa"/>
            <w:shd w:val="clear" w:color="auto" w:fill="auto"/>
            <w:vAlign w:val="center"/>
          </w:tcPr>
          <w:p w14:paraId="38D3A194" w14:textId="0891F5CF"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2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29EA7EB0" w14:textId="5F64DF01"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A8F2A9B" w14:textId="3BCC2598"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tcPr>
          <w:p w14:paraId="11627818" w14:textId="3F45D55E"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tcPr>
          <w:p w14:paraId="09A5E6E5" w14:textId="7580162C" w:rsidR="00386F4F" w:rsidRPr="00A94336" w:rsidRDefault="00386F4F"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3A8F96C4" w14:textId="77777777" w:rsidTr="002B3DD5">
        <w:trPr>
          <w:trHeight w:val="334"/>
          <w:jc w:val="center"/>
        </w:trPr>
        <w:tc>
          <w:tcPr>
            <w:tcW w:w="1173" w:type="dxa"/>
            <w:tcBorders>
              <w:top w:val="outset" w:sz="6" w:space="0" w:color="auto"/>
              <w:left w:val="outset" w:sz="6" w:space="0" w:color="auto"/>
              <w:bottom w:val="outset" w:sz="6" w:space="0" w:color="auto"/>
              <w:right w:val="outset" w:sz="6" w:space="0" w:color="auto"/>
            </w:tcBorders>
          </w:tcPr>
          <w:p w14:paraId="1FC28633" w14:textId="39B9A3AB" w:rsidR="00386F4F" w:rsidRPr="00A94336" w:rsidRDefault="00386F4F" w:rsidP="00F65EA7">
            <w:pPr>
              <w:spacing w:after="0"/>
              <w:jc w:val="center"/>
              <w:rPr>
                <w:rFonts w:eastAsia="Calibri" w:cs="Times New Roman"/>
                <w:noProof w:val="0"/>
                <w:color w:val="auto"/>
                <w:sz w:val="20"/>
                <w:szCs w:val="20"/>
              </w:rPr>
            </w:pPr>
            <w:r w:rsidRPr="00A94336">
              <w:t>17 04 06</w:t>
            </w:r>
          </w:p>
        </w:tc>
        <w:tc>
          <w:tcPr>
            <w:tcW w:w="1925" w:type="dxa"/>
            <w:tcBorders>
              <w:top w:val="outset" w:sz="6" w:space="0" w:color="auto"/>
              <w:left w:val="outset" w:sz="6" w:space="0" w:color="auto"/>
              <w:bottom w:val="outset" w:sz="6" w:space="0" w:color="auto"/>
              <w:right w:val="outset" w:sz="6" w:space="0" w:color="auto"/>
            </w:tcBorders>
          </w:tcPr>
          <w:p w14:paraId="04A307E1" w14:textId="21C89D2E" w:rsidR="00386F4F" w:rsidRPr="00A94336" w:rsidRDefault="00386F4F" w:rsidP="00F65EA7">
            <w:pPr>
              <w:spacing w:after="0"/>
              <w:jc w:val="center"/>
              <w:rPr>
                <w:rFonts w:cs="Sylfaen"/>
                <w:noProof w:val="0"/>
                <w:color w:val="auto"/>
                <w:sz w:val="20"/>
                <w:szCs w:val="20"/>
              </w:rPr>
            </w:pPr>
            <w:r w:rsidRPr="00A94336">
              <w:rPr>
                <w:rFonts w:cs="Sylfaen"/>
              </w:rPr>
              <w:t>თუნუქი</w:t>
            </w:r>
          </w:p>
        </w:tc>
        <w:tc>
          <w:tcPr>
            <w:tcW w:w="1214" w:type="dxa"/>
            <w:shd w:val="clear" w:color="auto" w:fill="auto"/>
          </w:tcPr>
          <w:p w14:paraId="7D7202CC" w14:textId="75A71DA6" w:rsidR="00386F4F" w:rsidRPr="00A94336" w:rsidRDefault="00386F4F" w:rsidP="00F65EA7">
            <w:pPr>
              <w:spacing w:after="0"/>
              <w:jc w:val="center"/>
              <w:rPr>
                <w:rFonts w:eastAsia="Calibri" w:cs="Times New Roman"/>
                <w:noProof w:val="0"/>
                <w:color w:val="auto"/>
                <w:sz w:val="20"/>
                <w:szCs w:val="20"/>
              </w:rPr>
            </w:pPr>
            <w:r w:rsidRPr="00A94336">
              <w:rPr>
                <w:rFonts w:eastAsia="Sylfaen" w:cs="Times New Roman"/>
                <w:sz w:val="20"/>
                <w:szCs w:val="20"/>
              </w:rPr>
              <w:t>არა</w:t>
            </w:r>
          </w:p>
        </w:tc>
        <w:tc>
          <w:tcPr>
            <w:tcW w:w="1783" w:type="dxa"/>
          </w:tcPr>
          <w:p w14:paraId="1B53F6D7" w14:textId="6DA5113B"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7F31647A" w14:textId="69CF2784" w:rsidR="00386F4F" w:rsidRPr="00A94336" w:rsidRDefault="00386F4F" w:rsidP="00F65EA7">
            <w:pPr>
              <w:spacing w:after="0"/>
              <w:jc w:val="center"/>
              <w:rPr>
                <w:rFonts w:eastAsia="Calibri" w:cs="Sylfaen"/>
                <w:noProof w:val="0"/>
                <w:color w:val="auto"/>
                <w:sz w:val="20"/>
                <w:szCs w:val="20"/>
              </w:rPr>
            </w:pPr>
            <w:r w:rsidRPr="00A94336">
              <w:rPr>
                <w:rFonts w:eastAsia="Sylfaen" w:cs="Times New Roman"/>
                <w:sz w:val="20"/>
                <w:szCs w:val="20"/>
              </w:rPr>
              <w:t>მყარი</w:t>
            </w:r>
          </w:p>
        </w:tc>
        <w:tc>
          <w:tcPr>
            <w:tcW w:w="1314" w:type="dxa"/>
            <w:shd w:val="clear" w:color="auto" w:fill="auto"/>
            <w:vAlign w:val="center"/>
          </w:tcPr>
          <w:p w14:paraId="24E89C60" w14:textId="628FC7AF"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3 კგ</w:t>
            </w:r>
          </w:p>
        </w:tc>
        <w:tc>
          <w:tcPr>
            <w:tcW w:w="1095" w:type="dxa"/>
            <w:tcBorders>
              <w:top w:val="single" w:sz="4" w:space="0" w:color="000000"/>
              <w:left w:val="single" w:sz="4" w:space="0" w:color="000000"/>
              <w:bottom w:val="single" w:sz="4" w:space="0" w:color="000000"/>
              <w:right w:val="single" w:sz="4" w:space="0" w:color="000000"/>
            </w:tcBorders>
            <w:vAlign w:val="center"/>
          </w:tcPr>
          <w:p w14:paraId="0AC3D2B0" w14:textId="21CB1834"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5766C2D" w14:textId="076C5085"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tcPr>
          <w:p w14:paraId="7B20C3B3" w14:textId="19B0556A"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tcPr>
          <w:p w14:paraId="3300A390" w14:textId="4DDF7EE2" w:rsidR="00386F4F" w:rsidRPr="00A94336" w:rsidRDefault="00386F4F" w:rsidP="00F65EA7">
            <w:pPr>
              <w:spacing w:after="0"/>
              <w:jc w:val="center"/>
              <w:rPr>
                <w:rFonts w:eastAsia="Calibri" w:cs="Sylfae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r w:rsidR="00386F4F" w:rsidRPr="00A94336" w14:paraId="4D181D01" w14:textId="77777777" w:rsidTr="002B3DD5">
        <w:trPr>
          <w:trHeight w:val="334"/>
          <w:jc w:val="center"/>
        </w:trPr>
        <w:tc>
          <w:tcPr>
            <w:tcW w:w="1173" w:type="dxa"/>
          </w:tcPr>
          <w:p w14:paraId="3197B3AC" w14:textId="642C015D" w:rsidR="00386F4F" w:rsidRPr="00A94336" w:rsidRDefault="00386F4F" w:rsidP="00F65EA7">
            <w:pPr>
              <w:spacing w:after="0"/>
              <w:jc w:val="center"/>
              <w:rPr>
                <w:rFonts w:eastAsia="Calibri" w:cs="Times New Roman"/>
                <w:noProof w:val="0"/>
                <w:color w:val="auto"/>
                <w:sz w:val="20"/>
                <w:szCs w:val="20"/>
              </w:rPr>
            </w:pPr>
            <w:r w:rsidRPr="00A94336">
              <w:rPr>
                <w:sz w:val="20"/>
                <w:szCs w:val="20"/>
              </w:rPr>
              <w:t>12 01 13</w:t>
            </w:r>
          </w:p>
        </w:tc>
        <w:tc>
          <w:tcPr>
            <w:tcW w:w="1925" w:type="dxa"/>
            <w:tcBorders>
              <w:top w:val="single" w:sz="4" w:space="0" w:color="000000"/>
              <w:left w:val="single" w:sz="4" w:space="0" w:color="000000"/>
              <w:bottom w:val="single" w:sz="4" w:space="0" w:color="000000"/>
              <w:right w:val="single" w:sz="4" w:space="0" w:color="000000"/>
            </w:tcBorders>
          </w:tcPr>
          <w:p w14:paraId="23D4987D" w14:textId="50A3726D" w:rsidR="00386F4F" w:rsidRPr="00A94336" w:rsidRDefault="00386F4F" w:rsidP="00F65EA7">
            <w:pPr>
              <w:spacing w:after="0"/>
              <w:jc w:val="center"/>
              <w:rPr>
                <w:rFonts w:cs="Sylfaen"/>
                <w:noProof w:val="0"/>
                <w:color w:val="auto"/>
                <w:sz w:val="20"/>
                <w:szCs w:val="20"/>
              </w:rPr>
            </w:pPr>
            <w:r w:rsidRPr="00A94336">
              <w:rPr>
                <w:sz w:val="20"/>
                <w:szCs w:val="20"/>
              </w:rPr>
              <w:t xml:space="preserve">შედუღებისას წარმოქმნილი ნარჩენი </w:t>
            </w:r>
          </w:p>
        </w:tc>
        <w:tc>
          <w:tcPr>
            <w:tcW w:w="1214" w:type="dxa"/>
          </w:tcPr>
          <w:p w14:paraId="2DEAC66F" w14:textId="5269D848" w:rsidR="00386F4F" w:rsidRPr="00A94336" w:rsidRDefault="00386F4F" w:rsidP="00F65EA7">
            <w:pPr>
              <w:spacing w:after="0"/>
              <w:jc w:val="center"/>
              <w:rPr>
                <w:rFonts w:eastAsia="Calibri" w:cs="Times New Roman"/>
                <w:noProof w:val="0"/>
                <w:color w:val="auto"/>
                <w:sz w:val="20"/>
                <w:szCs w:val="20"/>
              </w:rPr>
            </w:pPr>
            <w:r w:rsidRPr="00A94336">
              <w:rPr>
                <w:sz w:val="20"/>
                <w:szCs w:val="20"/>
              </w:rPr>
              <w:t>ელექტროდების ნარჩენები</w:t>
            </w:r>
          </w:p>
        </w:tc>
        <w:tc>
          <w:tcPr>
            <w:tcW w:w="1783" w:type="dxa"/>
          </w:tcPr>
          <w:p w14:paraId="22CB4DB1" w14:textId="78DB1CCB"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w:t>
            </w:r>
          </w:p>
        </w:tc>
        <w:tc>
          <w:tcPr>
            <w:tcW w:w="1560" w:type="dxa"/>
          </w:tcPr>
          <w:p w14:paraId="6C705012" w14:textId="775D394B" w:rsidR="00386F4F" w:rsidRPr="00A94336" w:rsidRDefault="00386F4F" w:rsidP="00F65EA7">
            <w:pPr>
              <w:spacing w:after="0"/>
              <w:jc w:val="center"/>
              <w:rPr>
                <w:rFonts w:eastAsia="Calibri" w:cs="Sylfaen"/>
                <w:noProof w:val="0"/>
                <w:color w:val="auto"/>
                <w:sz w:val="20"/>
                <w:szCs w:val="20"/>
              </w:rPr>
            </w:pPr>
            <w:r w:rsidRPr="00A94336">
              <w:rPr>
                <w:rFonts w:eastAsia="Sylfaen" w:cs="Times New Roman"/>
                <w:sz w:val="20"/>
                <w:szCs w:val="20"/>
              </w:rPr>
              <w:t>მყარი</w:t>
            </w:r>
          </w:p>
        </w:tc>
        <w:tc>
          <w:tcPr>
            <w:tcW w:w="1314" w:type="dxa"/>
            <w:tcBorders>
              <w:top w:val="single" w:sz="4" w:space="0" w:color="000000"/>
              <w:left w:val="single" w:sz="4" w:space="0" w:color="000000"/>
              <w:bottom w:val="single" w:sz="4" w:space="0" w:color="000000"/>
              <w:right w:val="single" w:sz="4" w:space="0" w:color="000000"/>
            </w:tcBorders>
            <w:vAlign w:val="center"/>
          </w:tcPr>
          <w:p w14:paraId="2BBCBB66" w14:textId="1F468BD5" w:rsidR="00386F4F" w:rsidRPr="00A94336" w:rsidRDefault="00386F4F" w:rsidP="00F65EA7">
            <w:pPr>
              <w:spacing w:after="0"/>
              <w:jc w:val="center"/>
              <w:rPr>
                <w:rFonts w:eastAsia="Calibri" w:cs="Times New Roman"/>
                <w:noProof w:val="0"/>
                <w:color w:val="auto"/>
                <w:sz w:val="20"/>
                <w:szCs w:val="20"/>
              </w:rPr>
            </w:pPr>
            <w:r w:rsidRPr="00A94336">
              <w:rPr>
                <w:sz w:val="20"/>
                <w:szCs w:val="20"/>
              </w:rPr>
              <w:t>15 კგ/წელ</w:t>
            </w:r>
          </w:p>
        </w:tc>
        <w:tc>
          <w:tcPr>
            <w:tcW w:w="1095" w:type="dxa"/>
            <w:tcBorders>
              <w:top w:val="single" w:sz="4" w:space="0" w:color="000000"/>
              <w:left w:val="single" w:sz="4" w:space="0" w:color="000000"/>
              <w:bottom w:val="single" w:sz="4" w:space="0" w:color="000000"/>
              <w:right w:val="single" w:sz="4" w:space="0" w:color="000000"/>
            </w:tcBorders>
            <w:vAlign w:val="center"/>
          </w:tcPr>
          <w:p w14:paraId="026E1173" w14:textId="4563CD55"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EAB2F55" w14:textId="20C90F1F"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tcPr>
          <w:p w14:paraId="4843B2DC" w14:textId="536B403E" w:rsidR="00386F4F" w:rsidRPr="00A94336" w:rsidRDefault="00386F4F" w:rsidP="00F65EA7">
            <w:pPr>
              <w:spacing w:after="0"/>
              <w:jc w:val="center"/>
              <w:rPr>
                <w:rFonts w:eastAsia="Calibri" w:cs="Times New Roman"/>
                <w:noProof w:val="0"/>
                <w:color w:val="auto"/>
                <w:sz w:val="20"/>
                <w:szCs w:val="20"/>
              </w:rPr>
            </w:pPr>
            <w:r w:rsidRPr="00A94336">
              <w:rPr>
                <w:rFonts w:eastAsia="Calibri" w:cs="Times New Roman"/>
                <w:sz w:val="20"/>
                <w:szCs w:val="20"/>
              </w:rPr>
              <w:t>R4</w:t>
            </w:r>
          </w:p>
        </w:tc>
        <w:tc>
          <w:tcPr>
            <w:tcW w:w="2126" w:type="dxa"/>
          </w:tcPr>
          <w:p w14:paraId="202777CE" w14:textId="77777777" w:rsidR="00702C9D" w:rsidRPr="00A94336" w:rsidRDefault="00702C9D" w:rsidP="00F65EA7">
            <w:pPr>
              <w:widowControl w:val="0"/>
              <w:spacing w:after="0"/>
              <w:jc w:val="center"/>
              <w:rPr>
                <w:noProof w:val="0"/>
                <w:color w:val="auto"/>
                <w:sz w:val="20"/>
                <w:szCs w:val="20"/>
                <w:u w:val="single"/>
              </w:rPr>
            </w:pPr>
            <w:r w:rsidRPr="00A94336">
              <w:rPr>
                <w:sz w:val="20"/>
                <w:szCs w:val="20"/>
              </w:rPr>
              <w:t>შპს „ქუთაისის ავტომექანიკური ქარხანა“</w:t>
            </w:r>
          </w:p>
          <w:p w14:paraId="683179BC" w14:textId="2521E3A8" w:rsidR="00386F4F" w:rsidRPr="00A94336" w:rsidRDefault="00386F4F" w:rsidP="00F65EA7">
            <w:pPr>
              <w:spacing w:after="0"/>
              <w:jc w:val="center"/>
              <w:rPr>
                <w:rFonts w:eastAsia="Calibri" w:cs="Times New Roman"/>
                <w:noProof w:val="0"/>
                <w:color w:val="auto"/>
                <w:sz w:val="20"/>
                <w:szCs w:val="20"/>
              </w:rPr>
            </w:pPr>
          </w:p>
        </w:tc>
      </w:tr>
      <w:tr w:rsidR="00837CDB" w:rsidRPr="00A94336" w14:paraId="4644A004" w14:textId="77777777" w:rsidTr="002B3DD5">
        <w:trPr>
          <w:trHeight w:val="348"/>
          <w:jc w:val="center"/>
        </w:trPr>
        <w:tc>
          <w:tcPr>
            <w:tcW w:w="14884"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3CB04F" w14:textId="26B5B19E" w:rsidR="00837CDB" w:rsidRPr="00A94336" w:rsidRDefault="0072521C"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ექსპლუატაციის ეტაპი</w:t>
            </w:r>
          </w:p>
        </w:tc>
      </w:tr>
      <w:tr w:rsidR="001241B0" w:rsidRPr="00A94336" w14:paraId="2CD1D1E0" w14:textId="77777777" w:rsidTr="002B3DD5">
        <w:trPr>
          <w:trHeight w:val="348"/>
          <w:jc w:val="center"/>
        </w:trPr>
        <w:tc>
          <w:tcPr>
            <w:tcW w:w="1173" w:type="dxa"/>
            <w:tcBorders>
              <w:top w:val="outset" w:sz="6" w:space="0" w:color="auto"/>
              <w:left w:val="outset" w:sz="6" w:space="0" w:color="auto"/>
              <w:bottom w:val="outset" w:sz="6" w:space="0" w:color="auto"/>
              <w:right w:val="outset" w:sz="6" w:space="0" w:color="auto"/>
            </w:tcBorders>
          </w:tcPr>
          <w:p w14:paraId="51BB80B6" w14:textId="65CDEF9D" w:rsidR="001241B0" w:rsidRPr="00A94336" w:rsidRDefault="001241B0" w:rsidP="00F65EA7">
            <w:pPr>
              <w:spacing w:after="0"/>
              <w:jc w:val="center"/>
              <w:rPr>
                <w:rFonts w:eastAsia="Calibri" w:cs="Times New Roman"/>
                <w:b/>
                <w:noProof w:val="0"/>
                <w:color w:val="auto"/>
                <w:sz w:val="20"/>
                <w:szCs w:val="20"/>
              </w:rPr>
            </w:pPr>
            <w:r w:rsidRPr="00A94336">
              <w:rPr>
                <w:sz w:val="20"/>
                <w:szCs w:val="20"/>
              </w:rPr>
              <w:t>15 01 10*</w:t>
            </w:r>
          </w:p>
        </w:tc>
        <w:tc>
          <w:tcPr>
            <w:tcW w:w="1925" w:type="dxa"/>
            <w:tcBorders>
              <w:top w:val="outset" w:sz="6" w:space="0" w:color="auto"/>
              <w:left w:val="outset" w:sz="6" w:space="0" w:color="auto"/>
              <w:bottom w:val="outset" w:sz="6" w:space="0" w:color="auto"/>
              <w:right w:val="outset" w:sz="6" w:space="0" w:color="auto"/>
            </w:tcBorders>
          </w:tcPr>
          <w:p w14:paraId="214595FE" w14:textId="286E5A17" w:rsidR="001241B0" w:rsidRPr="00A94336" w:rsidRDefault="001241B0" w:rsidP="00F65EA7">
            <w:pPr>
              <w:spacing w:after="0"/>
              <w:jc w:val="center"/>
              <w:rPr>
                <w:rFonts w:cs="Sylfaen"/>
                <w:noProof w:val="0"/>
                <w:color w:val="auto"/>
                <w:sz w:val="20"/>
                <w:szCs w:val="20"/>
              </w:rPr>
            </w:pPr>
            <w:r w:rsidRPr="00A94336">
              <w:rPr>
                <w:rFonts w:cs="Sylfaen"/>
                <w:sz w:val="20"/>
                <w:szCs w:val="20"/>
              </w:rPr>
              <w:t>შესაფუთი</w:t>
            </w:r>
            <w:r w:rsidRPr="00A94336">
              <w:rPr>
                <w:sz w:val="20"/>
                <w:szCs w:val="20"/>
              </w:rPr>
              <w:t xml:space="preserve"> </w:t>
            </w:r>
            <w:r w:rsidRPr="00A94336">
              <w:rPr>
                <w:rFonts w:cs="Sylfaen"/>
                <w:sz w:val="20"/>
                <w:szCs w:val="20"/>
              </w:rPr>
              <w:t>მასალა</w:t>
            </w:r>
            <w:r w:rsidRPr="00A94336">
              <w:rPr>
                <w:sz w:val="20"/>
                <w:szCs w:val="20"/>
              </w:rPr>
              <w:t xml:space="preserve">, </w:t>
            </w:r>
            <w:r w:rsidRPr="00A94336">
              <w:rPr>
                <w:rFonts w:cs="Sylfaen"/>
                <w:sz w:val="20"/>
                <w:szCs w:val="20"/>
              </w:rPr>
              <w:t>რომლებიც</w:t>
            </w:r>
            <w:r w:rsidRPr="00A94336">
              <w:rPr>
                <w:sz w:val="20"/>
                <w:szCs w:val="20"/>
              </w:rPr>
              <w:t xml:space="preserve"> </w:t>
            </w:r>
            <w:r w:rsidRPr="00A94336">
              <w:rPr>
                <w:rFonts w:cs="Sylfaen"/>
                <w:sz w:val="20"/>
                <w:szCs w:val="20"/>
              </w:rPr>
              <w:t>შეიცავს</w:t>
            </w:r>
            <w:r w:rsidRPr="00A94336">
              <w:rPr>
                <w:sz w:val="20"/>
                <w:szCs w:val="20"/>
              </w:rPr>
              <w:t xml:space="preserve"> </w:t>
            </w:r>
            <w:r w:rsidRPr="00A94336">
              <w:rPr>
                <w:rFonts w:cs="Sylfaen"/>
                <w:sz w:val="20"/>
                <w:szCs w:val="20"/>
              </w:rPr>
              <w:t>სახიფათო</w:t>
            </w:r>
            <w:r w:rsidRPr="00A94336">
              <w:rPr>
                <w:sz w:val="20"/>
                <w:szCs w:val="20"/>
              </w:rPr>
              <w:t xml:space="preserve">  </w:t>
            </w:r>
            <w:r w:rsidRPr="00A94336">
              <w:rPr>
                <w:rFonts w:cs="Sylfaen"/>
                <w:sz w:val="20"/>
                <w:szCs w:val="20"/>
              </w:rPr>
              <w:t>ნივთიერებების</w:t>
            </w:r>
            <w:r w:rsidRPr="00A94336">
              <w:rPr>
                <w:sz w:val="20"/>
                <w:szCs w:val="20"/>
              </w:rPr>
              <w:t xml:space="preserve"> </w:t>
            </w:r>
            <w:r w:rsidRPr="00A94336">
              <w:rPr>
                <w:rFonts w:cs="Sylfaen"/>
                <w:sz w:val="20"/>
                <w:szCs w:val="20"/>
              </w:rPr>
              <w:t>ნარჩენებს</w:t>
            </w:r>
            <w:r w:rsidRPr="00A94336">
              <w:rPr>
                <w:sz w:val="20"/>
                <w:szCs w:val="20"/>
              </w:rPr>
              <w:t xml:space="preserve"> </w:t>
            </w:r>
            <w:r w:rsidRPr="00A94336">
              <w:rPr>
                <w:rFonts w:cs="Sylfaen"/>
                <w:sz w:val="20"/>
                <w:szCs w:val="20"/>
              </w:rPr>
              <w:t>ან</w:t>
            </w:r>
            <w:r w:rsidRPr="00A94336">
              <w:rPr>
                <w:sz w:val="20"/>
                <w:szCs w:val="20"/>
              </w:rPr>
              <w:t>/</w:t>
            </w:r>
            <w:r w:rsidRPr="00A94336">
              <w:rPr>
                <w:rFonts w:cs="Sylfaen"/>
                <w:sz w:val="20"/>
                <w:szCs w:val="20"/>
              </w:rPr>
              <w:t>და</w:t>
            </w:r>
            <w:r w:rsidRPr="00A94336">
              <w:rPr>
                <w:sz w:val="20"/>
                <w:szCs w:val="20"/>
              </w:rPr>
              <w:t xml:space="preserve"> </w:t>
            </w:r>
            <w:r w:rsidRPr="00A94336">
              <w:rPr>
                <w:rFonts w:cs="Sylfaen"/>
                <w:sz w:val="20"/>
                <w:szCs w:val="20"/>
              </w:rPr>
              <w:t>დაბინძურებულია</w:t>
            </w:r>
            <w:r w:rsidRPr="00A94336">
              <w:rPr>
                <w:sz w:val="20"/>
                <w:szCs w:val="20"/>
              </w:rPr>
              <w:t xml:space="preserve"> </w:t>
            </w:r>
            <w:r w:rsidRPr="00A94336">
              <w:rPr>
                <w:rFonts w:cs="Sylfaen"/>
                <w:sz w:val="20"/>
                <w:szCs w:val="20"/>
              </w:rPr>
              <w:t>სახიფათო</w:t>
            </w:r>
            <w:r w:rsidRPr="00A94336">
              <w:rPr>
                <w:sz w:val="20"/>
                <w:szCs w:val="20"/>
              </w:rPr>
              <w:t xml:space="preserve"> </w:t>
            </w:r>
            <w:r w:rsidRPr="00A94336">
              <w:rPr>
                <w:rFonts w:cs="Sylfaen"/>
                <w:sz w:val="20"/>
                <w:szCs w:val="20"/>
              </w:rPr>
              <w:t>ნივთიერებებით</w:t>
            </w:r>
          </w:p>
        </w:tc>
        <w:tc>
          <w:tcPr>
            <w:tcW w:w="1214" w:type="dxa"/>
            <w:shd w:val="clear" w:color="auto" w:fill="auto"/>
            <w:vAlign w:val="center"/>
          </w:tcPr>
          <w:p w14:paraId="0597FCE1" w14:textId="188D10E8"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დიახ</w:t>
            </w:r>
          </w:p>
        </w:tc>
        <w:tc>
          <w:tcPr>
            <w:tcW w:w="1783" w:type="dxa"/>
            <w:vAlign w:val="center"/>
          </w:tcPr>
          <w:p w14:paraId="32CD01C8" w14:textId="76CE64C1" w:rsidR="001241B0"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-H-6-„ტოქსიკური“</w:t>
            </w:r>
          </w:p>
        </w:tc>
        <w:tc>
          <w:tcPr>
            <w:tcW w:w="1560" w:type="dxa"/>
            <w:vAlign w:val="center"/>
          </w:tcPr>
          <w:p w14:paraId="7DCA186A" w14:textId="66FC2899"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მყარი</w:t>
            </w:r>
          </w:p>
        </w:tc>
        <w:tc>
          <w:tcPr>
            <w:tcW w:w="1314" w:type="dxa"/>
            <w:shd w:val="clear" w:color="auto" w:fill="auto"/>
            <w:vAlign w:val="center"/>
          </w:tcPr>
          <w:p w14:paraId="4D1794A4" w14:textId="77F51AE6"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10 კგ</w:t>
            </w:r>
          </w:p>
        </w:tc>
        <w:tc>
          <w:tcPr>
            <w:tcW w:w="1095" w:type="dxa"/>
            <w:shd w:val="clear" w:color="auto" w:fill="auto"/>
            <w:vAlign w:val="center"/>
          </w:tcPr>
          <w:p w14:paraId="1CAE346B" w14:textId="708B3F8D"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10 კგ</w:t>
            </w:r>
          </w:p>
        </w:tc>
        <w:tc>
          <w:tcPr>
            <w:tcW w:w="1134" w:type="dxa"/>
          </w:tcPr>
          <w:p w14:paraId="291201BB" w14:textId="77777777" w:rsidR="001241B0" w:rsidRPr="00A94336" w:rsidRDefault="001241B0" w:rsidP="00F65EA7">
            <w:pPr>
              <w:spacing w:after="0"/>
              <w:rPr>
                <w:rFonts w:eastAsia="Calibri" w:cs="Times New Roman"/>
                <w:noProof w:val="0"/>
                <w:color w:val="auto"/>
                <w:sz w:val="20"/>
                <w:szCs w:val="20"/>
              </w:rPr>
            </w:pPr>
          </w:p>
          <w:p w14:paraId="32D92000" w14:textId="77777777" w:rsidR="001241B0" w:rsidRPr="00A94336" w:rsidRDefault="001241B0" w:rsidP="00F65EA7">
            <w:pPr>
              <w:spacing w:after="0"/>
              <w:rPr>
                <w:rFonts w:eastAsia="Calibri" w:cs="Times New Roman"/>
                <w:noProof w:val="0"/>
                <w:color w:val="auto"/>
                <w:sz w:val="20"/>
                <w:szCs w:val="20"/>
              </w:rPr>
            </w:pPr>
          </w:p>
          <w:p w14:paraId="3F4D52CD" w14:textId="789FCD9A" w:rsidR="001241B0"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10 კგ</w:t>
            </w:r>
          </w:p>
        </w:tc>
        <w:tc>
          <w:tcPr>
            <w:tcW w:w="1560" w:type="dxa"/>
            <w:vAlign w:val="center"/>
          </w:tcPr>
          <w:p w14:paraId="146E5AD1" w14:textId="20C641B8" w:rsidR="001241B0"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D10</w:t>
            </w:r>
          </w:p>
        </w:tc>
        <w:tc>
          <w:tcPr>
            <w:tcW w:w="2126" w:type="dxa"/>
            <w:shd w:val="clear" w:color="auto" w:fill="auto"/>
            <w:vAlign w:val="center"/>
          </w:tcPr>
          <w:p w14:paraId="689EBD52" w14:textId="42ED22C7" w:rsidR="001241B0" w:rsidRPr="00A94336" w:rsidRDefault="001241B0" w:rsidP="00F65EA7">
            <w:pPr>
              <w:spacing w:after="0"/>
              <w:jc w:val="center"/>
              <w:rPr>
                <w:rFonts w:eastAsia="Calibri" w:cs="Sylfaen"/>
                <w:noProof w:val="0"/>
                <w:color w:val="auto"/>
                <w:sz w:val="20"/>
                <w:szCs w:val="20"/>
              </w:rPr>
            </w:pPr>
            <w:r w:rsidRPr="00A94336">
              <w:rPr>
                <w:rFonts w:eastAsia="Calibri" w:cs="Sylfaen"/>
                <w:noProof w:val="0"/>
                <w:color w:val="auto"/>
                <w:sz w:val="20"/>
                <w:szCs w:val="20"/>
              </w:rPr>
              <w:t>შპს „სანიტარი“</w:t>
            </w:r>
          </w:p>
        </w:tc>
      </w:tr>
      <w:tr w:rsidR="001241B0" w:rsidRPr="00A94336" w14:paraId="09111C35" w14:textId="77777777" w:rsidTr="002B3DD5">
        <w:trPr>
          <w:trHeight w:val="348"/>
          <w:jc w:val="center"/>
        </w:trPr>
        <w:tc>
          <w:tcPr>
            <w:tcW w:w="1173" w:type="dxa"/>
            <w:tcBorders>
              <w:top w:val="outset" w:sz="6" w:space="0" w:color="auto"/>
              <w:left w:val="outset" w:sz="6" w:space="0" w:color="auto"/>
              <w:bottom w:val="outset" w:sz="6" w:space="0" w:color="auto"/>
              <w:right w:val="outset" w:sz="6" w:space="0" w:color="auto"/>
            </w:tcBorders>
          </w:tcPr>
          <w:p w14:paraId="3865A14B" w14:textId="1748B782" w:rsidR="001241B0" w:rsidRPr="00A94336" w:rsidRDefault="001241B0" w:rsidP="00F65EA7">
            <w:pPr>
              <w:spacing w:after="0"/>
              <w:jc w:val="center"/>
              <w:rPr>
                <w:sz w:val="20"/>
                <w:szCs w:val="20"/>
              </w:rPr>
            </w:pPr>
            <w:r w:rsidRPr="00A94336">
              <w:rPr>
                <w:sz w:val="20"/>
                <w:szCs w:val="20"/>
              </w:rPr>
              <w:t>15 02 02*</w:t>
            </w:r>
          </w:p>
        </w:tc>
        <w:tc>
          <w:tcPr>
            <w:tcW w:w="1925" w:type="dxa"/>
            <w:tcBorders>
              <w:top w:val="outset" w:sz="6" w:space="0" w:color="auto"/>
              <w:left w:val="outset" w:sz="6" w:space="0" w:color="auto"/>
              <w:bottom w:val="outset" w:sz="6" w:space="0" w:color="auto"/>
              <w:right w:val="outset" w:sz="6" w:space="0" w:color="auto"/>
            </w:tcBorders>
          </w:tcPr>
          <w:p w14:paraId="2DE981E1" w14:textId="5BB4A415" w:rsidR="001241B0" w:rsidRPr="00A94336" w:rsidRDefault="001241B0" w:rsidP="00F65EA7">
            <w:pPr>
              <w:spacing w:after="0"/>
              <w:jc w:val="center"/>
              <w:rPr>
                <w:rFonts w:cs="Sylfaen"/>
                <w:sz w:val="20"/>
                <w:szCs w:val="20"/>
              </w:rPr>
            </w:pPr>
            <w:r w:rsidRPr="00A94336">
              <w:rPr>
                <w:rFonts w:cs="Sylfaen"/>
                <w:sz w:val="20"/>
                <w:szCs w:val="20"/>
              </w:rPr>
              <w:t>აბსორბენტები</w:t>
            </w:r>
            <w:r w:rsidRPr="00A94336">
              <w:rPr>
                <w:sz w:val="20"/>
                <w:szCs w:val="20"/>
              </w:rPr>
              <w:t xml:space="preserve">, </w:t>
            </w:r>
            <w:r w:rsidRPr="00A94336">
              <w:rPr>
                <w:rFonts w:cs="Sylfaen"/>
                <w:sz w:val="20"/>
                <w:szCs w:val="20"/>
              </w:rPr>
              <w:t>ფილტრის</w:t>
            </w:r>
            <w:r w:rsidRPr="00A94336">
              <w:rPr>
                <w:sz w:val="20"/>
                <w:szCs w:val="20"/>
              </w:rPr>
              <w:t xml:space="preserve"> </w:t>
            </w:r>
            <w:r w:rsidRPr="00A94336">
              <w:rPr>
                <w:rFonts w:cs="Sylfaen"/>
                <w:sz w:val="20"/>
                <w:szCs w:val="20"/>
              </w:rPr>
              <w:t>მასალები</w:t>
            </w:r>
            <w:r w:rsidRPr="00A94336">
              <w:rPr>
                <w:sz w:val="20"/>
                <w:szCs w:val="20"/>
              </w:rPr>
              <w:t xml:space="preserve"> (</w:t>
            </w:r>
            <w:r w:rsidRPr="00A94336">
              <w:rPr>
                <w:rFonts w:cs="Sylfaen"/>
                <w:sz w:val="20"/>
                <w:szCs w:val="20"/>
              </w:rPr>
              <w:t>ზეთის</w:t>
            </w:r>
            <w:r w:rsidRPr="00A94336">
              <w:rPr>
                <w:sz w:val="20"/>
                <w:szCs w:val="20"/>
              </w:rPr>
              <w:t xml:space="preserve"> </w:t>
            </w:r>
            <w:r w:rsidRPr="00A94336">
              <w:rPr>
                <w:rFonts w:cs="Sylfaen"/>
                <w:sz w:val="20"/>
                <w:szCs w:val="20"/>
              </w:rPr>
              <w:t>ფილტრების</w:t>
            </w:r>
            <w:r w:rsidRPr="00A94336">
              <w:rPr>
                <w:sz w:val="20"/>
                <w:szCs w:val="20"/>
              </w:rPr>
              <w:t xml:space="preserve"> </w:t>
            </w:r>
            <w:r w:rsidRPr="00A94336">
              <w:rPr>
                <w:rFonts w:cs="Sylfaen"/>
                <w:sz w:val="20"/>
                <w:szCs w:val="20"/>
              </w:rPr>
              <w:t>ჩათვლით</w:t>
            </w:r>
            <w:r w:rsidRPr="00A94336">
              <w:rPr>
                <w:sz w:val="20"/>
                <w:szCs w:val="20"/>
              </w:rPr>
              <w:t xml:space="preserve">, </w:t>
            </w:r>
            <w:r w:rsidRPr="00A94336">
              <w:rPr>
                <w:rFonts w:cs="Sylfaen"/>
                <w:sz w:val="20"/>
                <w:szCs w:val="20"/>
              </w:rPr>
              <w:t>რომელიც</w:t>
            </w:r>
            <w:r w:rsidRPr="00A94336">
              <w:rPr>
                <w:sz w:val="20"/>
                <w:szCs w:val="20"/>
              </w:rPr>
              <w:t xml:space="preserve"> </w:t>
            </w:r>
            <w:r w:rsidRPr="00A94336">
              <w:rPr>
                <w:rFonts w:cs="Sylfaen"/>
                <w:sz w:val="20"/>
                <w:szCs w:val="20"/>
              </w:rPr>
              <w:t>არ</w:t>
            </w:r>
            <w:r w:rsidRPr="00A94336">
              <w:rPr>
                <w:sz w:val="20"/>
                <w:szCs w:val="20"/>
              </w:rPr>
              <w:t xml:space="preserve"> </w:t>
            </w:r>
            <w:r w:rsidRPr="00A94336">
              <w:rPr>
                <w:rFonts w:cs="Sylfaen"/>
                <w:sz w:val="20"/>
                <w:szCs w:val="20"/>
              </w:rPr>
              <w:t>არის</w:t>
            </w:r>
            <w:r w:rsidRPr="00A94336">
              <w:rPr>
                <w:sz w:val="20"/>
                <w:szCs w:val="20"/>
              </w:rPr>
              <w:t xml:space="preserve"> </w:t>
            </w:r>
            <w:r w:rsidRPr="00A94336">
              <w:rPr>
                <w:rFonts w:cs="Sylfaen"/>
                <w:sz w:val="20"/>
                <w:szCs w:val="20"/>
              </w:rPr>
              <w:t>განხილული</w:t>
            </w:r>
            <w:r w:rsidRPr="00A94336">
              <w:rPr>
                <w:sz w:val="20"/>
                <w:szCs w:val="20"/>
              </w:rPr>
              <w:t xml:space="preserve"> </w:t>
            </w:r>
            <w:r w:rsidRPr="00A94336">
              <w:rPr>
                <w:rFonts w:cs="Sylfaen"/>
                <w:sz w:val="20"/>
                <w:szCs w:val="20"/>
              </w:rPr>
              <w:t>სხვა</w:t>
            </w:r>
            <w:r w:rsidRPr="00A94336">
              <w:rPr>
                <w:sz w:val="20"/>
                <w:szCs w:val="20"/>
              </w:rPr>
              <w:t xml:space="preserve"> </w:t>
            </w:r>
            <w:r w:rsidRPr="00A94336">
              <w:rPr>
                <w:rFonts w:cs="Sylfaen"/>
                <w:sz w:val="20"/>
                <w:szCs w:val="20"/>
              </w:rPr>
              <w:t>კატეგორიაში</w:t>
            </w:r>
            <w:r w:rsidRPr="00A94336">
              <w:rPr>
                <w:sz w:val="20"/>
                <w:szCs w:val="20"/>
              </w:rPr>
              <w:t xml:space="preserve">), </w:t>
            </w:r>
            <w:r w:rsidRPr="00A94336">
              <w:rPr>
                <w:rFonts w:cs="Sylfaen"/>
                <w:sz w:val="20"/>
                <w:szCs w:val="20"/>
              </w:rPr>
              <w:t>საწმენდი</w:t>
            </w:r>
            <w:r w:rsidRPr="00A94336">
              <w:rPr>
                <w:sz w:val="20"/>
                <w:szCs w:val="20"/>
              </w:rPr>
              <w:t xml:space="preserve"> </w:t>
            </w:r>
            <w:r w:rsidRPr="00A94336">
              <w:rPr>
                <w:rFonts w:cs="Sylfaen"/>
                <w:sz w:val="20"/>
                <w:szCs w:val="20"/>
              </w:rPr>
              <w:t>ნაჭრები</w:t>
            </w:r>
            <w:r w:rsidRPr="00A94336">
              <w:rPr>
                <w:sz w:val="20"/>
                <w:szCs w:val="20"/>
              </w:rPr>
              <w:t xml:space="preserve"> </w:t>
            </w:r>
            <w:r w:rsidRPr="00A94336">
              <w:rPr>
                <w:rFonts w:cs="Sylfaen"/>
                <w:sz w:val="20"/>
                <w:szCs w:val="20"/>
              </w:rPr>
              <w:t>და</w:t>
            </w:r>
            <w:r w:rsidRPr="00A94336">
              <w:rPr>
                <w:sz w:val="20"/>
                <w:szCs w:val="20"/>
              </w:rPr>
              <w:t xml:space="preserve"> </w:t>
            </w:r>
            <w:r w:rsidRPr="00A94336">
              <w:rPr>
                <w:rFonts w:cs="Sylfaen"/>
                <w:sz w:val="20"/>
                <w:szCs w:val="20"/>
              </w:rPr>
              <w:t>დამცავი</w:t>
            </w:r>
            <w:r w:rsidRPr="00A94336">
              <w:rPr>
                <w:sz w:val="20"/>
                <w:szCs w:val="20"/>
              </w:rPr>
              <w:t xml:space="preserve"> </w:t>
            </w:r>
            <w:r w:rsidRPr="00A94336">
              <w:rPr>
                <w:rFonts w:cs="Sylfaen"/>
                <w:sz w:val="20"/>
                <w:szCs w:val="20"/>
              </w:rPr>
              <w:t>ტანისამოსი</w:t>
            </w:r>
            <w:r w:rsidRPr="00A94336">
              <w:rPr>
                <w:sz w:val="20"/>
                <w:szCs w:val="20"/>
              </w:rPr>
              <w:t xml:space="preserve">, </w:t>
            </w:r>
            <w:r w:rsidRPr="00A94336">
              <w:rPr>
                <w:rFonts w:cs="Sylfaen"/>
                <w:sz w:val="20"/>
                <w:szCs w:val="20"/>
              </w:rPr>
              <w:t>რომელიც</w:t>
            </w:r>
            <w:r w:rsidRPr="00A94336">
              <w:rPr>
                <w:sz w:val="20"/>
                <w:szCs w:val="20"/>
              </w:rPr>
              <w:t xml:space="preserve"> </w:t>
            </w:r>
            <w:r w:rsidRPr="00A94336">
              <w:rPr>
                <w:rFonts w:cs="Sylfaen"/>
                <w:sz w:val="20"/>
                <w:szCs w:val="20"/>
              </w:rPr>
              <w:t>დაბინძურებულია</w:t>
            </w:r>
            <w:r w:rsidRPr="00A94336">
              <w:rPr>
                <w:sz w:val="20"/>
                <w:szCs w:val="20"/>
              </w:rPr>
              <w:t xml:space="preserve"> </w:t>
            </w:r>
            <w:r w:rsidRPr="00A94336">
              <w:rPr>
                <w:rFonts w:cs="Sylfaen"/>
                <w:sz w:val="20"/>
                <w:szCs w:val="20"/>
              </w:rPr>
              <w:t>სახიფათო</w:t>
            </w:r>
            <w:r w:rsidRPr="00A94336">
              <w:rPr>
                <w:sz w:val="20"/>
                <w:szCs w:val="20"/>
              </w:rPr>
              <w:t xml:space="preserve">  </w:t>
            </w:r>
            <w:r w:rsidRPr="00A94336">
              <w:rPr>
                <w:rFonts w:cs="Sylfaen"/>
                <w:sz w:val="20"/>
                <w:szCs w:val="20"/>
              </w:rPr>
              <w:t>ნივთირებებით</w:t>
            </w:r>
          </w:p>
        </w:tc>
        <w:tc>
          <w:tcPr>
            <w:tcW w:w="1214" w:type="dxa"/>
            <w:shd w:val="clear" w:color="auto" w:fill="auto"/>
            <w:vAlign w:val="center"/>
          </w:tcPr>
          <w:p w14:paraId="72286116" w14:textId="21127712"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დიახ</w:t>
            </w:r>
          </w:p>
        </w:tc>
        <w:tc>
          <w:tcPr>
            <w:tcW w:w="1783" w:type="dxa"/>
            <w:vAlign w:val="center"/>
          </w:tcPr>
          <w:p w14:paraId="12218CB8" w14:textId="5C6EC26E" w:rsidR="001241B0"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-H-6-„ტოქსიკური“</w:t>
            </w:r>
          </w:p>
        </w:tc>
        <w:tc>
          <w:tcPr>
            <w:tcW w:w="1560" w:type="dxa"/>
            <w:vAlign w:val="center"/>
          </w:tcPr>
          <w:p w14:paraId="2C202EE9" w14:textId="2025EE73"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მყარი</w:t>
            </w:r>
          </w:p>
        </w:tc>
        <w:tc>
          <w:tcPr>
            <w:tcW w:w="1314" w:type="dxa"/>
            <w:shd w:val="clear" w:color="auto" w:fill="auto"/>
            <w:vAlign w:val="center"/>
          </w:tcPr>
          <w:p w14:paraId="69B45FBB" w14:textId="2C18469D"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 xml:space="preserve"> 15 კგ</w:t>
            </w:r>
          </w:p>
        </w:tc>
        <w:tc>
          <w:tcPr>
            <w:tcW w:w="1095" w:type="dxa"/>
            <w:shd w:val="clear" w:color="auto" w:fill="auto"/>
            <w:vAlign w:val="center"/>
          </w:tcPr>
          <w:p w14:paraId="47C986E3" w14:textId="554E1AD8" w:rsidR="001241B0" w:rsidRPr="00A94336" w:rsidRDefault="001241B0"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15 კგ</w:t>
            </w:r>
          </w:p>
        </w:tc>
        <w:tc>
          <w:tcPr>
            <w:tcW w:w="1134" w:type="dxa"/>
          </w:tcPr>
          <w:p w14:paraId="2825958A" w14:textId="77777777" w:rsidR="001241B0" w:rsidRPr="00A94336" w:rsidRDefault="001241B0" w:rsidP="00F65EA7">
            <w:pPr>
              <w:spacing w:after="0"/>
              <w:jc w:val="center"/>
              <w:rPr>
                <w:rFonts w:eastAsia="Calibri" w:cs="Times New Roman"/>
                <w:noProof w:val="0"/>
                <w:color w:val="auto"/>
                <w:sz w:val="20"/>
                <w:szCs w:val="20"/>
              </w:rPr>
            </w:pPr>
          </w:p>
          <w:p w14:paraId="0FD8CA93" w14:textId="77777777" w:rsidR="00386F4F" w:rsidRPr="00A94336" w:rsidRDefault="00386F4F" w:rsidP="00F65EA7">
            <w:pPr>
              <w:spacing w:after="0"/>
              <w:jc w:val="center"/>
              <w:rPr>
                <w:rFonts w:eastAsia="Calibri" w:cs="Times New Roman"/>
                <w:noProof w:val="0"/>
                <w:color w:val="auto"/>
                <w:sz w:val="20"/>
                <w:szCs w:val="20"/>
              </w:rPr>
            </w:pPr>
          </w:p>
          <w:p w14:paraId="0AE0237A" w14:textId="77777777" w:rsidR="00386F4F" w:rsidRPr="00A94336" w:rsidRDefault="00386F4F" w:rsidP="00F65EA7">
            <w:pPr>
              <w:spacing w:after="0"/>
              <w:jc w:val="center"/>
              <w:rPr>
                <w:rFonts w:eastAsia="Calibri" w:cs="Times New Roman"/>
                <w:noProof w:val="0"/>
                <w:color w:val="auto"/>
                <w:sz w:val="20"/>
                <w:szCs w:val="20"/>
              </w:rPr>
            </w:pPr>
          </w:p>
          <w:p w14:paraId="53BDAA07" w14:textId="77777777" w:rsidR="00386F4F" w:rsidRPr="00A94336" w:rsidRDefault="00386F4F" w:rsidP="00F65EA7">
            <w:pPr>
              <w:spacing w:after="0"/>
              <w:jc w:val="center"/>
              <w:rPr>
                <w:rFonts w:eastAsia="Calibri" w:cs="Times New Roman"/>
                <w:noProof w:val="0"/>
                <w:color w:val="auto"/>
                <w:sz w:val="20"/>
                <w:szCs w:val="20"/>
              </w:rPr>
            </w:pPr>
          </w:p>
          <w:p w14:paraId="2E30BCEA" w14:textId="77777777" w:rsidR="00386F4F" w:rsidRPr="00A94336" w:rsidRDefault="00386F4F" w:rsidP="00F65EA7">
            <w:pPr>
              <w:spacing w:after="0"/>
              <w:jc w:val="center"/>
              <w:rPr>
                <w:rFonts w:eastAsia="Calibri" w:cs="Times New Roman"/>
                <w:noProof w:val="0"/>
                <w:color w:val="auto"/>
                <w:sz w:val="20"/>
                <w:szCs w:val="20"/>
              </w:rPr>
            </w:pPr>
          </w:p>
          <w:p w14:paraId="19489945" w14:textId="70E25B66" w:rsidR="001241B0"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15 კგ</w:t>
            </w:r>
          </w:p>
        </w:tc>
        <w:tc>
          <w:tcPr>
            <w:tcW w:w="1560" w:type="dxa"/>
            <w:vAlign w:val="center"/>
          </w:tcPr>
          <w:p w14:paraId="112CA7A3" w14:textId="47923663" w:rsidR="001241B0"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D10</w:t>
            </w:r>
          </w:p>
        </w:tc>
        <w:tc>
          <w:tcPr>
            <w:tcW w:w="2126" w:type="dxa"/>
            <w:shd w:val="clear" w:color="auto" w:fill="auto"/>
            <w:vAlign w:val="center"/>
          </w:tcPr>
          <w:p w14:paraId="7927DB33" w14:textId="2160DA8B" w:rsidR="001241B0" w:rsidRPr="00A94336" w:rsidRDefault="001241B0" w:rsidP="00F65EA7">
            <w:pPr>
              <w:spacing w:after="0"/>
              <w:jc w:val="center"/>
              <w:rPr>
                <w:rFonts w:eastAsia="Calibri" w:cs="Sylfaen"/>
                <w:noProof w:val="0"/>
                <w:color w:val="auto"/>
                <w:sz w:val="20"/>
                <w:szCs w:val="20"/>
              </w:rPr>
            </w:pPr>
            <w:r w:rsidRPr="00A94336">
              <w:rPr>
                <w:rFonts w:eastAsia="Calibri" w:cs="Sylfaen"/>
                <w:noProof w:val="0"/>
                <w:color w:val="auto"/>
                <w:sz w:val="20"/>
                <w:szCs w:val="20"/>
              </w:rPr>
              <w:t>შპს „სანიტარი“</w:t>
            </w:r>
          </w:p>
        </w:tc>
      </w:tr>
      <w:tr w:rsidR="00837CDB" w:rsidRPr="00A94336" w14:paraId="1FFBA58F" w14:textId="77777777" w:rsidTr="002B3DD5">
        <w:trPr>
          <w:trHeight w:val="639"/>
          <w:jc w:val="center"/>
        </w:trPr>
        <w:tc>
          <w:tcPr>
            <w:tcW w:w="1173" w:type="dxa"/>
            <w:shd w:val="clear" w:color="auto" w:fill="auto"/>
            <w:vAlign w:val="center"/>
          </w:tcPr>
          <w:p w14:paraId="6D8C08F7" w14:textId="77777777" w:rsidR="00837CDB" w:rsidRPr="00A94336" w:rsidRDefault="00837CDB" w:rsidP="00F65EA7">
            <w:pPr>
              <w:spacing w:after="0"/>
              <w:jc w:val="center"/>
              <w:rPr>
                <w:rFonts w:eastAsia="Calibri" w:cs="Times New Roman"/>
                <w:b/>
                <w:noProof w:val="0"/>
                <w:color w:val="auto"/>
                <w:sz w:val="20"/>
                <w:szCs w:val="20"/>
              </w:rPr>
            </w:pPr>
            <w:r w:rsidRPr="00A94336">
              <w:rPr>
                <w:rFonts w:eastAsia="Calibri" w:cs="Times New Roman"/>
                <w:b/>
                <w:noProof w:val="0"/>
                <w:color w:val="auto"/>
                <w:sz w:val="20"/>
                <w:szCs w:val="20"/>
              </w:rPr>
              <w:t>20 03 01</w:t>
            </w:r>
          </w:p>
        </w:tc>
        <w:tc>
          <w:tcPr>
            <w:tcW w:w="1925" w:type="dxa"/>
            <w:shd w:val="clear" w:color="auto" w:fill="auto"/>
            <w:vAlign w:val="center"/>
          </w:tcPr>
          <w:p w14:paraId="3040ED82" w14:textId="77777777" w:rsidR="00837CDB" w:rsidRPr="00A94336" w:rsidRDefault="00837CDB"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შერეული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მუნიციპალური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w:t>
            </w:r>
          </w:p>
        </w:tc>
        <w:tc>
          <w:tcPr>
            <w:tcW w:w="1214" w:type="dxa"/>
            <w:shd w:val="clear" w:color="auto" w:fill="auto"/>
            <w:vAlign w:val="center"/>
          </w:tcPr>
          <w:p w14:paraId="45E45EC8" w14:textId="77777777" w:rsidR="00837CDB" w:rsidRPr="00A94336" w:rsidRDefault="00837CDB"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არა</w:t>
            </w:r>
          </w:p>
        </w:tc>
        <w:tc>
          <w:tcPr>
            <w:tcW w:w="1783" w:type="dxa"/>
            <w:vAlign w:val="center"/>
          </w:tcPr>
          <w:p w14:paraId="6514EE3A" w14:textId="77777777" w:rsidR="00837CDB" w:rsidRPr="00A94336" w:rsidRDefault="00837CDB"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w:t>
            </w:r>
          </w:p>
        </w:tc>
        <w:tc>
          <w:tcPr>
            <w:tcW w:w="1560" w:type="dxa"/>
            <w:vAlign w:val="center"/>
          </w:tcPr>
          <w:p w14:paraId="6F042386" w14:textId="77777777" w:rsidR="00837CDB" w:rsidRPr="00A94336" w:rsidRDefault="00837CDB"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მყარი</w:t>
            </w:r>
          </w:p>
        </w:tc>
        <w:tc>
          <w:tcPr>
            <w:tcW w:w="1314" w:type="dxa"/>
            <w:shd w:val="clear" w:color="auto" w:fill="auto"/>
            <w:vAlign w:val="center"/>
          </w:tcPr>
          <w:p w14:paraId="0CD3C092" w14:textId="6A6ACE93" w:rsidR="00837CDB"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11,25 მ</w:t>
            </w:r>
            <w:r w:rsidRPr="00A94336">
              <w:rPr>
                <w:rFonts w:eastAsia="Calibri" w:cs="Times New Roman"/>
                <w:noProof w:val="0"/>
                <w:color w:val="auto"/>
                <w:sz w:val="20"/>
                <w:szCs w:val="20"/>
                <w:vertAlign w:val="superscript"/>
              </w:rPr>
              <w:t>3</w:t>
            </w:r>
          </w:p>
        </w:tc>
        <w:tc>
          <w:tcPr>
            <w:tcW w:w="1095" w:type="dxa"/>
            <w:shd w:val="clear" w:color="auto" w:fill="auto"/>
            <w:vAlign w:val="center"/>
          </w:tcPr>
          <w:p w14:paraId="328F624E" w14:textId="01D6339F" w:rsidR="00837CDB"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11,25 მ</w:t>
            </w:r>
            <w:r w:rsidRPr="00A94336">
              <w:rPr>
                <w:rFonts w:eastAsia="Calibri" w:cs="Times New Roman"/>
                <w:noProof w:val="0"/>
                <w:color w:val="auto"/>
                <w:sz w:val="20"/>
                <w:szCs w:val="20"/>
                <w:vertAlign w:val="superscript"/>
              </w:rPr>
              <w:t>3</w:t>
            </w:r>
          </w:p>
        </w:tc>
        <w:tc>
          <w:tcPr>
            <w:tcW w:w="1134" w:type="dxa"/>
          </w:tcPr>
          <w:p w14:paraId="41BB05D4" w14:textId="77777777" w:rsidR="00837CDB" w:rsidRPr="00A94336" w:rsidRDefault="00837CDB" w:rsidP="00F65EA7">
            <w:pPr>
              <w:spacing w:after="0"/>
              <w:jc w:val="center"/>
              <w:rPr>
                <w:rFonts w:eastAsia="Calibri" w:cs="Times New Roman"/>
                <w:noProof w:val="0"/>
                <w:color w:val="auto"/>
                <w:sz w:val="20"/>
                <w:szCs w:val="20"/>
              </w:rPr>
            </w:pPr>
          </w:p>
          <w:p w14:paraId="3EDB7866" w14:textId="77777777" w:rsidR="00837CDB" w:rsidRPr="00A94336" w:rsidRDefault="00837CDB" w:rsidP="00F65EA7">
            <w:pPr>
              <w:spacing w:after="0"/>
              <w:jc w:val="center"/>
              <w:rPr>
                <w:rFonts w:eastAsia="Calibri" w:cs="Times New Roman"/>
                <w:noProof w:val="0"/>
                <w:color w:val="auto"/>
                <w:sz w:val="20"/>
                <w:szCs w:val="20"/>
              </w:rPr>
            </w:pPr>
          </w:p>
          <w:p w14:paraId="04A6A77E" w14:textId="03909EFB" w:rsidR="00837CDB" w:rsidRPr="00A94336" w:rsidRDefault="001241B0"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11,25 მ</w:t>
            </w:r>
            <w:r w:rsidRPr="00A94336">
              <w:rPr>
                <w:rFonts w:eastAsia="Calibri" w:cs="Times New Roman"/>
                <w:noProof w:val="0"/>
                <w:color w:val="auto"/>
                <w:sz w:val="20"/>
                <w:szCs w:val="20"/>
                <w:vertAlign w:val="superscript"/>
              </w:rPr>
              <w:t>3</w:t>
            </w:r>
          </w:p>
        </w:tc>
        <w:tc>
          <w:tcPr>
            <w:tcW w:w="1560" w:type="dxa"/>
            <w:vAlign w:val="center"/>
          </w:tcPr>
          <w:p w14:paraId="0874365D" w14:textId="77777777" w:rsidR="00837CDB" w:rsidRPr="00A94336" w:rsidRDefault="00837CDB" w:rsidP="00F65EA7">
            <w:pPr>
              <w:spacing w:after="0"/>
              <w:jc w:val="center"/>
              <w:rPr>
                <w:rFonts w:eastAsia="Calibri" w:cs="Times New Roman"/>
                <w:noProof w:val="0"/>
                <w:color w:val="auto"/>
                <w:sz w:val="20"/>
                <w:szCs w:val="20"/>
              </w:rPr>
            </w:pPr>
            <w:r w:rsidRPr="00A94336">
              <w:rPr>
                <w:rFonts w:eastAsia="Calibri" w:cs="Times New Roman"/>
                <w:noProof w:val="0"/>
                <w:color w:val="auto"/>
                <w:sz w:val="20"/>
                <w:szCs w:val="20"/>
              </w:rPr>
              <w:t>D1</w:t>
            </w:r>
          </w:p>
        </w:tc>
        <w:tc>
          <w:tcPr>
            <w:tcW w:w="2126" w:type="dxa"/>
            <w:shd w:val="clear" w:color="auto" w:fill="auto"/>
            <w:vAlign w:val="center"/>
          </w:tcPr>
          <w:p w14:paraId="6D5639FE" w14:textId="77777777" w:rsidR="00837CDB" w:rsidRPr="00A94336" w:rsidRDefault="00837CDB" w:rsidP="00F65EA7">
            <w:pPr>
              <w:spacing w:after="0"/>
              <w:jc w:val="center"/>
              <w:rPr>
                <w:rFonts w:eastAsia="Calibri" w:cs="Times New Roman"/>
                <w:noProof w:val="0"/>
                <w:color w:val="auto"/>
                <w:sz w:val="20"/>
                <w:szCs w:val="20"/>
              </w:rPr>
            </w:pPr>
            <w:r w:rsidRPr="00A94336">
              <w:rPr>
                <w:rFonts w:eastAsia="Calibri" w:cs="Sylfaen"/>
                <w:noProof w:val="0"/>
                <w:color w:val="auto"/>
                <w:sz w:val="20"/>
                <w:szCs w:val="20"/>
              </w:rPr>
              <w:t>განთავსდება</w:t>
            </w:r>
            <w:r w:rsidRPr="00A94336">
              <w:rPr>
                <w:rFonts w:eastAsia="Calibri" w:cs="Times New Roman"/>
                <w:noProof w:val="0"/>
                <w:color w:val="auto"/>
                <w:sz w:val="20"/>
                <w:szCs w:val="20"/>
              </w:rPr>
              <w:t xml:space="preserve"> ადგილობრივი მუნიციპალიტეტის </w:t>
            </w:r>
            <w:r w:rsidRPr="00A94336">
              <w:rPr>
                <w:rFonts w:eastAsia="Calibri" w:cs="Sylfaen"/>
                <w:noProof w:val="0"/>
                <w:color w:val="auto"/>
                <w:sz w:val="20"/>
                <w:szCs w:val="20"/>
              </w:rPr>
              <w:t>მყარი</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საყოფაცხოვრებო</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ნარჩენების</w:t>
            </w:r>
            <w:r w:rsidRPr="00A94336">
              <w:rPr>
                <w:rFonts w:eastAsia="Calibri" w:cs="Times New Roman"/>
                <w:noProof w:val="0"/>
                <w:color w:val="auto"/>
                <w:sz w:val="20"/>
                <w:szCs w:val="20"/>
              </w:rPr>
              <w:t xml:space="preserve"> </w:t>
            </w:r>
            <w:r w:rsidRPr="00A94336">
              <w:rPr>
                <w:rFonts w:eastAsia="Calibri" w:cs="Sylfaen"/>
                <w:noProof w:val="0"/>
                <w:color w:val="auto"/>
                <w:sz w:val="20"/>
                <w:szCs w:val="20"/>
              </w:rPr>
              <w:t>პოლიგონზე</w:t>
            </w:r>
          </w:p>
        </w:tc>
      </w:tr>
    </w:tbl>
    <w:p w14:paraId="241CF245" w14:textId="68386914" w:rsidR="00837CDB" w:rsidRPr="00A94336" w:rsidRDefault="00837CDB" w:rsidP="00837CDB">
      <w:pPr>
        <w:spacing w:before="120"/>
        <w:jc w:val="both"/>
        <w:rPr>
          <w:noProof w:val="0"/>
          <w:color w:val="auto"/>
        </w:rPr>
      </w:pPr>
    </w:p>
    <w:p w14:paraId="7C4ECBD6" w14:textId="77777777" w:rsidR="001241B0" w:rsidRPr="00A94336" w:rsidRDefault="001241B0" w:rsidP="005E2031">
      <w:pPr>
        <w:numPr>
          <w:ilvl w:val="0"/>
          <w:numId w:val="124"/>
        </w:numPr>
        <w:spacing w:after="160" w:line="259" w:lineRule="auto"/>
        <w:contextualSpacing/>
        <w:rPr>
          <w:rFonts w:eastAsia="Sylfaen" w:cs="Sylfaen"/>
          <w:bCs/>
          <w:noProof w:val="0"/>
          <w:color w:val="auto"/>
        </w:rPr>
      </w:pPr>
      <w:bookmarkStart w:id="235" w:name="_Toc468398704"/>
      <w:bookmarkStart w:id="236" w:name="_Toc468880712"/>
      <w:bookmarkStart w:id="237" w:name="_Toc470533007"/>
      <w:r w:rsidRPr="00A94336">
        <w:rPr>
          <w:rFonts w:eastAsia="Sylfaen" w:cs="Sylfaen"/>
          <w:b/>
          <w:noProof w:val="0"/>
          <w:color w:val="auto"/>
        </w:rPr>
        <w:t>შპს</w:t>
      </w:r>
      <w:r w:rsidRPr="00A94336">
        <w:rPr>
          <w:rFonts w:eastAsia="Sylfaen"/>
          <w:b/>
          <w:noProof w:val="0"/>
          <w:color w:val="auto"/>
        </w:rPr>
        <w:t xml:space="preserve"> “</w:t>
      </w:r>
      <w:r w:rsidRPr="00A94336">
        <w:rPr>
          <w:rFonts w:eastAsia="Sylfaen" w:cs="Sylfaen"/>
          <w:b/>
          <w:noProof w:val="0"/>
          <w:color w:val="auto"/>
        </w:rPr>
        <w:t>სანიტარი</w:t>
      </w:r>
      <w:bookmarkEnd w:id="235"/>
      <w:r w:rsidRPr="00A94336">
        <w:rPr>
          <w:rFonts w:eastAsia="Sylfaen"/>
          <w:b/>
          <w:noProof w:val="0"/>
          <w:color w:val="auto"/>
        </w:rPr>
        <w:t>”</w:t>
      </w:r>
      <w:bookmarkEnd w:id="236"/>
      <w:r w:rsidRPr="00A94336">
        <w:rPr>
          <w:rFonts w:eastAsia="Sylfaen"/>
          <w:b/>
          <w:noProof w:val="0"/>
          <w:color w:val="auto"/>
        </w:rPr>
        <w:t xml:space="preserve"> </w:t>
      </w:r>
      <w:bookmarkEnd w:id="237"/>
    </w:p>
    <w:p w14:paraId="75EED596" w14:textId="77777777" w:rsidR="001241B0" w:rsidRPr="00A94336" w:rsidRDefault="001241B0" w:rsidP="001241B0">
      <w:pPr>
        <w:spacing w:before="120"/>
        <w:ind w:left="720"/>
        <w:contextualSpacing/>
        <w:jc w:val="both"/>
        <w:rPr>
          <w:rFonts w:eastAsia="Sylfaen" w:cs="Times New Roman"/>
          <w:noProof w:val="0"/>
          <w:color w:val="auto"/>
        </w:rPr>
      </w:pPr>
      <w:r w:rsidRPr="00A94336">
        <w:rPr>
          <w:rFonts w:eastAsia="Sylfaen" w:cs="Times New Roman"/>
          <w:b/>
          <w:noProof w:val="0"/>
          <w:color w:val="auto"/>
        </w:rPr>
        <w:t>საქმიანობის მიზანი</w:t>
      </w:r>
      <w:r w:rsidRPr="00A94336">
        <w:rPr>
          <w:rFonts w:eastAsia="Sylfaen" w:cs="Times New Roman"/>
          <w:noProof w:val="0"/>
          <w:color w:val="auto"/>
        </w:rPr>
        <w:t xml:space="preserve">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 საქართველოს გარემოს დაცვისა და სოფლის მეურნეობის სამინისტროს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w:t>
      </w:r>
    </w:p>
    <w:p w14:paraId="6684DDA4" w14:textId="77777777" w:rsidR="001241B0" w:rsidRPr="00A94336" w:rsidRDefault="001241B0" w:rsidP="001241B0">
      <w:pPr>
        <w:spacing w:after="160" w:line="259" w:lineRule="auto"/>
        <w:ind w:left="720"/>
        <w:contextualSpacing/>
        <w:rPr>
          <w:rFonts w:eastAsia="Sylfaen" w:cs="Sylfaen"/>
          <w:bCs/>
          <w:noProof w:val="0"/>
          <w:color w:val="auto"/>
        </w:rPr>
      </w:pPr>
    </w:p>
    <w:p w14:paraId="1237CA0D" w14:textId="77777777" w:rsidR="001241B0" w:rsidRPr="00A94336" w:rsidRDefault="001241B0" w:rsidP="005E2031">
      <w:pPr>
        <w:widowControl w:val="0"/>
        <w:numPr>
          <w:ilvl w:val="0"/>
          <w:numId w:val="124"/>
        </w:numPr>
        <w:spacing w:after="0" w:line="259" w:lineRule="auto"/>
        <w:contextualSpacing/>
        <w:jc w:val="both"/>
        <w:rPr>
          <w:rFonts w:eastAsia="Sylfaen" w:cs="Sylfaen"/>
          <w:b/>
          <w:bCs/>
          <w:noProof w:val="0"/>
          <w:color w:val="auto"/>
        </w:rPr>
      </w:pPr>
      <w:r w:rsidRPr="00A94336">
        <w:rPr>
          <w:rFonts w:eastAsia="Sylfaen" w:cs="Sylfaen"/>
          <w:b/>
          <w:bCs/>
          <w:noProof w:val="0"/>
          <w:color w:val="auto"/>
        </w:rPr>
        <w:t>შპს ,,საქართველოს მყარი ნარჩენების მართვის კომპანია“ - მყარი საყოფაცხოვრებო ნარჩენების მართვა</w:t>
      </w:r>
    </w:p>
    <w:p w14:paraId="014F16AA" w14:textId="77777777" w:rsidR="001241B0" w:rsidRPr="00A94336" w:rsidRDefault="001241B0" w:rsidP="001241B0">
      <w:pPr>
        <w:widowControl w:val="0"/>
        <w:spacing w:after="0"/>
        <w:ind w:left="1440" w:hanging="589"/>
        <w:contextualSpacing/>
        <w:jc w:val="both"/>
        <w:rPr>
          <w:rFonts w:eastAsia="Sylfaen" w:cs="Sylfaen"/>
          <w:bCs/>
          <w:noProof w:val="0"/>
          <w:color w:val="auto"/>
        </w:rPr>
      </w:pPr>
      <w:r w:rsidRPr="00A94336">
        <w:rPr>
          <w:rFonts w:eastAsia="Sylfaen" w:cs="Sylfaen"/>
          <w:b/>
          <w:bCs/>
          <w:noProof w:val="0"/>
          <w:color w:val="auto"/>
        </w:rPr>
        <w:t>ს/კ</w:t>
      </w:r>
      <w:r w:rsidRPr="00A94336">
        <w:rPr>
          <w:rFonts w:eastAsia="Sylfaen" w:cs="Sylfaen"/>
          <w:bCs/>
          <w:noProof w:val="0"/>
          <w:color w:val="auto"/>
        </w:rPr>
        <w:t>: 404942470</w:t>
      </w:r>
    </w:p>
    <w:p w14:paraId="5225253D" w14:textId="77777777" w:rsidR="001241B0" w:rsidRPr="00A94336" w:rsidRDefault="001241B0" w:rsidP="001241B0">
      <w:pPr>
        <w:widowControl w:val="0"/>
        <w:spacing w:after="0"/>
        <w:ind w:left="1440" w:hanging="589"/>
        <w:contextualSpacing/>
        <w:jc w:val="both"/>
        <w:rPr>
          <w:rFonts w:eastAsia="Sylfaen" w:cs="Sylfaen"/>
          <w:bCs/>
          <w:noProof w:val="0"/>
          <w:color w:val="auto"/>
        </w:rPr>
      </w:pPr>
      <w:r w:rsidRPr="00A94336">
        <w:rPr>
          <w:rFonts w:eastAsia="Sylfaen" w:cs="Sylfaen"/>
          <w:b/>
          <w:bCs/>
          <w:noProof w:val="0"/>
          <w:color w:val="auto"/>
        </w:rPr>
        <w:t>მისამართი:</w:t>
      </w:r>
      <w:r w:rsidRPr="00A94336">
        <w:rPr>
          <w:rFonts w:eastAsia="Sylfaen" w:cs="Sylfaen"/>
          <w:bCs/>
          <w:noProof w:val="0"/>
          <w:color w:val="auto"/>
        </w:rPr>
        <w:t xml:space="preserve"> ა პოლიტკოვსკაიას ქ.#10, ქ. თბილისი</w:t>
      </w:r>
    </w:p>
    <w:p w14:paraId="761278D0" w14:textId="77777777" w:rsidR="001241B0" w:rsidRPr="00A94336" w:rsidRDefault="001241B0" w:rsidP="001241B0">
      <w:pPr>
        <w:widowControl w:val="0"/>
        <w:spacing w:after="0"/>
        <w:ind w:left="1440" w:hanging="589"/>
        <w:contextualSpacing/>
        <w:jc w:val="both"/>
        <w:rPr>
          <w:rFonts w:eastAsia="Sylfaen" w:cs="Sylfaen"/>
          <w:bCs/>
          <w:noProof w:val="0"/>
          <w:color w:val="auto"/>
        </w:rPr>
      </w:pPr>
      <w:r w:rsidRPr="00A94336">
        <w:rPr>
          <w:rFonts w:eastAsia="Sylfaen" w:cs="Sylfaen"/>
          <w:b/>
          <w:bCs/>
          <w:noProof w:val="0"/>
          <w:color w:val="auto"/>
        </w:rPr>
        <w:t>ტელ:</w:t>
      </w:r>
      <w:r w:rsidRPr="00A94336">
        <w:rPr>
          <w:rFonts w:eastAsia="Sylfaen" w:cs="Sylfaen"/>
          <w:bCs/>
          <w:noProof w:val="0"/>
          <w:color w:val="auto"/>
        </w:rPr>
        <w:t xml:space="preserve"> (+995 32) 243 88 30</w:t>
      </w:r>
    </w:p>
    <w:p w14:paraId="05870554" w14:textId="54981C34" w:rsidR="00837CDB" w:rsidRPr="00A94336" w:rsidRDefault="001241B0" w:rsidP="00386F4F">
      <w:pPr>
        <w:widowControl w:val="0"/>
        <w:spacing w:after="0"/>
        <w:ind w:left="1440" w:hanging="589"/>
        <w:contextualSpacing/>
        <w:jc w:val="both"/>
        <w:rPr>
          <w:noProof w:val="0"/>
          <w:color w:val="auto"/>
          <w:u w:val="single"/>
        </w:rPr>
      </w:pPr>
      <w:r w:rsidRPr="00A94336">
        <w:rPr>
          <w:noProof w:val="0"/>
          <w:color w:val="auto"/>
        </w:rPr>
        <w:t xml:space="preserve">ვებ გვერდი: </w:t>
      </w:r>
      <w:hyperlink r:id="rId138" w:history="1">
        <w:r w:rsidRPr="00A94336">
          <w:rPr>
            <w:noProof w:val="0"/>
            <w:color w:val="auto"/>
            <w:u w:val="single"/>
          </w:rPr>
          <w:t>www.waste.gov.ge</w:t>
        </w:r>
      </w:hyperlink>
    </w:p>
    <w:p w14:paraId="3B7D28E5" w14:textId="77777777" w:rsidR="00702C9D" w:rsidRPr="00A94336" w:rsidRDefault="00702C9D" w:rsidP="00386F4F">
      <w:pPr>
        <w:widowControl w:val="0"/>
        <w:spacing w:after="0"/>
        <w:ind w:left="1440" w:hanging="589"/>
        <w:contextualSpacing/>
        <w:jc w:val="both"/>
        <w:rPr>
          <w:noProof w:val="0"/>
          <w:color w:val="auto"/>
          <w:u w:val="single"/>
        </w:rPr>
      </w:pPr>
    </w:p>
    <w:p w14:paraId="03ED6360" w14:textId="15F1A442" w:rsidR="00702C9D" w:rsidRPr="00A94336" w:rsidRDefault="00702C9D" w:rsidP="005E2031">
      <w:pPr>
        <w:pStyle w:val="ListParagraph"/>
        <w:widowControl w:val="0"/>
        <w:numPr>
          <w:ilvl w:val="0"/>
          <w:numId w:val="124"/>
        </w:numPr>
        <w:spacing w:before="120"/>
        <w:jc w:val="both"/>
        <w:rPr>
          <w:b/>
          <w:noProof w:val="0"/>
          <w:color w:val="auto"/>
          <w:u w:val="single"/>
        </w:rPr>
      </w:pPr>
      <w:r w:rsidRPr="00A94336">
        <w:rPr>
          <w:b/>
        </w:rPr>
        <w:t>შპს „ქუთაისის ავტომექანიკური ქარხანა“</w:t>
      </w:r>
    </w:p>
    <w:p w14:paraId="12138955" w14:textId="35D4EA8E" w:rsidR="00386F4F" w:rsidRPr="00A94336" w:rsidRDefault="00702C9D" w:rsidP="00702C9D">
      <w:pPr>
        <w:pStyle w:val="ListParagraph"/>
        <w:widowControl w:val="0"/>
        <w:spacing w:before="120"/>
        <w:jc w:val="both"/>
        <w:rPr>
          <w:noProof w:val="0"/>
          <w:color w:val="auto"/>
          <w:u w:val="single"/>
        </w:rPr>
        <w:sectPr w:rsidR="00386F4F" w:rsidRPr="00A94336" w:rsidSect="00837CDB">
          <w:pgSz w:w="16834" w:h="11909" w:orient="landscape" w:code="9"/>
          <w:pgMar w:top="1140" w:right="1140" w:bottom="1140" w:left="1140" w:header="720" w:footer="720" w:gutter="0"/>
          <w:cols w:space="720"/>
          <w:titlePg/>
          <w:docGrid w:linePitch="360"/>
        </w:sectPr>
      </w:pPr>
      <w:r w:rsidRPr="00A94336">
        <w:t>„შპს „ქუთაისის ავტომექანიკური ქარხნის“ საჩამომსხმელო საწარმოს (მეტალურგიული წარმოება) ექსპლუატაციასა და ინდუქციური ღუმელის მოწყობა/ექსპლუატაციის (ექსპლუატაციის პირობების ცვლილება) პროექტზე გარემოსდაცვითი გადაწყვეტილების გაცემის შესახებ“ საქართველოს გარემოს დაცვისა და სოფლის მეურნეობის მინისტრის 2019 წლის 20 მაისის N2-430 ბრძანება.</w:t>
      </w:r>
    </w:p>
    <w:p w14:paraId="27E42D33" w14:textId="14F0FB0E" w:rsidR="00837CDB" w:rsidRPr="00A94336" w:rsidRDefault="00837CDB" w:rsidP="002C7F28">
      <w:pPr>
        <w:pStyle w:val="Heading3"/>
        <w:rPr>
          <w:rFonts w:eastAsiaTheme="majorEastAsia"/>
          <w:lang w:val="ka-GE"/>
        </w:rPr>
      </w:pPr>
      <w:bookmarkStart w:id="238" w:name="_Toc10117286"/>
      <w:bookmarkStart w:id="239" w:name="_Toc10120500"/>
      <w:bookmarkStart w:id="240" w:name="_Toc10125739"/>
      <w:bookmarkStart w:id="241" w:name="_Toc10199308"/>
      <w:bookmarkStart w:id="242" w:name="_Toc14974752"/>
      <w:bookmarkStart w:id="243" w:name="_Toc16689578"/>
      <w:bookmarkStart w:id="244" w:name="_Toc17312541"/>
      <w:bookmarkStart w:id="245" w:name="_Toc17370049"/>
      <w:bookmarkStart w:id="246" w:name="_Toc46877554"/>
      <w:bookmarkStart w:id="247" w:name="_Toc53104010"/>
      <w:r w:rsidRPr="00A94336">
        <w:rPr>
          <w:rFonts w:eastAsiaTheme="majorEastAsia"/>
          <w:lang w:val="ka-GE"/>
        </w:rPr>
        <w:t>ნარჩენების მართვის პროცესიის აღწერა</w:t>
      </w:r>
      <w:bookmarkEnd w:id="238"/>
      <w:bookmarkEnd w:id="239"/>
      <w:bookmarkEnd w:id="240"/>
      <w:bookmarkEnd w:id="241"/>
      <w:bookmarkEnd w:id="242"/>
      <w:bookmarkEnd w:id="243"/>
      <w:bookmarkEnd w:id="244"/>
      <w:bookmarkEnd w:id="245"/>
      <w:bookmarkEnd w:id="246"/>
      <w:bookmarkEnd w:id="247"/>
    </w:p>
    <w:p w14:paraId="77A6D484" w14:textId="77777777" w:rsidR="00837CDB" w:rsidRPr="00A94336" w:rsidRDefault="00837CDB" w:rsidP="0089380A">
      <w:pPr>
        <w:pStyle w:val="Heading4"/>
        <w:rPr>
          <w:rFonts w:eastAsia="Calibri"/>
        </w:rPr>
      </w:pPr>
      <w:bookmarkStart w:id="248" w:name="_Toc10117287"/>
      <w:bookmarkStart w:id="249" w:name="_Toc10120501"/>
      <w:bookmarkStart w:id="250" w:name="_Toc10125740"/>
      <w:bookmarkStart w:id="251" w:name="_Toc10199309"/>
      <w:bookmarkStart w:id="252" w:name="_Toc14974753"/>
      <w:bookmarkStart w:id="253" w:name="_Toc16689579"/>
      <w:bookmarkStart w:id="254" w:name="_Toc17312542"/>
      <w:bookmarkStart w:id="255" w:name="_Toc17370050"/>
      <w:bookmarkStart w:id="256" w:name="_Toc46877555"/>
      <w:r w:rsidRPr="00A94336">
        <w:rPr>
          <w:rFonts w:eastAsia="Calibri"/>
        </w:rPr>
        <w:t>ნარჩენების პრევენციისა და აღდგენისთვის გათვალისწინებული ღონისძიებები</w:t>
      </w:r>
      <w:bookmarkEnd w:id="248"/>
      <w:bookmarkEnd w:id="249"/>
      <w:bookmarkEnd w:id="250"/>
      <w:bookmarkEnd w:id="251"/>
      <w:bookmarkEnd w:id="252"/>
      <w:bookmarkEnd w:id="253"/>
      <w:bookmarkEnd w:id="254"/>
      <w:bookmarkEnd w:id="255"/>
      <w:bookmarkEnd w:id="256"/>
    </w:p>
    <w:p w14:paraId="5633C7BC"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14:paraId="1B8253D6" w14:textId="77777777" w:rsidR="00837CDB" w:rsidRPr="00A94336" w:rsidRDefault="00837CDB" w:rsidP="005E2031">
      <w:pPr>
        <w:numPr>
          <w:ilvl w:val="0"/>
          <w:numId w:val="117"/>
        </w:numPr>
        <w:spacing w:before="120" w:after="0"/>
        <w:contextualSpacing/>
        <w:jc w:val="both"/>
        <w:rPr>
          <w:rFonts w:eastAsia="Sylfaen" w:cs="Times New Roman"/>
          <w:noProof w:val="0"/>
          <w:color w:val="auto"/>
        </w:rPr>
      </w:pPr>
      <w:r w:rsidRPr="00A94336">
        <w:rPr>
          <w:rFonts w:eastAsia="Sylfaen" w:cs="Times New Roman"/>
          <w:noProof w:val="0"/>
          <w:color w:val="auto"/>
        </w:rPr>
        <w:t xml:space="preserve">ნებისმიერი სახის მასალა, ნივთები ან ნივთიერება ობიექტის ტერიტორიაზე შემოტანილი იქნება იმ რაოდენობით, რაც საჭიროა საწარმოო სამუშაოების პროცესის სრულყოფილად წარმართვისათვის. </w:t>
      </w:r>
    </w:p>
    <w:p w14:paraId="71D6F8BA" w14:textId="77777777" w:rsidR="00837CDB" w:rsidRPr="00A94336" w:rsidRDefault="00837CDB" w:rsidP="005E2031">
      <w:pPr>
        <w:numPr>
          <w:ilvl w:val="0"/>
          <w:numId w:val="117"/>
        </w:numPr>
        <w:spacing w:before="120" w:after="0"/>
        <w:contextualSpacing/>
        <w:jc w:val="both"/>
        <w:rPr>
          <w:rFonts w:eastAsia="Sylfaen" w:cs="Times New Roman"/>
          <w:noProof w:val="0"/>
          <w:color w:val="auto"/>
        </w:rPr>
      </w:pPr>
      <w:r w:rsidRPr="00A94336">
        <w:rPr>
          <w:rFonts w:eastAsia="Sylfaen" w:cs="Times New Roman"/>
          <w:noProof w:val="0"/>
          <w:color w:val="auto"/>
        </w:rPr>
        <w:t>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p>
    <w:p w14:paraId="29B070A9" w14:textId="77777777" w:rsidR="00837CDB" w:rsidRPr="00A94336" w:rsidRDefault="00837CDB" w:rsidP="005E2031">
      <w:pPr>
        <w:numPr>
          <w:ilvl w:val="0"/>
          <w:numId w:val="117"/>
        </w:numPr>
        <w:spacing w:before="120" w:after="0"/>
        <w:contextualSpacing/>
        <w:jc w:val="both"/>
        <w:rPr>
          <w:rFonts w:eastAsia="Sylfaen" w:cs="Times New Roman"/>
          <w:noProof w:val="0"/>
          <w:color w:val="auto"/>
        </w:rPr>
      </w:pPr>
      <w:r w:rsidRPr="00A94336">
        <w:rPr>
          <w:rFonts w:eastAsia="Sylfaen" w:cs="Times New Roman"/>
          <w:noProof w:val="0"/>
          <w:color w:val="auto"/>
        </w:rPr>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14:paraId="70DECA6D" w14:textId="77777777" w:rsidR="00837CDB" w:rsidRPr="00A94336" w:rsidRDefault="00837CDB" w:rsidP="00837CDB">
      <w:pPr>
        <w:spacing w:before="120"/>
        <w:jc w:val="both"/>
        <w:rPr>
          <w:rFonts w:eastAsia="Sylfaen" w:cs="Times New Roman"/>
          <w:noProof w:val="0"/>
          <w:color w:val="auto"/>
        </w:rPr>
      </w:pPr>
    </w:p>
    <w:p w14:paraId="2E0898EE" w14:textId="77777777" w:rsidR="00837CDB" w:rsidRPr="00A94336" w:rsidRDefault="00837CDB" w:rsidP="0089380A">
      <w:pPr>
        <w:pStyle w:val="Heading4"/>
        <w:rPr>
          <w:rFonts w:eastAsia="Calibri"/>
        </w:rPr>
      </w:pPr>
      <w:bookmarkStart w:id="257" w:name="_Toc10117288"/>
      <w:bookmarkStart w:id="258" w:name="_Toc10120502"/>
      <w:bookmarkStart w:id="259" w:name="_Toc10125741"/>
      <w:bookmarkStart w:id="260" w:name="_Toc10199310"/>
      <w:bookmarkStart w:id="261" w:name="_Toc14974754"/>
      <w:bookmarkStart w:id="262" w:name="_Toc16689580"/>
      <w:bookmarkStart w:id="263" w:name="_Toc17312543"/>
      <w:bookmarkStart w:id="264" w:name="_Toc17370051"/>
      <w:bookmarkStart w:id="265" w:name="_Toc46877556"/>
      <w:r w:rsidRPr="00A94336">
        <w:rPr>
          <w:rFonts w:eastAsia="Calibri"/>
        </w:rPr>
        <w:t>ნარჩენების სეპარირებული შეგროვება</w:t>
      </w:r>
      <w:bookmarkEnd w:id="257"/>
      <w:bookmarkEnd w:id="258"/>
      <w:bookmarkEnd w:id="259"/>
      <w:bookmarkEnd w:id="260"/>
      <w:bookmarkEnd w:id="261"/>
      <w:bookmarkEnd w:id="262"/>
      <w:bookmarkEnd w:id="263"/>
      <w:bookmarkEnd w:id="264"/>
      <w:bookmarkEnd w:id="265"/>
    </w:p>
    <w:p w14:paraId="1ADFBA81"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14:paraId="67CA51DD"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აკრძალული იქნება:</w:t>
      </w:r>
    </w:p>
    <w:p w14:paraId="57B37768" w14:textId="77777777" w:rsidR="00837CDB" w:rsidRPr="00A94336" w:rsidRDefault="00837CDB" w:rsidP="005E2031">
      <w:pPr>
        <w:numPr>
          <w:ilvl w:val="0"/>
          <w:numId w:val="118"/>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წარმოქმნის ადგილზე ხანგრძლივი დაგროვება;</w:t>
      </w:r>
    </w:p>
    <w:p w14:paraId="1AF8AEBE" w14:textId="77777777" w:rsidR="00837CDB" w:rsidRPr="00A94336" w:rsidRDefault="00837CDB" w:rsidP="005E2031">
      <w:pPr>
        <w:numPr>
          <w:ilvl w:val="0"/>
          <w:numId w:val="118"/>
        </w:numPr>
        <w:spacing w:before="120" w:after="0"/>
        <w:contextualSpacing/>
        <w:jc w:val="both"/>
        <w:rPr>
          <w:rFonts w:eastAsia="Sylfaen" w:cs="Times New Roman"/>
          <w:noProof w:val="0"/>
          <w:color w:val="auto"/>
        </w:rPr>
      </w:pPr>
      <w:r w:rsidRPr="00A94336">
        <w:rPr>
          <w:rFonts w:eastAsia="Sylfaen" w:cs="Times New Roman"/>
          <w:noProof w:val="0"/>
          <w:color w:val="auto"/>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14:paraId="51548052" w14:textId="77777777" w:rsidR="00837CDB" w:rsidRPr="00A94336" w:rsidRDefault="00837CDB" w:rsidP="005E2031">
      <w:pPr>
        <w:numPr>
          <w:ilvl w:val="0"/>
          <w:numId w:val="118"/>
        </w:numPr>
        <w:spacing w:before="120" w:after="0"/>
        <w:contextualSpacing/>
        <w:jc w:val="both"/>
        <w:rPr>
          <w:rFonts w:eastAsia="Sylfaen" w:cs="Times New Roman"/>
          <w:noProof w:val="0"/>
          <w:color w:val="auto"/>
        </w:rPr>
      </w:pPr>
      <w:r w:rsidRPr="00A94336">
        <w:rPr>
          <w:rFonts w:eastAsia="Sylfaen" w:cs="Times New Roman"/>
          <w:noProof w:val="0"/>
          <w:color w:val="auto"/>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31CBA6B4" w14:textId="77777777" w:rsidR="00837CDB" w:rsidRPr="00A94336" w:rsidRDefault="00837CDB" w:rsidP="005E2031">
      <w:pPr>
        <w:numPr>
          <w:ilvl w:val="0"/>
          <w:numId w:val="118"/>
        </w:numPr>
        <w:spacing w:before="120" w:after="0"/>
        <w:contextualSpacing/>
        <w:jc w:val="both"/>
        <w:rPr>
          <w:rFonts w:eastAsia="Sylfaen" w:cs="Times New Roman"/>
          <w:noProof w:val="0"/>
          <w:color w:val="auto"/>
        </w:rPr>
      </w:pPr>
      <w:r w:rsidRPr="00A94336">
        <w:rPr>
          <w:rFonts w:eastAsia="Sylfaen" w:cs="Times New Roman"/>
          <w:noProof w:val="0"/>
          <w:color w:val="auto"/>
        </w:rPr>
        <w:t>რეზინის ან სხვა ნარჩენების დაწვა;</w:t>
      </w:r>
    </w:p>
    <w:p w14:paraId="57E90E35" w14:textId="77777777" w:rsidR="00837CDB" w:rsidRPr="00A94336" w:rsidRDefault="00837CDB" w:rsidP="00837CDB">
      <w:pPr>
        <w:spacing w:after="0"/>
        <w:contextualSpacing/>
        <w:rPr>
          <w:rFonts w:eastAsia="Sylfaen" w:cs="Times New Roman"/>
          <w:noProof w:val="0"/>
          <w:color w:val="auto"/>
        </w:rPr>
      </w:pPr>
    </w:p>
    <w:p w14:paraId="49457C65" w14:textId="77777777" w:rsidR="0089380A" w:rsidRPr="00A94336" w:rsidRDefault="0089380A" w:rsidP="00837CDB">
      <w:pPr>
        <w:spacing w:after="0"/>
        <w:contextualSpacing/>
        <w:rPr>
          <w:rFonts w:eastAsia="Sylfaen" w:cs="Times New Roman"/>
          <w:noProof w:val="0"/>
          <w:color w:val="auto"/>
        </w:rPr>
      </w:pPr>
    </w:p>
    <w:p w14:paraId="230610DE" w14:textId="77777777" w:rsidR="00837CDB" w:rsidRPr="00A94336" w:rsidRDefault="00837CDB" w:rsidP="0089380A">
      <w:pPr>
        <w:pStyle w:val="Heading4"/>
        <w:rPr>
          <w:rFonts w:eastAsia="Calibri"/>
        </w:rPr>
      </w:pPr>
      <w:bookmarkStart w:id="266" w:name="_Toc10117290"/>
      <w:bookmarkStart w:id="267" w:name="_Toc10120504"/>
      <w:bookmarkStart w:id="268" w:name="_Toc10125743"/>
      <w:bookmarkStart w:id="269" w:name="_Toc10199312"/>
      <w:bookmarkStart w:id="270" w:name="_Toc14974756"/>
      <w:bookmarkStart w:id="271" w:name="_Toc16689582"/>
      <w:bookmarkStart w:id="272" w:name="_Toc17312545"/>
      <w:bookmarkStart w:id="273" w:name="_Toc17370053"/>
      <w:bookmarkStart w:id="274" w:name="_Toc46877561"/>
      <w:r w:rsidRPr="00A94336">
        <w:rPr>
          <w:rFonts w:eastAsia="Calibri"/>
        </w:rPr>
        <w:t>ნარჩენების ტრანსპორტირების წესი</w:t>
      </w:r>
      <w:bookmarkEnd w:id="266"/>
      <w:bookmarkEnd w:id="267"/>
      <w:bookmarkEnd w:id="268"/>
      <w:bookmarkEnd w:id="269"/>
      <w:bookmarkEnd w:id="270"/>
      <w:bookmarkEnd w:id="271"/>
      <w:bookmarkEnd w:id="272"/>
      <w:bookmarkEnd w:id="273"/>
      <w:bookmarkEnd w:id="274"/>
    </w:p>
    <w:p w14:paraId="3AC1E2B9"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ნარჩენების ტრანსპორტირება განხორციელდება სანიტარიული და გარემოსდაცვითი წესების სრული დაცვით:</w:t>
      </w:r>
    </w:p>
    <w:p w14:paraId="3B23B763" w14:textId="77777777" w:rsidR="00837CDB" w:rsidRPr="00A94336" w:rsidRDefault="00837CDB" w:rsidP="005E2031">
      <w:pPr>
        <w:numPr>
          <w:ilvl w:val="0"/>
          <w:numId w:val="119"/>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14:paraId="643F252F" w14:textId="77777777" w:rsidR="00837CDB" w:rsidRPr="00A94336" w:rsidRDefault="00837CDB" w:rsidP="005E2031">
      <w:pPr>
        <w:numPr>
          <w:ilvl w:val="0"/>
          <w:numId w:val="119"/>
        </w:numPr>
        <w:spacing w:before="120" w:after="0"/>
        <w:contextualSpacing/>
        <w:jc w:val="both"/>
        <w:rPr>
          <w:rFonts w:eastAsia="Sylfaen" w:cs="Times New Roman"/>
          <w:noProof w:val="0"/>
          <w:color w:val="auto"/>
        </w:rPr>
      </w:pPr>
      <w:r w:rsidRPr="00A94336">
        <w:rPr>
          <w:rFonts w:eastAsia="Sylfaen" w:cs="Times New Roman"/>
          <w:noProof w:val="0"/>
          <w:color w:val="auto"/>
        </w:rPr>
        <w:t>დაუშვებელია ნარჩენების დაკარგვა და გაფანტვა ტრანსპორტირების დროს;</w:t>
      </w:r>
    </w:p>
    <w:p w14:paraId="65825C35" w14:textId="77777777" w:rsidR="00837CDB" w:rsidRPr="00A94336" w:rsidRDefault="00837CDB" w:rsidP="005E2031">
      <w:pPr>
        <w:numPr>
          <w:ilvl w:val="0"/>
          <w:numId w:val="119"/>
        </w:numPr>
        <w:spacing w:before="120" w:after="0"/>
        <w:contextualSpacing/>
        <w:jc w:val="both"/>
        <w:rPr>
          <w:rFonts w:eastAsia="Sylfaen" w:cs="Times New Roman"/>
          <w:noProof w:val="0"/>
          <w:color w:val="auto"/>
        </w:rPr>
      </w:pPr>
      <w:r w:rsidRPr="00A94336">
        <w:rPr>
          <w:rFonts w:eastAsia="Sylfaen" w:cs="Times New Roman"/>
          <w:noProof w:val="0"/>
          <w:color w:val="auto"/>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14:paraId="551838D1" w14:textId="77777777" w:rsidR="00837CDB" w:rsidRPr="00A94336" w:rsidRDefault="00837CDB" w:rsidP="005E2031">
      <w:pPr>
        <w:numPr>
          <w:ilvl w:val="0"/>
          <w:numId w:val="119"/>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გადასატანად გამოყენებულ სატრანსპორტო საშუალებას ექნება გამაფრთხილებელი ნიშანი.</w:t>
      </w:r>
    </w:p>
    <w:p w14:paraId="1D48826B" w14:textId="77777777" w:rsidR="00837CDB" w:rsidRPr="00A94336" w:rsidRDefault="00837CDB" w:rsidP="00837CDB">
      <w:pPr>
        <w:spacing w:before="120"/>
        <w:jc w:val="both"/>
        <w:rPr>
          <w:rFonts w:eastAsia="Sylfaen" w:cs="Times New Roman"/>
          <w:noProof w:val="0"/>
          <w:color w:val="auto"/>
        </w:rPr>
      </w:pPr>
    </w:p>
    <w:p w14:paraId="01C00A35" w14:textId="77777777" w:rsidR="00837CDB" w:rsidRPr="00A94336" w:rsidRDefault="00837CDB" w:rsidP="0089380A">
      <w:pPr>
        <w:pStyle w:val="Heading4"/>
        <w:rPr>
          <w:rFonts w:eastAsia="Calibri"/>
        </w:rPr>
      </w:pPr>
      <w:bookmarkStart w:id="275" w:name="_Toc10117291"/>
      <w:bookmarkStart w:id="276" w:name="_Toc10120505"/>
      <w:bookmarkStart w:id="277" w:name="_Toc10125744"/>
      <w:bookmarkStart w:id="278" w:name="_Toc10199313"/>
      <w:bookmarkStart w:id="279" w:name="_Toc14974757"/>
      <w:bookmarkStart w:id="280" w:name="_Toc16689583"/>
      <w:bookmarkStart w:id="281" w:name="_Toc17312546"/>
      <w:bookmarkStart w:id="282" w:name="_Toc17370054"/>
      <w:bookmarkStart w:id="283" w:name="_Toc46877562"/>
      <w:r w:rsidRPr="00A94336">
        <w:rPr>
          <w:rFonts w:eastAsia="Calibri"/>
        </w:rPr>
        <w:t>ნარჩენების დამუშავება საბოლოო განთავსებისთვის</w:t>
      </w:r>
      <w:bookmarkEnd w:id="275"/>
      <w:bookmarkEnd w:id="276"/>
      <w:bookmarkEnd w:id="277"/>
      <w:bookmarkEnd w:id="278"/>
      <w:bookmarkEnd w:id="279"/>
      <w:bookmarkEnd w:id="280"/>
      <w:bookmarkEnd w:id="281"/>
      <w:bookmarkEnd w:id="282"/>
      <w:bookmarkEnd w:id="283"/>
    </w:p>
    <w:p w14:paraId="3F5443BC"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მუნიციპალურ ნაგავსაყრელზე.</w:t>
      </w:r>
    </w:p>
    <w:p w14:paraId="78BCB012"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w:t>
      </w:r>
    </w:p>
    <w:p w14:paraId="79BBA570" w14:textId="77777777" w:rsidR="00837CDB" w:rsidRPr="00A94336" w:rsidRDefault="00837CDB" w:rsidP="00837CDB">
      <w:pPr>
        <w:spacing w:before="120"/>
        <w:jc w:val="both"/>
        <w:rPr>
          <w:rFonts w:eastAsia="Sylfaen" w:cs="Times New Roman"/>
          <w:noProof w:val="0"/>
          <w:color w:val="auto"/>
        </w:rPr>
      </w:pPr>
    </w:p>
    <w:p w14:paraId="2EC6A01E" w14:textId="77777777" w:rsidR="00837CDB" w:rsidRPr="00A94336" w:rsidRDefault="00837CDB" w:rsidP="002C7F28">
      <w:pPr>
        <w:pStyle w:val="Heading3"/>
        <w:rPr>
          <w:rFonts w:eastAsia="Calibri"/>
          <w:lang w:val="ka-GE" w:eastAsia="ru-RU"/>
        </w:rPr>
      </w:pPr>
      <w:bookmarkStart w:id="284" w:name="_Toc10117292"/>
      <w:bookmarkStart w:id="285" w:name="_Toc10120506"/>
      <w:bookmarkStart w:id="286" w:name="_Toc10125745"/>
      <w:bookmarkStart w:id="287" w:name="_Toc10199314"/>
      <w:bookmarkStart w:id="288" w:name="_Toc14974758"/>
      <w:bookmarkStart w:id="289" w:name="_Toc16689584"/>
      <w:bookmarkStart w:id="290" w:name="_Toc17312547"/>
      <w:bookmarkStart w:id="291" w:name="_Toc17370055"/>
      <w:bookmarkStart w:id="292" w:name="_Toc46877563"/>
      <w:bookmarkStart w:id="293" w:name="_Toc53104011"/>
      <w:r w:rsidRPr="00A94336">
        <w:rPr>
          <w:rFonts w:eastAsia="Calibri"/>
          <w:lang w:val="ka-GE" w:eastAsia="ru-RU"/>
        </w:rPr>
        <w:t>ნარჩენებთან უსაფრთხოდ მოპყრობის ზოგადი პირობები</w:t>
      </w:r>
      <w:bookmarkEnd w:id="284"/>
      <w:bookmarkEnd w:id="285"/>
      <w:bookmarkEnd w:id="286"/>
      <w:bookmarkEnd w:id="287"/>
      <w:bookmarkEnd w:id="288"/>
      <w:bookmarkEnd w:id="289"/>
      <w:bookmarkEnd w:id="290"/>
      <w:bookmarkEnd w:id="291"/>
      <w:bookmarkEnd w:id="292"/>
      <w:bookmarkEnd w:id="293"/>
    </w:p>
    <w:p w14:paraId="14F95E11" w14:textId="77777777" w:rsidR="00837CDB" w:rsidRPr="00A94336" w:rsidRDefault="00837CDB" w:rsidP="005E2031">
      <w:pPr>
        <w:numPr>
          <w:ilvl w:val="0"/>
          <w:numId w:val="120"/>
        </w:numPr>
        <w:spacing w:before="120" w:after="0"/>
        <w:contextualSpacing/>
        <w:jc w:val="both"/>
        <w:rPr>
          <w:rFonts w:eastAsia="Sylfaen" w:cs="Times New Roman"/>
          <w:noProof w:val="0"/>
          <w:color w:val="auto"/>
        </w:rPr>
      </w:pPr>
      <w:r w:rsidRPr="00A94336">
        <w:rPr>
          <w:rFonts w:eastAsia="Sylfaen" w:cs="Times New Roman"/>
          <w:noProof w:val="0"/>
          <w:color w:val="auto"/>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14:paraId="6F07B71B" w14:textId="77777777" w:rsidR="00837CDB" w:rsidRPr="00A94336" w:rsidRDefault="00837CDB" w:rsidP="005E2031">
      <w:pPr>
        <w:numPr>
          <w:ilvl w:val="0"/>
          <w:numId w:val="120"/>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14:paraId="16086CA4" w14:textId="77777777" w:rsidR="00837CDB" w:rsidRPr="00A94336" w:rsidRDefault="00837CDB" w:rsidP="005E2031">
      <w:pPr>
        <w:numPr>
          <w:ilvl w:val="0"/>
          <w:numId w:val="120"/>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რამდენიმე სახის ერთად განთავსების დროს გათვალისწინებული იქნება მათი შეთავსებადობა;</w:t>
      </w:r>
    </w:p>
    <w:p w14:paraId="5C3C7D5C" w14:textId="77777777" w:rsidR="00837CDB" w:rsidRPr="00A94336" w:rsidRDefault="00837CDB" w:rsidP="005E2031">
      <w:pPr>
        <w:numPr>
          <w:ilvl w:val="0"/>
          <w:numId w:val="120"/>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14:paraId="3EA3592D" w14:textId="25CE8DD0" w:rsidR="00837CDB" w:rsidRPr="00A94336" w:rsidRDefault="00837CDB" w:rsidP="005E2031">
      <w:pPr>
        <w:numPr>
          <w:ilvl w:val="0"/>
          <w:numId w:val="120"/>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დაბანვა საპნით და თბილი წყლით;</w:t>
      </w:r>
    </w:p>
    <w:p w14:paraId="1BA0EB77" w14:textId="77777777" w:rsidR="00837CDB" w:rsidRPr="00A94336" w:rsidRDefault="00837CDB" w:rsidP="005E2031">
      <w:pPr>
        <w:numPr>
          <w:ilvl w:val="0"/>
          <w:numId w:val="120"/>
        </w:numPr>
        <w:spacing w:before="120" w:after="0"/>
        <w:contextualSpacing/>
        <w:jc w:val="both"/>
        <w:rPr>
          <w:rFonts w:eastAsia="Sylfaen" w:cs="Times New Roman"/>
          <w:noProof w:val="0"/>
          <w:color w:val="auto"/>
        </w:rPr>
      </w:pPr>
      <w:r w:rsidRPr="00A94336">
        <w:rPr>
          <w:rFonts w:eastAsia="Sylfaen" w:cs="Times New Roman"/>
          <w:noProof w:val="0"/>
          <w:color w:val="auto"/>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სხვა საშუალებით;</w:t>
      </w:r>
    </w:p>
    <w:p w14:paraId="0775FF16" w14:textId="77777777" w:rsidR="00837CDB" w:rsidRPr="00A94336" w:rsidRDefault="00837CDB" w:rsidP="005E2031">
      <w:pPr>
        <w:numPr>
          <w:ilvl w:val="0"/>
          <w:numId w:val="120"/>
        </w:numPr>
        <w:spacing w:before="120" w:after="0"/>
        <w:contextualSpacing/>
        <w:jc w:val="both"/>
        <w:rPr>
          <w:rFonts w:eastAsia="Sylfaen" w:cs="Times New Roman"/>
          <w:b/>
          <w:noProof w:val="0"/>
          <w:color w:val="auto"/>
        </w:rPr>
      </w:pPr>
      <w:r w:rsidRPr="00A94336">
        <w:rPr>
          <w:rFonts w:eastAsia="Sylfaen" w:cs="Times New Roman"/>
          <w:noProof w:val="0"/>
          <w:color w:val="auto"/>
        </w:rPr>
        <w:t>ცეცხლმოკიდებული გამხსნელების ჩაქრობა წყლით დაუშვებელია.</w:t>
      </w:r>
    </w:p>
    <w:p w14:paraId="54C7B413" w14:textId="77777777" w:rsidR="00837CDB" w:rsidRPr="00A94336" w:rsidRDefault="00837CDB" w:rsidP="00837CDB">
      <w:pPr>
        <w:spacing w:before="120"/>
        <w:jc w:val="both"/>
        <w:rPr>
          <w:rFonts w:eastAsia="Sylfaen" w:cs="Times New Roman"/>
          <w:noProof w:val="0"/>
          <w:color w:val="auto"/>
        </w:rPr>
      </w:pPr>
    </w:p>
    <w:p w14:paraId="0C5428E1" w14:textId="77777777" w:rsidR="00837CDB" w:rsidRPr="00A94336" w:rsidRDefault="00837CDB" w:rsidP="002C7F28">
      <w:pPr>
        <w:pStyle w:val="Heading3"/>
        <w:rPr>
          <w:rFonts w:eastAsia="Calibri"/>
          <w:lang w:val="ka-GE" w:eastAsia="ru-RU"/>
        </w:rPr>
      </w:pPr>
      <w:bookmarkStart w:id="294" w:name="_Toc10117293"/>
      <w:bookmarkStart w:id="295" w:name="_Toc10120507"/>
      <w:bookmarkStart w:id="296" w:name="_Toc10125746"/>
      <w:bookmarkStart w:id="297" w:name="_Toc10199315"/>
      <w:bookmarkStart w:id="298" w:name="_Toc14974759"/>
      <w:bookmarkStart w:id="299" w:name="_Toc16689585"/>
      <w:bookmarkStart w:id="300" w:name="_Toc17312548"/>
      <w:bookmarkStart w:id="301" w:name="_Toc17370056"/>
      <w:bookmarkStart w:id="302" w:name="_Toc46877564"/>
      <w:bookmarkStart w:id="303" w:name="_Toc53104012"/>
      <w:r w:rsidRPr="00A94336">
        <w:rPr>
          <w:rFonts w:eastAsia="Calibri"/>
          <w:lang w:val="ka-GE" w:eastAsia="ru-RU"/>
        </w:rPr>
        <w:t>ნარჩენებზე კონტროლის მეთოდები</w:t>
      </w:r>
      <w:bookmarkEnd w:id="294"/>
      <w:bookmarkEnd w:id="295"/>
      <w:bookmarkEnd w:id="296"/>
      <w:bookmarkEnd w:id="297"/>
      <w:bookmarkEnd w:id="298"/>
      <w:bookmarkEnd w:id="299"/>
      <w:bookmarkEnd w:id="300"/>
      <w:bookmarkEnd w:id="301"/>
      <w:bookmarkEnd w:id="302"/>
      <w:bookmarkEnd w:id="303"/>
    </w:p>
    <w:p w14:paraId="13B0E967"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დაგეგმილი საქმიანობის ფარგლებში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14:paraId="04F6C799" w14:textId="77777777" w:rsidR="00837CDB" w:rsidRPr="00A94336" w:rsidRDefault="00837CDB" w:rsidP="00837CDB">
      <w:pPr>
        <w:spacing w:before="120"/>
        <w:jc w:val="both"/>
        <w:rPr>
          <w:rFonts w:eastAsia="Sylfaen" w:cs="Times New Roman"/>
          <w:noProof w:val="0"/>
          <w:color w:val="auto"/>
        </w:rPr>
      </w:pPr>
      <w:r w:rsidRPr="00A94336">
        <w:rPr>
          <w:rFonts w:eastAsia="Sylfaen" w:cs="Times New Roman"/>
          <w:noProof w:val="0"/>
          <w:color w:val="auto"/>
        </w:rPr>
        <w:t>ნარჩენების მართვაზე პასუხისმგებელი პირის სისტემატურად გააკონტროლებს:</w:t>
      </w:r>
    </w:p>
    <w:p w14:paraId="0A53EE62" w14:textId="77777777" w:rsidR="00837CDB" w:rsidRPr="00A94336" w:rsidRDefault="00837CDB" w:rsidP="005E2031">
      <w:pPr>
        <w:numPr>
          <w:ilvl w:val="0"/>
          <w:numId w:val="121"/>
        </w:numPr>
        <w:spacing w:before="120" w:after="0"/>
        <w:contextualSpacing/>
        <w:jc w:val="both"/>
        <w:rPr>
          <w:rFonts w:eastAsia="Sylfaen" w:cs="Times New Roman"/>
          <w:noProof w:val="0"/>
          <w:color w:val="auto"/>
        </w:rPr>
      </w:pPr>
      <w:r w:rsidRPr="00A94336">
        <w:rPr>
          <w:rFonts w:eastAsia="Sylfaen" w:cs="Times New Roman"/>
          <w:noProof w:val="0"/>
          <w:color w:val="auto"/>
        </w:rPr>
        <w:t xml:space="preserve">ნარჩენების შესაგროვებელი ტარის ვარგისიანობას; </w:t>
      </w:r>
    </w:p>
    <w:p w14:paraId="50ECE91C" w14:textId="77777777" w:rsidR="00837CDB" w:rsidRPr="00A94336" w:rsidRDefault="00837CDB" w:rsidP="005E2031">
      <w:pPr>
        <w:numPr>
          <w:ilvl w:val="0"/>
          <w:numId w:val="121"/>
        </w:numPr>
        <w:spacing w:before="120" w:after="0"/>
        <w:contextualSpacing/>
        <w:jc w:val="both"/>
        <w:rPr>
          <w:rFonts w:eastAsia="Sylfaen" w:cs="Times New Roman"/>
          <w:noProof w:val="0"/>
          <w:color w:val="auto"/>
        </w:rPr>
      </w:pPr>
      <w:r w:rsidRPr="00A94336">
        <w:rPr>
          <w:rFonts w:eastAsia="Sylfaen" w:cs="Times New Roman"/>
          <w:noProof w:val="0"/>
          <w:color w:val="auto"/>
        </w:rPr>
        <w:t>ტარაზე მარკირების არსებობას;</w:t>
      </w:r>
    </w:p>
    <w:p w14:paraId="2BB7CA43" w14:textId="77777777" w:rsidR="00837CDB" w:rsidRPr="00A94336" w:rsidRDefault="00837CDB" w:rsidP="005E2031">
      <w:pPr>
        <w:numPr>
          <w:ilvl w:val="0"/>
          <w:numId w:val="121"/>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დროებითი განთავსების მოედნების/სათავსის მდგომარეობას;</w:t>
      </w:r>
    </w:p>
    <w:p w14:paraId="44D7462E" w14:textId="77777777" w:rsidR="00837CDB" w:rsidRPr="00A94336" w:rsidRDefault="00837CDB" w:rsidP="005E2031">
      <w:pPr>
        <w:numPr>
          <w:ilvl w:val="0"/>
          <w:numId w:val="121"/>
        </w:numPr>
        <w:spacing w:before="120" w:after="0"/>
        <w:contextualSpacing/>
        <w:jc w:val="both"/>
        <w:rPr>
          <w:rFonts w:eastAsia="Sylfaen" w:cs="Times New Roman"/>
          <w:noProof w:val="0"/>
          <w:color w:val="auto"/>
        </w:rPr>
      </w:pPr>
      <w:r w:rsidRPr="00A94336">
        <w:rPr>
          <w:rFonts w:eastAsia="Sylfaen" w:cs="Times New Roman"/>
          <w:noProof w:val="0"/>
          <w:color w:val="auto"/>
        </w:rPr>
        <w:t>დაგროვილი ნარჩენების რაოდენობა და დადგენილი ნორმატივთან შესაბამისობა (ვიზუალური კონტროლი);</w:t>
      </w:r>
    </w:p>
    <w:p w14:paraId="11AC2463" w14:textId="77777777" w:rsidR="00837CDB" w:rsidRPr="00A94336" w:rsidRDefault="00837CDB" w:rsidP="005E2031">
      <w:pPr>
        <w:numPr>
          <w:ilvl w:val="0"/>
          <w:numId w:val="121"/>
        </w:numPr>
        <w:spacing w:before="120" w:after="0"/>
        <w:contextualSpacing/>
        <w:jc w:val="both"/>
        <w:rPr>
          <w:rFonts w:eastAsia="Sylfaen" w:cs="Times New Roman"/>
          <w:noProof w:val="0"/>
          <w:color w:val="auto"/>
        </w:rPr>
      </w:pPr>
      <w:r w:rsidRPr="00A94336">
        <w:rPr>
          <w:rFonts w:eastAsia="Sylfaen" w:cs="Times New Roman"/>
          <w:noProof w:val="0"/>
          <w:color w:val="auto"/>
        </w:rPr>
        <w:t>ნარჩენების სტრუქტურული ერთეულის ტერიტორიიდან გატანის პერიოდულობის დაცვა;</w:t>
      </w:r>
    </w:p>
    <w:p w14:paraId="13FC9CFE" w14:textId="77777777" w:rsidR="00837CDB" w:rsidRPr="00A94336" w:rsidRDefault="00837CDB" w:rsidP="005E2031">
      <w:pPr>
        <w:numPr>
          <w:ilvl w:val="0"/>
          <w:numId w:val="121"/>
        </w:numPr>
        <w:spacing w:before="120" w:after="0"/>
        <w:contextualSpacing/>
        <w:jc w:val="both"/>
        <w:rPr>
          <w:rFonts w:eastAsia="Sylfaen" w:cs="Times New Roman"/>
          <w:noProof w:val="0"/>
          <w:color w:val="auto"/>
        </w:rPr>
      </w:pPr>
      <w:r w:rsidRPr="00A94336">
        <w:rPr>
          <w:rFonts w:eastAsia="Sylfaen" w:cs="Times New Roman"/>
          <w:noProof w:val="0"/>
          <w:color w:val="auto"/>
        </w:rPr>
        <w:t>ეკოლოგიური უსაფრთხოების და უსაფრთხოების ტექნიკის დაცვის მოთხოვნების შესრულება.</w:t>
      </w:r>
    </w:p>
    <w:p w14:paraId="5D1F8A7F" w14:textId="77777777" w:rsidR="00837CDB" w:rsidRPr="00A94336" w:rsidRDefault="00837CDB" w:rsidP="00837CDB">
      <w:pPr>
        <w:rPr>
          <w:noProof w:val="0"/>
          <w:color w:val="auto"/>
        </w:rPr>
      </w:pPr>
      <w:bookmarkStart w:id="304" w:name="_Toc17370057"/>
    </w:p>
    <w:bookmarkEnd w:id="206"/>
    <w:bookmarkEnd w:id="227"/>
    <w:bookmarkEnd w:id="228"/>
    <w:bookmarkEnd w:id="229"/>
    <w:bookmarkEnd w:id="230"/>
    <w:bookmarkEnd w:id="231"/>
    <w:bookmarkEnd w:id="232"/>
    <w:bookmarkEnd w:id="233"/>
    <w:bookmarkEnd w:id="234"/>
    <w:bookmarkEnd w:id="304"/>
    <w:p w14:paraId="10C64D7A" w14:textId="25CBE1B8" w:rsidR="00837CDB" w:rsidRPr="00A94336" w:rsidRDefault="00837CDB" w:rsidP="00837CDB">
      <w:pPr>
        <w:rPr>
          <w:noProof w:val="0"/>
          <w:color w:val="auto"/>
        </w:rPr>
      </w:pPr>
    </w:p>
    <w:p w14:paraId="199F1E4C" w14:textId="77777777" w:rsidR="0089380A" w:rsidRPr="00A94336" w:rsidRDefault="0089380A" w:rsidP="00837CDB">
      <w:pPr>
        <w:rPr>
          <w:noProof w:val="0"/>
          <w:color w:val="auto"/>
        </w:rPr>
      </w:pPr>
    </w:p>
    <w:p w14:paraId="74E659BE" w14:textId="77777777" w:rsidR="0089380A" w:rsidRPr="00A94336" w:rsidRDefault="0089380A" w:rsidP="00837CDB">
      <w:pPr>
        <w:rPr>
          <w:noProof w:val="0"/>
          <w:color w:val="auto"/>
        </w:rPr>
      </w:pPr>
    </w:p>
    <w:p w14:paraId="440DC935" w14:textId="77777777" w:rsidR="0089380A" w:rsidRPr="00A94336" w:rsidRDefault="0089380A" w:rsidP="00837CDB">
      <w:pPr>
        <w:rPr>
          <w:noProof w:val="0"/>
          <w:color w:val="auto"/>
        </w:rPr>
      </w:pPr>
    </w:p>
    <w:p w14:paraId="5FECC168" w14:textId="77777777" w:rsidR="0089380A" w:rsidRPr="00A94336" w:rsidRDefault="0089380A" w:rsidP="00837CDB">
      <w:pPr>
        <w:rPr>
          <w:noProof w:val="0"/>
          <w:color w:val="auto"/>
        </w:rPr>
      </w:pPr>
    </w:p>
    <w:p w14:paraId="085A03E8" w14:textId="1267B516" w:rsidR="0089380A" w:rsidRPr="00A94336" w:rsidRDefault="0089380A" w:rsidP="002C7F28">
      <w:pPr>
        <w:pStyle w:val="Heading2"/>
        <w:rPr>
          <w:lang w:val="ka-GE"/>
        </w:rPr>
      </w:pPr>
      <w:bookmarkStart w:id="305" w:name="_Toc53104013"/>
      <w:r w:rsidRPr="00A94336">
        <w:rPr>
          <w:lang w:val="ka-GE"/>
        </w:rPr>
        <w:t xml:space="preserve">დანართი 2 - შეთანხმების წერილი და </w:t>
      </w:r>
      <w:r w:rsidR="002C7F28" w:rsidRPr="00A94336">
        <w:rPr>
          <w:lang w:val="ka-GE"/>
        </w:rPr>
        <w:t>შლამსაცავში არსებული შლამსაცავის ნიადაგის ლაბორატორიული კვლევის შედეგები</w:t>
      </w:r>
      <w:bookmarkEnd w:id="305"/>
    </w:p>
    <w:p w14:paraId="22260A0C" w14:textId="59BE650A" w:rsidR="0089380A" w:rsidRPr="00A94336" w:rsidRDefault="002C7F28" w:rsidP="00F65EA7">
      <w:pPr>
        <w:jc w:val="center"/>
      </w:pPr>
      <w:r w:rsidRPr="00A94336">
        <w:rPr>
          <w:lang w:eastAsia="ka-GE"/>
        </w:rPr>
        <w:drawing>
          <wp:inline distT="0" distB="0" distL="0" distR="0" wp14:anchorId="78370779" wp14:editId="7055C2B4">
            <wp:extent cx="6120765" cy="8651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BEBA8EAE-BF5A-486C-A8C5-ECC9F3942E4B}">
                          <a14:imgProps xmlns:a14="http://schemas.microsoft.com/office/drawing/2010/main">
                            <a14:imgLayer r:embed="rId140">
                              <a14:imgEffect>
                                <a14:sharpenSoften amount="25000"/>
                              </a14:imgEffect>
                            </a14:imgLayer>
                          </a14:imgProps>
                        </a:ext>
                      </a:extLst>
                    </a:blip>
                    <a:stretch>
                      <a:fillRect/>
                    </a:stretch>
                  </pic:blipFill>
                  <pic:spPr>
                    <a:xfrm>
                      <a:off x="0" y="0"/>
                      <a:ext cx="6120765" cy="8651875"/>
                    </a:xfrm>
                    <a:prstGeom prst="rect">
                      <a:avLst/>
                    </a:prstGeom>
                  </pic:spPr>
                </pic:pic>
              </a:graphicData>
            </a:graphic>
          </wp:inline>
        </w:drawing>
      </w:r>
    </w:p>
    <w:p w14:paraId="10241937" w14:textId="31E80937" w:rsidR="002C7F28" w:rsidRPr="00A94336" w:rsidRDefault="002C7F28" w:rsidP="0089380A">
      <w:r w:rsidRPr="00A94336">
        <w:rPr>
          <w:lang w:eastAsia="ka-GE"/>
        </w:rPr>
        <w:drawing>
          <wp:inline distT="0" distB="0" distL="0" distR="0" wp14:anchorId="2DB64DAF" wp14:editId="124C55DE">
            <wp:extent cx="6120765" cy="703448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extLst>
                        <a:ext uri="{BEBA8EAE-BF5A-486C-A8C5-ECC9F3942E4B}">
                          <a14:imgProps xmlns:a14="http://schemas.microsoft.com/office/drawing/2010/main">
                            <a14:imgLayer r:embed="rId142">
                              <a14:imgEffect>
                                <a14:sharpenSoften amount="50000"/>
                              </a14:imgEffect>
                            </a14:imgLayer>
                          </a14:imgProps>
                        </a:ext>
                      </a:extLst>
                    </a:blip>
                    <a:srcRect t="7783"/>
                    <a:stretch/>
                  </pic:blipFill>
                  <pic:spPr bwMode="auto">
                    <a:xfrm>
                      <a:off x="0" y="0"/>
                      <a:ext cx="6120765" cy="7034489"/>
                    </a:xfrm>
                    <a:prstGeom prst="rect">
                      <a:avLst/>
                    </a:prstGeom>
                    <a:ln>
                      <a:noFill/>
                    </a:ln>
                    <a:extLst>
                      <a:ext uri="{53640926-AAD7-44D8-BBD7-CCE9431645EC}">
                        <a14:shadowObscured xmlns:a14="http://schemas.microsoft.com/office/drawing/2010/main"/>
                      </a:ext>
                    </a:extLst>
                  </pic:spPr>
                </pic:pic>
              </a:graphicData>
            </a:graphic>
          </wp:inline>
        </w:drawing>
      </w:r>
    </w:p>
    <w:p w14:paraId="63655064" w14:textId="77777777" w:rsidR="002C7F28" w:rsidRPr="00A94336" w:rsidRDefault="002C7F28" w:rsidP="0089380A"/>
    <w:p w14:paraId="5EFDD68D" w14:textId="77777777" w:rsidR="002C7F28" w:rsidRPr="00A94336" w:rsidRDefault="002C7F28" w:rsidP="0089380A"/>
    <w:p w14:paraId="4B1CBAA3" w14:textId="77777777" w:rsidR="002C7F28" w:rsidRPr="00A94336" w:rsidRDefault="002C7F28" w:rsidP="0089380A"/>
    <w:p w14:paraId="2830C9C5" w14:textId="77777777" w:rsidR="002C7F28" w:rsidRPr="00A94336" w:rsidRDefault="002C7F28" w:rsidP="0089380A"/>
    <w:p w14:paraId="72B95A23" w14:textId="77777777" w:rsidR="002C7F28" w:rsidRPr="00A94336" w:rsidRDefault="002C7F28" w:rsidP="0089380A"/>
    <w:p w14:paraId="4BC3ED2C" w14:textId="77777777" w:rsidR="002C7F28" w:rsidRPr="00A94336" w:rsidRDefault="002C7F28" w:rsidP="0089380A"/>
    <w:p w14:paraId="366E7F96" w14:textId="2936C060" w:rsidR="002C7F28" w:rsidRPr="00A94336" w:rsidRDefault="002C7F28" w:rsidP="0089380A">
      <w:r w:rsidRPr="00A94336">
        <w:rPr>
          <w:lang w:eastAsia="ka-GE"/>
        </w:rPr>
        <w:drawing>
          <wp:inline distT="0" distB="0" distL="0" distR="0" wp14:anchorId="347EF5D2" wp14:editId="22FB4E90">
            <wp:extent cx="6120765" cy="75793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BEBA8EAE-BF5A-486C-A8C5-ECC9F3942E4B}">
                          <a14:imgProps xmlns:a14="http://schemas.microsoft.com/office/drawing/2010/main">
                            <a14:imgLayer r:embed="rId144">
                              <a14:imgEffect>
                                <a14:sharpenSoften amount="50000"/>
                              </a14:imgEffect>
                            </a14:imgLayer>
                          </a14:imgProps>
                        </a:ext>
                      </a:extLst>
                    </a:blip>
                    <a:stretch>
                      <a:fillRect/>
                    </a:stretch>
                  </pic:blipFill>
                  <pic:spPr>
                    <a:xfrm>
                      <a:off x="0" y="0"/>
                      <a:ext cx="6120765" cy="7579360"/>
                    </a:xfrm>
                    <a:prstGeom prst="rect">
                      <a:avLst/>
                    </a:prstGeom>
                  </pic:spPr>
                </pic:pic>
              </a:graphicData>
            </a:graphic>
          </wp:inline>
        </w:drawing>
      </w:r>
    </w:p>
    <w:p w14:paraId="00549AE6" w14:textId="77777777" w:rsidR="0089380A" w:rsidRPr="00A94336" w:rsidRDefault="0089380A" w:rsidP="00837CDB">
      <w:pPr>
        <w:rPr>
          <w:noProof w:val="0"/>
          <w:color w:val="auto"/>
        </w:rPr>
      </w:pPr>
    </w:p>
    <w:p w14:paraId="6F244307" w14:textId="77777777" w:rsidR="002C7F28" w:rsidRPr="00A94336" w:rsidRDefault="002C7F28" w:rsidP="00837CDB">
      <w:pPr>
        <w:rPr>
          <w:noProof w:val="0"/>
          <w:color w:val="auto"/>
        </w:rPr>
      </w:pPr>
    </w:p>
    <w:p w14:paraId="5A6165FC" w14:textId="77777777" w:rsidR="002C7F28" w:rsidRPr="00A94336" w:rsidRDefault="002C7F28" w:rsidP="00837CDB">
      <w:pPr>
        <w:rPr>
          <w:noProof w:val="0"/>
          <w:color w:val="auto"/>
        </w:rPr>
      </w:pPr>
    </w:p>
    <w:p w14:paraId="6592502F" w14:textId="77777777" w:rsidR="002C7F28" w:rsidRPr="00A94336" w:rsidRDefault="002C7F28" w:rsidP="00837CDB">
      <w:pPr>
        <w:rPr>
          <w:noProof w:val="0"/>
          <w:color w:val="auto"/>
        </w:rPr>
      </w:pPr>
    </w:p>
    <w:p w14:paraId="391AFA89" w14:textId="77777777" w:rsidR="002C7F28" w:rsidRPr="00A94336" w:rsidRDefault="002C7F28" w:rsidP="00837CDB">
      <w:pPr>
        <w:rPr>
          <w:noProof w:val="0"/>
          <w:color w:val="auto"/>
        </w:rPr>
      </w:pPr>
    </w:p>
    <w:p w14:paraId="5B0A1CFB" w14:textId="77777777" w:rsidR="002C7F28" w:rsidRPr="00A94336" w:rsidRDefault="002C7F28" w:rsidP="00837CDB">
      <w:pPr>
        <w:rPr>
          <w:noProof w:val="0"/>
          <w:color w:val="auto"/>
        </w:rPr>
      </w:pPr>
    </w:p>
    <w:p w14:paraId="2E06A067" w14:textId="35802A50" w:rsidR="002C7F28" w:rsidRPr="00A94336" w:rsidRDefault="002C7F28" w:rsidP="00837CDB">
      <w:pPr>
        <w:rPr>
          <w:noProof w:val="0"/>
          <w:color w:val="auto"/>
        </w:rPr>
      </w:pPr>
      <w:r w:rsidRPr="00A94336">
        <w:rPr>
          <w:lang w:eastAsia="ka-GE"/>
        </w:rPr>
        <w:drawing>
          <wp:inline distT="0" distB="0" distL="0" distR="0" wp14:anchorId="10E42006" wp14:editId="18C54B5C">
            <wp:extent cx="6120242" cy="210193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extLst>
                        <a:ext uri="{BEBA8EAE-BF5A-486C-A8C5-ECC9F3942E4B}">
                          <a14:imgProps xmlns:a14="http://schemas.microsoft.com/office/drawing/2010/main">
                            <a14:imgLayer r:embed="rId146">
                              <a14:imgEffect>
                                <a14:sharpenSoften amount="50000"/>
                              </a14:imgEffect>
                            </a14:imgLayer>
                          </a14:imgProps>
                        </a:ext>
                      </a:extLst>
                    </a:blip>
                    <a:srcRect t="22227" b="9936"/>
                    <a:stretch/>
                  </pic:blipFill>
                  <pic:spPr bwMode="auto">
                    <a:xfrm>
                      <a:off x="0" y="0"/>
                      <a:ext cx="6120765" cy="2102112"/>
                    </a:xfrm>
                    <a:prstGeom prst="rect">
                      <a:avLst/>
                    </a:prstGeom>
                    <a:ln>
                      <a:noFill/>
                    </a:ln>
                    <a:extLst>
                      <a:ext uri="{53640926-AAD7-44D8-BBD7-CCE9431645EC}">
                        <a14:shadowObscured xmlns:a14="http://schemas.microsoft.com/office/drawing/2010/main"/>
                      </a:ext>
                    </a:extLst>
                  </pic:spPr>
                </pic:pic>
              </a:graphicData>
            </a:graphic>
          </wp:inline>
        </w:drawing>
      </w:r>
    </w:p>
    <w:p w14:paraId="5288A448" w14:textId="77777777" w:rsidR="002C7F28" w:rsidRPr="00A94336" w:rsidRDefault="002C7F28" w:rsidP="00837CDB">
      <w:pPr>
        <w:rPr>
          <w:noProof w:val="0"/>
          <w:color w:val="auto"/>
        </w:rPr>
      </w:pPr>
    </w:p>
    <w:p w14:paraId="324D6B89" w14:textId="0A1D5899" w:rsidR="00837CDB" w:rsidRPr="00A94336" w:rsidRDefault="00837CDB" w:rsidP="002C7F28">
      <w:pPr>
        <w:pStyle w:val="Heading2"/>
        <w:rPr>
          <w:rFonts w:eastAsiaTheme="majorEastAsia"/>
          <w:lang w:val="ka-GE"/>
        </w:rPr>
      </w:pPr>
      <w:bookmarkStart w:id="306" w:name="_Toc533506486"/>
      <w:bookmarkStart w:id="307" w:name="_Toc46877559"/>
      <w:bookmarkStart w:id="308" w:name="_Toc53104014"/>
      <w:r w:rsidRPr="00A94336">
        <w:rPr>
          <w:rFonts w:eastAsiaTheme="majorEastAsia"/>
          <w:lang w:val="ka-GE"/>
        </w:rPr>
        <w:t>დანართი</w:t>
      </w:r>
      <w:bookmarkStart w:id="309" w:name="_Toc505074006"/>
      <w:r w:rsidRPr="00A94336">
        <w:rPr>
          <w:rFonts w:eastAsiaTheme="majorEastAsia"/>
          <w:lang w:val="ka-GE"/>
        </w:rPr>
        <w:t xml:space="preserve"> </w:t>
      </w:r>
      <w:bookmarkEnd w:id="306"/>
      <w:bookmarkEnd w:id="307"/>
      <w:bookmarkEnd w:id="309"/>
      <w:r w:rsidR="0089380A" w:rsidRPr="00A94336">
        <w:rPr>
          <w:rFonts w:eastAsiaTheme="majorEastAsia"/>
          <w:lang w:val="ka-GE"/>
        </w:rPr>
        <w:t>3</w:t>
      </w:r>
      <w:r w:rsidR="007D1063" w:rsidRPr="00A94336">
        <w:rPr>
          <w:rFonts w:eastAsiaTheme="majorEastAsia"/>
          <w:lang w:val="ka-GE"/>
        </w:rPr>
        <w:t xml:space="preserve"> – ავარიულ სიტუაციებზე რეაგირების გეგმა</w:t>
      </w:r>
      <w:bookmarkEnd w:id="308"/>
    </w:p>
    <w:p w14:paraId="5F23439B" w14:textId="77777777" w:rsidR="00837CDB" w:rsidRPr="00A94336" w:rsidRDefault="00837CDB" w:rsidP="0094405E">
      <w:pPr>
        <w:pStyle w:val="Heading3"/>
        <w:spacing w:before="120" w:after="120"/>
        <w:rPr>
          <w:rFonts w:eastAsiaTheme="majorEastAsia"/>
          <w:lang w:val="ka-GE"/>
        </w:rPr>
      </w:pPr>
      <w:bookmarkStart w:id="310" w:name="_Toc317000219"/>
      <w:bookmarkStart w:id="311" w:name="_Toc326167347"/>
      <w:bookmarkStart w:id="312" w:name="_Toc329963278"/>
      <w:bookmarkStart w:id="313" w:name="_Toc335398990"/>
      <w:bookmarkStart w:id="314" w:name="_Toc341174287"/>
      <w:bookmarkStart w:id="315" w:name="_Toc533506487"/>
      <w:bookmarkStart w:id="316" w:name="_Toc46877560"/>
      <w:bookmarkStart w:id="317" w:name="_Toc53104015"/>
      <w:r w:rsidRPr="00A94336">
        <w:rPr>
          <w:rFonts w:eastAsiaTheme="majorEastAsia"/>
          <w:lang w:val="ka-GE"/>
        </w:rPr>
        <w:t>ავარიული სიტუაციების სახეები</w:t>
      </w:r>
      <w:bookmarkEnd w:id="310"/>
      <w:bookmarkEnd w:id="311"/>
      <w:bookmarkEnd w:id="312"/>
      <w:bookmarkEnd w:id="313"/>
      <w:bookmarkEnd w:id="314"/>
      <w:bookmarkEnd w:id="315"/>
      <w:bookmarkEnd w:id="316"/>
      <w:bookmarkEnd w:id="317"/>
    </w:p>
    <w:p w14:paraId="13225FF3" w14:textId="466461B1" w:rsidR="0094405E" w:rsidRPr="00A94336" w:rsidRDefault="0094405E" w:rsidP="0094405E">
      <w:pPr>
        <w:spacing w:before="120"/>
        <w:jc w:val="both"/>
        <w:rPr>
          <w:rFonts w:eastAsia="Times New Roman" w:cs="Times New Roman"/>
          <w:color w:val="auto"/>
        </w:rPr>
      </w:pPr>
      <w:r w:rsidRPr="00A94336">
        <w:rPr>
          <w:rFonts w:eastAsia="Times New Roman" w:cs="Times New Roman"/>
          <w:color w:val="auto"/>
        </w:rPr>
        <w:t>საწარმოს საქმიანობის,სპეციფიკის და მასშტაბის გათვალისწინებით, საწარმოში მასშტაბური ავარიების რისკი არ არსებობს, თუმცა მოქმედი კანონმდებლბის შესაბამისად, საწარმოს, აქვს ავარიულ სიტუაციებზე რეაგირების გეგმის შემუშავების ვალდებულება.</w:t>
      </w:r>
    </w:p>
    <w:p w14:paraId="66E56D2B" w14:textId="77777777" w:rsidR="00837CDB" w:rsidRPr="00A94336" w:rsidRDefault="00837CDB" w:rsidP="00837CDB">
      <w:pPr>
        <w:spacing w:after="0"/>
        <w:jc w:val="both"/>
        <w:rPr>
          <w:rFonts w:eastAsia="Times New Roman" w:cs="Sylfaen"/>
          <w:color w:val="auto"/>
        </w:rPr>
      </w:pPr>
      <w:r w:rsidRPr="00A94336">
        <w:rPr>
          <w:rFonts w:eastAsia="Times New Roman" w:cs="Times New Roman"/>
          <w:color w:val="auto"/>
        </w:rPr>
        <w:t xml:space="preserve">საწარმოს ექსპლუატაციის ეტაპზე მოსალოდნელია შემდეგი ავარიული სიტუაციები: </w:t>
      </w:r>
    </w:p>
    <w:p w14:paraId="0A99FEFD" w14:textId="77777777" w:rsidR="00837CDB" w:rsidRPr="00A94336" w:rsidRDefault="00837CDB" w:rsidP="005E2031">
      <w:pPr>
        <w:numPr>
          <w:ilvl w:val="0"/>
          <w:numId w:val="100"/>
        </w:numPr>
        <w:spacing w:after="0"/>
        <w:jc w:val="both"/>
        <w:rPr>
          <w:rFonts w:eastAsia="Times New Roman" w:cs="Times New Roman"/>
          <w:color w:val="auto"/>
        </w:rPr>
      </w:pPr>
      <w:r w:rsidRPr="00A94336">
        <w:rPr>
          <w:rFonts w:eastAsia="Times New Roman" w:cs="Times New Roman"/>
          <w:color w:val="auto"/>
        </w:rPr>
        <w:t>პერსონალის ტრავმები და მათი ჯანმრთელობის უსაფრთხოებასთან დაკავშირებული ინციდენტები;</w:t>
      </w:r>
    </w:p>
    <w:p w14:paraId="50D7E6C2" w14:textId="2F75FD4C" w:rsidR="00837CDB" w:rsidRPr="00A94336" w:rsidRDefault="007D1063" w:rsidP="005E2031">
      <w:pPr>
        <w:numPr>
          <w:ilvl w:val="0"/>
          <w:numId w:val="100"/>
        </w:numPr>
        <w:spacing w:after="0"/>
        <w:jc w:val="both"/>
        <w:rPr>
          <w:rFonts w:eastAsia="Times New Roman" w:cs="Times New Roman"/>
          <w:color w:val="auto"/>
        </w:rPr>
      </w:pPr>
      <w:r w:rsidRPr="00A94336">
        <w:rPr>
          <w:rFonts w:eastAsia="Times New Roman" w:cs="Times New Roman"/>
          <w:color w:val="auto"/>
        </w:rPr>
        <w:t>სატრანსპორტო შემთხვევები;</w:t>
      </w:r>
    </w:p>
    <w:p w14:paraId="2A73C9B0" w14:textId="77777777" w:rsidR="00837CDB" w:rsidRPr="00A94336" w:rsidRDefault="00837CDB" w:rsidP="005E2031">
      <w:pPr>
        <w:numPr>
          <w:ilvl w:val="0"/>
          <w:numId w:val="100"/>
        </w:numPr>
        <w:spacing w:after="0"/>
        <w:jc w:val="both"/>
        <w:rPr>
          <w:rFonts w:eastAsia="Times New Roman" w:cs="Times New Roman"/>
          <w:color w:val="auto"/>
        </w:rPr>
      </w:pPr>
      <w:r w:rsidRPr="00A94336">
        <w:rPr>
          <w:rFonts w:eastAsia="Times New Roman" w:cs="Sylfaen"/>
          <w:color w:val="auto"/>
        </w:rPr>
        <w:t>ხანძარი;</w:t>
      </w:r>
    </w:p>
    <w:p w14:paraId="370D1DA9" w14:textId="33EE86C5" w:rsidR="00837CDB" w:rsidRPr="00A94336" w:rsidRDefault="00837CDB" w:rsidP="00837CDB">
      <w:pPr>
        <w:spacing w:before="120"/>
        <w:jc w:val="both"/>
        <w:rPr>
          <w:rFonts w:eastAsia="Times New Roman" w:cs="Times New Roman"/>
          <w:color w:val="auto"/>
        </w:rPr>
      </w:pPr>
      <w:r w:rsidRPr="00A94336">
        <w:rPr>
          <w:rFonts w:eastAsia="Times New Roman" w:cs="Times New Roman"/>
          <w:color w:val="auto"/>
        </w:rPr>
        <w:t>ჩამოთვლილი სახის ავარიული სიტუაციების განვითარების მიზეზი შეიძლება გახდეს ტექნიკური დანადგარ-მოწყობილობების დაზიანება და შედეგად ტექნოლოგიური პროცესების დარღვევა; ასეთი სიტუაციების დროს არსებობს პერსონალის უსაფრთხ</w:t>
      </w:r>
      <w:r w:rsidR="0094405E" w:rsidRPr="00A94336">
        <w:rPr>
          <w:rFonts w:eastAsia="Times New Roman" w:cs="Times New Roman"/>
          <w:color w:val="auto"/>
        </w:rPr>
        <w:t>ოებასთან დაკავშირებული რისკებიც.</w:t>
      </w:r>
    </w:p>
    <w:p w14:paraId="2A79EE73" w14:textId="77777777" w:rsidR="00837CDB" w:rsidRPr="00A94336" w:rsidRDefault="00837CDB" w:rsidP="00837CDB">
      <w:pPr>
        <w:spacing w:after="0"/>
        <w:jc w:val="both"/>
        <w:rPr>
          <w:rFonts w:eastAsia="Times New Roman" w:cs="Sylfaen"/>
          <w:color w:val="auto"/>
        </w:rPr>
      </w:pPr>
    </w:p>
    <w:p w14:paraId="5912C711" w14:textId="77777777" w:rsidR="00837CDB" w:rsidRPr="00A94336" w:rsidRDefault="00837CDB" w:rsidP="002C7F28">
      <w:pPr>
        <w:pStyle w:val="Heading3"/>
        <w:rPr>
          <w:rFonts w:eastAsiaTheme="majorEastAsia"/>
          <w:lang w:val="ka-GE"/>
        </w:rPr>
      </w:pPr>
      <w:r w:rsidRPr="00A94336">
        <w:rPr>
          <w:rFonts w:cs="Sylfaen"/>
          <w:lang w:val="ka-GE"/>
        </w:rPr>
        <w:t xml:space="preserve"> </w:t>
      </w:r>
      <w:bookmarkStart w:id="318" w:name="_Toc317000224"/>
      <w:bookmarkStart w:id="319" w:name="_Toc326167352"/>
      <w:bookmarkStart w:id="320" w:name="_Toc329963281"/>
      <w:bookmarkStart w:id="321" w:name="_Toc335398993"/>
      <w:bookmarkStart w:id="322" w:name="_Toc341174290"/>
      <w:bookmarkStart w:id="323" w:name="_Toc53104016"/>
      <w:r w:rsidRPr="00A94336">
        <w:rPr>
          <w:rFonts w:eastAsiaTheme="majorEastAsia"/>
          <w:lang w:val="ka-GE"/>
        </w:rPr>
        <w:t>პერსონალის ტრავმები და მათი ჯანმრთელობის უსაფრთხოებასთან დაკავშირებული ინციდენტები</w:t>
      </w:r>
      <w:bookmarkEnd w:id="318"/>
      <w:bookmarkEnd w:id="319"/>
      <w:bookmarkEnd w:id="320"/>
      <w:bookmarkEnd w:id="321"/>
      <w:bookmarkEnd w:id="322"/>
      <w:bookmarkEnd w:id="323"/>
    </w:p>
    <w:p w14:paraId="406BB297" w14:textId="77777777" w:rsidR="00837CDB" w:rsidRPr="00A94336" w:rsidRDefault="00837CDB" w:rsidP="00837CDB">
      <w:pPr>
        <w:spacing w:before="120"/>
        <w:jc w:val="both"/>
        <w:rPr>
          <w:rFonts w:eastAsia="Times New Roman" w:cs="Times New Roman"/>
          <w:color w:val="auto"/>
        </w:rPr>
      </w:pPr>
      <w:r w:rsidRPr="00A94336">
        <w:rPr>
          <w:rFonts w:eastAsia="Times New Roman" w:cs="Sylfaen"/>
          <w:color w:val="auto"/>
        </w:rPr>
        <w:t>გარდა სხვა ავარიულ სიტუაციებთან დაკავშირებული ინციდენტებისა მუშახელის</w:t>
      </w:r>
      <w:r w:rsidRPr="00A94336">
        <w:rPr>
          <w:rFonts w:eastAsia="Times New Roman" w:cs="Times New Roman"/>
          <w:color w:val="auto"/>
        </w:rPr>
        <w:t xml:space="preserve"> </w:t>
      </w:r>
      <w:r w:rsidRPr="00A94336">
        <w:rPr>
          <w:rFonts w:eastAsia="Times New Roman" w:cs="Sylfaen"/>
          <w:color w:val="auto"/>
        </w:rPr>
        <w:t>ტრავმატიზმი</w:t>
      </w:r>
      <w:r w:rsidRPr="00A94336">
        <w:rPr>
          <w:rFonts w:eastAsia="Times New Roman" w:cs="Times New Roman"/>
          <w:color w:val="auto"/>
        </w:rPr>
        <w:t xml:space="preserve"> </w:t>
      </w:r>
      <w:r w:rsidRPr="00A94336">
        <w:rPr>
          <w:rFonts w:eastAsia="Times New Roman" w:cs="Sylfaen"/>
          <w:color w:val="auto"/>
        </w:rPr>
        <w:t>შესაძლოა</w:t>
      </w:r>
      <w:r w:rsidRPr="00A94336">
        <w:rPr>
          <w:rFonts w:eastAsia="Times New Roman" w:cs="Times New Roman"/>
          <w:color w:val="auto"/>
        </w:rPr>
        <w:t xml:space="preserve"> </w:t>
      </w:r>
      <w:r w:rsidRPr="00A94336">
        <w:rPr>
          <w:rFonts w:eastAsia="Times New Roman" w:cs="Sylfaen"/>
          <w:color w:val="auto"/>
        </w:rPr>
        <w:t>უკავშირდებოდეს</w:t>
      </w:r>
      <w:r w:rsidRPr="00A94336">
        <w:rPr>
          <w:rFonts w:eastAsia="Times New Roman" w:cs="Times New Roman"/>
          <w:color w:val="auto"/>
        </w:rPr>
        <w:t xml:space="preserve">: </w:t>
      </w:r>
    </w:p>
    <w:p w14:paraId="16216517" w14:textId="77777777" w:rsidR="00837CDB" w:rsidRPr="00A94336" w:rsidRDefault="00837CDB" w:rsidP="005E2031">
      <w:pPr>
        <w:numPr>
          <w:ilvl w:val="0"/>
          <w:numId w:val="101"/>
        </w:numPr>
        <w:spacing w:after="0"/>
        <w:jc w:val="both"/>
        <w:rPr>
          <w:rFonts w:eastAsia="Times New Roman" w:cs="Times New Roman"/>
          <w:color w:val="auto"/>
        </w:rPr>
      </w:pPr>
      <w:r w:rsidRPr="00A94336">
        <w:rPr>
          <w:rFonts w:eastAsia="Times New Roman" w:cs="Sylfaen"/>
          <w:color w:val="auto"/>
        </w:rPr>
        <w:t>მოხმარებული</w:t>
      </w:r>
      <w:r w:rsidRPr="00A94336">
        <w:rPr>
          <w:rFonts w:eastAsia="Times New Roman" w:cs="Times New Roman"/>
          <w:color w:val="auto"/>
        </w:rPr>
        <w:t xml:space="preserve"> </w:t>
      </w:r>
      <w:r w:rsidRPr="00A94336">
        <w:rPr>
          <w:rFonts w:eastAsia="Times New Roman" w:cs="Sylfaen"/>
          <w:color w:val="auto"/>
        </w:rPr>
        <w:t>ქიმიური</w:t>
      </w:r>
      <w:r w:rsidRPr="00A94336">
        <w:rPr>
          <w:rFonts w:eastAsia="Times New Roman" w:cs="Times New Roman"/>
          <w:color w:val="auto"/>
        </w:rPr>
        <w:t xml:space="preserve"> </w:t>
      </w:r>
      <w:r w:rsidRPr="00A94336">
        <w:rPr>
          <w:rFonts w:eastAsia="Times New Roman" w:cs="Sylfaen"/>
          <w:color w:val="auto"/>
        </w:rPr>
        <w:t>ნივთიერებებით</w:t>
      </w:r>
      <w:r w:rsidRPr="00A94336">
        <w:rPr>
          <w:rFonts w:eastAsia="Times New Roman" w:cs="Times New Roman"/>
          <w:color w:val="auto"/>
        </w:rPr>
        <w:t xml:space="preserve"> </w:t>
      </w:r>
      <w:r w:rsidRPr="00A94336">
        <w:rPr>
          <w:rFonts w:eastAsia="Times New Roman" w:cs="Sylfaen"/>
          <w:color w:val="auto"/>
        </w:rPr>
        <w:t>მოწამვლას</w:t>
      </w:r>
      <w:r w:rsidRPr="00A94336">
        <w:rPr>
          <w:rFonts w:eastAsia="Times New Roman" w:cs="Times New Roman"/>
          <w:color w:val="auto"/>
        </w:rPr>
        <w:t xml:space="preserve">; </w:t>
      </w:r>
    </w:p>
    <w:p w14:paraId="1A2FD975" w14:textId="77777777" w:rsidR="00837CDB" w:rsidRPr="00A94336" w:rsidRDefault="00837CDB" w:rsidP="005E2031">
      <w:pPr>
        <w:numPr>
          <w:ilvl w:val="0"/>
          <w:numId w:val="101"/>
        </w:numPr>
        <w:spacing w:after="0"/>
        <w:jc w:val="both"/>
        <w:rPr>
          <w:rFonts w:eastAsia="Times New Roman" w:cs="Times New Roman"/>
          <w:color w:val="auto"/>
        </w:rPr>
      </w:pPr>
      <w:r w:rsidRPr="00A94336">
        <w:rPr>
          <w:rFonts w:eastAsia="Times New Roman" w:cs="Sylfaen"/>
          <w:color w:val="auto"/>
        </w:rPr>
        <w:t>დენის</w:t>
      </w:r>
      <w:r w:rsidRPr="00A94336">
        <w:rPr>
          <w:rFonts w:eastAsia="Times New Roman" w:cs="Times New Roman"/>
          <w:color w:val="auto"/>
        </w:rPr>
        <w:t xml:space="preserve"> </w:t>
      </w:r>
      <w:r w:rsidRPr="00A94336">
        <w:rPr>
          <w:rFonts w:eastAsia="Times New Roman" w:cs="Sylfaen"/>
          <w:color w:val="auto"/>
        </w:rPr>
        <w:t>დარტყმას</w:t>
      </w:r>
      <w:r w:rsidRPr="00A94336">
        <w:rPr>
          <w:rFonts w:eastAsia="Times New Roman" w:cs="Times New Roman"/>
          <w:color w:val="auto"/>
        </w:rPr>
        <w:t xml:space="preserve"> </w:t>
      </w:r>
      <w:r w:rsidRPr="00A94336">
        <w:rPr>
          <w:rFonts w:eastAsia="Times New Roman" w:cs="Sylfaen"/>
          <w:color w:val="auto"/>
        </w:rPr>
        <w:t>ძაბვის</w:t>
      </w:r>
      <w:r w:rsidRPr="00A94336">
        <w:rPr>
          <w:rFonts w:eastAsia="Times New Roman" w:cs="Times New Roman"/>
          <w:color w:val="auto"/>
        </w:rPr>
        <w:t xml:space="preserve"> </w:t>
      </w:r>
      <w:r w:rsidRPr="00A94336">
        <w:rPr>
          <w:rFonts w:eastAsia="Times New Roman" w:cs="Sylfaen"/>
          <w:color w:val="auto"/>
        </w:rPr>
        <w:t>ქვეშ</w:t>
      </w:r>
      <w:r w:rsidRPr="00A94336">
        <w:rPr>
          <w:rFonts w:eastAsia="Times New Roman" w:cs="Times New Roman"/>
          <w:color w:val="auto"/>
        </w:rPr>
        <w:t xml:space="preserve"> </w:t>
      </w:r>
      <w:r w:rsidRPr="00A94336">
        <w:rPr>
          <w:rFonts w:eastAsia="Times New Roman" w:cs="Sylfaen"/>
          <w:color w:val="auto"/>
        </w:rPr>
        <w:t>მყოფ</w:t>
      </w:r>
      <w:r w:rsidRPr="00A94336">
        <w:rPr>
          <w:rFonts w:eastAsia="Times New Roman" w:cs="Times New Roman"/>
          <w:color w:val="auto"/>
        </w:rPr>
        <w:t xml:space="preserve">ი დანადგარების </w:t>
      </w:r>
      <w:r w:rsidRPr="00A94336">
        <w:rPr>
          <w:rFonts w:eastAsia="Times New Roman" w:cs="Sylfaen"/>
          <w:color w:val="auto"/>
        </w:rPr>
        <w:t>სიახლოვეს</w:t>
      </w:r>
      <w:r w:rsidRPr="00A94336">
        <w:rPr>
          <w:rFonts w:eastAsia="Times New Roman" w:cs="Times New Roman"/>
          <w:color w:val="auto"/>
        </w:rPr>
        <w:t xml:space="preserve"> </w:t>
      </w:r>
      <w:r w:rsidRPr="00A94336">
        <w:rPr>
          <w:rFonts w:eastAsia="Times New Roman" w:cs="Sylfaen"/>
          <w:color w:val="auto"/>
        </w:rPr>
        <w:t>მუშაობისას</w:t>
      </w:r>
      <w:r w:rsidRPr="00A94336">
        <w:rPr>
          <w:rFonts w:eastAsia="Times New Roman" w:cs="Times New Roman"/>
          <w:color w:val="auto"/>
        </w:rPr>
        <w:t>.</w:t>
      </w:r>
    </w:p>
    <w:p w14:paraId="38B61686" w14:textId="77777777" w:rsidR="00837CDB" w:rsidRPr="00A94336" w:rsidRDefault="00837CDB" w:rsidP="00837CDB">
      <w:pPr>
        <w:spacing w:after="0"/>
        <w:jc w:val="both"/>
        <w:rPr>
          <w:rFonts w:eastAsia="Times New Roman" w:cs="Sylfaen"/>
          <w:color w:val="auto"/>
        </w:rPr>
      </w:pPr>
    </w:p>
    <w:p w14:paraId="484E3D3D" w14:textId="77777777" w:rsidR="00837CDB" w:rsidRPr="00A94336" w:rsidRDefault="00837CDB" w:rsidP="00837CDB">
      <w:pPr>
        <w:spacing w:after="0"/>
        <w:jc w:val="both"/>
        <w:rPr>
          <w:rFonts w:eastAsia="Times New Roman" w:cs="Sylfaen"/>
          <w:color w:val="auto"/>
          <w:sz w:val="16"/>
          <w:szCs w:val="16"/>
        </w:rPr>
      </w:pPr>
    </w:p>
    <w:p w14:paraId="7C903A1A" w14:textId="77777777" w:rsidR="00837CDB" w:rsidRPr="00A94336" w:rsidRDefault="00837CDB" w:rsidP="0094405E">
      <w:pPr>
        <w:pStyle w:val="Heading3"/>
        <w:rPr>
          <w:rFonts w:eastAsiaTheme="majorEastAsia"/>
          <w:lang w:val="ka-GE"/>
        </w:rPr>
      </w:pPr>
      <w:bookmarkStart w:id="324" w:name="_Toc317000221"/>
      <w:bookmarkStart w:id="325" w:name="_Toc326167349"/>
      <w:bookmarkStart w:id="326" w:name="_Toc329963280"/>
      <w:bookmarkStart w:id="327" w:name="_Toc335398992"/>
      <w:bookmarkStart w:id="328" w:name="_Toc341174289"/>
      <w:bookmarkStart w:id="329" w:name="_Toc46877567"/>
      <w:bookmarkStart w:id="330" w:name="_Toc53104017"/>
      <w:r w:rsidRPr="00A94336">
        <w:rPr>
          <w:rFonts w:eastAsiaTheme="majorEastAsia"/>
          <w:lang w:val="ka-GE"/>
        </w:rPr>
        <w:t>ხანძარი</w:t>
      </w:r>
      <w:bookmarkEnd w:id="324"/>
      <w:bookmarkEnd w:id="325"/>
      <w:bookmarkEnd w:id="326"/>
      <w:bookmarkEnd w:id="327"/>
      <w:bookmarkEnd w:id="328"/>
      <w:bookmarkEnd w:id="329"/>
      <w:bookmarkEnd w:id="330"/>
    </w:p>
    <w:p w14:paraId="4411FBB2" w14:textId="020E151B" w:rsidR="00837CDB" w:rsidRPr="00A94336" w:rsidRDefault="00837CDB" w:rsidP="00837CDB">
      <w:pPr>
        <w:spacing w:before="120"/>
        <w:jc w:val="both"/>
        <w:rPr>
          <w:rFonts w:eastAsia="Times New Roman" w:cs="Times New Roman"/>
          <w:color w:val="auto"/>
        </w:rPr>
      </w:pPr>
      <w:r w:rsidRPr="00A94336">
        <w:rPr>
          <w:rFonts w:eastAsia="Times New Roman" w:cs="Times New Roman"/>
          <w:color w:val="auto"/>
        </w:rPr>
        <w:t>საქმიანობის პროცესში ხანძრის აღმოცენება-გავრცელების გამომწვევი ფაქტორი ძირითადად შეიძლება იყოს მომსახურე პერსონალის გულგრილობა და</w:t>
      </w:r>
      <w:r w:rsidR="0094405E" w:rsidRPr="00A94336">
        <w:rPr>
          <w:rFonts w:eastAsia="Times New Roman" w:cs="Times New Roman"/>
          <w:color w:val="auto"/>
        </w:rPr>
        <w:t xml:space="preserve"> უსაფრთხოების წესების დარღვევა.</w:t>
      </w:r>
    </w:p>
    <w:p w14:paraId="3A3216AF" w14:textId="7496C00A" w:rsidR="00837CDB" w:rsidRPr="00A94336" w:rsidRDefault="00F65EA7" w:rsidP="00F65EA7">
      <w:pPr>
        <w:tabs>
          <w:tab w:val="left" w:pos="1982"/>
        </w:tabs>
        <w:spacing w:after="0"/>
        <w:rPr>
          <w:rFonts w:eastAsia="Times New Roman" w:cs="Times New Roman"/>
          <w:color w:val="auto"/>
        </w:rPr>
      </w:pPr>
      <w:r>
        <w:rPr>
          <w:rFonts w:eastAsia="Times New Roman" w:cs="Times New Roman"/>
          <w:color w:val="auto"/>
        </w:rPr>
        <w:tab/>
      </w:r>
    </w:p>
    <w:p w14:paraId="2E9D10D1" w14:textId="77777777" w:rsidR="00837CDB" w:rsidRPr="00A94336" w:rsidRDefault="00837CDB" w:rsidP="0094405E">
      <w:pPr>
        <w:pStyle w:val="Heading3"/>
        <w:rPr>
          <w:rFonts w:eastAsiaTheme="majorEastAsia"/>
          <w:lang w:val="ka-GE"/>
        </w:rPr>
      </w:pPr>
      <w:bookmarkStart w:id="331" w:name="_Toc317000227"/>
      <w:bookmarkStart w:id="332" w:name="_Toc326167355"/>
      <w:bookmarkStart w:id="333" w:name="_Toc329963283"/>
      <w:bookmarkStart w:id="334" w:name="_Toc335398995"/>
      <w:bookmarkStart w:id="335" w:name="_Toc341174292"/>
      <w:bookmarkStart w:id="336" w:name="_Toc533506489"/>
      <w:bookmarkStart w:id="337" w:name="_Toc46877568"/>
      <w:bookmarkStart w:id="338" w:name="_Toc53104018"/>
      <w:r w:rsidRPr="00A94336">
        <w:rPr>
          <w:rFonts w:eastAsiaTheme="majorEastAsia"/>
          <w:lang w:val="ka-GE"/>
        </w:rPr>
        <w:t>ავარიული სიტუაციების წარმოქმნის ძირითადი პრევენციული ღონისძიებები</w:t>
      </w:r>
      <w:bookmarkEnd w:id="331"/>
      <w:bookmarkEnd w:id="332"/>
      <w:bookmarkEnd w:id="333"/>
      <w:bookmarkEnd w:id="334"/>
      <w:bookmarkEnd w:id="335"/>
      <w:bookmarkEnd w:id="336"/>
      <w:bookmarkEnd w:id="337"/>
      <w:bookmarkEnd w:id="338"/>
    </w:p>
    <w:p w14:paraId="7DCA7149" w14:textId="77777777" w:rsidR="00837CDB" w:rsidRPr="00A94336" w:rsidRDefault="00837CDB" w:rsidP="00837CDB">
      <w:pPr>
        <w:spacing w:after="0"/>
        <w:jc w:val="both"/>
        <w:rPr>
          <w:rFonts w:eastAsia="Times New Roman" w:cs="Times New Roman"/>
          <w:color w:val="auto"/>
        </w:rPr>
      </w:pPr>
      <w:r w:rsidRPr="00A94336">
        <w:rPr>
          <w:rFonts w:eastAsia="Times New Roman" w:cs="Times New Roman"/>
          <w:color w:val="auto"/>
        </w:rPr>
        <w:t>ხანძრის პრევენციული ღონისძიებები:</w:t>
      </w:r>
    </w:p>
    <w:p w14:paraId="5A68EBE3" w14:textId="77777777" w:rsidR="00837CDB" w:rsidRPr="00A94336" w:rsidRDefault="00837CDB" w:rsidP="005E2031">
      <w:pPr>
        <w:numPr>
          <w:ilvl w:val="0"/>
          <w:numId w:val="102"/>
        </w:numPr>
        <w:spacing w:after="0"/>
        <w:jc w:val="both"/>
        <w:rPr>
          <w:rFonts w:eastAsia="Times New Roman" w:cs="Times New Roman"/>
          <w:color w:val="auto"/>
          <w:lang w:eastAsia="ru-RU"/>
        </w:rPr>
      </w:pPr>
      <w:r w:rsidRPr="00A94336">
        <w:rPr>
          <w:rFonts w:eastAsia="Times New Roman" w:cs="Sylfaen"/>
          <w:color w:val="auto"/>
          <w:lang w:eastAsia="ru-RU"/>
        </w:rPr>
        <w:t>პერსონალის პერიოდული და სამუშაოზე აყვანისას სწავლება და ტესტირება ხანძრის პრევენციის საკითხებზე;</w:t>
      </w:r>
    </w:p>
    <w:p w14:paraId="062E52BD" w14:textId="77777777" w:rsidR="00837CDB" w:rsidRPr="00A94336" w:rsidRDefault="00837CDB" w:rsidP="005E2031">
      <w:pPr>
        <w:numPr>
          <w:ilvl w:val="0"/>
          <w:numId w:val="102"/>
        </w:numPr>
        <w:spacing w:after="0"/>
        <w:jc w:val="both"/>
        <w:rPr>
          <w:rFonts w:eastAsia="Times New Roman" w:cs="Times New Roman"/>
          <w:color w:val="auto"/>
          <w:lang w:eastAsia="ru-RU"/>
        </w:rPr>
      </w:pPr>
      <w:r w:rsidRPr="00A94336">
        <w:rPr>
          <w:rFonts w:eastAsia="Times New Roman" w:cs="Times New Roman"/>
          <w:color w:val="auto"/>
          <w:lang w:eastAsia="ru-RU"/>
        </w:rPr>
        <w:t>თითოეულ სამუშაო უბანზე სახანძრო უსაფრთხოებაზე პასუხისმგებელი პირის გამოყოფა და მისთვის სათანადო ტრეინინგის ჩატარება;</w:t>
      </w:r>
    </w:p>
    <w:p w14:paraId="3A28C605" w14:textId="77777777" w:rsidR="00837CDB" w:rsidRPr="00A94336" w:rsidRDefault="00837CDB" w:rsidP="005E2031">
      <w:pPr>
        <w:numPr>
          <w:ilvl w:val="0"/>
          <w:numId w:val="102"/>
        </w:numPr>
        <w:spacing w:after="0"/>
        <w:jc w:val="both"/>
        <w:rPr>
          <w:rFonts w:eastAsia="Times New Roman" w:cs="Times New Roman"/>
          <w:color w:val="auto"/>
          <w:lang w:eastAsia="ru-RU"/>
        </w:rPr>
      </w:pPr>
      <w:r w:rsidRPr="00A94336">
        <w:rPr>
          <w:rFonts w:eastAsia="Times New Roman" w:cs="Times New Roman"/>
          <w:color w:val="auto"/>
          <w:lang w:eastAsia="ru-RU"/>
        </w:rPr>
        <w:t>ხანძარსაწინააღმდეგო ნორმების დაცვა და ყველა უბანზე ქმედითუნარიანი სახანძრო ინვენტარის არსებობა. სახანძრო სტენდებზე მითითებული უნდა იყოს ამ უბნის სახანძრო უსაფრთხოებაზე პასუხისმგებები პირი და მისი საკონტაქტო ინფორმაცია;</w:t>
      </w:r>
    </w:p>
    <w:p w14:paraId="7384F81D" w14:textId="77777777" w:rsidR="00837CDB" w:rsidRPr="00A94336" w:rsidRDefault="00837CDB" w:rsidP="005E2031">
      <w:pPr>
        <w:numPr>
          <w:ilvl w:val="0"/>
          <w:numId w:val="102"/>
        </w:numPr>
        <w:spacing w:after="0"/>
        <w:jc w:val="both"/>
        <w:rPr>
          <w:rFonts w:eastAsia="Times New Roman" w:cs="Times New Roman"/>
          <w:color w:val="auto"/>
          <w:lang w:eastAsia="ru-RU"/>
        </w:rPr>
      </w:pPr>
      <w:r w:rsidRPr="00A94336">
        <w:rPr>
          <w:rFonts w:eastAsia="Times New Roman" w:cs="Times New Roman"/>
          <w:color w:val="auto"/>
          <w:lang w:eastAsia="ru-RU"/>
        </w:rPr>
        <w:t>ელექტროუსაფრთხოების დაცვა;</w:t>
      </w:r>
    </w:p>
    <w:p w14:paraId="4F2F58E9" w14:textId="77777777" w:rsidR="00837CDB" w:rsidRPr="00A94336" w:rsidRDefault="00837CDB" w:rsidP="005E2031">
      <w:pPr>
        <w:numPr>
          <w:ilvl w:val="0"/>
          <w:numId w:val="102"/>
        </w:numPr>
        <w:spacing w:after="0"/>
        <w:jc w:val="both"/>
        <w:rPr>
          <w:rFonts w:eastAsia="Times New Roman" w:cs="Times New Roman"/>
          <w:color w:val="auto"/>
          <w:lang w:eastAsia="ru-RU"/>
        </w:rPr>
      </w:pPr>
      <w:r w:rsidRPr="00A94336">
        <w:rPr>
          <w:rFonts w:eastAsia="Times New Roman" w:cs="Times New Roman"/>
          <w:color w:val="auto"/>
          <w:lang w:eastAsia="ru-RU"/>
        </w:rPr>
        <w:t>შესაბამის უბნებზე მეხამრიდების მოწყობა და მათი გამართულობის კონტროლი;</w:t>
      </w:r>
    </w:p>
    <w:p w14:paraId="3821DB19" w14:textId="77777777" w:rsidR="00837CDB" w:rsidRPr="00A94336" w:rsidRDefault="00837CDB" w:rsidP="00837CDB">
      <w:pPr>
        <w:spacing w:after="0"/>
        <w:jc w:val="both"/>
        <w:rPr>
          <w:rFonts w:eastAsia="Times New Roman" w:cs="Times New Roman"/>
          <w:color w:val="auto"/>
          <w:sz w:val="16"/>
          <w:szCs w:val="16"/>
        </w:rPr>
      </w:pPr>
    </w:p>
    <w:p w14:paraId="05DF2C7F" w14:textId="77777777" w:rsidR="00837CDB" w:rsidRPr="00A94336" w:rsidRDefault="00837CDB" w:rsidP="00837CDB">
      <w:pPr>
        <w:spacing w:after="0"/>
        <w:contextualSpacing/>
        <w:jc w:val="both"/>
        <w:rPr>
          <w:rFonts w:eastAsia="Times New Roman" w:cs="Times New Roman"/>
          <w:color w:val="auto"/>
        </w:rPr>
      </w:pPr>
      <w:r w:rsidRPr="00A94336">
        <w:rPr>
          <w:rFonts w:eastAsia="Times New Roman" w:cs="Sylfaen"/>
          <w:color w:val="auto"/>
        </w:rPr>
        <w:t xml:space="preserve">პერსონალის ტრავმატიზმის/დაზიანების </w:t>
      </w:r>
      <w:r w:rsidRPr="00A94336">
        <w:rPr>
          <w:rFonts w:eastAsia="Times New Roman" w:cs="Times New Roman"/>
          <w:color w:val="auto"/>
        </w:rPr>
        <w:t>პრევენციული ღონისძიებები:</w:t>
      </w:r>
    </w:p>
    <w:p w14:paraId="5DBAB284" w14:textId="77777777" w:rsidR="00837CDB" w:rsidRPr="00A94336" w:rsidRDefault="00837CDB" w:rsidP="005E2031">
      <w:pPr>
        <w:numPr>
          <w:ilvl w:val="0"/>
          <w:numId w:val="102"/>
        </w:numPr>
        <w:spacing w:after="0"/>
        <w:rPr>
          <w:rFonts w:eastAsia="Times New Roman" w:cs="Times New Roman"/>
          <w:color w:val="auto"/>
          <w:lang w:eastAsia="ru-RU"/>
        </w:rPr>
      </w:pPr>
      <w:r w:rsidRPr="00A94336">
        <w:rPr>
          <w:rFonts w:eastAsia="Times New Roman" w:cs="Sylfaen"/>
          <w:color w:val="auto"/>
          <w:lang w:eastAsia="ru-RU"/>
        </w:rPr>
        <w:t>პერსონალის პერიოდული სწავლება და ტესტირება შრომის უსაფრთხოების საკითხებზე;</w:t>
      </w:r>
    </w:p>
    <w:p w14:paraId="5E5F5C80" w14:textId="77777777" w:rsidR="00837CDB" w:rsidRPr="00A94336" w:rsidRDefault="00837CDB" w:rsidP="005E2031">
      <w:pPr>
        <w:numPr>
          <w:ilvl w:val="0"/>
          <w:numId w:val="102"/>
        </w:numPr>
        <w:spacing w:after="0"/>
        <w:rPr>
          <w:rFonts w:eastAsia="Times New Roman" w:cs="Times New Roman"/>
          <w:color w:val="auto"/>
          <w:lang w:eastAsia="ru-RU"/>
        </w:rPr>
      </w:pPr>
      <w:r w:rsidRPr="00A94336">
        <w:rPr>
          <w:rFonts w:eastAsia="Times New Roman" w:cs="Times New Roman"/>
          <w:color w:val="auto"/>
          <w:lang w:eastAsia="ru-RU"/>
        </w:rPr>
        <w:t>პერსონალის აღჭურვა ინდივიდუალური დაცვის საშუალებებით;</w:t>
      </w:r>
    </w:p>
    <w:p w14:paraId="5C672BE1" w14:textId="77777777" w:rsidR="00837CDB" w:rsidRPr="00A94336" w:rsidRDefault="00837CDB" w:rsidP="005E2031">
      <w:pPr>
        <w:numPr>
          <w:ilvl w:val="0"/>
          <w:numId w:val="102"/>
        </w:numPr>
        <w:spacing w:after="0"/>
        <w:rPr>
          <w:rFonts w:eastAsia="Times New Roman" w:cs="Times New Roman"/>
          <w:color w:val="auto"/>
          <w:lang w:eastAsia="ru-RU"/>
        </w:rPr>
      </w:pPr>
      <w:r w:rsidRPr="00A94336">
        <w:rPr>
          <w:rFonts w:eastAsia="Times New Roman" w:cs="Times New Roman"/>
          <w:color w:val="auto"/>
          <w:lang w:eastAsia="ru-RU"/>
        </w:rPr>
        <w:t>შენობებში და დახურულ სივრცეებში შესაბამისი საევაკუაციო პლაკატების განთავსება კედლებზე;</w:t>
      </w:r>
    </w:p>
    <w:p w14:paraId="7D0B2BC7" w14:textId="77777777" w:rsidR="00837CDB" w:rsidRPr="00A94336" w:rsidRDefault="00837CDB" w:rsidP="005E2031">
      <w:pPr>
        <w:numPr>
          <w:ilvl w:val="0"/>
          <w:numId w:val="102"/>
        </w:numPr>
        <w:spacing w:after="0"/>
        <w:rPr>
          <w:rFonts w:eastAsia="Times New Roman" w:cs="Times New Roman"/>
          <w:color w:val="auto"/>
          <w:lang w:eastAsia="ru-RU"/>
        </w:rPr>
      </w:pPr>
      <w:r w:rsidRPr="00A94336">
        <w:rPr>
          <w:rFonts w:eastAsia="Times New Roman" w:cs="Sylfaen"/>
          <w:color w:val="auto"/>
          <w:lang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14:paraId="27D97FB1" w14:textId="77777777" w:rsidR="00837CDB" w:rsidRPr="00A94336" w:rsidRDefault="00837CDB" w:rsidP="00837CDB">
      <w:pPr>
        <w:spacing w:after="0"/>
        <w:contextualSpacing/>
        <w:jc w:val="both"/>
        <w:rPr>
          <w:rFonts w:eastAsia="Times New Roman" w:cs="Sylfaen"/>
          <w:color w:val="auto"/>
          <w:sz w:val="16"/>
          <w:szCs w:val="16"/>
        </w:rPr>
      </w:pPr>
    </w:p>
    <w:p w14:paraId="6E58AB8D" w14:textId="77777777" w:rsidR="00837CDB" w:rsidRPr="00A94336" w:rsidRDefault="00837CDB" w:rsidP="00837CDB">
      <w:pPr>
        <w:spacing w:after="0"/>
        <w:contextualSpacing/>
        <w:jc w:val="both"/>
        <w:rPr>
          <w:rFonts w:eastAsia="Times New Roman" w:cs="Sylfaen"/>
          <w:color w:val="auto"/>
        </w:rPr>
      </w:pPr>
    </w:p>
    <w:p w14:paraId="31753EE7" w14:textId="77777777" w:rsidR="00837CDB" w:rsidRPr="00A94336" w:rsidRDefault="00837CDB" w:rsidP="0094405E">
      <w:pPr>
        <w:pStyle w:val="Heading3"/>
        <w:spacing w:before="120" w:after="120"/>
        <w:rPr>
          <w:rFonts w:eastAsiaTheme="majorEastAsia"/>
          <w:lang w:val="ka-GE"/>
        </w:rPr>
      </w:pPr>
      <w:bookmarkStart w:id="339" w:name="_Toc317000228"/>
      <w:bookmarkStart w:id="340" w:name="_Toc326167356"/>
      <w:bookmarkStart w:id="341" w:name="_Toc329963284"/>
      <w:bookmarkStart w:id="342" w:name="_Toc335398996"/>
      <w:bookmarkStart w:id="343" w:name="_Toc341174293"/>
      <w:bookmarkStart w:id="344" w:name="_Toc533506490"/>
      <w:bookmarkStart w:id="345" w:name="_Toc46877569"/>
      <w:bookmarkStart w:id="346" w:name="_Toc53104019"/>
      <w:r w:rsidRPr="00A94336">
        <w:rPr>
          <w:rFonts w:eastAsiaTheme="majorEastAsia"/>
          <w:lang w:val="ka-GE"/>
        </w:rPr>
        <w:t>ინციდენტის სავარაუდო მასშტაბები</w:t>
      </w:r>
      <w:bookmarkEnd w:id="339"/>
      <w:bookmarkEnd w:id="340"/>
      <w:bookmarkEnd w:id="341"/>
      <w:bookmarkEnd w:id="342"/>
      <w:bookmarkEnd w:id="343"/>
      <w:bookmarkEnd w:id="344"/>
      <w:bookmarkEnd w:id="345"/>
      <w:bookmarkEnd w:id="346"/>
    </w:p>
    <w:p w14:paraId="79FAE819" w14:textId="714C59EA" w:rsidR="00837CDB" w:rsidRPr="00A94336" w:rsidRDefault="00837CDB" w:rsidP="00837CDB">
      <w:pPr>
        <w:widowControl w:val="0"/>
        <w:spacing w:after="0"/>
        <w:jc w:val="both"/>
        <w:rPr>
          <w:rFonts w:eastAsia="Times New Roman" w:cs="Times New Roman"/>
          <w:color w:val="auto"/>
        </w:rPr>
        <w:sectPr w:rsidR="00837CDB" w:rsidRPr="00A94336" w:rsidSect="00837CDB">
          <w:footerReference w:type="default" r:id="rId147"/>
          <w:pgSz w:w="11907" w:h="16839" w:code="9"/>
          <w:pgMar w:top="1134" w:right="1134" w:bottom="1134" w:left="1134" w:header="720" w:footer="720" w:gutter="0"/>
          <w:cols w:space="720"/>
          <w:titlePg/>
          <w:docGrid w:linePitch="381"/>
        </w:sectPr>
      </w:pPr>
      <w:r w:rsidRPr="00A94336">
        <w:rPr>
          <w:rFonts w:eastAsia="Times New Roman" w:cs="Times New Roman"/>
          <w:snapToGrid w:val="0"/>
          <w:color w:val="auto"/>
          <w:szCs w:val="20"/>
        </w:rPr>
        <w:t xml:space="preserve">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3.1. </w:t>
      </w:r>
      <w:r w:rsidRPr="00A94336">
        <w:rPr>
          <w:rFonts w:eastAsia="Times New Roman" w:cs="Sylfaen"/>
          <w:color w:val="auto"/>
        </w:rPr>
        <w:t>მოცემულია</w:t>
      </w:r>
      <w:r w:rsidRPr="00A94336">
        <w:rPr>
          <w:rFonts w:eastAsia="Times New Roman" w:cs="Times New Roman"/>
          <w:color w:val="auto"/>
        </w:rPr>
        <w:t xml:space="preserve"> </w:t>
      </w:r>
      <w:r w:rsidRPr="00A94336">
        <w:rPr>
          <w:rFonts w:eastAsia="Times New Roman" w:cs="Sylfaen"/>
          <w:color w:val="auto"/>
        </w:rPr>
        <w:t>ავარიული სიტუაციების აღწერა</w:t>
      </w:r>
      <w:r w:rsidRPr="00A94336">
        <w:rPr>
          <w:rFonts w:eastAsia="Times New Roman" w:cs="Times New Roman"/>
          <w:color w:val="auto"/>
        </w:rPr>
        <w:t xml:space="preserve"> </w:t>
      </w:r>
      <w:r w:rsidRPr="00A94336">
        <w:rPr>
          <w:rFonts w:eastAsia="Times New Roman" w:cs="Sylfaen"/>
          <w:color w:val="auto"/>
        </w:rPr>
        <w:t>დონეების</w:t>
      </w:r>
      <w:r w:rsidRPr="00A94336">
        <w:rPr>
          <w:rFonts w:eastAsia="Times New Roman" w:cs="Times New Roman"/>
          <w:color w:val="auto"/>
        </w:rPr>
        <w:t xml:space="preserve"> </w:t>
      </w:r>
      <w:r w:rsidRPr="00A94336">
        <w:rPr>
          <w:rFonts w:eastAsia="Times New Roman" w:cs="Sylfaen"/>
          <w:color w:val="auto"/>
        </w:rPr>
        <w:t>მიხედვით</w:t>
      </w:r>
      <w:r w:rsidRPr="00A94336">
        <w:rPr>
          <w:rFonts w:eastAsia="Times New Roman" w:cs="Times New Roman"/>
          <w:color w:val="auto"/>
        </w:rPr>
        <w:t xml:space="preserve">, </w:t>
      </w:r>
      <w:r w:rsidRPr="00A94336">
        <w:rPr>
          <w:rFonts w:eastAsia="Times New Roman" w:cs="Sylfaen"/>
          <w:color w:val="auto"/>
        </w:rPr>
        <w:t>შესაბამისი</w:t>
      </w:r>
      <w:r w:rsidRPr="00A94336">
        <w:rPr>
          <w:rFonts w:eastAsia="Times New Roman" w:cs="Times New Roman"/>
          <w:color w:val="auto"/>
        </w:rPr>
        <w:t xml:space="preserve"> </w:t>
      </w:r>
      <w:r w:rsidRPr="00A94336">
        <w:rPr>
          <w:rFonts w:eastAsia="Times New Roman" w:cs="Sylfaen"/>
          <w:color w:val="auto"/>
        </w:rPr>
        <w:t>რეაგირების</w:t>
      </w:r>
      <w:r w:rsidRPr="00A94336">
        <w:rPr>
          <w:rFonts w:eastAsia="Times New Roman" w:cs="Times New Roman"/>
          <w:color w:val="auto"/>
        </w:rPr>
        <w:t xml:space="preserve"> </w:t>
      </w:r>
      <w:r w:rsidRPr="00A94336">
        <w:rPr>
          <w:rFonts w:eastAsia="Times New Roman" w:cs="Sylfaen"/>
          <w:color w:val="auto"/>
        </w:rPr>
        <w:t>მითითებით</w:t>
      </w:r>
      <w:r w:rsidRPr="00A94336">
        <w:rPr>
          <w:rFonts w:eastAsia="Times New Roman" w:cs="Times New Roman"/>
          <w:color w:val="auto"/>
        </w:rPr>
        <w:t>.</w:t>
      </w:r>
    </w:p>
    <w:p w14:paraId="29A71286" w14:textId="44D5B070" w:rsidR="00837CDB" w:rsidRPr="00A94336" w:rsidRDefault="00837CDB" w:rsidP="00837CDB">
      <w:pPr>
        <w:rPr>
          <w:rFonts w:eastAsia="Times New Roman" w:cs="Times New Roman"/>
          <w:color w:val="auto"/>
          <w:sz w:val="20"/>
          <w:szCs w:val="20"/>
        </w:rPr>
      </w:pPr>
      <w:r w:rsidRPr="00A94336">
        <w:rPr>
          <w:rFonts w:eastAsia="Times New Roman" w:cs="Times New Roman"/>
          <w:b/>
          <w:color w:val="auto"/>
          <w:sz w:val="20"/>
          <w:szCs w:val="20"/>
        </w:rPr>
        <w:t xml:space="preserve">ცხრილი </w:t>
      </w:r>
      <w:r w:rsidRPr="00A94336">
        <w:rPr>
          <w:rFonts w:eastAsia="Times New Roman" w:cs="Times New Roman"/>
          <w:b/>
          <w:snapToGrid w:val="0"/>
          <w:color w:val="auto"/>
          <w:szCs w:val="20"/>
        </w:rPr>
        <w:t>12.</w:t>
      </w:r>
      <w:r w:rsidR="00F65EA7">
        <w:rPr>
          <w:rFonts w:eastAsia="Times New Roman" w:cs="Times New Roman"/>
          <w:b/>
          <w:snapToGrid w:val="0"/>
          <w:color w:val="auto"/>
          <w:szCs w:val="20"/>
        </w:rPr>
        <w:t>3</w:t>
      </w:r>
      <w:r w:rsidRPr="00A94336">
        <w:rPr>
          <w:rFonts w:eastAsia="Times New Roman" w:cs="Times New Roman"/>
          <w:b/>
          <w:snapToGrid w:val="0"/>
          <w:color w:val="auto"/>
          <w:szCs w:val="20"/>
        </w:rPr>
        <w:t>.</w:t>
      </w:r>
      <w:r w:rsidR="00F65EA7">
        <w:rPr>
          <w:rFonts w:eastAsia="Times New Roman" w:cs="Times New Roman"/>
          <w:b/>
          <w:snapToGrid w:val="0"/>
          <w:color w:val="auto"/>
          <w:szCs w:val="20"/>
        </w:rPr>
        <w:t>5</w:t>
      </w:r>
      <w:r w:rsidRPr="00A94336">
        <w:rPr>
          <w:rFonts w:eastAsia="Times New Roman" w:cs="Times New Roman"/>
          <w:b/>
          <w:snapToGrid w:val="0"/>
          <w:color w:val="auto"/>
          <w:szCs w:val="20"/>
        </w:rPr>
        <w:t xml:space="preserve">.1 </w:t>
      </w:r>
      <w:r w:rsidRPr="00A94336">
        <w:rPr>
          <w:rFonts w:eastAsia="Times New Roman" w:cs="Sylfaen"/>
          <w:color w:val="auto"/>
        </w:rPr>
        <w:t>ავარიული სიტუაციების აღწერა</w:t>
      </w:r>
      <w:r w:rsidRPr="00A94336">
        <w:rPr>
          <w:rFonts w:eastAsia="Times New Roman" w:cs="Times New Roman"/>
          <w:color w:val="auto"/>
        </w:rPr>
        <w:t xml:space="preserve"> </w:t>
      </w:r>
      <w:r w:rsidRPr="00A94336">
        <w:rPr>
          <w:rFonts w:eastAsia="Times New Roman" w:cs="Sylfaen"/>
          <w:color w:val="auto"/>
        </w:rPr>
        <w:t>დონეების</w:t>
      </w:r>
      <w:r w:rsidRPr="00A94336">
        <w:rPr>
          <w:rFonts w:eastAsia="Times New Roman" w:cs="Times New Roman"/>
          <w:color w:val="auto"/>
        </w:rPr>
        <w:t xml:space="preserve"> </w:t>
      </w:r>
      <w:r w:rsidRPr="00A94336">
        <w:rPr>
          <w:rFonts w:eastAsia="Times New Roman" w:cs="Sylfaen"/>
          <w:color w:val="auto"/>
        </w:rPr>
        <w:t>მიხედვით</w:t>
      </w:r>
    </w:p>
    <w:p w14:paraId="097E79DF" w14:textId="77777777" w:rsidR="00837CDB" w:rsidRPr="00A94336" w:rsidRDefault="00837CDB" w:rsidP="00837CDB">
      <w:pPr>
        <w:spacing w:after="0"/>
        <w:rPr>
          <w:rFonts w:eastAsia="Times New Roman" w:cs="Times New Roman"/>
          <w:color w:val="auto"/>
          <w:sz w:val="8"/>
          <w:szCs w:val="16"/>
        </w:rPr>
      </w:pPr>
    </w:p>
    <w:tbl>
      <w:tblPr>
        <w:tblW w:w="15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4190"/>
        <w:gridCol w:w="4052"/>
        <w:gridCol w:w="4956"/>
      </w:tblGrid>
      <w:tr w:rsidR="00837CDB" w:rsidRPr="00A94336" w14:paraId="20CA21DA" w14:textId="77777777" w:rsidTr="00837CDB">
        <w:trPr>
          <w:trHeight w:val="328"/>
          <w:jc w:val="center"/>
        </w:trPr>
        <w:tc>
          <w:tcPr>
            <w:tcW w:w="1881" w:type="dxa"/>
            <w:vMerge w:val="restart"/>
            <w:shd w:val="clear" w:color="auto" w:fill="D9D9D9"/>
            <w:vAlign w:val="center"/>
          </w:tcPr>
          <w:p w14:paraId="541615A9" w14:textId="77777777" w:rsidR="00837CDB" w:rsidRPr="00A94336" w:rsidRDefault="00837CDB" w:rsidP="00837CDB">
            <w:pPr>
              <w:spacing w:after="0"/>
              <w:jc w:val="center"/>
              <w:rPr>
                <w:rFonts w:eastAsia="Times New Roman" w:cs="Times New Roman"/>
                <w:b/>
                <w:color w:val="auto"/>
                <w:sz w:val="20"/>
                <w:szCs w:val="20"/>
              </w:rPr>
            </w:pPr>
            <w:r w:rsidRPr="00A94336">
              <w:rPr>
                <w:rFonts w:eastAsia="Times New Roman" w:cs="Times New Roman"/>
                <w:b/>
                <w:color w:val="auto"/>
                <w:sz w:val="20"/>
                <w:szCs w:val="20"/>
              </w:rPr>
              <w:t>ავარიული სიტუაცია</w:t>
            </w:r>
          </w:p>
        </w:tc>
        <w:tc>
          <w:tcPr>
            <w:tcW w:w="13366" w:type="dxa"/>
            <w:gridSpan w:val="3"/>
            <w:shd w:val="clear" w:color="auto" w:fill="D9D9D9"/>
            <w:vAlign w:val="center"/>
          </w:tcPr>
          <w:p w14:paraId="6E49D054" w14:textId="77777777" w:rsidR="00837CDB" w:rsidRPr="00A94336" w:rsidRDefault="00837CDB" w:rsidP="00837CDB">
            <w:pPr>
              <w:spacing w:after="0"/>
              <w:jc w:val="center"/>
              <w:rPr>
                <w:rFonts w:eastAsia="Times New Roman" w:cs="Times New Roman"/>
                <w:b/>
                <w:color w:val="auto"/>
                <w:sz w:val="20"/>
                <w:szCs w:val="20"/>
              </w:rPr>
            </w:pPr>
            <w:r w:rsidRPr="00A94336">
              <w:rPr>
                <w:rFonts w:eastAsia="Times New Roman" w:cs="Times New Roman"/>
                <w:b/>
                <w:color w:val="auto"/>
                <w:sz w:val="20"/>
                <w:szCs w:val="20"/>
              </w:rPr>
              <w:t>დონე</w:t>
            </w:r>
          </w:p>
        </w:tc>
      </w:tr>
      <w:tr w:rsidR="00837CDB" w:rsidRPr="00A94336" w14:paraId="614B9F2B" w14:textId="77777777" w:rsidTr="00837CDB">
        <w:trPr>
          <w:trHeight w:val="64"/>
          <w:jc w:val="center"/>
        </w:trPr>
        <w:tc>
          <w:tcPr>
            <w:tcW w:w="1881" w:type="dxa"/>
            <w:vMerge/>
            <w:shd w:val="clear" w:color="auto" w:fill="D9D9D9"/>
            <w:vAlign w:val="center"/>
          </w:tcPr>
          <w:p w14:paraId="05815B13" w14:textId="77777777" w:rsidR="00837CDB" w:rsidRPr="00A94336" w:rsidRDefault="00837CDB" w:rsidP="00837CDB">
            <w:pPr>
              <w:spacing w:after="0"/>
              <w:jc w:val="center"/>
              <w:rPr>
                <w:rFonts w:eastAsia="Times New Roman" w:cs="Times New Roman"/>
                <w:b/>
                <w:color w:val="auto"/>
                <w:sz w:val="20"/>
                <w:szCs w:val="20"/>
              </w:rPr>
            </w:pPr>
          </w:p>
        </w:tc>
        <w:tc>
          <w:tcPr>
            <w:tcW w:w="4242" w:type="dxa"/>
            <w:shd w:val="clear" w:color="auto" w:fill="D9D9D9"/>
            <w:vAlign w:val="center"/>
          </w:tcPr>
          <w:p w14:paraId="4E8FA831" w14:textId="77777777" w:rsidR="00837CDB" w:rsidRPr="00A94336" w:rsidRDefault="00837CDB" w:rsidP="00837CDB">
            <w:pPr>
              <w:spacing w:after="0"/>
              <w:jc w:val="center"/>
              <w:rPr>
                <w:rFonts w:eastAsia="Times New Roman" w:cs="Times New Roman"/>
                <w:b/>
                <w:color w:val="auto"/>
                <w:sz w:val="16"/>
                <w:szCs w:val="16"/>
              </w:rPr>
            </w:pPr>
            <w:r w:rsidRPr="00A94336">
              <w:rPr>
                <w:rFonts w:eastAsia="Times New Roman" w:cs="Times New Roman"/>
                <w:b/>
                <w:color w:val="auto"/>
                <w:sz w:val="16"/>
                <w:szCs w:val="16"/>
              </w:rPr>
              <w:t>I დონე</w:t>
            </w:r>
          </w:p>
        </w:tc>
        <w:tc>
          <w:tcPr>
            <w:tcW w:w="4101" w:type="dxa"/>
            <w:shd w:val="clear" w:color="auto" w:fill="D9D9D9"/>
            <w:vAlign w:val="center"/>
          </w:tcPr>
          <w:p w14:paraId="783433CB" w14:textId="77777777" w:rsidR="00837CDB" w:rsidRPr="00A94336" w:rsidRDefault="00837CDB" w:rsidP="00837CDB">
            <w:pPr>
              <w:spacing w:after="0"/>
              <w:jc w:val="center"/>
              <w:rPr>
                <w:rFonts w:eastAsia="Times New Roman" w:cs="Times New Roman"/>
                <w:b/>
                <w:color w:val="auto"/>
                <w:sz w:val="16"/>
                <w:szCs w:val="16"/>
              </w:rPr>
            </w:pPr>
            <w:r w:rsidRPr="00A94336">
              <w:rPr>
                <w:rFonts w:eastAsia="Times New Roman" w:cs="Times New Roman"/>
                <w:b/>
                <w:color w:val="auto"/>
                <w:sz w:val="16"/>
                <w:szCs w:val="16"/>
              </w:rPr>
              <w:t>II დონე</w:t>
            </w:r>
          </w:p>
        </w:tc>
        <w:tc>
          <w:tcPr>
            <w:tcW w:w="5023" w:type="dxa"/>
            <w:shd w:val="clear" w:color="auto" w:fill="D9D9D9"/>
            <w:vAlign w:val="center"/>
          </w:tcPr>
          <w:p w14:paraId="05B3E457" w14:textId="77777777" w:rsidR="00837CDB" w:rsidRPr="00A94336" w:rsidRDefault="00837CDB" w:rsidP="00837CDB">
            <w:pPr>
              <w:spacing w:after="0"/>
              <w:jc w:val="center"/>
              <w:rPr>
                <w:rFonts w:eastAsia="Times New Roman" w:cs="Times New Roman"/>
                <w:b/>
                <w:color w:val="auto"/>
                <w:sz w:val="16"/>
                <w:szCs w:val="16"/>
              </w:rPr>
            </w:pPr>
            <w:r w:rsidRPr="00A94336">
              <w:rPr>
                <w:rFonts w:eastAsia="Times New Roman" w:cs="Times New Roman"/>
                <w:b/>
                <w:color w:val="auto"/>
                <w:sz w:val="16"/>
                <w:szCs w:val="16"/>
              </w:rPr>
              <w:t>III დონე</w:t>
            </w:r>
          </w:p>
        </w:tc>
      </w:tr>
      <w:tr w:rsidR="00837CDB" w:rsidRPr="00A94336" w14:paraId="0B3BD3DC" w14:textId="77777777" w:rsidTr="00837CDB">
        <w:trPr>
          <w:trHeight w:val="393"/>
          <w:jc w:val="center"/>
        </w:trPr>
        <w:tc>
          <w:tcPr>
            <w:tcW w:w="1881" w:type="dxa"/>
            <w:shd w:val="clear" w:color="auto" w:fill="D9D9D9"/>
            <w:vAlign w:val="center"/>
          </w:tcPr>
          <w:p w14:paraId="2D260BFD" w14:textId="77777777" w:rsidR="00837CDB" w:rsidRPr="00A94336" w:rsidRDefault="00837CDB" w:rsidP="00837CDB">
            <w:pPr>
              <w:spacing w:after="0"/>
              <w:rPr>
                <w:rFonts w:eastAsia="Times New Roman" w:cs="Times New Roman"/>
                <w:b/>
                <w:color w:val="auto"/>
                <w:sz w:val="18"/>
                <w:szCs w:val="18"/>
              </w:rPr>
            </w:pPr>
            <w:r w:rsidRPr="00A94336">
              <w:rPr>
                <w:rFonts w:eastAsia="Times New Roman" w:cs="Times New Roman"/>
                <w:b/>
                <w:color w:val="auto"/>
                <w:sz w:val="18"/>
                <w:szCs w:val="18"/>
              </w:rPr>
              <w:t>საერთო</w:t>
            </w:r>
          </w:p>
        </w:tc>
        <w:tc>
          <w:tcPr>
            <w:tcW w:w="4242" w:type="dxa"/>
            <w:shd w:val="clear" w:color="auto" w:fill="auto"/>
            <w:vAlign w:val="center"/>
          </w:tcPr>
          <w:p w14:paraId="27A6BACF"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ავარიის ლიკვიდაციისთვის საკმარისია შიდა რესურსები</w:t>
            </w:r>
          </w:p>
        </w:tc>
        <w:tc>
          <w:tcPr>
            <w:tcW w:w="4101" w:type="dxa"/>
            <w:shd w:val="clear" w:color="auto" w:fill="auto"/>
            <w:vAlign w:val="center"/>
          </w:tcPr>
          <w:p w14:paraId="42595F21"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ავარიის ლიკვიდაციისთვის საჭიროა გარეშე რესურსები და მუშახელი</w:t>
            </w:r>
          </w:p>
        </w:tc>
        <w:tc>
          <w:tcPr>
            <w:tcW w:w="5023" w:type="dxa"/>
            <w:shd w:val="clear" w:color="auto" w:fill="auto"/>
            <w:vAlign w:val="center"/>
          </w:tcPr>
          <w:p w14:paraId="79A35D36"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ავარიის ლიკვიდაციისთვის საჭიროა რეგიონული ან ქვეყნის რესურსების მოზიდვა</w:t>
            </w:r>
          </w:p>
        </w:tc>
      </w:tr>
      <w:tr w:rsidR="00837CDB" w:rsidRPr="00A94336" w14:paraId="7DC7C757" w14:textId="77777777" w:rsidTr="00837CDB">
        <w:trPr>
          <w:trHeight w:val="393"/>
          <w:jc w:val="center"/>
        </w:trPr>
        <w:tc>
          <w:tcPr>
            <w:tcW w:w="1881" w:type="dxa"/>
            <w:shd w:val="clear" w:color="auto" w:fill="D9D9D9"/>
            <w:vAlign w:val="center"/>
          </w:tcPr>
          <w:p w14:paraId="113B607D" w14:textId="77777777" w:rsidR="00837CDB" w:rsidRPr="00A94336" w:rsidRDefault="00837CDB" w:rsidP="00837CDB">
            <w:pPr>
              <w:spacing w:after="0"/>
              <w:rPr>
                <w:rFonts w:eastAsia="Times New Roman" w:cs="Times New Roman"/>
                <w:b/>
                <w:color w:val="auto"/>
                <w:sz w:val="18"/>
                <w:szCs w:val="18"/>
              </w:rPr>
            </w:pPr>
            <w:r w:rsidRPr="00A94336">
              <w:rPr>
                <w:rFonts w:eastAsia="Times New Roman" w:cs="Times New Roman"/>
                <w:b/>
                <w:color w:val="auto"/>
                <w:sz w:val="18"/>
                <w:szCs w:val="18"/>
              </w:rPr>
              <w:t>ნავთობპროდუქტების დაღვრა</w:t>
            </w:r>
          </w:p>
        </w:tc>
        <w:tc>
          <w:tcPr>
            <w:tcW w:w="4242" w:type="dxa"/>
            <w:shd w:val="clear" w:color="auto" w:fill="auto"/>
            <w:vAlign w:val="center"/>
          </w:tcPr>
          <w:p w14:paraId="2DF14C6A"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 xml:space="preserve">შემთხვევა, რომელიც ექვემდებარება კონტროლს. </w:t>
            </w:r>
          </w:p>
        </w:tc>
        <w:tc>
          <w:tcPr>
            <w:tcW w:w="4101" w:type="dxa"/>
            <w:shd w:val="clear" w:color="auto" w:fill="auto"/>
            <w:vAlign w:val="center"/>
          </w:tcPr>
          <w:p w14:paraId="1D0D5068" w14:textId="77777777" w:rsidR="00837CDB" w:rsidRPr="00A94336" w:rsidRDefault="00837CDB" w:rsidP="00837CDB">
            <w:pPr>
              <w:spacing w:after="0"/>
              <w:jc w:val="both"/>
              <w:rPr>
                <w:rFonts w:eastAsia="Times New Roman" w:cs="Times New Roman"/>
                <w:color w:val="auto"/>
                <w:sz w:val="18"/>
                <w:szCs w:val="18"/>
              </w:rPr>
            </w:pPr>
            <w:r w:rsidRPr="00A94336">
              <w:rPr>
                <w:rFonts w:eastAsia="Times New Roman" w:cs="Times New Roman"/>
                <w:color w:val="auto"/>
                <w:sz w:val="18"/>
                <w:szCs w:val="18"/>
              </w:rPr>
              <w:t xml:space="preserve">შემთხვევა, რომლის მოგვარებისთვის საჭიროა დრო. ასეთი სიტუაცია შეიძლება განვითარდეს რეზერვუარიდან უსაფრთხოების მოედანზე დაახლოებით 10 ტონა  ნავთობპროდუქტის ჩაღვრით.  </w:t>
            </w:r>
          </w:p>
        </w:tc>
        <w:tc>
          <w:tcPr>
            <w:tcW w:w="5023" w:type="dxa"/>
            <w:shd w:val="clear" w:color="auto" w:fill="auto"/>
            <w:vAlign w:val="center"/>
          </w:tcPr>
          <w:p w14:paraId="22D26DB7"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შემთხვა როდესაც მოსალოდენლია ერთი სრული 30 ტონა ავზის ავარიურლი დაღვრა, თუმცა უსაფრთხოების მოედანის მოცულობა გათვალისწინებულია 38 ტონა ნავთობპროდუქტის დაღვრისთვის.</w:t>
            </w:r>
          </w:p>
        </w:tc>
      </w:tr>
      <w:tr w:rsidR="00837CDB" w:rsidRPr="00A94336" w14:paraId="282D5428" w14:textId="77777777" w:rsidTr="00837CDB">
        <w:trPr>
          <w:trHeight w:val="1813"/>
          <w:jc w:val="center"/>
        </w:trPr>
        <w:tc>
          <w:tcPr>
            <w:tcW w:w="1881" w:type="dxa"/>
            <w:shd w:val="clear" w:color="auto" w:fill="D9D9D9"/>
            <w:vAlign w:val="center"/>
          </w:tcPr>
          <w:p w14:paraId="743747D8" w14:textId="77777777" w:rsidR="00837CDB" w:rsidRPr="00A94336" w:rsidRDefault="00837CDB" w:rsidP="00837CDB">
            <w:pPr>
              <w:spacing w:after="0"/>
              <w:rPr>
                <w:rFonts w:eastAsia="Times New Roman" w:cs="Times New Roman"/>
                <w:b/>
                <w:color w:val="auto"/>
                <w:sz w:val="18"/>
                <w:szCs w:val="18"/>
              </w:rPr>
            </w:pPr>
            <w:r w:rsidRPr="00A94336">
              <w:rPr>
                <w:rFonts w:eastAsia="Times New Roman" w:cs="Times New Roman"/>
                <w:b/>
                <w:color w:val="auto"/>
                <w:sz w:val="18"/>
                <w:szCs w:val="18"/>
              </w:rPr>
              <w:t xml:space="preserve">ხანძარი </w:t>
            </w:r>
          </w:p>
        </w:tc>
        <w:tc>
          <w:tcPr>
            <w:tcW w:w="4242" w:type="dxa"/>
            <w:shd w:val="clear" w:color="auto" w:fill="auto"/>
            <w:vAlign w:val="center"/>
          </w:tcPr>
          <w:p w14:paraId="07CC1166"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w:t>
            </w:r>
          </w:p>
        </w:tc>
        <w:tc>
          <w:tcPr>
            <w:tcW w:w="4101" w:type="dxa"/>
            <w:shd w:val="clear" w:color="auto" w:fill="auto"/>
            <w:vAlign w:val="center"/>
          </w:tcPr>
          <w:p w14:paraId="3AC42722"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  და მასალები. საჭიროა ადგილობრივი სახანძრო რაზმის გამოძახება.  </w:t>
            </w:r>
          </w:p>
        </w:tc>
        <w:tc>
          <w:tcPr>
            <w:tcW w:w="5023" w:type="dxa"/>
            <w:shd w:val="clear" w:color="auto" w:fill="auto"/>
            <w:vAlign w:val="center"/>
          </w:tcPr>
          <w:p w14:paraId="121E1C38" w14:textId="77777777" w:rsidR="00837CDB" w:rsidRPr="00A94336" w:rsidRDefault="00837CDB" w:rsidP="00837CDB">
            <w:pPr>
              <w:spacing w:after="0"/>
              <w:rPr>
                <w:rFonts w:eastAsia="Times New Roman" w:cs="Times New Roman"/>
                <w:color w:val="auto"/>
                <w:sz w:val="18"/>
                <w:szCs w:val="18"/>
              </w:rPr>
            </w:pPr>
            <w:r w:rsidRPr="00A94336">
              <w:rPr>
                <w:rFonts w:eastAsia="Times New Roman" w:cs="Sylfaen"/>
                <w:color w:val="auto"/>
                <w:sz w:val="18"/>
                <w:szCs w:val="18"/>
              </w:rPr>
              <w:t>დიდი</w:t>
            </w:r>
            <w:r w:rsidRPr="00A94336">
              <w:rPr>
                <w:rFonts w:eastAsia="Times New Roman" w:cs="Times New Roman"/>
                <w:color w:val="auto"/>
                <w:sz w:val="18"/>
                <w:szCs w:val="18"/>
              </w:rPr>
              <w:t xml:space="preserve"> </w:t>
            </w:r>
            <w:r w:rsidRPr="00A94336">
              <w:rPr>
                <w:rFonts w:eastAsia="Times New Roman" w:cs="Sylfaen"/>
                <w:color w:val="auto"/>
                <w:sz w:val="18"/>
                <w:szCs w:val="18"/>
              </w:rPr>
              <w:t>ხანძარი</w:t>
            </w:r>
            <w:r w:rsidRPr="00A94336">
              <w:rPr>
                <w:rFonts w:eastAsia="Times New Roman" w:cs="Times New Roman"/>
                <w:color w:val="auto"/>
                <w:sz w:val="18"/>
                <w:szCs w:val="18"/>
              </w:rPr>
              <w:t xml:space="preserve">, </w:t>
            </w:r>
            <w:r w:rsidRPr="00A94336">
              <w:rPr>
                <w:rFonts w:eastAsia="Times New Roman" w:cs="Sylfaen"/>
                <w:color w:val="auto"/>
                <w:sz w:val="18"/>
                <w:szCs w:val="18"/>
              </w:rPr>
              <w:t>რომელიც</w:t>
            </w:r>
            <w:r w:rsidRPr="00A94336">
              <w:rPr>
                <w:rFonts w:eastAsia="Times New Roman" w:cs="Times New Roman"/>
                <w:color w:val="auto"/>
                <w:sz w:val="18"/>
                <w:szCs w:val="18"/>
              </w:rPr>
              <w:t xml:space="preserve"> </w:t>
            </w:r>
            <w:r w:rsidRPr="00A94336">
              <w:rPr>
                <w:rFonts w:eastAsia="Times New Roman" w:cs="Sylfaen"/>
                <w:color w:val="auto"/>
                <w:sz w:val="18"/>
                <w:szCs w:val="18"/>
              </w:rPr>
              <w:t>სწრაფად</w:t>
            </w:r>
            <w:r w:rsidRPr="00A94336">
              <w:rPr>
                <w:rFonts w:eastAsia="Times New Roman" w:cs="Times New Roman"/>
                <w:color w:val="auto"/>
                <w:sz w:val="18"/>
                <w:szCs w:val="18"/>
              </w:rPr>
              <w:t xml:space="preserve"> </w:t>
            </w:r>
            <w:r w:rsidRPr="00A94336">
              <w:rPr>
                <w:rFonts w:eastAsia="Times New Roman" w:cs="Sylfaen"/>
                <w:color w:val="auto"/>
                <w:sz w:val="18"/>
                <w:szCs w:val="18"/>
              </w:rPr>
              <w:t>ვრცელდება</w:t>
            </w:r>
            <w:r w:rsidRPr="00A94336">
              <w:rPr>
                <w:rFonts w:eastAsia="Times New Roman" w:cs="Times New Roman"/>
                <w:color w:val="auto"/>
                <w:sz w:val="18"/>
                <w:szCs w:val="18"/>
              </w:rPr>
              <w:t>. არსებობს მიმდებარე უბნების აალების და სხვა სახის ავარიული სიტუაციების პროვოცირების დიდი რისკი. გართულებულია ტერიტორიასთან მიდგომა. საჭიროა რეგიონალური სახანძრო სამსახურების ჩართვა ინციდენტის ლიკვიდაციისთვის.</w:t>
            </w:r>
          </w:p>
        </w:tc>
      </w:tr>
      <w:tr w:rsidR="00837CDB" w:rsidRPr="00A94336" w14:paraId="589B5114" w14:textId="77777777" w:rsidTr="00837CDB">
        <w:trPr>
          <w:trHeight w:val="211"/>
          <w:jc w:val="center"/>
        </w:trPr>
        <w:tc>
          <w:tcPr>
            <w:tcW w:w="1881" w:type="dxa"/>
            <w:shd w:val="clear" w:color="auto" w:fill="D9D9D9"/>
            <w:vAlign w:val="center"/>
          </w:tcPr>
          <w:p w14:paraId="6E0244C4" w14:textId="77777777" w:rsidR="00837CDB" w:rsidRPr="00A94336" w:rsidRDefault="00837CDB" w:rsidP="00837CDB">
            <w:pPr>
              <w:spacing w:after="0"/>
              <w:rPr>
                <w:rFonts w:eastAsia="Times New Roman" w:cs="Times New Roman"/>
                <w:b/>
                <w:color w:val="auto"/>
                <w:sz w:val="18"/>
                <w:szCs w:val="18"/>
              </w:rPr>
            </w:pPr>
            <w:r w:rsidRPr="00A94336">
              <w:rPr>
                <w:rFonts w:eastAsia="Times New Roman" w:cs="Times New Roman"/>
                <w:b/>
                <w:color w:val="auto"/>
                <w:sz w:val="18"/>
                <w:szCs w:val="18"/>
              </w:rPr>
              <w:t>პერსონალის დაშავება / ტრავმატიზმი</w:t>
            </w:r>
          </w:p>
        </w:tc>
        <w:tc>
          <w:tcPr>
            <w:tcW w:w="4242" w:type="dxa"/>
            <w:shd w:val="clear" w:color="auto" w:fill="auto"/>
            <w:vAlign w:val="center"/>
          </w:tcPr>
          <w:p w14:paraId="681502EB"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ტრავმატიზმის ერთი შემთხვევა;</w:t>
            </w:r>
          </w:p>
          <w:p w14:paraId="091DEAFC"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მსუბუქი მოტეხილობა, დაჟეჟილობა;</w:t>
            </w:r>
          </w:p>
          <w:p w14:paraId="5BCC7174"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I  ხარისხის დამწვრობა (კანის ზედაპირული შრის დაზიანება);</w:t>
            </w:r>
          </w:p>
          <w:p w14:paraId="4D2959EA"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101" w:type="dxa"/>
            <w:shd w:val="clear" w:color="auto" w:fill="auto"/>
            <w:vAlign w:val="center"/>
          </w:tcPr>
          <w:p w14:paraId="466B39A1"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ტრავმატიზმის ერთეული შემთხვევები;</w:t>
            </w:r>
          </w:p>
          <w:p w14:paraId="1A8EA43E"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ძლიერი მოტეხილობა - სახსართან ახლო მოტეხილობა;</w:t>
            </w:r>
          </w:p>
          <w:p w14:paraId="6D3F8E53"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II ხარისხის დამწვრობა (კანის ღრმა შრის დაზიანება);</w:t>
            </w:r>
          </w:p>
          <w:p w14:paraId="3A440202"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საჭიროა დაშავებული პერსონალის გადაყვანა ადგილობრივ სამედიცინო დაწესებულებაში</w:t>
            </w:r>
          </w:p>
        </w:tc>
        <w:tc>
          <w:tcPr>
            <w:tcW w:w="5023" w:type="dxa"/>
            <w:shd w:val="clear" w:color="auto" w:fill="auto"/>
            <w:vAlign w:val="center"/>
          </w:tcPr>
          <w:p w14:paraId="5E0DEA4E"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ტრავმატიზმის რამდენიმე შემთხვევა;</w:t>
            </w:r>
          </w:p>
          <w:p w14:paraId="56E29B89"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მომსახურე პერსონალის;</w:t>
            </w:r>
          </w:p>
          <w:p w14:paraId="4E75B182"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ძლიერი მოტეხილობა - სახსარშიდა მოტეხილობა და სხვ;</w:t>
            </w:r>
          </w:p>
          <w:p w14:paraId="1427A0CB"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III და IV ხარისხის დამწვრობა (კანის, მის ქვეშ მდებარე ქსოვილების და კუნთების დაზიანება);</w:t>
            </w:r>
          </w:p>
          <w:p w14:paraId="4F505A0C" w14:textId="77777777" w:rsidR="00837CDB" w:rsidRPr="00A94336" w:rsidRDefault="00837CDB" w:rsidP="005E2031">
            <w:pPr>
              <w:numPr>
                <w:ilvl w:val="0"/>
                <w:numId w:val="103"/>
              </w:numPr>
              <w:spacing w:after="0"/>
              <w:ind w:left="162" w:hanging="162"/>
              <w:rPr>
                <w:rFonts w:eastAsia="Times New Roman" w:cs="Times New Roman"/>
                <w:color w:val="auto"/>
                <w:sz w:val="18"/>
                <w:szCs w:val="18"/>
              </w:rPr>
            </w:pPr>
            <w:r w:rsidRPr="00A94336">
              <w:rPr>
                <w:rFonts w:eastAsia="Times New Roman" w:cs="Times New Roman"/>
                <w:color w:val="auto"/>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r w:rsidR="00837CDB" w:rsidRPr="00A94336" w14:paraId="01AC1BFB" w14:textId="77777777" w:rsidTr="00837CDB">
        <w:trPr>
          <w:trHeight w:val="211"/>
          <w:jc w:val="center"/>
        </w:trPr>
        <w:tc>
          <w:tcPr>
            <w:tcW w:w="1881" w:type="dxa"/>
            <w:shd w:val="clear" w:color="auto" w:fill="D9D9D9"/>
            <w:vAlign w:val="center"/>
          </w:tcPr>
          <w:p w14:paraId="59825A7C" w14:textId="77777777" w:rsidR="00837CDB" w:rsidRPr="00A94336" w:rsidRDefault="00837CDB" w:rsidP="00837CDB">
            <w:pPr>
              <w:spacing w:after="0"/>
              <w:rPr>
                <w:rFonts w:eastAsia="Times New Roman" w:cs="Times New Roman"/>
                <w:b/>
                <w:color w:val="auto"/>
                <w:sz w:val="18"/>
                <w:szCs w:val="18"/>
              </w:rPr>
            </w:pPr>
            <w:r w:rsidRPr="00A94336">
              <w:rPr>
                <w:rFonts w:eastAsia="Times New Roman" w:cs="Times New Roman"/>
                <w:b/>
                <w:color w:val="auto"/>
                <w:sz w:val="18"/>
                <w:szCs w:val="18"/>
              </w:rPr>
              <w:t>სატრანსპორტო შემთხვევები</w:t>
            </w:r>
          </w:p>
        </w:tc>
        <w:tc>
          <w:tcPr>
            <w:tcW w:w="4242" w:type="dxa"/>
            <w:shd w:val="clear" w:color="auto" w:fill="auto"/>
            <w:vAlign w:val="center"/>
          </w:tcPr>
          <w:p w14:paraId="78D6284D"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ადგილი აქვს ტექნიკის, სატრანსპორტო საშუალებების, ინფრასტრუქტურის არა ღირებული ობიექტების დაზიანებას. ადამიანთა ჯანმრთელობას საფრთხე არ ემუქრება.</w:t>
            </w:r>
          </w:p>
        </w:tc>
        <w:tc>
          <w:tcPr>
            <w:tcW w:w="4101" w:type="dxa"/>
            <w:shd w:val="clear" w:color="auto" w:fill="auto"/>
            <w:vAlign w:val="center"/>
          </w:tcPr>
          <w:p w14:paraId="4AD50955"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 ან ადგილი აქვს ტრავმატიზმის II დონეს.</w:t>
            </w:r>
          </w:p>
        </w:tc>
        <w:tc>
          <w:tcPr>
            <w:tcW w:w="5023" w:type="dxa"/>
            <w:shd w:val="clear" w:color="auto" w:fill="auto"/>
            <w:vAlign w:val="center"/>
          </w:tcPr>
          <w:p w14:paraId="69D3E95A" w14:textId="77777777" w:rsidR="00837CDB" w:rsidRPr="00A94336" w:rsidRDefault="00837CDB" w:rsidP="00837CDB">
            <w:pPr>
              <w:spacing w:after="0"/>
              <w:rPr>
                <w:rFonts w:eastAsia="Times New Roman" w:cs="Times New Roman"/>
                <w:color w:val="auto"/>
                <w:sz w:val="18"/>
                <w:szCs w:val="18"/>
              </w:rPr>
            </w:pPr>
            <w:r w:rsidRPr="00A94336">
              <w:rPr>
                <w:rFonts w:eastAsia="Times New Roman" w:cs="Times New Roman"/>
                <w:color w:val="auto"/>
                <w:sz w:val="18"/>
                <w:szCs w:val="18"/>
              </w:rPr>
              <w:t>ადგილი აქვს ტექნიკის, სატრანსპორტო საშუალებების, განსაკუთრებული ღირებულების ინფრასტრუქტურის დაზიანებას. არსებობს სხვა სახის ავარიული სიტუაციების პროვოცირების დიდი რისკი. საფრთხე ემუქრება ადამიანთა ჯანმრთელობას ან ადგილი აქვს ტრავმატიზმის III დონეს.</w:t>
            </w:r>
          </w:p>
        </w:tc>
      </w:tr>
    </w:tbl>
    <w:p w14:paraId="42BA3072" w14:textId="77777777" w:rsidR="00837CDB" w:rsidRPr="00A94336" w:rsidRDefault="00837CDB" w:rsidP="00837CDB">
      <w:pPr>
        <w:spacing w:after="0"/>
        <w:contextualSpacing/>
        <w:jc w:val="both"/>
        <w:rPr>
          <w:rFonts w:eastAsia="Times New Roman" w:cs="Arial"/>
          <w:color w:val="auto"/>
          <w:sz w:val="30"/>
          <w:szCs w:val="30"/>
          <w:shd w:val="clear" w:color="auto" w:fill="F5F5F5"/>
        </w:rPr>
      </w:pPr>
    </w:p>
    <w:p w14:paraId="7BE14B19" w14:textId="77777777" w:rsidR="00837CDB" w:rsidRPr="00A94336" w:rsidRDefault="00837CDB" w:rsidP="00837CDB">
      <w:pPr>
        <w:spacing w:after="0"/>
        <w:contextualSpacing/>
        <w:jc w:val="both"/>
        <w:rPr>
          <w:rFonts w:eastAsia="Times New Roman" w:cs="Sylfaen"/>
          <w:color w:val="auto"/>
          <w:sz w:val="16"/>
          <w:szCs w:val="16"/>
        </w:rPr>
        <w:sectPr w:rsidR="00837CDB" w:rsidRPr="00A94336" w:rsidSect="00837CDB">
          <w:pgSz w:w="16839" w:h="11907" w:orient="landscape" w:code="9"/>
          <w:pgMar w:top="1418" w:right="1134" w:bottom="851" w:left="1134" w:header="720" w:footer="720" w:gutter="0"/>
          <w:cols w:space="720"/>
          <w:titlePg/>
          <w:docGrid w:linePitch="381"/>
        </w:sectPr>
      </w:pPr>
    </w:p>
    <w:p w14:paraId="0D0AEC15" w14:textId="77777777" w:rsidR="00837CDB" w:rsidRPr="00A94336" w:rsidRDefault="00837CDB" w:rsidP="0094405E">
      <w:pPr>
        <w:pStyle w:val="Heading3"/>
        <w:rPr>
          <w:lang w:val="ka-GE" w:eastAsia="ru-RU"/>
        </w:rPr>
      </w:pPr>
      <w:bookmarkStart w:id="347" w:name="_Toc317000229"/>
      <w:bookmarkStart w:id="348" w:name="_Toc326167357"/>
      <w:bookmarkStart w:id="349" w:name="_Toc329963285"/>
      <w:bookmarkStart w:id="350" w:name="_Toc335398997"/>
      <w:bookmarkStart w:id="351" w:name="_Toc341174294"/>
      <w:bookmarkStart w:id="352" w:name="_Toc533506491"/>
      <w:bookmarkStart w:id="353" w:name="_Toc46877570"/>
      <w:bookmarkStart w:id="354" w:name="_Toc53104020"/>
      <w:r w:rsidRPr="00A94336">
        <w:rPr>
          <w:lang w:val="ka-GE" w:eastAsia="ru-RU"/>
        </w:rPr>
        <w:t>შეტყობინების სქემა ავარიული სიტუაციის დროს</w:t>
      </w:r>
      <w:bookmarkEnd w:id="347"/>
      <w:bookmarkEnd w:id="348"/>
      <w:bookmarkEnd w:id="349"/>
      <w:bookmarkEnd w:id="350"/>
      <w:bookmarkEnd w:id="351"/>
      <w:bookmarkEnd w:id="352"/>
      <w:bookmarkEnd w:id="353"/>
      <w:bookmarkEnd w:id="354"/>
    </w:p>
    <w:p w14:paraId="770F879D" w14:textId="42B2FA3D" w:rsidR="00837CDB" w:rsidRPr="00A94336" w:rsidRDefault="0094405E" w:rsidP="00837CDB">
      <w:pPr>
        <w:widowControl w:val="0"/>
        <w:spacing w:before="120"/>
        <w:jc w:val="both"/>
        <w:rPr>
          <w:rFonts w:eastAsia="Times New Roman" w:cs="Times New Roman"/>
          <w:iCs/>
          <w:snapToGrid w:val="0"/>
          <w:color w:val="auto"/>
          <w:szCs w:val="20"/>
        </w:rPr>
      </w:pPr>
      <w:r w:rsidRPr="00A94336">
        <w:rPr>
          <w:rFonts w:eastAsia="Times New Roman" w:cs="Times New Roman"/>
          <w:iCs/>
          <w:snapToGrid w:val="0"/>
          <w:color w:val="auto"/>
          <w:szCs w:val="20"/>
        </w:rPr>
        <w:t>საწარმოში პერსონალის დაშავების</w:t>
      </w:r>
      <w:r w:rsidR="00837CDB" w:rsidRPr="00A94336">
        <w:rPr>
          <w:rFonts w:eastAsia="Times New Roman" w:cs="Times New Roman"/>
          <w:iCs/>
          <w:snapToGrid w:val="0"/>
          <w:color w:val="auto"/>
          <w:szCs w:val="20"/>
        </w:rPr>
        <w:t xml:space="preserve"> დ</w:t>
      </w:r>
      <w:r w:rsidRPr="00A94336">
        <w:rPr>
          <w:rFonts w:eastAsia="Times New Roman" w:cs="Times New Roman"/>
          <w:iCs/>
          <w:snapToGrid w:val="0"/>
          <w:color w:val="auto"/>
          <w:szCs w:val="20"/>
        </w:rPr>
        <w:t xml:space="preserve">ა ხანძრის გავრცელების რისკები ძალიან დაბალია, არ გამოირჩევა მასშტაბურობით და </w:t>
      </w:r>
      <w:r w:rsidR="00837CDB" w:rsidRPr="00A94336">
        <w:rPr>
          <w:rFonts w:eastAsia="Times New Roman" w:cs="Times New Roman"/>
          <w:iCs/>
          <w:snapToGrid w:val="0"/>
          <w:color w:val="auto"/>
          <w:szCs w:val="20"/>
        </w:rPr>
        <w:t xml:space="preserve"> კლასიფიცირდება როგორც საობიექტო.</w:t>
      </w:r>
    </w:p>
    <w:p w14:paraId="29D295C3" w14:textId="77777777" w:rsidR="00837CDB" w:rsidRPr="00A94336" w:rsidRDefault="00837CDB" w:rsidP="00837CDB">
      <w:pPr>
        <w:widowControl w:val="0"/>
        <w:spacing w:before="120"/>
        <w:jc w:val="both"/>
        <w:rPr>
          <w:rFonts w:eastAsia="Times New Roman" w:cs="Times New Roman"/>
          <w:iCs/>
          <w:snapToGrid w:val="0"/>
          <w:color w:val="auto"/>
          <w:szCs w:val="20"/>
        </w:rPr>
      </w:pPr>
      <w:r w:rsidRPr="00A94336">
        <w:rPr>
          <w:rFonts w:eastAsia="Times New Roman" w:cs="Times New Roman"/>
          <w:iCs/>
          <w:snapToGrid w:val="0"/>
          <w:color w:val="auto"/>
          <w:szCs w:val="20"/>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14:paraId="0EC819E8" w14:textId="77777777" w:rsidR="00837CDB" w:rsidRPr="00A94336" w:rsidRDefault="00837CDB" w:rsidP="00837CDB">
      <w:pPr>
        <w:widowControl w:val="0"/>
        <w:spacing w:after="0"/>
        <w:jc w:val="both"/>
        <w:rPr>
          <w:rFonts w:eastAsia="Times New Roman" w:cs="Times New Roman"/>
          <w:iCs/>
          <w:snapToGrid w:val="0"/>
          <w:color w:val="auto"/>
          <w:szCs w:val="20"/>
        </w:rPr>
      </w:pPr>
      <w:r w:rsidRPr="00A94336">
        <w:rPr>
          <w:rFonts w:eastAsia="Times New Roman" w:cs="Times New Roman"/>
          <w:iCs/>
          <w:snapToGrid w:val="0"/>
          <w:color w:val="auto"/>
          <w:szCs w:val="20"/>
        </w:rPr>
        <w:t xml:space="preserve">გარემოსდაცვითი მმართველი ვალდებულია: </w:t>
      </w:r>
    </w:p>
    <w:p w14:paraId="2D96985F"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w:t>
      </w:r>
    </w:p>
    <w:p w14:paraId="05604C1B" w14:textId="77777777" w:rsidR="00837CDB" w:rsidRPr="00A94336" w:rsidRDefault="00837CDB" w:rsidP="00837CDB">
      <w:pPr>
        <w:widowControl w:val="0"/>
        <w:spacing w:after="0"/>
        <w:jc w:val="both"/>
        <w:rPr>
          <w:rFonts w:eastAsia="Times New Roman" w:cs="Times New Roman"/>
          <w:iCs/>
          <w:snapToGrid w:val="0"/>
          <w:color w:val="auto"/>
          <w:szCs w:val="20"/>
        </w:rPr>
      </w:pPr>
      <w:r w:rsidRPr="00A94336">
        <w:rPr>
          <w:rFonts w:eastAsia="Times New Roman" w:cs="Times New Roman"/>
          <w:iCs/>
          <w:snapToGrid w:val="0"/>
          <w:color w:val="auto"/>
          <w:szCs w:val="20"/>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14:paraId="5A54683F" w14:textId="77777777" w:rsidR="00837CDB" w:rsidRPr="00A94336" w:rsidRDefault="00837CDB" w:rsidP="005E2031">
      <w:pPr>
        <w:widowControl w:val="0"/>
        <w:numPr>
          <w:ilvl w:val="0"/>
          <w:numId w:val="105"/>
        </w:numPr>
        <w:spacing w:after="0"/>
        <w:jc w:val="both"/>
        <w:rPr>
          <w:rFonts w:eastAsia="Times New Roman" w:cs="Times New Roman"/>
          <w:iCs/>
          <w:snapToGrid w:val="0"/>
          <w:color w:val="auto"/>
          <w:szCs w:val="20"/>
        </w:rPr>
      </w:pPr>
      <w:r w:rsidRPr="00A94336">
        <w:rPr>
          <w:rFonts w:eastAsia="Times New Roman" w:cs="Times New Roman"/>
          <w:iCs/>
          <w:snapToGrid w:val="0"/>
          <w:color w:val="auto"/>
          <w:szCs w:val="20"/>
        </w:rPr>
        <w:t>ადმინისტრაციას;</w:t>
      </w:r>
    </w:p>
    <w:p w14:paraId="73301AD1" w14:textId="77777777" w:rsidR="00837CDB" w:rsidRPr="00A94336" w:rsidRDefault="00837CDB" w:rsidP="005E2031">
      <w:pPr>
        <w:widowControl w:val="0"/>
        <w:numPr>
          <w:ilvl w:val="0"/>
          <w:numId w:val="105"/>
        </w:numPr>
        <w:spacing w:after="0"/>
        <w:jc w:val="both"/>
        <w:rPr>
          <w:rFonts w:eastAsia="Times New Roman" w:cs="Times New Roman"/>
          <w:iCs/>
          <w:snapToGrid w:val="0"/>
          <w:color w:val="auto"/>
          <w:szCs w:val="20"/>
        </w:rPr>
      </w:pPr>
      <w:r w:rsidRPr="00A94336">
        <w:rPr>
          <w:rFonts w:eastAsia="Times New Roman" w:cs="Times New Roman"/>
          <w:iCs/>
          <w:snapToGrid w:val="0"/>
          <w:color w:val="auto"/>
          <w:szCs w:val="20"/>
        </w:rPr>
        <w:t>საჭიროების შემთხვევაში საგანგებო ვითარების ადგილობრივ ან რეგიონალურ სამსახურებს;</w:t>
      </w:r>
    </w:p>
    <w:p w14:paraId="30447EE0" w14:textId="7B76E1E4" w:rsidR="00837CDB" w:rsidRPr="00A94336" w:rsidRDefault="00F65EA7" w:rsidP="00F65EA7">
      <w:pPr>
        <w:tabs>
          <w:tab w:val="left" w:pos="1664"/>
        </w:tabs>
        <w:spacing w:after="0"/>
        <w:jc w:val="both"/>
        <w:rPr>
          <w:rFonts w:eastAsia="Times New Roman" w:cs="Times New Roman"/>
          <w:color w:val="auto"/>
          <w:lang w:eastAsia="ru-RU"/>
        </w:rPr>
      </w:pPr>
      <w:r>
        <w:rPr>
          <w:rFonts w:eastAsia="Times New Roman" w:cs="Times New Roman"/>
          <w:color w:val="auto"/>
          <w:lang w:eastAsia="ru-RU"/>
        </w:rPr>
        <w:tab/>
      </w:r>
    </w:p>
    <w:p w14:paraId="4E86EFFC" w14:textId="5C403A78" w:rsidR="00950D8B" w:rsidRPr="00A94336" w:rsidRDefault="00837CDB" w:rsidP="00950D8B">
      <w:pPr>
        <w:pStyle w:val="Heading3"/>
        <w:spacing w:before="120" w:after="120"/>
        <w:rPr>
          <w:lang w:val="ka-GE" w:eastAsia="ru-RU"/>
        </w:rPr>
      </w:pPr>
      <w:bookmarkStart w:id="355" w:name="_Toc317000230"/>
      <w:bookmarkStart w:id="356" w:name="_Toc326167358"/>
      <w:bookmarkStart w:id="357" w:name="_Toc329963286"/>
      <w:bookmarkStart w:id="358" w:name="_Toc335398998"/>
      <w:bookmarkStart w:id="359" w:name="_Toc341174295"/>
      <w:bookmarkStart w:id="360" w:name="_Toc533506492"/>
      <w:bookmarkStart w:id="361" w:name="_Toc46877571"/>
      <w:bookmarkStart w:id="362" w:name="_Toc53104021"/>
      <w:r w:rsidRPr="00A94336">
        <w:rPr>
          <w:lang w:val="ka-GE" w:eastAsia="ru-RU"/>
        </w:rPr>
        <w:t>ავარიებზე რეაგირების ორგანიზაცია</w:t>
      </w:r>
      <w:bookmarkEnd w:id="355"/>
      <w:bookmarkEnd w:id="356"/>
      <w:bookmarkEnd w:id="357"/>
      <w:bookmarkEnd w:id="358"/>
      <w:bookmarkEnd w:id="359"/>
      <w:bookmarkEnd w:id="360"/>
      <w:bookmarkEnd w:id="361"/>
      <w:bookmarkEnd w:id="362"/>
    </w:p>
    <w:p w14:paraId="6760BBD4" w14:textId="77777777" w:rsidR="00837CDB" w:rsidRPr="00A94336" w:rsidRDefault="00837CDB" w:rsidP="00837CDB">
      <w:pPr>
        <w:tabs>
          <w:tab w:val="left" w:pos="8110"/>
        </w:tabs>
        <w:spacing w:after="0"/>
        <w:jc w:val="both"/>
        <w:rPr>
          <w:rFonts w:eastAsia="Times New Roman" w:cs="Times New Roman"/>
          <w:color w:val="auto"/>
        </w:rPr>
      </w:pPr>
      <w:r w:rsidRPr="00A94336">
        <w:rPr>
          <w:rFonts w:eastAsia="Times New Roman" w:cs="Times New Roman"/>
          <w:color w:val="auto"/>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p>
    <w:p w14:paraId="0512962D"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სამუშაო უბანზე ყველა საქმიანობის შეწყვეტა, გარდა უსაფრთხოების ზომებისა;</w:t>
      </w:r>
    </w:p>
    <w:p w14:paraId="3517EDE0"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სიტუაციის შეფასება, ხანძრის კერის და მიმდებარე ტერიტორიების დაზვერვა;</w:t>
      </w:r>
    </w:p>
    <w:p w14:paraId="720D86AF"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 ელექტრომოწყობილობები უნდა ამორთოს წრედიდან;</w:t>
      </w:r>
    </w:p>
    <w:p w14:paraId="0BF4DF63"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w:t>
      </w:r>
    </w:p>
    <w:p w14:paraId="4C2A9D8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მოშორდით სახიფათო ზონას:</w:t>
      </w:r>
    </w:p>
    <w:p w14:paraId="19E9FF3D"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ევაკუირებისას იმოქმედეთ უბნის ევაკუაციის სქემის მიხედვით;</w:t>
      </w:r>
    </w:p>
    <w:p w14:paraId="40F18DAB" w14:textId="77777777" w:rsidR="00837CDB" w:rsidRPr="00A94336" w:rsidRDefault="00837CDB" w:rsidP="005E2031">
      <w:pPr>
        <w:widowControl w:val="0"/>
        <w:numPr>
          <w:ilvl w:val="0"/>
          <w:numId w:val="111"/>
        </w:numPr>
        <w:spacing w:after="0"/>
        <w:contextualSpacing/>
        <w:rPr>
          <w:rFonts w:eastAsia="Times New Roman" w:cs="Times New Roman"/>
          <w:iCs/>
          <w:snapToGrid w:val="0"/>
          <w:color w:val="auto"/>
          <w:szCs w:val="20"/>
        </w:rPr>
      </w:pPr>
      <w:r w:rsidRPr="00A94336">
        <w:rPr>
          <w:rFonts w:eastAsia="Times New Roman" w:cs="Times New Roman"/>
          <w:iCs/>
          <w:snapToGrid w:val="0"/>
          <w:color w:val="auto"/>
          <w:szCs w:val="20"/>
        </w:rPr>
        <w:t>თუ თქვენ გიწევთ კვამლიანი დახურული სივრცის გადაკვეთა, დაიხარეთ, რადგან ჰაერი ყველაზე სუფთა იატაკთანაა, ცხვირზე და პირზე  აიფარეთ სველი ნაჭერი;</w:t>
      </w:r>
    </w:p>
    <w:p w14:paraId="0DD4B00B" w14:textId="77777777" w:rsidR="00837CDB" w:rsidRPr="00A94336" w:rsidRDefault="00837CDB" w:rsidP="005E2031">
      <w:pPr>
        <w:widowControl w:val="0"/>
        <w:numPr>
          <w:ilvl w:val="0"/>
          <w:numId w:val="111"/>
        </w:numPr>
        <w:spacing w:after="0"/>
        <w:contextualSpacing/>
        <w:rPr>
          <w:rFonts w:eastAsia="Times New Roman" w:cs="Times New Roman"/>
          <w:iCs/>
          <w:snapToGrid w:val="0"/>
          <w:color w:val="auto"/>
          <w:szCs w:val="20"/>
        </w:rPr>
      </w:pPr>
      <w:r w:rsidRPr="00A94336">
        <w:rPr>
          <w:rFonts w:eastAsia="Times New Roman" w:cs="Times New Roman"/>
          <w:iCs/>
          <w:snapToGrid w:val="0"/>
          <w:color w:val="auto"/>
          <w:szCs w:val="20"/>
        </w:rPr>
        <w:t>თუ ვერ ახერხებთ ევაკუაციას ალმოდებული გასასვლელის გამო ხმამაღლა უხმეთ მშველელს; </w:t>
      </w:r>
    </w:p>
    <w:p w14:paraId="33723E15" w14:textId="49705CE5" w:rsidR="00837CDB" w:rsidRPr="00A94336" w:rsidRDefault="00837CDB" w:rsidP="005E2031">
      <w:pPr>
        <w:widowControl w:val="0"/>
        <w:numPr>
          <w:ilvl w:val="0"/>
          <w:numId w:val="111"/>
        </w:numPr>
        <w:spacing w:after="0"/>
        <w:contextualSpacing/>
        <w:rPr>
          <w:rFonts w:eastAsia="Times New Roman" w:cs="Times New Roman"/>
          <w:iCs/>
          <w:snapToGrid w:val="0"/>
          <w:color w:val="auto"/>
          <w:szCs w:val="20"/>
        </w:rPr>
      </w:pPr>
      <w:r w:rsidRPr="00A94336">
        <w:rPr>
          <w:rFonts w:eastAsia="Times New Roman" w:cs="Times New Roman"/>
          <w:iCs/>
          <w:snapToGrid w:val="0"/>
          <w:color w:val="auto"/>
          <w:szCs w:val="20"/>
        </w:rPr>
        <w:t>ავარიის შესახებ შეტყობინება გადაეცით სახანძრო უსაფრთხოებაზე პასუხისმგებელ პირს.</w:t>
      </w:r>
    </w:p>
    <w:p w14:paraId="40C48C49" w14:textId="77777777" w:rsidR="00837CDB" w:rsidRPr="00A94336" w:rsidRDefault="00837CDB" w:rsidP="005E2031">
      <w:pPr>
        <w:widowControl w:val="0"/>
        <w:numPr>
          <w:ilvl w:val="0"/>
          <w:numId w:val="111"/>
        </w:numPr>
        <w:spacing w:after="0"/>
        <w:contextualSpacing/>
        <w:rPr>
          <w:rFonts w:eastAsia="Times New Roman" w:cs="Times New Roman"/>
          <w:iCs/>
          <w:snapToGrid w:val="0"/>
          <w:color w:val="auto"/>
          <w:szCs w:val="20"/>
        </w:rPr>
      </w:pPr>
      <w:r w:rsidRPr="00A94336">
        <w:rPr>
          <w:rFonts w:eastAsia="Times New Roman" w:cs="Times New Roman"/>
          <w:iCs/>
          <w:snapToGrid w:val="0"/>
          <w:color w:val="auto"/>
          <w:szCs w:val="20"/>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p>
    <w:p w14:paraId="4F46B27F"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w:t>
      </w:r>
    </w:p>
    <w:p w14:paraId="663A9424"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ავარიის შესახებ შეტყობინება გადაეცით უბნის უფროსს / სახანძრო უსაფრთხოებაზე პასუხისმგებელ პირს;</w:t>
      </w:r>
    </w:p>
    <w:p w14:paraId="7052196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სახანძრო უსაფრთხოებაზე პასუხისმგებელი პირის დახმარებით:</w:t>
      </w:r>
    </w:p>
    <w:p w14:paraId="18A51C3F"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ვედრო და სხვ);</w:t>
      </w:r>
    </w:p>
    <w:p w14:paraId="11396DBD"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w:t>
      </w:r>
    </w:p>
    <w:p w14:paraId="63339EC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იმ შემთხვევაში თუ უბანზე არ არსებობს სახანძრო სტენდი, მაშინ ხანძრის კერის ლიკვიდაციისთვის გამოიყენეთ ქვიშა, წყალი ან გადააფარეთ ნაკლებად აალებადი სქელი ქსოვილი;</w:t>
      </w:r>
    </w:p>
    <w:p w14:paraId="4E5E740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w:t>
      </w:r>
    </w:p>
    <w:p w14:paraId="189644E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დახურულ სივრცეში ხანძრის შემთხვევაში ნუ გაანიავებთ ოთახს (განსაკუთრებული საჭიროების გარდა), რადგან სუფთა ჰაერი უფრო მეტად უწყობს ხელს წვას და ხანძრის მასშტაბების ზრდას.</w:t>
      </w:r>
    </w:p>
    <w:p w14:paraId="57DE1E45" w14:textId="77777777" w:rsidR="00837CDB" w:rsidRPr="00A94336" w:rsidRDefault="00837CDB" w:rsidP="00837CDB">
      <w:pPr>
        <w:tabs>
          <w:tab w:val="left" w:pos="8110"/>
        </w:tabs>
        <w:spacing w:after="0"/>
        <w:jc w:val="both"/>
        <w:rPr>
          <w:rFonts w:eastAsia="Times New Roman" w:cs="Sylfaen"/>
          <w:color w:val="auto"/>
          <w:sz w:val="16"/>
          <w:szCs w:val="16"/>
        </w:rPr>
      </w:pPr>
    </w:p>
    <w:p w14:paraId="7F3C1A6C" w14:textId="77777777" w:rsidR="00837CDB" w:rsidRPr="00A94336" w:rsidRDefault="00837CDB" w:rsidP="00837CDB">
      <w:pPr>
        <w:tabs>
          <w:tab w:val="left" w:pos="8110"/>
        </w:tabs>
        <w:spacing w:after="0"/>
        <w:jc w:val="both"/>
        <w:rPr>
          <w:rFonts w:eastAsia="Times New Roman" w:cs="Sylfaen"/>
          <w:color w:val="auto"/>
        </w:rPr>
      </w:pPr>
      <w:r w:rsidRPr="00A94336">
        <w:rPr>
          <w:rFonts w:eastAsia="Times New Roman" w:cs="Sylfaen"/>
          <w:color w:val="auto"/>
        </w:rPr>
        <w:t>ხანძრის შემთხვევაში უბნის უფროსის / სახანძრო უსაფრთხოებაზე პასუხისმგებელი პირის  სტრატეგიული ქმედებებია:</w:t>
      </w:r>
    </w:p>
    <w:p w14:paraId="3FCEADE0"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w:t>
      </w:r>
    </w:p>
    <w:p w14:paraId="76F141F7"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(I, II ან III დონე) შეფასება;</w:t>
      </w:r>
    </w:p>
    <w:p w14:paraId="207C8789"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მთელს პერსონალს ეთხოვოს მანქანებისა და უბანზე არსებული ხანძარსაქრობი აღჭურვილობის გამოყენება;</w:t>
      </w:r>
    </w:p>
    <w:p w14:paraId="64684E56"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პერსონალის ქმედებების გაკონტროლება და ხელმძღვანელობა.</w:t>
      </w:r>
    </w:p>
    <w:p w14:paraId="10922298" w14:textId="77777777" w:rsidR="00837CDB" w:rsidRPr="00A94336" w:rsidRDefault="00837CDB" w:rsidP="00837CDB">
      <w:pPr>
        <w:tabs>
          <w:tab w:val="left" w:pos="8110"/>
        </w:tabs>
        <w:spacing w:after="0"/>
        <w:jc w:val="both"/>
        <w:rPr>
          <w:rFonts w:eastAsia="Times New Roman" w:cs="Sylfaen"/>
          <w:color w:val="auto"/>
          <w:sz w:val="16"/>
          <w:szCs w:val="16"/>
        </w:rPr>
      </w:pPr>
    </w:p>
    <w:p w14:paraId="5145E388" w14:textId="77777777" w:rsidR="00837CDB" w:rsidRPr="00A94336" w:rsidRDefault="00837CDB" w:rsidP="00837CDB">
      <w:pPr>
        <w:tabs>
          <w:tab w:val="left" w:pos="8110"/>
        </w:tabs>
        <w:spacing w:after="0"/>
        <w:jc w:val="both"/>
        <w:rPr>
          <w:rFonts w:eastAsia="Times New Roman" w:cs="Sylfaen"/>
          <w:color w:val="auto"/>
        </w:rPr>
      </w:pPr>
      <w:r w:rsidRPr="00A94336">
        <w:rPr>
          <w:rFonts w:eastAsia="Times New Roman" w:cs="Sylfaen"/>
          <w:color w:val="auto"/>
        </w:rPr>
        <w:t>ხანძრის შემთხვევაში საწარმოს მენეჯერი წარმომადგენლის სტრატეგიული ქმედებებია:</w:t>
      </w:r>
    </w:p>
    <w:p w14:paraId="0136A8BC"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ინფორმაციის გადაცემა ავარიის შეტყობინების სქემის შესაბამისად;</w:t>
      </w:r>
    </w:p>
    <w:p w14:paraId="28F3DCFC"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H&amp;SE ოფიცერთან ერთად შიდა პერსონალის ქმედებების გაკონტროლება, ადგილობრივი ან რეგიონალური სახანძრო რაზმის გამოჩენამდე (ამის შემდეგ შტატს ხელმძღვანელობს სახანძრო რაზმის ხელმძღვანელი);</w:t>
      </w:r>
    </w:p>
    <w:p w14:paraId="2E717B3A"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სახანძრო რაზმის ქმედებების ხელშეწყობა (შესაძლოა საჭირო გახდეს უბანზე არარსებული სპეციალური აღჭურვილობა და სხვ.);</w:t>
      </w:r>
    </w:p>
    <w:p w14:paraId="52913094"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ინციდენტის დასრულების შემდგომ H&amp;SE ოფიცერთან და სხვა კომპეტენტურ პერსონალთან ერთად ავარიის შედეგების სალიკვიდაციო ღონისძიებების გატარება;</w:t>
      </w:r>
    </w:p>
    <w:p w14:paraId="2701916B"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ანგარიშის მომზადება ადმინისტრაციისთვის გადაცემა / გაცნობა.</w:t>
      </w:r>
    </w:p>
    <w:p w14:paraId="02348A65" w14:textId="77777777" w:rsidR="00837CDB" w:rsidRPr="00A94336" w:rsidRDefault="00837CDB" w:rsidP="00837CDB">
      <w:pPr>
        <w:tabs>
          <w:tab w:val="left" w:pos="8110"/>
        </w:tabs>
        <w:spacing w:after="0"/>
        <w:jc w:val="both"/>
        <w:rPr>
          <w:rFonts w:eastAsia="Times New Roman" w:cs="Times New Roman"/>
          <w:color w:val="auto"/>
          <w:sz w:val="16"/>
          <w:szCs w:val="16"/>
        </w:rPr>
      </w:pPr>
    </w:p>
    <w:p w14:paraId="34ADF3F9" w14:textId="77777777" w:rsidR="00837CDB" w:rsidRPr="00A94336" w:rsidRDefault="00837CDB" w:rsidP="00837CDB">
      <w:pPr>
        <w:tabs>
          <w:tab w:val="left" w:pos="8110"/>
        </w:tabs>
        <w:spacing w:after="0"/>
        <w:jc w:val="both"/>
        <w:rPr>
          <w:rFonts w:eastAsia="Times New Roman" w:cs="Sylfaen"/>
          <w:color w:val="auto"/>
        </w:rPr>
      </w:pPr>
      <w:r w:rsidRPr="00A94336">
        <w:rPr>
          <w:rFonts w:eastAsia="Times New Roman" w:cs="Sylfaen"/>
          <w:color w:val="auto"/>
        </w:rPr>
        <w:t>საწარმოს შემადგენლობაში შემავალი სახანძრო სამსახურის სტრატეგიული ქმედებებია:</w:t>
      </w:r>
    </w:p>
    <w:p w14:paraId="1075628A"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ინფორმაციის მიღებისთანავე დროული რეაგირება და ყველა სახის სახანძრო ინვენტარის მობილიზება;</w:t>
      </w:r>
    </w:p>
    <w:p w14:paraId="025212C4"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ინციდენტის ადგილზე გამოცხადება და ხანძარსაწინააღმდეგო ღონისძიებების განხორციელება ადგილობრივი ან რეგიონალური სახანძრო რაზმის გამოჩენამდე;</w:t>
      </w:r>
    </w:p>
    <w:p w14:paraId="21A69962"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ადგილობრივი ან რეგიონალური სახანძრო რაზმის გამოჩენის შემდგომ მათთვის საწარმოს ტერიტორიაზე არსებული ხანძარსაწინააღმდეგო შიდა რესურსების შესახებ დეტალური ინფორმაციის მიწოდება და კოორდინირებულად ხანძარსაწინააღმდეგო ღონისძიებების განხორციელება.</w:t>
      </w:r>
    </w:p>
    <w:p w14:paraId="0F571694" w14:textId="77777777" w:rsidR="00837CDB" w:rsidRPr="00A94336" w:rsidRDefault="00837CDB" w:rsidP="00837CDB">
      <w:pPr>
        <w:tabs>
          <w:tab w:val="left" w:pos="8110"/>
        </w:tabs>
        <w:spacing w:after="0"/>
        <w:ind w:left="360"/>
        <w:rPr>
          <w:rFonts w:eastAsia="Times New Roman" w:cs="Sylfaen"/>
          <w:color w:val="auto"/>
        </w:rPr>
      </w:pPr>
      <w:r w:rsidRPr="00A94336">
        <w:rPr>
          <w:rFonts w:eastAsia="Times New Roman" w:cs="Sylfaen"/>
          <w:color w:val="auto"/>
        </w:rPr>
        <w:t xml:space="preserve">  </w:t>
      </w:r>
    </w:p>
    <w:p w14:paraId="1B09EB4F" w14:textId="77777777" w:rsidR="00837CDB" w:rsidRPr="00A94336" w:rsidRDefault="00837CDB" w:rsidP="00837CDB">
      <w:pPr>
        <w:tabs>
          <w:tab w:val="left" w:pos="227"/>
        </w:tabs>
        <w:spacing w:after="0"/>
        <w:rPr>
          <w:rFonts w:eastAsia="Times New Roman" w:cs="Times New Roman"/>
          <w:bCs/>
          <w:color w:val="auto"/>
          <w:sz w:val="16"/>
          <w:szCs w:val="16"/>
          <w:lang w:eastAsia="ru-RU"/>
        </w:rPr>
      </w:pPr>
    </w:p>
    <w:p w14:paraId="6694EA5F" w14:textId="77777777" w:rsidR="00837CDB" w:rsidRPr="00A94336" w:rsidRDefault="00837CDB" w:rsidP="00950D8B">
      <w:pPr>
        <w:pStyle w:val="Heading3"/>
        <w:spacing w:before="120" w:after="120"/>
        <w:rPr>
          <w:lang w:val="ka-GE" w:eastAsia="ru-RU"/>
        </w:rPr>
      </w:pPr>
      <w:bookmarkStart w:id="363" w:name="_Toc317000235"/>
      <w:bookmarkStart w:id="364" w:name="_Toc326167363"/>
      <w:bookmarkStart w:id="365" w:name="_Toc329963289"/>
      <w:bookmarkStart w:id="366" w:name="_Toc335399001"/>
      <w:bookmarkStart w:id="367" w:name="_Toc341174297"/>
      <w:bookmarkStart w:id="368" w:name="_Toc46877573"/>
      <w:bookmarkStart w:id="369" w:name="_Toc53104022"/>
      <w:r w:rsidRPr="00A94336">
        <w:rPr>
          <w:lang w:val="ka-GE" w:eastAsia="ru-RU"/>
        </w:rPr>
        <w:t>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bookmarkEnd w:id="363"/>
      <w:bookmarkEnd w:id="364"/>
      <w:bookmarkEnd w:id="365"/>
      <w:bookmarkEnd w:id="366"/>
      <w:bookmarkEnd w:id="367"/>
      <w:bookmarkEnd w:id="368"/>
      <w:bookmarkEnd w:id="369"/>
    </w:p>
    <w:p w14:paraId="79F032F2" w14:textId="77777777" w:rsidR="00837CDB" w:rsidRPr="00A94336" w:rsidRDefault="00837CDB" w:rsidP="00837CDB">
      <w:pPr>
        <w:spacing w:after="0"/>
        <w:jc w:val="both"/>
        <w:rPr>
          <w:rFonts w:eastAsia="Times New Roman" w:cs="Times New Roman"/>
          <w:color w:val="auto"/>
          <w:szCs w:val="20"/>
        </w:rPr>
      </w:pPr>
      <w:r w:rsidRPr="00A94336">
        <w:rPr>
          <w:rFonts w:eastAsia="Times New Roman" w:cs="Times New Roman"/>
          <w:color w:val="auto"/>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w:t>
      </w:r>
    </w:p>
    <w:p w14:paraId="27E81D36" w14:textId="77777777" w:rsidR="00837CDB" w:rsidRPr="00A94336" w:rsidRDefault="00837CDB" w:rsidP="00950D8B">
      <w:pPr>
        <w:pStyle w:val="Heading3"/>
        <w:spacing w:before="120" w:after="120"/>
        <w:rPr>
          <w:lang w:val="ka-GE" w:eastAsia="ru-RU"/>
        </w:rPr>
      </w:pPr>
      <w:bookmarkStart w:id="370" w:name="_Toc317000236"/>
      <w:bookmarkStart w:id="371" w:name="_Toc326167364"/>
      <w:bookmarkStart w:id="372" w:name="_Toc341174298"/>
      <w:bookmarkStart w:id="373" w:name="_Toc46877574"/>
      <w:bookmarkStart w:id="374" w:name="_Toc53104023"/>
      <w:r w:rsidRPr="00A94336">
        <w:rPr>
          <w:lang w:val="ka-GE" w:eastAsia="ru-RU"/>
        </w:rPr>
        <w:t>პირველადი დახმარება მოტეხილობის დროს</w:t>
      </w:r>
      <w:bookmarkEnd w:id="370"/>
      <w:bookmarkEnd w:id="371"/>
      <w:bookmarkEnd w:id="372"/>
      <w:bookmarkEnd w:id="373"/>
      <w:bookmarkEnd w:id="374"/>
    </w:p>
    <w:p w14:paraId="0EB57810" w14:textId="77777777" w:rsidR="00837CDB" w:rsidRPr="00A94336" w:rsidRDefault="00837CDB" w:rsidP="00837CDB">
      <w:pPr>
        <w:spacing w:after="0"/>
        <w:jc w:val="both"/>
        <w:rPr>
          <w:rFonts w:eastAsia="Times New Roman" w:cs="Times New Roman"/>
          <w:color w:val="auto"/>
        </w:rPr>
      </w:pPr>
      <w:r w:rsidRPr="00A94336">
        <w:rPr>
          <w:rFonts w:eastAsia="Times New Roman" w:cs="Times New Roman"/>
          <w:color w:val="auto"/>
        </w:rPr>
        <w:t>არჩევენ ძვლის ღია და დახურულ მოტეხილობას: </w:t>
      </w:r>
    </w:p>
    <w:p w14:paraId="62CBB050"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w:t>
      </w:r>
    </w:p>
    <w:p w14:paraId="3B37D73D"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w:t>
      </w:r>
    </w:p>
    <w:p w14:paraId="6849016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14:paraId="53C76F6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14:paraId="2509E25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w:t>
      </w:r>
    </w:p>
    <w:p w14:paraId="073C08B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ჩაატარეთ მოტეხილი ძვლის იმობილიზაცია, ისევე, როგორც დახურული მოტეხილობისას;</w:t>
      </w:r>
    </w:p>
    <w:p w14:paraId="2527B67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შეამოწმეთ პულსი, კაპილარული ავსება და მგრძნობელობა ნახვევის ქვემოთ ყოველ 10 წთ-ში ერთხელ.</w:t>
      </w:r>
    </w:p>
    <w:p w14:paraId="7F8FC679"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დახურულ მოტეხილობასთან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14:paraId="49BE089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14:paraId="1A5C73C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14:paraId="67D27AD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w:t>
      </w:r>
    </w:p>
    <w:p w14:paraId="27C3A74F" w14:textId="77777777" w:rsidR="00837CDB" w:rsidRPr="00A94336" w:rsidRDefault="00837CDB" w:rsidP="00837CDB">
      <w:pPr>
        <w:tabs>
          <w:tab w:val="left" w:pos="8110"/>
        </w:tabs>
        <w:spacing w:after="0"/>
        <w:rPr>
          <w:rFonts w:eastAsia="Times New Roman" w:cs="Sylfaen"/>
          <w:color w:val="auto"/>
        </w:rPr>
      </w:pPr>
    </w:p>
    <w:p w14:paraId="17F65027" w14:textId="77777777" w:rsidR="00837CDB" w:rsidRPr="00A94336" w:rsidRDefault="00837CDB" w:rsidP="00950D8B">
      <w:pPr>
        <w:pStyle w:val="Heading3"/>
        <w:spacing w:before="120" w:after="120"/>
        <w:rPr>
          <w:lang w:val="ka-GE" w:eastAsia="ru-RU"/>
        </w:rPr>
      </w:pPr>
      <w:bookmarkStart w:id="375" w:name="_Toc317000237"/>
      <w:bookmarkStart w:id="376" w:name="_Toc326167365"/>
      <w:bookmarkStart w:id="377" w:name="_Toc341174299"/>
      <w:bookmarkStart w:id="378" w:name="_Toc53104024"/>
      <w:r w:rsidRPr="00A94336">
        <w:rPr>
          <w:lang w:val="ka-GE" w:eastAsia="ru-RU"/>
        </w:rPr>
        <w:t>პირველადი დახმარება ჭრილობების და სისხლდენის დროს</w:t>
      </w:r>
      <w:bookmarkEnd w:id="375"/>
      <w:bookmarkEnd w:id="376"/>
      <w:bookmarkEnd w:id="377"/>
      <w:bookmarkEnd w:id="378"/>
    </w:p>
    <w:p w14:paraId="5F6DA276" w14:textId="77777777" w:rsidR="00837CDB" w:rsidRPr="00A94336" w:rsidRDefault="00837CDB" w:rsidP="00837CDB">
      <w:pPr>
        <w:spacing w:after="0"/>
        <w:jc w:val="both"/>
        <w:rPr>
          <w:rFonts w:eastAsia="Times New Roman" w:cs="Times New Roman"/>
          <w:color w:val="auto"/>
        </w:rPr>
      </w:pPr>
      <w:r w:rsidRPr="00A94336">
        <w:rPr>
          <w:rFonts w:eastAsia="Times New Roman" w:cs="Times New Roman"/>
          <w:color w:val="auto"/>
        </w:rPr>
        <w:t>არსებობს სამი სახის სისხლდენა:</w:t>
      </w:r>
    </w:p>
    <w:p w14:paraId="0BFE6ED9"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სისხლი ცოტაა. ამ დროს ინფექციის საშიშროება მეტია:</w:t>
      </w:r>
    </w:p>
    <w:p w14:paraId="3AEF367A"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დაშავებულს მობანეთ ჭრილობა დასალევად ვარგისი ნებისმიერი უფერო სითხით;</w:t>
      </w:r>
    </w:p>
    <w:p w14:paraId="0609B04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შეახვიეთ ჭრილობა სუფთა ქსოვილით;</w:t>
      </w:r>
    </w:p>
    <w:p w14:paraId="3CBC51F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სისხლი ბევრია. ამ დროს არსებობს სისხლის დაკარგვის საშიშროება:</w:t>
      </w:r>
    </w:p>
    <w:p w14:paraId="1FA2013F"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დააფარეთ ჭრილობას რამდენიმე ფენად გაკეცილი ქსოვილი და გააკეთეთ დამწოლი ნახვევი;</w:t>
      </w:r>
    </w:p>
    <w:p w14:paraId="2516996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14:paraId="6F0854F1"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w:t>
      </w:r>
      <w:r w:rsidRPr="00A94336">
        <w:rPr>
          <w:rFonts w:eastAsia="Times New Roman" w:cs="Times New Roman"/>
          <w:iCs/>
          <w:snapToGrid w:val="0"/>
          <w:color w:val="auto"/>
          <w:szCs w:val="20"/>
        </w:rPr>
        <w:br/>
        <w:t>არტერიაზე ზეწოლის ადგილებია: მხრის ქვედა მესამედი და ბარძაყის ზედა მესამედი. ლახტის დადების წესი ასეთია:</w:t>
      </w:r>
    </w:p>
    <w:p w14:paraId="2DAF8EC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ლახტს მხოლოდ უკიდურეს შემთხვევაში ადებენ, რადგან ის ხშირად შეუქცევად დაზიანებებს იწვევს;</w:t>
      </w:r>
    </w:p>
    <w:p w14:paraId="4305FBA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ლახტი ედება ჭრილობის ზემოთ;</w:t>
      </w:r>
    </w:p>
    <w:p w14:paraId="579423D0"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14:paraId="692EBCD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14:paraId="410FCC50"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14:paraId="161E001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შეამოწმეთ, სწორად ადევს თუ არა ლახტი - სწორად დადების შემთხვევაში კიდურზე პულსი არ ისინჯება;</w:t>
      </w:r>
    </w:p>
    <w:p w14:paraId="17F642D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რა არ უნდა გავაკეთოთ:</w:t>
      </w:r>
    </w:p>
    <w:p w14:paraId="5D6E9C00"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 xml:space="preserve">არ ჩავყოთ ხელი ჭრილობაში; </w:t>
      </w:r>
    </w:p>
    <w:p w14:paraId="776395C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w:t>
      </w:r>
    </w:p>
    <w:p w14:paraId="42769F3B"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w:t>
      </w:r>
    </w:p>
    <w:p w14:paraId="5BC7787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დააწვინეთ დაზარალებული ზურგზე და აუწიეთ ფეხები ზემოთ;</w:t>
      </w:r>
    </w:p>
    <w:p w14:paraId="0E656BDD"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შეხსენით მჭიდრო ტანსაცმელი კისერზე, გულმკერდზე, წელზე;</w:t>
      </w:r>
    </w:p>
    <w:p w14:paraId="63E7AFB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14:paraId="4A4CBC5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დაათბუნეთ დაზარალებული – გადააფარეთ საბანი ან ქსოვილი;</w:t>
      </w:r>
    </w:p>
    <w:p w14:paraId="7CE1828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w:t>
      </w:r>
    </w:p>
    <w:p w14:paraId="4DAE4BE1" w14:textId="77777777" w:rsidR="00837CDB" w:rsidRPr="00A94336" w:rsidRDefault="00837CDB" w:rsidP="00837CDB">
      <w:pPr>
        <w:widowControl w:val="0"/>
        <w:spacing w:after="0"/>
        <w:contextualSpacing/>
        <w:rPr>
          <w:rFonts w:eastAsia="Times New Roman" w:cs="Times New Roman"/>
          <w:iCs/>
          <w:snapToGrid w:val="0"/>
          <w:color w:val="auto"/>
          <w:szCs w:val="20"/>
        </w:rPr>
      </w:pPr>
    </w:p>
    <w:p w14:paraId="32A1E4A9" w14:textId="77777777" w:rsidR="00837CDB" w:rsidRPr="00A94336" w:rsidRDefault="00837CDB" w:rsidP="00950D8B">
      <w:pPr>
        <w:pStyle w:val="Heading3"/>
        <w:spacing w:before="120" w:after="120"/>
        <w:rPr>
          <w:lang w:val="ka-GE" w:eastAsia="ru-RU"/>
        </w:rPr>
      </w:pPr>
      <w:bookmarkStart w:id="379" w:name="_Toc317000238"/>
      <w:bookmarkStart w:id="380" w:name="_Toc326167366"/>
      <w:bookmarkStart w:id="381" w:name="_Toc341174300"/>
      <w:bookmarkStart w:id="382" w:name="_Toc53104025"/>
      <w:r w:rsidRPr="00A94336">
        <w:rPr>
          <w:lang w:val="ka-GE" w:eastAsia="ru-RU"/>
        </w:rPr>
        <w:t>პირველადი დახმარება დამწვრობის დროს</w:t>
      </w:r>
      <w:bookmarkEnd w:id="379"/>
      <w:bookmarkEnd w:id="380"/>
      <w:bookmarkEnd w:id="381"/>
      <w:bookmarkEnd w:id="382"/>
    </w:p>
    <w:p w14:paraId="07CDECC8" w14:textId="77777777" w:rsidR="00837CDB" w:rsidRPr="00A94336" w:rsidRDefault="00837CDB" w:rsidP="00837CDB">
      <w:pPr>
        <w:spacing w:after="0"/>
        <w:jc w:val="both"/>
        <w:rPr>
          <w:rFonts w:eastAsia="Times New Roman" w:cs="Times New Roman"/>
          <w:color w:val="auto"/>
        </w:rPr>
      </w:pPr>
      <w:r w:rsidRPr="00A94336">
        <w:rPr>
          <w:rFonts w:eastAsia="Times New Roman" w:cs="Times New Roman"/>
          <w:color w:val="auto"/>
        </w:rPr>
        <w:t>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14:paraId="02016FC7" w14:textId="77777777" w:rsidR="00837CDB" w:rsidRPr="00A94336" w:rsidRDefault="00837CDB" w:rsidP="005E2031">
      <w:pPr>
        <w:widowControl w:val="0"/>
        <w:numPr>
          <w:ilvl w:val="0"/>
          <w:numId w:val="104"/>
        </w:numPr>
        <w:spacing w:after="0"/>
        <w:contextualSpacing/>
        <w:rPr>
          <w:rFonts w:eastAsia="Times New Roman" w:cs="Times New Roman"/>
          <w:iCs/>
          <w:snapToGrid w:val="0"/>
          <w:color w:val="auto"/>
          <w:szCs w:val="20"/>
        </w:rPr>
      </w:pPr>
      <w:r w:rsidRPr="00A94336">
        <w:rPr>
          <w:rFonts w:eastAsia="Times New Roman" w:cs="Times New Roman"/>
          <w:iCs/>
          <w:snapToGrid w:val="0"/>
          <w:color w:val="auto"/>
          <w:szCs w:val="20"/>
        </w:rPr>
        <w:t>დამწვრობის დროს პირველადი დახმარების ღონისძიებებია:</w:t>
      </w:r>
    </w:p>
    <w:p w14:paraId="0C29E4D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w:t>
      </w:r>
    </w:p>
    <w:p w14:paraId="3E3C9A6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w:t>
      </w:r>
    </w:p>
    <w:p w14:paraId="35FCDFF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წყლის გამოყენების საშუალება არ არის, გადააფარეთ სხეულს არასინთეტიკური ქსოვილი;</w:t>
      </w:r>
    </w:p>
    <w:p w14:paraId="4127EC6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w:t>
      </w:r>
    </w:p>
    <w:p w14:paraId="33A4182F"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w:t>
      </w:r>
    </w:p>
    <w:p w14:paraId="39409FD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დაფარეთ დაზიანებული არე სტერილური ნახვევით. ამით შემცირდება დაინფიცირების ალბათობა;</w:t>
      </w:r>
    </w:p>
    <w:p w14:paraId="7F40A9A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w:t>
      </w:r>
    </w:p>
    <w:p w14:paraId="6EB8A45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w:t>
      </w:r>
    </w:p>
    <w:p w14:paraId="3C855414"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w:t>
      </w:r>
    </w:p>
    <w:p w14:paraId="61F75F33"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w:t>
      </w:r>
    </w:p>
    <w:p w14:paraId="6A0C22D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დაზიანებული არის დასამუშავებლად არ გამოიყენოთ მალამოები, ლოსიონები, ზეთები;</w:t>
      </w:r>
    </w:p>
    <w:p w14:paraId="6EA22B0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w:t>
      </w:r>
    </w:p>
    <w:p w14:paraId="1434BD13" w14:textId="77777777" w:rsidR="00837CDB" w:rsidRPr="00A94336" w:rsidRDefault="00837CDB" w:rsidP="00837CDB">
      <w:pPr>
        <w:widowControl w:val="0"/>
        <w:spacing w:after="0"/>
        <w:contextualSpacing/>
        <w:jc w:val="both"/>
        <w:rPr>
          <w:rFonts w:eastAsia="Times New Roman" w:cs="Times New Roman"/>
          <w:iCs/>
          <w:snapToGrid w:val="0"/>
          <w:color w:val="auto"/>
          <w:szCs w:val="20"/>
        </w:rPr>
      </w:pPr>
    </w:p>
    <w:p w14:paraId="46464C62" w14:textId="77777777" w:rsidR="00837CDB" w:rsidRPr="00A94336" w:rsidRDefault="00837CDB" w:rsidP="00950D8B">
      <w:pPr>
        <w:pStyle w:val="Heading3"/>
        <w:spacing w:before="120" w:after="120"/>
        <w:rPr>
          <w:lang w:val="ka-GE" w:eastAsia="ru-RU"/>
        </w:rPr>
      </w:pPr>
      <w:bookmarkStart w:id="383" w:name="_Toc317000239"/>
      <w:bookmarkStart w:id="384" w:name="_Toc326167367"/>
      <w:bookmarkStart w:id="385" w:name="_Toc341174301"/>
      <w:bookmarkStart w:id="386" w:name="_Toc53104026"/>
      <w:r w:rsidRPr="00A94336">
        <w:rPr>
          <w:lang w:val="ka-GE" w:eastAsia="ru-RU"/>
        </w:rPr>
        <w:t>პირველადი</w:t>
      </w:r>
      <w:r w:rsidRPr="00A94336">
        <w:rPr>
          <w:rFonts w:eastAsiaTheme="majorEastAsia"/>
          <w:noProof w:val="0"/>
          <w:lang w:val="ka-GE"/>
        </w:rPr>
        <w:t xml:space="preserve"> </w:t>
      </w:r>
      <w:r w:rsidRPr="00A94336">
        <w:rPr>
          <w:lang w:val="ka-GE" w:eastAsia="ru-RU"/>
        </w:rPr>
        <w:t>დახმარება ელექტროტრავმის შემთხვევაში</w:t>
      </w:r>
      <w:bookmarkEnd w:id="383"/>
      <w:bookmarkEnd w:id="384"/>
      <w:bookmarkEnd w:id="385"/>
      <w:bookmarkEnd w:id="386"/>
    </w:p>
    <w:p w14:paraId="11ED1436" w14:textId="77777777" w:rsidR="00837CDB" w:rsidRPr="00A94336" w:rsidRDefault="00837CDB" w:rsidP="00837CDB">
      <w:pPr>
        <w:spacing w:after="0"/>
        <w:jc w:val="both"/>
        <w:rPr>
          <w:rFonts w:eastAsia="Times New Roman" w:cs="Times New Roman"/>
          <w:color w:val="auto"/>
        </w:rPr>
      </w:pPr>
      <w:r w:rsidRPr="00A94336">
        <w:rPr>
          <w:rFonts w:eastAsia="Times New Roman" w:cs="Times New Roman"/>
          <w:color w:val="auto"/>
        </w:rPr>
        <w:t>არჩევენ ელექტროტრავმის სამ სახეს:</w:t>
      </w:r>
    </w:p>
    <w:p w14:paraId="4F2D0F78"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მაღალი ძაბვის დენით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w:t>
      </w:r>
    </w:p>
    <w:p w14:paraId="0EB73CBF"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w:t>
      </w:r>
    </w:p>
    <w:p w14:paraId="26A2302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w:t>
      </w:r>
    </w:p>
    <w:p w14:paraId="371ED81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14:paraId="35547E23"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დაზარალებული უგონო მდგომარეობაშია მაგრამ სუნთქავს, მოათავსეთ იგი უსაფრთხო მდებარეობაში;</w:t>
      </w:r>
    </w:p>
    <w:p w14:paraId="0577DCC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ჩაატარეთ პირველი დახმარება დამწვრობისა და სხვა დაზიანებების შემთხვევაში.</w:t>
      </w:r>
    </w:p>
    <w:p w14:paraId="625CC25C"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14:paraId="1B9932FE"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არ შეეხოთ დაზარალებულს, თუ ის ეხება ელექტროდენის წყაროს;</w:t>
      </w:r>
    </w:p>
    <w:p w14:paraId="5F45FF8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არ გამოიყენოთ ლითონის საგნები ელექტროდენის წყაროს მოშორების მიზნით;</w:t>
      </w:r>
    </w:p>
    <w:p w14:paraId="1B67F1C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w:t>
      </w:r>
    </w:p>
    <w:p w14:paraId="7DB300B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w:t>
      </w:r>
    </w:p>
    <w:p w14:paraId="572F206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w:t>
      </w:r>
    </w:p>
    <w:p w14:paraId="45FB0AFA"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w:t>
      </w:r>
    </w:p>
    <w:p w14:paraId="4AE0E074"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w:t>
      </w:r>
    </w:p>
    <w:p w14:paraId="300F8E7E"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დაზარალებული უგონო მდგომარეობაშია, გახსენით სასუნთქი გზები, შეამოწმეთ სუნთქვა და პულსი;</w:t>
      </w:r>
    </w:p>
    <w:p w14:paraId="5FDA552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w:t>
      </w:r>
    </w:p>
    <w:p w14:paraId="5600DFA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w:t>
      </w:r>
    </w:p>
    <w:p w14:paraId="7A8FFB00"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14:paraId="2A0EA54B" w14:textId="77777777" w:rsidR="00837CDB" w:rsidRPr="00A94336" w:rsidRDefault="00837CDB" w:rsidP="00837CDB">
      <w:pPr>
        <w:widowControl w:val="0"/>
        <w:spacing w:after="0"/>
        <w:contextualSpacing/>
        <w:jc w:val="both"/>
        <w:rPr>
          <w:rFonts w:eastAsia="Times New Roman" w:cs="Times New Roman"/>
          <w:iCs/>
          <w:snapToGrid w:val="0"/>
          <w:color w:val="auto"/>
          <w:szCs w:val="20"/>
        </w:rPr>
      </w:pPr>
    </w:p>
    <w:p w14:paraId="0EE7F7D5" w14:textId="77777777" w:rsidR="00837CDB" w:rsidRPr="00A94336" w:rsidRDefault="00837CDB" w:rsidP="00950D8B">
      <w:pPr>
        <w:pStyle w:val="Heading3"/>
        <w:spacing w:before="120" w:after="120"/>
        <w:rPr>
          <w:lang w:val="ka-GE" w:eastAsia="ru-RU"/>
        </w:rPr>
      </w:pPr>
      <w:bookmarkStart w:id="387" w:name="_Toc317000240"/>
      <w:bookmarkStart w:id="388" w:name="_Toc326167368"/>
      <w:bookmarkStart w:id="389" w:name="_Toc335399002"/>
      <w:bookmarkStart w:id="390" w:name="_Toc341174302"/>
      <w:bookmarkStart w:id="391" w:name="_Toc53104027"/>
      <w:r w:rsidRPr="00A94336">
        <w:rPr>
          <w:lang w:val="ka-GE" w:eastAsia="ru-RU"/>
        </w:rPr>
        <w:t>რეაგირება სატრანსპორტო შემთხვევების დროს</w:t>
      </w:r>
      <w:bookmarkEnd w:id="387"/>
      <w:bookmarkEnd w:id="388"/>
      <w:bookmarkEnd w:id="389"/>
      <w:bookmarkEnd w:id="390"/>
      <w:bookmarkEnd w:id="391"/>
    </w:p>
    <w:p w14:paraId="741B4D3A" w14:textId="77777777" w:rsidR="00837CDB" w:rsidRPr="00A94336" w:rsidRDefault="00837CDB" w:rsidP="00837CDB">
      <w:pPr>
        <w:spacing w:after="0"/>
        <w:jc w:val="both"/>
        <w:rPr>
          <w:rFonts w:eastAsia="Times New Roman" w:cs="Times New Roman"/>
          <w:color w:val="auto"/>
          <w:szCs w:val="20"/>
          <w:lang w:eastAsia="ru-RU"/>
        </w:rPr>
      </w:pPr>
      <w:r w:rsidRPr="00A94336">
        <w:rPr>
          <w:rFonts w:eastAsia="Times New Roman" w:cs="Times New Roman"/>
          <w:color w:val="auto"/>
          <w:szCs w:val="20"/>
          <w:lang w:eastAsia="ru-RU"/>
        </w:rPr>
        <w:t>სატრანსპორტო შემთხვევის დროს საჭიროა შემდეგი სტრატეგიული ქმედებების განხორციელება:</w:t>
      </w:r>
    </w:p>
    <w:p w14:paraId="566E9E05"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სატრანსპორტო საშუალებების/ტექნიკის გაჩერება;</w:t>
      </w:r>
    </w:p>
    <w:p w14:paraId="6CB11648"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w:t>
      </w:r>
    </w:p>
    <w:p w14:paraId="60B0BAA5"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w:t>
      </w:r>
    </w:p>
    <w:p w14:paraId="76F53AC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დაელოდეთ სამაშველო რაზმის გამოჩენას.</w:t>
      </w:r>
    </w:p>
    <w:p w14:paraId="38DC171E"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დამატებითი საფრთხეების შემთხვევაში იმოქმედეთ შემდეგნაირად:</w:t>
      </w:r>
    </w:p>
    <w:p w14:paraId="6E6FB070"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w:t>
      </w:r>
    </w:p>
    <w:p w14:paraId="4DD0B10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w:t>
      </w:r>
    </w:p>
    <w:p w14:paraId="5A24023A"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აფეთქების, ხანძრის იმოქმედეთ შესაბამის ქვეთავებში მოცემული რეაგირების სტრატეგიის მიხედვით;</w:t>
      </w:r>
    </w:p>
    <w:p w14:paraId="32765D1D"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იმ შემთხვევაში თუ საფრთხე ემუქრება ადამიანის ჯანმრთელობას ნუ შეეცდებით სხეულის გადაადგილებას;</w:t>
      </w:r>
    </w:p>
    <w:p w14:paraId="01DEE68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w:t>
      </w:r>
    </w:p>
    <w:p w14:paraId="5F3F477F"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მოხსენით ყველაფერი რაც შესაძლოა სულს უხუთავდეს (ქამარი, ყელსახვევი);</w:t>
      </w:r>
    </w:p>
    <w:p w14:paraId="19A6CDA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w:t>
      </w:r>
    </w:p>
    <w:p w14:paraId="2F2C231C"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დაელოდეთ სამაშველო რაზმის გამოჩენას.</w:t>
      </w:r>
    </w:p>
    <w:p w14:paraId="34098153" w14:textId="77777777" w:rsidR="00837CDB" w:rsidRPr="00A94336" w:rsidRDefault="00837CDB" w:rsidP="00837CDB">
      <w:pPr>
        <w:tabs>
          <w:tab w:val="left" w:pos="8110"/>
        </w:tabs>
        <w:spacing w:after="0"/>
        <w:ind w:left="1080"/>
        <w:rPr>
          <w:rFonts w:eastAsia="Times New Roman" w:cs="Sylfaen"/>
          <w:color w:val="auto"/>
        </w:rPr>
      </w:pPr>
    </w:p>
    <w:p w14:paraId="6BB317EE" w14:textId="77777777" w:rsidR="00837CDB" w:rsidRPr="00A94336" w:rsidRDefault="00837CDB" w:rsidP="00950D8B">
      <w:pPr>
        <w:pStyle w:val="Heading3"/>
        <w:spacing w:before="120" w:after="120"/>
        <w:rPr>
          <w:lang w:val="ka-GE"/>
        </w:rPr>
      </w:pPr>
      <w:bookmarkStart w:id="392" w:name="_Toc317000241"/>
      <w:bookmarkStart w:id="393" w:name="_Toc326167369"/>
      <w:bookmarkStart w:id="394" w:name="_Toc329963290"/>
      <w:bookmarkStart w:id="395" w:name="_Toc335399003"/>
      <w:bookmarkStart w:id="396" w:name="_Toc341174303"/>
      <w:bookmarkStart w:id="397" w:name="_Toc46877575"/>
      <w:bookmarkStart w:id="398" w:name="_Toc53104028"/>
      <w:r w:rsidRPr="00A94336">
        <w:rPr>
          <w:lang w:val="ka-GE"/>
        </w:rPr>
        <w:t>ავარიებზე რეაგირებისთვის საჭირო პერსონალი და აღჭურვილობა</w:t>
      </w:r>
      <w:bookmarkEnd w:id="392"/>
      <w:bookmarkEnd w:id="393"/>
      <w:bookmarkEnd w:id="394"/>
      <w:bookmarkEnd w:id="395"/>
      <w:bookmarkEnd w:id="396"/>
      <w:bookmarkEnd w:id="397"/>
      <w:bookmarkEnd w:id="398"/>
    </w:p>
    <w:p w14:paraId="50A9E9F0" w14:textId="77777777" w:rsidR="00837CDB" w:rsidRPr="00A94336" w:rsidRDefault="00837CDB" w:rsidP="00950D8B">
      <w:pPr>
        <w:pStyle w:val="Heading4"/>
        <w:spacing w:before="120" w:after="120"/>
        <w:rPr>
          <w:rFonts w:eastAsia="Times New Roman"/>
          <w:lang w:eastAsia="ru-RU"/>
        </w:rPr>
      </w:pPr>
      <w:bookmarkStart w:id="399" w:name="_Toc317000242"/>
      <w:bookmarkStart w:id="400" w:name="_Toc326167370"/>
      <w:bookmarkStart w:id="401" w:name="_Toc329963291"/>
      <w:bookmarkStart w:id="402" w:name="_Toc335399004"/>
      <w:bookmarkStart w:id="403" w:name="_Toc341174304"/>
      <w:r w:rsidRPr="00A94336">
        <w:rPr>
          <w:rFonts w:eastAsia="Times New Roman"/>
          <w:lang w:eastAsia="ru-RU"/>
        </w:rPr>
        <w:t>ავარიებზე რეაგირებისთვის საჭირო პერსონალი</w:t>
      </w:r>
      <w:bookmarkEnd w:id="399"/>
      <w:bookmarkEnd w:id="400"/>
      <w:bookmarkEnd w:id="401"/>
      <w:bookmarkEnd w:id="402"/>
      <w:bookmarkEnd w:id="403"/>
      <w:r w:rsidRPr="00A94336">
        <w:rPr>
          <w:rFonts w:eastAsia="Times New Roman"/>
          <w:lang w:eastAsia="ru-RU"/>
        </w:rPr>
        <w:t xml:space="preserve"> </w:t>
      </w:r>
    </w:p>
    <w:p w14:paraId="21808C5B" w14:textId="77777777" w:rsidR="00837CDB" w:rsidRPr="00A94336" w:rsidRDefault="00837CDB" w:rsidP="00950D8B">
      <w:pPr>
        <w:spacing w:before="120"/>
        <w:jc w:val="both"/>
        <w:rPr>
          <w:rFonts w:eastAsia="Times New Roman" w:cs="Times New Roman"/>
          <w:color w:val="auto"/>
          <w:szCs w:val="20"/>
        </w:rPr>
      </w:pPr>
      <w:r w:rsidRPr="00A94336">
        <w:rPr>
          <w:rFonts w:eastAsia="Times New Roman" w:cs="Times New Roman"/>
          <w:color w:val="auto"/>
          <w:szCs w:val="20"/>
        </w:rPr>
        <w:t xml:space="preserve">საწარმოს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ინციდენტის რეალიზაციის შემთხვევაში სწრაფი და სათანადო რეაგირების უზრუნველყოფა დამხმარე რაზმის 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14:paraId="0B04A6CB" w14:textId="77777777" w:rsidR="00837CDB" w:rsidRPr="00A94336" w:rsidRDefault="00837CDB" w:rsidP="00F65EA7">
      <w:pPr>
        <w:spacing w:before="120" w:after="0"/>
        <w:jc w:val="both"/>
        <w:rPr>
          <w:rFonts w:eastAsia="Times New Roman" w:cs="Times New Roman"/>
          <w:color w:val="auto"/>
          <w:szCs w:val="20"/>
        </w:rPr>
      </w:pPr>
      <w:r w:rsidRPr="00A94336">
        <w:rPr>
          <w:rFonts w:eastAsia="Times New Roman" w:cs="Times New Roman"/>
          <w:color w:val="auto"/>
          <w:szCs w:val="20"/>
        </w:rPr>
        <w:t>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w:t>
      </w:r>
    </w:p>
    <w:p w14:paraId="4C7F5E29" w14:textId="77777777" w:rsidR="00837CDB" w:rsidRPr="00A94336" w:rsidRDefault="00837CDB" w:rsidP="00837CDB">
      <w:pPr>
        <w:spacing w:after="0"/>
        <w:jc w:val="both"/>
        <w:rPr>
          <w:rFonts w:eastAsia="Times New Roman" w:cs="Times New Roman"/>
          <w:color w:val="auto"/>
          <w:sz w:val="16"/>
          <w:szCs w:val="16"/>
        </w:rPr>
      </w:pPr>
    </w:p>
    <w:p w14:paraId="4D4C2F5F" w14:textId="77777777" w:rsidR="00837CDB" w:rsidRPr="00A94336" w:rsidRDefault="00837CDB" w:rsidP="005E2031">
      <w:pPr>
        <w:widowControl w:val="0"/>
        <w:numPr>
          <w:ilvl w:val="0"/>
          <w:numId w:val="104"/>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ჯანდაცვისა და უსაფრთხოების ოფიცერი (H&amp;SE ოფიცერი), რომლის უფლება-მოვალეობებია:</w:t>
      </w:r>
    </w:p>
    <w:p w14:paraId="7EC23F9A"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სამუშაო უბნებზე უსაფრთხოების ნორმების შესრულების დონის გაკონტროლება ყოველდღიურად;</w:t>
      </w:r>
    </w:p>
    <w:p w14:paraId="7D0EECF4"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უსაფრთხოების ნორმების დარღვევის ფაქტების დაფიქსირება;</w:t>
      </w:r>
    </w:p>
    <w:p w14:paraId="40A55024"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w:t>
      </w:r>
    </w:p>
    <w:p w14:paraId="2100468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w:t>
      </w:r>
    </w:p>
    <w:p w14:paraId="229E6D8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პერსონალის ინდივიდუალური დაცვის საშუალებების შემოწმება.</w:t>
      </w:r>
    </w:p>
    <w:p w14:paraId="32DCAEA2" w14:textId="77777777" w:rsidR="00837CDB" w:rsidRPr="00A94336" w:rsidRDefault="00837CDB" w:rsidP="00837CDB">
      <w:pPr>
        <w:spacing w:after="0"/>
        <w:ind w:left="720"/>
        <w:jc w:val="both"/>
        <w:rPr>
          <w:rFonts w:eastAsia="Times New Roman" w:cs="Sylfaen"/>
          <w:color w:val="auto"/>
          <w:u w:val="single"/>
        </w:rPr>
      </w:pPr>
      <w:r w:rsidRPr="00A94336">
        <w:rPr>
          <w:rFonts w:eastAsia="Times New Roman" w:cs="Sylfaen"/>
          <w:color w:val="auto"/>
          <w:u w:val="single"/>
        </w:rPr>
        <w:t>ინციდენტის რეალიზაციის შემთხვევაში:</w:t>
      </w:r>
    </w:p>
    <w:p w14:paraId="5724477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w:t>
      </w:r>
    </w:p>
    <w:p w14:paraId="25D7103A"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დამხმარე რაზმის გამოჩენისთანავე მისთვის სათანადო დეტალური ინფორმაციის მიწოდება;</w:t>
      </w:r>
    </w:p>
    <w:p w14:paraId="4696530B" w14:textId="77777777" w:rsidR="00837CDB" w:rsidRPr="00A94336" w:rsidRDefault="00837CDB" w:rsidP="00837CDB">
      <w:pPr>
        <w:spacing w:after="0"/>
        <w:ind w:left="720"/>
        <w:jc w:val="both"/>
        <w:rPr>
          <w:rFonts w:eastAsia="Times New Roman" w:cs="Sylfaen"/>
          <w:color w:val="auto"/>
          <w:u w:val="single"/>
        </w:rPr>
      </w:pPr>
      <w:r w:rsidRPr="00A94336">
        <w:rPr>
          <w:rFonts w:eastAsia="Times New Roman" w:cs="Sylfaen"/>
          <w:color w:val="auto"/>
          <w:u w:val="single"/>
        </w:rPr>
        <w:t>ინციდენტის ამოწურვის შემდგომ:</w:t>
      </w:r>
    </w:p>
    <w:p w14:paraId="0FFC9BE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მირთან ერთად);</w:t>
      </w:r>
    </w:p>
    <w:p w14:paraId="68F5844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w:t>
      </w:r>
    </w:p>
    <w:p w14:paraId="2DE124DD" w14:textId="77777777" w:rsidR="00837CDB" w:rsidRPr="00A94336" w:rsidRDefault="00837CDB" w:rsidP="00837CDB">
      <w:pPr>
        <w:spacing w:after="0"/>
        <w:jc w:val="both"/>
        <w:rPr>
          <w:rFonts w:eastAsia="Times New Roman" w:cs="Sylfaen"/>
          <w:color w:val="auto"/>
          <w:sz w:val="16"/>
          <w:szCs w:val="16"/>
        </w:rPr>
      </w:pPr>
    </w:p>
    <w:p w14:paraId="314FF02D" w14:textId="77777777" w:rsidR="00837CDB" w:rsidRPr="00A94336" w:rsidRDefault="00837CDB" w:rsidP="005E2031">
      <w:pPr>
        <w:numPr>
          <w:ilvl w:val="0"/>
          <w:numId w:val="110"/>
        </w:numPr>
        <w:spacing w:after="0"/>
        <w:jc w:val="both"/>
        <w:rPr>
          <w:rFonts w:eastAsia="Times New Roman" w:cs="Times New Roman"/>
          <w:color w:val="auto"/>
          <w:szCs w:val="20"/>
        </w:rPr>
      </w:pPr>
      <w:r w:rsidRPr="00A94336">
        <w:rPr>
          <w:rFonts w:eastAsia="Times New Roman" w:cs="Times New Roman"/>
          <w:color w:val="auto"/>
          <w:szCs w:val="20"/>
        </w:rPr>
        <w:t>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w:t>
      </w:r>
    </w:p>
    <w:p w14:paraId="62BDC98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w:t>
      </w:r>
    </w:p>
    <w:p w14:paraId="25E968C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ხანძარსაწინააღმდეგო აღჭურვილობის სამუშაო უბნების მიხედვით საჭიროებისამებრ განაწილება;</w:t>
      </w:r>
    </w:p>
    <w:p w14:paraId="06659C9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w:t>
      </w:r>
    </w:p>
    <w:p w14:paraId="0335483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საჭიროებისამებრ ზემდგომი პირებისათვის დამატებითი ხანძარსაწინააღმდეგო ინვენტარის მოთხოვნა;</w:t>
      </w:r>
    </w:p>
    <w:p w14:paraId="2E1F328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w:t>
      </w:r>
    </w:p>
    <w:p w14:paraId="7DE23DC2" w14:textId="77777777" w:rsidR="00837CDB" w:rsidRPr="00A94336" w:rsidRDefault="00837CDB" w:rsidP="00837CDB">
      <w:pPr>
        <w:spacing w:after="0"/>
        <w:ind w:left="720"/>
        <w:jc w:val="both"/>
        <w:rPr>
          <w:rFonts w:eastAsia="Times New Roman" w:cs="Sylfaen"/>
          <w:color w:val="auto"/>
          <w:u w:val="single"/>
        </w:rPr>
      </w:pPr>
      <w:r w:rsidRPr="00A94336">
        <w:rPr>
          <w:rFonts w:eastAsia="Times New Roman" w:cs="Sylfaen"/>
          <w:color w:val="auto"/>
          <w:u w:val="single"/>
        </w:rPr>
        <w:t>ინციდენტის რეალიზაციის შემთხვევაში:</w:t>
      </w:r>
    </w:p>
    <w:p w14:paraId="6B682EB7"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ხანძარსაწინააღმდეგო ღონისძიებებში უშუალოდ ჩართვა;</w:t>
      </w:r>
    </w:p>
    <w:p w14:paraId="16D50A69"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დაშვებული ან დაუშვებელი წარმოქმნილი ხანძრის ლიკვიდაციის მიზნით);</w:t>
      </w:r>
    </w:p>
    <w:p w14:paraId="05FD0F3A"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w:t>
      </w:r>
    </w:p>
    <w:p w14:paraId="583DD692" w14:textId="77777777" w:rsidR="00837CDB" w:rsidRPr="00A94336" w:rsidRDefault="00837CDB" w:rsidP="005E2031">
      <w:pPr>
        <w:numPr>
          <w:ilvl w:val="0"/>
          <w:numId w:val="110"/>
        </w:numPr>
        <w:spacing w:after="0"/>
        <w:jc w:val="both"/>
        <w:rPr>
          <w:rFonts w:eastAsia="Times New Roman" w:cs="Times New Roman"/>
          <w:color w:val="auto"/>
          <w:szCs w:val="20"/>
        </w:rPr>
      </w:pPr>
      <w:r w:rsidRPr="00A94336">
        <w:rPr>
          <w:rFonts w:eastAsia="Times New Roman" w:cs="Times New Roman"/>
          <w:color w:val="auto"/>
          <w:szCs w:val="20"/>
        </w:rPr>
        <w:t>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w:t>
      </w:r>
    </w:p>
    <w:p w14:paraId="575D8936"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დაღვრის აღმოსაფხვრელი აღჭურვილობის შემოწმება ყველა სენსიტიურ უბანზე თვეში ერთჯერ;</w:t>
      </w:r>
    </w:p>
    <w:p w14:paraId="3A65C53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დაღვრის აღმოსაფხვრელი აღჭურვილობის სამუშაო უბნების მიხედვით საჭიროებისამებრ განაწილება;</w:t>
      </w:r>
    </w:p>
    <w:p w14:paraId="6D4BBEB2"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w:t>
      </w:r>
    </w:p>
    <w:p w14:paraId="0DDFAC33"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საჭიროებისამებრ ზემდგომი პირებისათვის დამატებითი ინვენტარის მოთხოვნა;</w:t>
      </w:r>
    </w:p>
    <w:p w14:paraId="58DDEBF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w:t>
      </w:r>
    </w:p>
    <w:p w14:paraId="54B2D2A6" w14:textId="77777777" w:rsidR="00837CDB" w:rsidRPr="00A94336" w:rsidRDefault="00837CDB" w:rsidP="00837CDB">
      <w:pPr>
        <w:spacing w:after="0"/>
        <w:ind w:left="720"/>
        <w:jc w:val="both"/>
        <w:rPr>
          <w:rFonts w:eastAsia="Times New Roman" w:cs="Sylfaen"/>
          <w:color w:val="auto"/>
          <w:u w:val="single"/>
        </w:rPr>
      </w:pPr>
      <w:r w:rsidRPr="00A94336">
        <w:rPr>
          <w:rFonts w:eastAsia="Times New Roman" w:cs="Sylfaen"/>
          <w:color w:val="auto"/>
          <w:u w:val="single"/>
        </w:rPr>
        <w:t>ინციდენტის რეალიზაციის შემთხვევაში:</w:t>
      </w:r>
    </w:p>
    <w:p w14:paraId="6B481BAB"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დაღვრის აღმოსაფხვრელ ღონისძიებებში უშუალოდ ჩართვა;</w:t>
      </w:r>
    </w:p>
    <w:p w14:paraId="485A6881"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w:t>
      </w:r>
    </w:p>
    <w:p w14:paraId="4F680098" w14:textId="77777777" w:rsidR="00837CDB" w:rsidRPr="00A94336" w:rsidRDefault="00837CDB" w:rsidP="005E2031">
      <w:pPr>
        <w:widowControl w:val="0"/>
        <w:numPr>
          <w:ilvl w:val="0"/>
          <w:numId w:val="111"/>
        </w:numPr>
        <w:spacing w:after="0"/>
        <w:contextualSpacing/>
        <w:jc w:val="both"/>
        <w:rPr>
          <w:rFonts w:eastAsia="Times New Roman" w:cs="Times New Roman"/>
          <w:iCs/>
          <w:snapToGrid w:val="0"/>
          <w:color w:val="auto"/>
          <w:szCs w:val="20"/>
        </w:rPr>
      </w:pPr>
      <w:r w:rsidRPr="00A94336">
        <w:rPr>
          <w:rFonts w:eastAsia="Times New Roman" w:cs="Times New Roman"/>
          <w:iCs/>
          <w:snapToGrid w:val="0"/>
          <w:color w:val="auto"/>
          <w:szCs w:val="20"/>
        </w:rPr>
        <w:t>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w:t>
      </w:r>
    </w:p>
    <w:p w14:paraId="63EB97FD" w14:textId="77777777" w:rsidR="00837CDB" w:rsidRPr="00A94336" w:rsidRDefault="00837CDB" w:rsidP="00837CDB">
      <w:pPr>
        <w:spacing w:after="0"/>
        <w:jc w:val="both"/>
        <w:rPr>
          <w:rFonts w:eastAsia="Times New Roman" w:cs="Times New Roman"/>
          <w:color w:val="auto"/>
          <w:szCs w:val="20"/>
        </w:rPr>
      </w:pPr>
      <w:r w:rsidRPr="00A94336">
        <w:rPr>
          <w:rFonts w:eastAsia="Times New Roman" w:cs="Times New Roman"/>
          <w:color w:val="auto"/>
          <w:szCs w:val="20"/>
        </w:rPr>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14:paraId="15A707E2" w14:textId="77777777" w:rsidR="00837CDB" w:rsidRPr="00A94336" w:rsidRDefault="00837CDB" w:rsidP="00837CDB">
      <w:pPr>
        <w:spacing w:after="0"/>
        <w:rPr>
          <w:rFonts w:eastAsia="Times New Roman" w:cs="Times New Roman"/>
          <w:color w:val="auto"/>
          <w:szCs w:val="20"/>
        </w:rPr>
      </w:pPr>
    </w:p>
    <w:p w14:paraId="43E6305C" w14:textId="77777777" w:rsidR="00837CDB" w:rsidRPr="00A94336" w:rsidRDefault="00837CDB" w:rsidP="00950D8B">
      <w:pPr>
        <w:pStyle w:val="Heading4"/>
        <w:rPr>
          <w:rFonts w:eastAsia="Times New Roman"/>
          <w:lang w:eastAsia="ru-RU"/>
        </w:rPr>
      </w:pPr>
      <w:bookmarkStart w:id="404" w:name="_Toc317000243"/>
      <w:bookmarkStart w:id="405" w:name="_Toc326167371"/>
      <w:bookmarkStart w:id="406" w:name="_Toc329963292"/>
      <w:bookmarkStart w:id="407" w:name="_Toc335399005"/>
      <w:bookmarkStart w:id="408" w:name="_Toc341174305"/>
      <w:r w:rsidRPr="00A94336">
        <w:rPr>
          <w:rFonts w:eastAsia="Times New Roman"/>
          <w:lang w:eastAsia="ru-RU"/>
        </w:rPr>
        <w:t>ავარიებზე რეაგირებისთვის საჭირო აღჭურვილობა</w:t>
      </w:r>
      <w:bookmarkEnd w:id="404"/>
      <w:bookmarkEnd w:id="405"/>
      <w:bookmarkEnd w:id="406"/>
      <w:bookmarkEnd w:id="407"/>
      <w:bookmarkEnd w:id="408"/>
    </w:p>
    <w:p w14:paraId="70DA094B" w14:textId="77777777" w:rsidR="00837CDB" w:rsidRPr="00A94336" w:rsidRDefault="00837CDB" w:rsidP="00837CDB">
      <w:pPr>
        <w:spacing w:before="120"/>
        <w:jc w:val="both"/>
        <w:rPr>
          <w:rFonts w:eastAsia="Times New Roman" w:cs="Times New Roman"/>
          <w:color w:val="auto"/>
        </w:rPr>
      </w:pPr>
      <w:r w:rsidRPr="00A94336">
        <w:rPr>
          <w:rFonts w:eastAsia="Times New Roman" w:cs="Sylfaen"/>
          <w:color w:val="auto"/>
        </w:rPr>
        <w:t>ავარიების განვითარების თვალსაზრისით მაღალი რისკების მქონე უბნებზე</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არსებობდეს</w:t>
      </w:r>
      <w:r w:rsidRPr="00A94336">
        <w:rPr>
          <w:rFonts w:eastAsia="Times New Roman" w:cs="Times New Roman"/>
          <w:color w:val="auto"/>
        </w:rPr>
        <w:t xml:space="preserve"> </w:t>
      </w:r>
      <w:r w:rsidRPr="00A94336">
        <w:rPr>
          <w:rFonts w:eastAsia="Times New Roman" w:cs="Sylfaen"/>
          <w:color w:val="auto"/>
        </w:rPr>
        <w:t>ავარიაზე</w:t>
      </w:r>
      <w:r w:rsidRPr="00A94336">
        <w:rPr>
          <w:rFonts w:eastAsia="Times New Roman" w:cs="Times New Roman"/>
          <w:color w:val="auto"/>
        </w:rPr>
        <w:t xml:space="preserve"> </w:t>
      </w:r>
      <w:r w:rsidRPr="00A94336">
        <w:rPr>
          <w:rFonts w:eastAsia="Times New Roman" w:cs="Sylfaen"/>
          <w:color w:val="auto"/>
        </w:rPr>
        <w:t>რეაგირების</w:t>
      </w:r>
      <w:r w:rsidRPr="00A94336">
        <w:rPr>
          <w:rFonts w:eastAsia="Times New Roman" w:cs="Times New Roman"/>
          <w:color w:val="auto"/>
        </w:rPr>
        <w:t xml:space="preserve"> </w:t>
      </w:r>
      <w:r w:rsidRPr="00A94336">
        <w:rPr>
          <w:rFonts w:eastAsia="Times New Roman" w:cs="Sylfaen"/>
          <w:color w:val="auto"/>
        </w:rPr>
        <w:t>სტანდარტული</w:t>
      </w:r>
      <w:r w:rsidRPr="00A94336">
        <w:rPr>
          <w:rFonts w:eastAsia="Times New Roman" w:cs="Times New Roman"/>
          <w:color w:val="auto"/>
        </w:rPr>
        <w:t xml:space="preserve"> </w:t>
      </w:r>
      <w:r w:rsidRPr="00A94336">
        <w:rPr>
          <w:rFonts w:eastAsia="Times New Roman" w:cs="Sylfaen"/>
          <w:color w:val="auto"/>
        </w:rPr>
        <w:t>აღჭურვილობა</w:t>
      </w:r>
      <w:r w:rsidRPr="00A94336">
        <w:rPr>
          <w:rFonts w:eastAsia="Times New Roman" w:cs="Times New Roman"/>
          <w:color w:val="auto"/>
        </w:rPr>
        <w:t>, კერძოდ:</w:t>
      </w:r>
    </w:p>
    <w:p w14:paraId="77A37435" w14:textId="77777777" w:rsidR="00837CDB" w:rsidRPr="00A94336" w:rsidRDefault="00837CDB" w:rsidP="00837CDB">
      <w:pPr>
        <w:spacing w:after="0"/>
        <w:jc w:val="both"/>
        <w:rPr>
          <w:rFonts w:eastAsia="Times New Roman" w:cs="Times New Roman"/>
          <w:color w:val="auto"/>
        </w:rPr>
      </w:pPr>
      <w:r w:rsidRPr="00A94336">
        <w:rPr>
          <w:rFonts w:eastAsia="Times New Roman" w:cs="Times New Roman"/>
          <w:color w:val="auto"/>
          <w:szCs w:val="20"/>
        </w:rPr>
        <w:t xml:space="preserve">ავარიებზე რეაგირებისთვის პირადი დაცვის სარეზერვო საშუალებები </w:t>
      </w:r>
      <w:r w:rsidRPr="00A94336">
        <w:rPr>
          <w:rFonts w:eastAsia="Times New Roman" w:cs="Times New Roman"/>
          <w:color w:val="auto"/>
        </w:rPr>
        <w:t>სპეციალურ ოთახებში. პირადი დაცვის საშუალებებია:</w:t>
      </w:r>
    </w:p>
    <w:p w14:paraId="54AE2018" w14:textId="77777777" w:rsidR="00837CDB" w:rsidRPr="00A94336" w:rsidRDefault="00837CDB" w:rsidP="005E2031">
      <w:pPr>
        <w:numPr>
          <w:ilvl w:val="0"/>
          <w:numId w:val="109"/>
        </w:numPr>
        <w:spacing w:after="0"/>
        <w:jc w:val="both"/>
        <w:rPr>
          <w:rFonts w:eastAsia="Times New Roman" w:cs="Sylfaen"/>
          <w:color w:val="auto"/>
        </w:rPr>
      </w:pPr>
      <w:r w:rsidRPr="00A94336">
        <w:rPr>
          <w:rFonts w:eastAsia="Times New Roman" w:cs="Sylfaen"/>
          <w:color w:val="auto"/>
        </w:rPr>
        <w:t>ჩაფხუტები;</w:t>
      </w:r>
    </w:p>
    <w:p w14:paraId="371228E3" w14:textId="77777777" w:rsidR="00837CDB" w:rsidRPr="00A94336" w:rsidRDefault="00837CDB" w:rsidP="005E2031">
      <w:pPr>
        <w:numPr>
          <w:ilvl w:val="0"/>
          <w:numId w:val="109"/>
        </w:numPr>
        <w:spacing w:after="0"/>
        <w:jc w:val="both"/>
        <w:rPr>
          <w:rFonts w:eastAsia="Times New Roman" w:cs="Sylfaen"/>
          <w:color w:val="auto"/>
        </w:rPr>
      </w:pPr>
      <w:r w:rsidRPr="00A94336">
        <w:rPr>
          <w:rFonts w:eastAsia="Times New Roman" w:cs="Sylfaen"/>
          <w:color w:val="auto"/>
        </w:rPr>
        <w:t>დამცავი სათვალეები;</w:t>
      </w:r>
    </w:p>
    <w:p w14:paraId="4EB76315" w14:textId="77777777" w:rsidR="00837CDB" w:rsidRPr="00A94336" w:rsidRDefault="00837CDB" w:rsidP="005E2031">
      <w:pPr>
        <w:numPr>
          <w:ilvl w:val="0"/>
          <w:numId w:val="109"/>
        </w:numPr>
        <w:spacing w:after="0"/>
        <w:jc w:val="both"/>
        <w:rPr>
          <w:rFonts w:eastAsia="Times New Roman" w:cs="Sylfaen"/>
          <w:color w:val="auto"/>
        </w:rPr>
      </w:pPr>
      <w:r w:rsidRPr="00A94336">
        <w:rPr>
          <w:rFonts w:eastAsia="Times New Roman" w:cs="Sylfaen"/>
          <w:color w:val="auto"/>
        </w:rPr>
        <w:t>სპეცტანსაცმელი;</w:t>
      </w:r>
    </w:p>
    <w:p w14:paraId="6C60F591" w14:textId="77777777" w:rsidR="00837CDB" w:rsidRPr="00A94336" w:rsidRDefault="00837CDB" w:rsidP="005E2031">
      <w:pPr>
        <w:numPr>
          <w:ilvl w:val="0"/>
          <w:numId w:val="109"/>
        </w:numPr>
        <w:spacing w:after="0"/>
        <w:jc w:val="both"/>
        <w:rPr>
          <w:rFonts w:eastAsia="Times New Roman" w:cs="Sylfaen"/>
          <w:color w:val="auto"/>
        </w:rPr>
      </w:pPr>
      <w:r w:rsidRPr="00A94336">
        <w:rPr>
          <w:rFonts w:eastAsia="Times New Roman" w:cs="Sylfaen"/>
          <w:color w:val="auto"/>
        </w:rPr>
        <w:t>ხელთათმანები;</w:t>
      </w:r>
    </w:p>
    <w:p w14:paraId="5EB9ACD1" w14:textId="77777777" w:rsidR="00837CDB" w:rsidRPr="00A94336" w:rsidRDefault="00837CDB" w:rsidP="005E2031">
      <w:pPr>
        <w:numPr>
          <w:ilvl w:val="0"/>
          <w:numId w:val="109"/>
        </w:numPr>
        <w:spacing w:after="0"/>
        <w:jc w:val="both"/>
        <w:rPr>
          <w:rFonts w:eastAsia="Times New Roman" w:cs="Sylfaen"/>
          <w:color w:val="auto"/>
        </w:rPr>
      </w:pPr>
      <w:r w:rsidRPr="00A94336">
        <w:rPr>
          <w:rFonts w:eastAsia="Times New Roman" w:cs="Sylfaen"/>
          <w:color w:val="auto"/>
        </w:rPr>
        <w:t>რესპირატორები.</w:t>
      </w:r>
    </w:p>
    <w:p w14:paraId="1427B28F" w14:textId="77777777" w:rsidR="00837CDB" w:rsidRPr="00A94336" w:rsidRDefault="00837CDB" w:rsidP="00837CDB">
      <w:pPr>
        <w:spacing w:after="0"/>
        <w:jc w:val="both"/>
        <w:rPr>
          <w:rFonts w:eastAsia="Times New Roman" w:cs="Sylfaen"/>
          <w:color w:val="auto"/>
          <w:sz w:val="16"/>
          <w:szCs w:val="16"/>
        </w:rPr>
      </w:pPr>
    </w:p>
    <w:p w14:paraId="51F9C940" w14:textId="77777777" w:rsidR="00837CDB" w:rsidRPr="00A94336" w:rsidRDefault="00837CDB" w:rsidP="00837CDB">
      <w:pPr>
        <w:spacing w:after="0"/>
        <w:jc w:val="both"/>
        <w:rPr>
          <w:rFonts w:eastAsia="Times New Roman" w:cs="Times New Roman"/>
          <w:color w:val="auto"/>
        </w:rPr>
      </w:pPr>
      <w:r w:rsidRPr="00A94336">
        <w:rPr>
          <w:rFonts w:eastAsia="Times New Roman" w:cs="Sylfaen"/>
          <w:color w:val="auto"/>
        </w:rPr>
        <w:t>ხანძარსაქრობი</w:t>
      </w:r>
      <w:r w:rsidRPr="00A94336">
        <w:rPr>
          <w:rFonts w:eastAsia="Times New Roman" w:cs="Times New Roman"/>
          <w:color w:val="auto"/>
        </w:rPr>
        <w:t xml:space="preserve"> </w:t>
      </w:r>
      <w:r w:rsidRPr="00A94336">
        <w:rPr>
          <w:rFonts w:eastAsia="Times New Roman" w:cs="Sylfaen"/>
          <w:color w:val="auto"/>
        </w:rPr>
        <w:t>აღჭურვილობა</w:t>
      </w:r>
      <w:r w:rsidRPr="00A94336">
        <w:rPr>
          <w:rFonts w:eastAsia="Times New Roman" w:cs="Times New Roman"/>
          <w:color w:val="auto"/>
        </w:rPr>
        <w:t xml:space="preserve">: </w:t>
      </w:r>
    </w:p>
    <w:p w14:paraId="76AA8A04" w14:textId="77777777" w:rsidR="00837CDB" w:rsidRPr="00A94336" w:rsidRDefault="00837CDB" w:rsidP="005E2031">
      <w:pPr>
        <w:numPr>
          <w:ilvl w:val="0"/>
          <w:numId w:val="107"/>
        </w:numPr>
        <w:spacing w:after="0"/>
        <w:rPr>
          <w:rFonts w:eastAsia="Times New Roman" w:cs="Times New Roman"/>
          <w:color w:val="auto"/>
        </w:rPr>
      </w:pPr>
      <w:r w:rsidRPr="00A94336">
        <w:rPr>
          <w:rFonts w:eastAsia="Times New Roman" w:cs="Times New Roman"/>
          <w:color w:val="auto"/>
        </w:rPr>
        <w:t xml:space="preserve">სახანძრო სტენდები ყველა სენსიტიურ უბანზე. სახანძრო სტენდის შემადგენლობაში შევა: </w:t>
      </w:r>
    </w:p>
    <w:p w14:paraId="077DBFA1" w14:textId="77777777" w:rsidR="00837CDB" w:rsidRPr="00A94336" w:rsidRDefault="00837CDB" w:rsidP="005E2031">
      <w:pPr>
        <w:numPr>
          <w:ilvl w:val="0"/>
          <w:numId w:val="108"/>
        </w:numPr>
        <w:spacing w:after="0"/>
        <w:rPr>
          <w:rFonts w:eastAsia="Times New Roman" w:cs="Times New Roman"/>
          <w:color w:val="auto"/>
        </w:rPr>
      </w:pPr>
      <w:r w:rsidRPr="00A94336">
        <w:rPr>
          <w:rFonts w:eastAsia="Times New Roman" w:cs="Times New Roman"/>
          <w:color w:val="auto"/>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14:paraId="7E2D46D8" w14:textId="77777777" w:rsidR="00837CDB" w:rsidRPr="00A94336" w:rsidRDefault="00837CDB" w:rsidP="005E2031">
      <w:pPr>
        <w:numPr>
          <w:ilvl w:val="0"/>
          <w:numId w:val="108"/>
        </w:numPr>
        <w:spacing w:after="0"/>
        <w:rPr>
          <w:rFonts w:eastAsia="Times New Roman" w:cs="Times New Roman"/>
          <w:color w:val="auto"/>
        </w:rPr>
      </w:pPr>
      <w:r w:rsidRPr="00A94336">
        <w:rPr>
          <w:rFonts w:eastAsia="Times New Roman" w:cs="Times New Roman"/>
          <w:color w:val="auto"/>
        </w:rPr>
        <w:t>სხვა ხანძარსაწინააღმდეგო ინვენტარი – სახანძრო ვედრო, ნიჩაბი, ბარჯი, ძალაყინი, ნაჯახი.</w:t>
      </w:r>
    </w:p>
    <w:p w14:paraId="2A03D7FD" w14:textId="77777777" w:rsidR="00837CDB" w:rsidRPr="00A94336" w:rsidRDefault="00837CDB" w:rsidP="005E2031">
      <w:pPr>
        <w:numPr>
          <w:ilvl w:val="0"/>
          <w:numId w:val="108"/>
        </w:numPr>
        <w:spacing w:after="0"/>
        <w:rPr>
          <w:rFonts w:eastAsia="Times New Roman" w:cs="Times New Roman"/>
          <w:color w:val="auto"/>
        </w:rPr>
      </w:pPr>
      <w:r w:rsidRPr="00A94336">
        <w:rPr>
          <w:rFonts w:eastAsia="Times New Roman" w:cs="Times New Roman"/>
          <w:color w:val="auto"/>
        </w:rPr>
        <w:t>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w:t>
      </w:r>
    </w:p>
    <w:p w14:paraId="7081C0C6"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 xml:space="preserve">სტანდარტული </w:t>
      </w:r>
      <w:r w:rsidRPr="00A94336">
        <w:rPr>
          <w:rFonts w:eastAsia="Times New Roman" w:cs="Times New Roman"/>
          <w:color w:val="auto"/>
        </w:rPr>
        <w:t>ცეცხლჩამქრობები</w:t>
      </w:r>
      <w:r w:rsidRPr="00A94336">
        <w:rPr>
          <w:rFonts w:eastAsia="Times New Roman" w:cs="Times New Roman"/>
          <w:color w:val="auto"/>
          <w:szCs w:val="20"/>
        </w:rPr>
        <w:t>;</w:t>
      </w:r>
    </w:p>
    <w:p w14:paraId="3CCD7127"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 xml:space="preserve">ვედროები, ქვიშა, ნიჩბები და ა.შ.; </w:t>
      </w:r>
    </w:p>
    <w:p w14:paraId="307ABD82" w14:textId="77777777" w:rsidR="00837CDB" w:rsidRPr="00A94336" w:rsidRDefault="00837CDB" w:rsidP="005E2031">
      <w:pPr>
        <w:numPr>
          <w:ilvl w:val="0"/>
          <w:numId w:val="107"/>
        </w:numPr>
        <w:spacing w:after="0"/>
        <w:rPr>
          <w:rFonts w:eastAsia="Times New Roman" w:cs="Times New Roman"/>
          <w:color w:val="auto"/>
          <w:szCs w:val="20"/>
        </w:rPr>
      </w:pPr>
      <w:r w:rsidRPr="00A94336">
        <w:rPr>
          <w:rFonts w:eastAsia="Times New Roman" w:cs="Sylfaen"/>
          <w:color w:val="auto"/>
          <w:szCs w:val="20"/>
        </w:rPr>
        <w:t xml:space="preserve">საჭიროების შემთხვევაში დამატებით გამოყენებული იქნება </w:t>
      </w:r>
      <w:r w:rsidRPr="00A94336">
        <w:rPr>
          <w:rFonts w:eastAsia="Times New Roman" w:cs="Times New Roman"/>
          <w:color w:val="auto"/>
        </w:rPr>
        <w:t xml:space="preserve">ქ. რუსთავის </w:t>
      </w:r>
      <w:r w:rsidRPr="00A94336">
        <w:rPr>
          <w:rFonts w:eastAsia="Times New Roman" w:cs="Times New Roman"/>
          <w:color w:val="auto"/>
          <w:szCs w:val="20"/>
        </w:rPr>
        <w:t>სახანძრო რაზმის მანქანა.</w:t>
      </w:r>
    </w:p>
    <w:p w14:paraId="6FC503FB" w14:textId="77777777" w:rsidR="00837CDB" w:rsidRPr="00A94336" w:rsidRDefault="00837CDB" w:rsidP="00837CDB">
      <w:pPr>
        <w:spacing w:after="0"/>
        <w:jc w:val="both"/>
        <w:rPr>
          <w:rFonts w:eastAsia="Times New Roman" w:cs="Times New Roman"/>
          <w:color w:val="auto"/>
        </w:rPr>
      </w:pPr>
      <w:r w:rsidRPr="00A94336">
        <w:rPr>
          <w:rFonts w:eastAsia="Times New Roman" w:cs="Sylfaen"/>
          <w:color w:val="auto"/>
        </w:rPr>
        <w:t>გადაუდებელი</w:t>
      </w:r>
      <w:r w:rsidRPr="00A94336">
        <w:rPr>
          <w:rFonts w:eastAsia="Times New Roman" w:cs="Times New Roman"/>
          <w:color w:val="auto"/>
        </w:rPr>
        <w:t xml:space="preserve"> </w:t>
      </w:r>
      <w:r w:rsidRPr="00A94336">
        <w:rPr>
          <w:rFonts w:eastAsia="Times New Roman" w:cs="Sylfaen"/>
          <w:color w:val="auto"/>
        </w:rPr>
        <w:t>სამედიცინო</w:t>
      </w:r>
      <w:r w:rsidRPr="00A94336">
        <w:rPr>
          <w:rFonts w:eastAsia="Times New Roman" w:cs="Times New Roman"/>
          <w:color w:val="auto"/>
        </w:rPr>
        <w:t xml:space="preserve"> </w:t>
      </w:r>
      <w:r w:rsidRPr="00A94336">
        <w:rPr>
          <w:rFonts w:eastAsia="Times New Roman" w:cs="Sylfaen"/>
          <w:color w:val="auto"/>
        </w:rPr>
        <w:t>მომსახურების</w:t>
      </w:r>
      <w:r w:rsidRPr="00A94336">
        <w:rPr>
          <w:rFonts w:eastAsia="Times New Roman" w:cs="Times New Roman"/>
          <w:color w:val="auto"/>
        </w:rPr>
        <w:t xml:space="preserve"> </w:t>
      </w:r>
      <w:r w:rsidRPr="00A94336">
        <w:rPr>
          <w:rFonts w:eastAsia="Times New Roman" w:cs="Sylfaen"/>
          <w:color w:val="auto"/>
        </w:rPr>
        <w:t>აღჭურვილობა</w:t>
      </w:r>
      <w:r w:rsidRPr="00A94336">
        <w:rPr>
          <w:rFonts w:eastAsia="Times New Roman" w:cs="Times New Roman"/>
          <w:color w:val="auto"/>
        </w:rPr>
        <w:t xml:space="preserve">: </w:t>
      </w:r>
    </w:p>
    <w:p w14:paraId="7436B9A1"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სტანდარტული სამედიცინო ყუთები ჯანმრთელობისათვის სახიფათო უბნებზე;</w:t>
      </w:r>
    </w:p>
    <w:p w14:paraId="727C42A8"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სასწრაფო დახმარების მანქანა - გამოყენებული იქნება ქ. რუსთავის სასწრაფო დახმარების მანქანა.</w:t>
      </w:r>
    </w:p>
    <w:p w14:paraId="241619E6" w14:textId="77777777" w:rsidR="00837CDB" w:rsidRPr="00A94336" w:rsidRDefault="00837CDB" w:rsidP="00837CDB">
      <w:pPr>
        <w:spacing w:after="0"/>
        <w:jc w:val="both"/>
        <w:rPr>
          <w:rFonts w:eastAsia="Times New Roman" w:cs="Times New Roman"/>
          <w:color w:val="auto"/>
        </w:rPr>
      </w:pPr>
      <w:r w:rsidRPr="00A94336">
        <w:rPr>
          <w:rFonts w:eastAsia="Times New Roman" w:cs="Sylfaen"/>
          <w:color w:val="auto"/>
        </w:rPr>
        <w:t>დაღვრის</w:t>
      </w:r>
      <w:r w:rsidRPr="00A94336">
        <w:rPr>
          <w:rFonts w:eastAsia="Times New Roman" w:cs="Times New Roman"/>
          <w:color w:val="auto"/>
        </w:rPr>
        <w:t xml:space="preserve"> </w:t>
      </w:r>
      <w:r w:rsidRPr="00A94336">
        <w:rPr>
          <w:rFonts w:eastAsia="Times New Roman" w:cs="Sylfaen"/>
          <w:color w:val="auto"/>
        </w:rPr>
        <w:t>აღმოსაფხვრელი</w:t>
      </w:r>
      <w:r w:rsidRPr="00A94336">
        <w:rPr>
          <w:rFonts w:eastAsia="Times New Roman" w:cs="Times New Roman"/>
          <w:color w:val="auto"/>
        </w:rPr>
        <w:t xml:space="preserve"> </w:t>
      </w:r>
      <w:r w:rsidRPr="00A94336">
        <w:rPr>
          <w:rFonts w:eastAsia="Times New Roman" w:cs="Sylfaen"/>
          <w:color w:val="auto"/>
        </w:rPr>
        <w:t>აღჭურვილობა</w:t>
      </w:r>
      <w:r w:rsidRPr="00A94336">
        <w:rPr>
          <w:rFonts w:eastAsia="Times New Roman" w:cs="Times New Roman"/>
          <w:color w:val="auto"/>
        </w:rPr>
        <w:t xml:space="preserve">: </w:t>
      </w:r>
    </w:p>
    <w:p w14:paraId="7EEC518F"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 xml:space="preserve">ქვიშა დაბინძურებული ადგილების დაფარვისათვის; </w:t>
      </w:r>
    </w:p>
    <w:p w14:paraId="4B01E651"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ვედროები;</w:t>
      </w:r>
    </w:p>
    <w:p w14:paraId="22ED8593" w14:textId="77777777" w:rsidR="00837CDB" w:rsidRPr="00A94336" w:rsidRDefault="00837CDB" w:rsidP="005E2031">
      <w:pPr>
        <w:numPr>
          <w:ilvl w:val="0"/>
          <w:numId w:val="106"/>
        </w:numPr>
        <w:spacing w:after="0"/>
        <w:rPr>
          <w:rFonts w:eastAsia="Times New Roman" w:cs="Times New Roman"/>
          <w:color w:val="auto"/>
          <w:szCs w:val="20"/>
        </w:rPr>
      </w:pPr>
      <w:r w:rsidRPr="00A94336">
        <w:rPr>
          <w:rFonts w:eastAsia="Times New Roman" w:cs="Times New Roman"/>
          <w:color w:val="auto"/>
          <w:szCs w:val="20"/>
        </w:rPr>
        <w:t xml:space="preserve">ნიჩბები, ცოცხები და სხვა;. </w:t>
      </w:r>
    </w:p>
    <w:p w14:paraId="0D2A0B35" w14:textId="77777777" w:rsidR="00837CDB" w:rsidRPr="00A94336" w:rsidRDefault="00837CDB" w:rsidP="00837CDB">
      <w:pPr>
        <w:spacing w:after="0"/>
        <w:rPr>
          <w:rFonts w:eastAsia="Times New Roman" w:cs="Times New Roman"/>
          <w:color w:val="auto"/>
          <w:sz w:val="16"/>
          <w:szCs w:val="16"/>
        </w:rPr>
      </w:pPr>
    </w:p>
    <w:p w14:paraId="20FCA994" w14:textId="77777777" w:rsidR="00837CDB" w:rsidRPr="00A94336" w:rsidRDefault="00837CDB" w:rsidP="00837CDB">
      <w:pPr>
        <w:spacing w:after="0"/>
        <w:rPr>
          <w:rFonts w:eastAsia="Times New Roman" w:cs="Times New Roman"/>
          <w:color w:val="auto"/>
          <w:sz w:val="16"/>
          <w:szCs w:val="16"/>
        </w:rPr>
      </w:pPr>
    </w:p>
    <w:p w14:paraId="18024485" w14:textId="77777777" w:rsidR="00837CDB" w:rsidRPr="00A94336" w:rsidRDefault="00837CDB" w:rsidP="00950D8B">
      <w:pPr>
        <w:pStyle w:val="Heading4"/>
        <w:spacing w:before="120" w:after="120"/>
        <w:rPr>
          <w:rFonts w:eastAsia="Times New Roman"/>
          <w:lang w:eastAsia="ru-RU"/>
        </w:rPr>
      </w:pPr>
      <w:bookmarkStart w:id="409" w:name="_Toc317000244"/>
      <w:bookmarkStart w:id="410" w:name="_Toc326167372"/>
      <w:bookmarkStart w:id="411" w:name="_Toc329963293"/>
      <w:bookmarkStart w:id="412" w:name="_Toc335399006"/>
      <w:bookmarkStart w:id="413" w:name="_Toc341174306"/>
      <w:bookmarkStart w:id="414" w:name="_Toc46877576"/>
      <w:r w:rsidRPr="00A94336">
        <w:rPr>
          <w:rFonts w:eastAsia="Times New Roman"/>
          <w:lang w:eastAsia="ru-RU"/>
        </w:rPr>
        <w:t>საჭირო კვალიფიკაცია და პერსონალის სწავლება</w:t>
      </w:r>
      <w:bookmarkEnd w:id="409"/>
      <w:bookmarkEnd w:id="410"/>
      <w:bookmarkEnd w:id="411"/>
      <w:bookmarkEnd w:id="412"/>
      <w:bookmarkEnd w:id="413"/>
      <w:bookmarkEnd w:id="414"/>
    </w:p>
    <w:p w14:paraId="2A0B6D2C" w14:textId="77777777" w:rsidR="00837CDB" w:rsidRPr="00A94336" w:rsidRDefault="00837CDB" w:rsidP="00837CDB">
      <w:pPr>
        <w:spacing w:after="0"/>
        <w:jc w:val="both"/>
        <w:rPr>
          <w:rFonts w:eastAsia="Times New Roman" w:cs="Times New Roman"/>
          <w:color w:val="auto"/>
        </w:rPr>
      </w:pPr>
      <w:r w:rsidRPr="00A94336">
        <w:rPr>
          <w:rFonts w:eastAsia="Times New Roman" w:cs="Sylfaen"/>
          <w:color w:val="auto"/>
        </w:rPr>
        <w:t>პერიოდულად</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შესრულდეს</w:t>
      </w:r>
      <w:r w:rsidRPr="00A94336">
        <w:rPr>
          <w:rFonts w:eastAsia="Times New Roman" w:cs="Times New Roman"/>
          <w:color w:val="auto"/>
        </w:rPr>
        <w:t xml:space="preserve"> </w:t>
      </w:r>
      <w:r w:rsidRPr="00A94336">
        <w:rPr>
          <w:rFonts w:eastAsia="Times New Roman" w:cs="Sylfaen"/>
          <w:color w:val="auto"/>
        </w:rPr>
        <w:t>ავარიაზე</w:t>
      </w:r>
      <w:r w:rsidRPr="00A94336">
        <w:rPr>
          <w:rFonts w:eastAsia="Times New Roman" w:cs="Times New Roman"/>
          <w:color w:val="auto"/>
        </w:rPr>
        <w:t xml:space="preserve"> </w:t>
      </w:r>
      <w:r w:rsidRPr="00A94336">
        <w:rPr>
          <w:rFonts w:eastAsia="Times New Roman" w:cs="Sylfaen"/>
          <w:color w:val="auto"/>
        </w:rPr>
        <w:t>რეაგირების</w:t>
      </w:r>
      <w:r w:rsidRPr="00A94336">
        <w:rPr>
          <w:rFonts w:eastAsia="Times New Roman" w:cs="Times New Roman"/>
          <w:color w:val="auto"/>
        </w:rPr>
        <w:t xml:space="preserve"> </w:t>
      </w:r>
      <w:r w:rsidRPr="00A94336">
        <w:rPr>
          <w:rFonts w:eastAsia="Times New Roman" w:cs="Sylfaen"/>
          <w:color w:val="auto"/>
        </w:rPr>
        <w:t>თითოეული</w:t>
      </w:r>
      <w:r w:rsidRPr="00A94336">
        <w:rPr>
          <w:rFonts w:eastAsia="Times New Roman" w:cs="Times New Roman"/>
          <w:color w:val="auto"/>
        </w:rPr>
        <w:t xml:space="preserve"> </w:t>
      </w:r>
      <w:r w:rsidRPr="00A94336">
        <w:rPr>
          <w:rFonts w:eastAsia="Times New Roman" w:cs="Sylfaen"/>
          <w:color w:val="auto"/>
        </w:rPr>
        <w:t>სისტემის</w:t>
      </w:r>
      <w:r w:rsidRPr="00A94336">
        <w:rPr>
          <w:rFonts w:eastAsia="Times New Roman" w:cs="Times New Roman"/>
          <w:color w:val="auto"/>
        </w:rPr>
        <w:t xml:space="preserve"> </w:t>
      </w:r>
      <w:r w:rsidRPr="00A94336">
        <w:rPr>
          <w:rFonts w:eastAsia="Times New Roman" w:cs="Sylfaen"/>
          <w:color w:val="auto"/>
        </w:rPr>
        <w:t>გამოცდა</w:t>
      </w:r>
      <w:r w:rsidRPr="00A94336">
        <w:rPr>
          <w:rFonts w:eastAsia="Times New Roman" w:cs="Times New Roman"/>
          <w:color w:val="auto"/>
        </w:rPr>
        <w:t xml:space="preserve">, </w:t>
      </w:r>
      <w:r w:rsidRPr="00A94336">
        <w:rPr>
          <w:rFonts w:eastAsia="Times New Roman" w:cs="Sylfaen"/>
          <w:color w:val="auto"/>
        </w:rPr>
        <w:t>დაფიქსირდეს</w:t>
      </w:r>
      <w:r w:rsidRPr="00A94336">
        <w:rPr>
          <w:rFonts w:eastAsia="Times New Roman" w:cs="Times New Roman"/>
          <w:color w:val="auto"/>
        </w:rPr>
        <w:t xml:space="preserve"> </w:t>
      </w:r>
      <w:r w:rsidRPr="00A94336">
        <w:rPr>
          <w:rFonts w:eastAsia="Times New Roman" w:cs="Sylfaen"/>
          <w:color w:val="auto"/>
        </w:rPr>
        <w:t>მიღებული</w:t>
      </w:r>
      <w:r w:rsidRPr="00A94336">
        <w:rPr>
          <w:rFonts w:eastAsia="Times New Roman" w:cs="Times New Roman"/>
          <w:color w:val="auto"/>
        </w:rPr>
        <w:t xml:space="preserve"> </w:t>
      </w:r>
      <w:r w:rsidRPr="00A94336">
        <w:rPr>
          <w:rFonts w:eastAsia="Times New Roman" w:cs="Sylfaen"/>
          <w:color w:val="auto"/>
        </w:rPr>
        <w:t>გამოცდილება</w:t>
      </w:r>
      <w:r w:rsidRPr="00A94336">
        <w:rPr>
          <w:rFonts w:eastAsia="Times New Roman" w:cs="Times New Roman"/>
          <w:color w:val="auto"/>
        </w:rPr>
        <w:t xml:space="preserve"> </w:t>
      </w:r>
      <w:r w:rsidRPr="00A94336">
        <w:rPr>
          <w:rFonts w:eastAsia="Times New Roman" w:cs="Sylfaen"/>
          <w:color w:val="auto"/>
        </w:rPr>
        <w:t>და</w:t>
      </w:r>
      <w:r w:rsidRPr="00A94336">
        <w:rPr>
          <w:rFonts w:eastAsia="Times New Roman" w:cs="Times New Roman"/>
          <w:color w:val="auto"/>
        </w:rPr>
        <w:t xml:space="preserve"> </w:t>
      </w:r>
      <w:r w:rsidRPr="00A94336">
        <w:rPr>
          <w:rFonts w:eastAsia="Times New Roman" w:cs="Sylfaen"/>
          <w:color w:val="auto"/>
        </w:rPr>
        <w:t>გამოსწორდეს</w:t>
      </w:r>
      <w:r w:rsidRPr="00A94336">
        <w:rPr>
          <w:rFonts w:eastAsia="Times New Roman" w:cs="Times New Roman"/>
          <w:color w:val="auto"/>
        </w:rPr>
        <w:t xml:space="preserve"> </w:t>
      </w:r>
      <w:r w:rsidRPr="00A94336">
        <w:rPr>
          <w:rFonts w:eastAsia="Times New Roman" w:cs="Sylfaen"/>
          <w:color w:val="auto"/>
        </w:rPr>
        <w:t>სუსტი</w:t>
      </w:r>
      <w:r w:rsidRPr="00A94336">
        <w:rPr>
          <w:rFonts w:eastAsia="Times New Roman" w:cs="Times New Roman"/>
          <w:color w:val="auto"/>
        </w:rPr>
        <w:t xml:space="preserve"> </w:t>
      </w:r>
      <w:r w:rsidRPr="00A94336">
        <w:rPr>
          <w:rFonts w:eastAsia="Times New Roman" w:cs="Sylfaen"/>
          <w:color w:val="auto"/>
        </w:rPr>
        <w:t>რგოლები</w:t>
      </w:r>
      <w:r w:rsidRPr="00A94336">
        <w:rPr>
          <w:rFonts w:eastAsia="Times New Roman" w:cs="Times New Roman"/>
          <w:color w:val="auto"/>
        </w:rPr>
        <w:t xml:space="preserve"> (</w:t>
      </w:r>
      <w:r w:rsidRPr="00A94336">
        <w:rPr>
          <w:rFonts w:eastAsia="Times New Roman" w:cs="Sylfaen"/>
          <w:color w:val="auto"/>
        </w:rPr>
        <w:t>იგივე</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შესრულდეს</w:t>
      </w:r>
      <w:r w:rsidRPr="00A94336">
        <w:rPr>
          <w:rFonts w:eastAsia="Times New Roman" w:cs="Times New Roman"/>
          <w:color w:val="auto"/>
        </w:rPr>
        <w:t xml:space="preserve"> </w:t>
      </w:r>
      <w:r w:rsidRPr="00A94336">
        <w:rPr>
          <w:rFonts w:eastAsia="Times New Roman" w:cs="Sylfaen"/>
          <w:color w:val="auto"/>
        </w:rPr>
        <w:t>ინციდენტის</w:t>
      </w:r>
      <w:r w:rsidRPr="00A94336">
        <w:rPr>
          <w:rFonts w:eastAsia="Times New Roman" w:cs="Times New Roman"/>
          <w:color w:val="auto"/>
        </w:rPr>
        <w:t xml:space="preserve"> </w:t>
      </w:r>
      <w:r w:rsidRPr="00A94336">
        <w:rPr>
          <w:rFonts w:eastAsia="Times New Roman" w:cs="Sylfaen"/>
          <w:color w:val="auto"/>
        </w:rPr>
        <w:t>რეალიზაციის</w:t>
      </w:r>
      <w:r w:rsidRPr="00A94336">
        <w:rPr>
          <w:rFonts w:eastAsia="Times New Roman" w:cs="Times New Roman"/>
          <w:color w:val="auto"/>
        </w:rPr>
        <w:t xml:space="preserve"> </w:t>
      </w:r>
      <w:r w:rsidRPr="00A94336">
        <w:rPr>
          <w:rFonts w:eastAsia="Times New Roman" w:cs="Sylfaen"/>
          <w:color w:val="auto"/>
        </w:rPr>
        <w:t>შემთხვევაშიც</w:t>
      </w:r>
      <w:r w:rsidRPr="00A94336">
        <w:rPr>
          <w:rFonts w:eastAsia="Times New Roman" w:cs="Times New Roman"/>
          <w:color w:val="auto"/>
        </w:rPr>
        <w:t xml:space="preserve">). </w:t>
      </w:r>
    </w:p>
    <w:p w14:paraId="1367F612" w14:textId="77777777" w:rsidR="00837CDB" w:rsidRPr="00A94336" w:rsidRDefault="00837CDB" w:rsidP="00837CDB">
      <w:pPr>
        <w:spacing w:after="0"/>
        <w:jc w:val="both"/>
        <w:rPr>
          <w:rFonts w:eastAsia="Times New Roman" w:cs="Times New Roman"/>
          <w:color w:val="auto"/>
          <w:sz w:val="16"/>
          <w:szCs w:val="16"/>
        </w:rPr>
      </w:pPr>
    </w:p>
    <w:p w14:paraId="1657D626" w14:textId="77777777" w:rsidR="00837CDB" w:rsidRPr="00A94336" w:rsidRDefault="00837CDB" w:rsidP="00837CDB">
      <w:pPr>
        <w:spacing w:after="0"/>
        <w:jc w:val="both"/>
        <w:rPr>
          <w:rFonts w:eastAsia="Times New Roman" w:cs="Times New Roman"/>
          <w:color w:val="auto"/>
        </w:rPr>
      </w:pPr>
      <w:r w:rsidRPr="00A94336">
        <w:rPr>
          <w:rFonts w:eastAsia="Times New Roman" w:cs="Sylfaen"/>
          <w:color w:val="auto"/>
        </w:rPr>
        <w:t>საწარმოს ექსპლუატაციაზე დასაქმებული პერსონალის მთელ</w:t>
      </w:r>
      <w:r w:rsidRPr="00A94336">
        <w:rPr>
          <w:rFonts w:eastAsia="Times New Roman" w:cs="Times New Roman"/>
          <w:color w:val="auto"/>
        </w:rPr>
        <w:t xml:space="preserve"> </w:t>
      </w:r>
      <w:r w:rsidRPr="00A94336">
        <w:rPr>
          <w:rFonts w:eastAsia="Times New Roman" w:cs="Sylfaen"/>
          <w:color w:val="auto"/>
        </w:rPr>
        <w:t>შტატს, ასევე კონტრაქტორი კომპანიების პერსონალს</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ჩაუტარდეს</w:t>
      </w:r>
      <w:r w:rsidRPr="00A94336">
        <w:rPr>
          <w:rFonts w:eastAsia="Times New Roman" w:cs="Times New Roman"/>
          <w:color w:val="auto"/>
        </w:rPr>
        <w:t xml:space="preserve"> </w:t>
      </w:r>
      <w:r w:rsidRPr="00A94336">
        <w:rPr>
          <w:rFonts w:eastAsia="Times New Roman" w:cs="Sylfaen"/>
          <w:color w:val="auto"/>
        </w:rPr>
        <w:t>გაცნობითი</w:t>
      </w:r>
      <w:r w:rsidRPr="00A94336">
        <w:rPr>
          <w:rFonts w:eastAsia="Times New Roman" w:cs="Times New Roman"/>
          <w:color w:val="auto"/>
        </w:rPr>
        <w:t xml:space="preserve"> </w:t>
      </w:r>
      <w:r w:rsidRPr="00A94336">
        <w:rPr>
          <w:rFonts w:eastAsia="Times New Roman" w:cs="Sylfaen"/>
          <w:color w:val="auto"/>
        </w:rPr>
        <w:t>ტრეინინგი</w:t>
      </w:r>
      <w:r w:rsidRPr="00A94336">
        <w:rPr>
          <w:rFonts w:eastAsia="Times New Roman" w:cs="Times New Roman"/>
          <w:color w:val="auto"/>
        </w:rPr>
        <w:t xml:space="preserve">, </w:t>
      </w:r>
      <w:r w:rsidRPr="00A94336">
        <w:rPr>
          <w:rFonts w:eastAsia="Times New Roman" w:cs="Sylfaen"/>
          <w:color w:val="auto"/>
        </w:rPr>
        <w:t>რომელშიც</w:t>
      </w:r>
      <w:r w:rsidRPr="00A94336">
        <w:rPr>
          <w:rFonts w:eastAsia="Times New Roman" w:cs="Times New Roman"/>
          <w:color w:val="auto"/>
        </w:rPr>
        <w:t xml:space="preserve"> </w:t>
      </w:r>
      <w:r w:rsidRPr="00A94336">
        <w:rPr>
          <w:rFonts w:eastAsia="Times New Roman" w:cs="Sylfaen"/>
          <w:color w:val="auto"/>
        </w:rPr>
        <w:t>შედის</w:t>
      </w:r>
      <w:r w:rsidRPr="00A94336">
        <w:rPr>
          <w:rFonts w:eastAsia="Times New Roman" w:cs="Times New Roman"/>
          <w:color w:val="auto"/>
        </w:rPr>
        <w:t xml:space="preserve"> </w:t>
      </w:r>
      <w:r w:rsidRPr="00A94336">
        <w:rPr>
          <w:rFonts w:eastAsia="Times New Roman" w:cs="Sylfaen"/>
          <w:color w:val="auto"/>
        </w:rPr>
        <w:t>ავარიულ სიტუაციებზე რეაგირების</w:t>
      </w:r>
      <w:r w:rsidRPr="00A94336">
        <w:rPr>
          <w:rFonts w:eastAsia="Times New Roman" w:cs="Times New Roman"/>
          <w:color w:val="auto"/>
        </w:rPr>
        <w:t xml:space="preserve"> </w:t>
      </w:r>
      <w:r w:rsidRPr="00A94336">
        <w:rPr>
          <w:rFonts w:eastAsia="Times New Roman" w:cs="Sylfaen"/>
          <w:color w:val="auto"/>
        </w:rPr>
        <w:t>კურსი</w:t>
      </w:r>
      <w:r w:rsidRPr="00A94336">
        <w:rPr>
          <w:rFonts w:eastAsia="Times New Roman" w:cs="Times New Roman"/>
          <w:color w:val="auto"/>
        </w:rPr>
        <w:t xml:space="preserve">. </w:t>
      </w:r>
      <w:r w:rsidRPr="00A94336">
        <w:rPr>
          <w:rFonts w:eastAsia="Times New Roman" w:cs="Sylfaen"/>
          <w:color w:val="auto"/>
        </w:rPr>
        <w:t>ჩატარებულ</w:t>
      </w:r>
      <w:r w:rsidRPr="00A94336">
        <w:rPr>
          <w:rFonts w:eastAsia="Times New Roman" w:cs="Times New Roman"/>
          <w:color w:val="auto"/>
        </w:rPr>
        <w:t xml:space="preserve"> </w:t>
      </w:r>
      <w:r w:rsidRPr="00A94336">
        <w:rPr>
          <w:rFonts w:eastAsia="Times New Roman" w:cs="Sylfaen"/>
          <w:color w:val="auto"/>
        </w:rPr>
        <w:t>სწავლებებზე</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არსებობდეს</w:t>
      </w:r>
      <w:r w:rsidRPr="00A94336">
        <w:rPr>
          <w:rFonts w:eastAsia="Times New Roman" w:cs="Times New Roman"/>
          <w:color w:val="auto"/>
        </w:rPr>
        <w:t xml:space="preserve"> </w:t>
      </w:r>
      <w:r w:rsidRPr="00A94336">
        <w:rPr>
          <w:rFonts w:eastAsia="Times New Roman" w:cs="Sylfaen"/>
          <w:color w:val="auto"/>
        </w:rPr>
        <w:t>პერსონალის</w:t>
      </w:r>
      <w:r w:rsidRPr="00A94336">
        <w:rPr>
          <w:rFonts w:eastAsia="Times New Roman" w:cs="Times New Roman"/>
          <w:color w:val="auto"/>
        </w:rPr>
        <w:t xml:space="preserve"> </w:t>
      </w:r>
      <w:r w:rsidRPr="00A94336">
        <w:rPr>
          <w:rFonts w:eastAsia="Times New Roman" w:cs="Sylfaen"/>
          <w:color w:val="auto"/>
        </w:rPr>
        <w:t>გადამზადების</w:t>
      </w:r>
      <w:r w:rsidRPr="00A94336">
        <w:rPr>
          <w:rFonts w:eastAsia="Times New Roman" w:cs="Times New Roman"/>
          <w:color w:val="auto"/>
        </w:rPr>
        <w:t xml:space="preserve"> </w:t>
      </w:r>
      <w:r w:rsidRPr="00A94336">
        <w:rPr>
          <w:rFonts w:eastAsia="Times New Roman" w:cs="Sylfaen"/>
          <w:color w:val="auto"/>
        </w:rPr>
        <w:t>რეგისტრაციის</w:t>
      </w:r>
      <w:r w:rsidRPr="00A94336">
        <w:rPr>
          <w:rFonts w:eastAsia="Times New Roman" w:cs="Times New Roman"/>
          <w:color w:val="auto"/>
        </w:rPr>
        <w:t xml:space="preserve"> </w:t>
      </w:r>
      <w:r w:rsidRPr="00A94336">
        <w:rPr>
          <w:rFonts w:eastAsia="Times New Roman" w:cs="Sylfaen"/>
          <w:color w:val="auto"/>
        </w:rPr>
        <w:t>სისტემა</w:t>
      </w:r>
      <w:r w:rsidRPr="00A94336">
        <w:rPr>
          <w:rFonts w:eastAsia="Times New Roman" w:cs="Times New Roman"/>
          <w:color w:val="auto"/>
        </w:rPr>
        <w:t>.</w:t>
      </w:r>
    </w:p>
    <w:p w14:paraId="3E00818E" w14:textId="77777777" w:rsidR="00837CDB" w:rsidRPr="00A94336" w:rsidRDefault="00837CDB" w:rsidP="00837CDB">
      <w:pPr>
        <w:spacing w:after="0"/>
        <w:jc w:val="both"/>
        <w:rPr>
          <w:rFonts w:eastAsia="Times New Roman" w:cs="Times New Roman"/>
          <w:color w:val="auto"/>
        </w:rPr>
      </w:pPr>
    </w:p>
    <w:p w14:paraId="347700C0" w14:textId="77777777" w:rsidR="00837CDB" w:rsidRPr="00A94336" w:rsidRDefault="00837CDB" w:rsidP="00950D8B">
      <w:pPr>
        <w:pStyle w:val="Heading3"/>
        <w:spacing w:before="120" w:after="120"/>
        <w:rPr>
          <w:lang w:val="ka-GE" w:eastAsia="ru-RU"/>
        </w:rPr>
      </w:pPr>
      <w:bookmarkStart w:id="415" w:name="_Toc317000245"/>
      <w:bookmarkStart w:id="416" w:name="_Toc326167373"/>
      <w:bookmarkStart w:id="417" w:name="_Toc329963294"/>
      <w:bookmarkStart w:id="418" w:name="_Toc335399007"/>
      <w:bookmarkStart w:id="419" w:name="_Toc341174307"/>
      <w:bookmarkStart w:id="420" w:name="_Toc46877577"/>
      <w:bookmarkStart w:id="421" w:name="_Toc53104029"/>
      <w:r w:rsidRPr="00A94336">
        <w:rPr>
          <w:lang w:val="ka-GE" w:eastAsia="ru-RU"/>
        </w:rPr>
        <w:t>მონიტორინგი და ანგარიშგება</w:t>
      </w:r>
      <w:bookmarkEnd w:id="415"/>
      <w:bookmarkEnd w:id="416"/>
      <w:bookmarkEnd w:id="417"/>
      <w:bookmarkEnd w:id="418"/>
      <w:bookmarkEnd w:id="419"/>
      <w:bookmarkEnd w:id="420"/>
      <w:bookmarkEnd w:id="421"/>
    </w:p>
    <w:p w14:paraId="54648942" w14:textId="77777777" w:rsidR="00837CDB" w:rsidRPr="00A94336" w:rsidRDefault="00837CDB" w:rsidP="00950D8B">
      <w:pPr>
        <w:pStyle w:val="Heading4"/>
        <w:spacing w:before="120" w:after="120"/>
        <w:rPr>
          <w:rFonts w:eastAsia="Times New Roman"/>
          <w:lang w:eastAsia="ru-RU"/>
        </w:rPr>
      </w:pPr>
      <w:r w:rsidRPr="00A94336">
        <w:rPr>
          <w:rFonts w:eastAsia="Times New Roman"/>
          <w:lang w:eastAsia="ru-RU"/>
        </w:rPr>
        <w:t xml:space="preserve">მონიტორინგი </w:t>
      </w:r>
    </w:p>
    <w:p w14:paraId="2FF29C11" w14:textId="77777777" w:rsidR="00837CDB" w:rsidRPr="00A94336" w:rsidRDefault="00837CDB" w:rsidP="00950D8B">
      <w:pPr>
        <w:spacing w:before="120"/>
        <w:jc w:val="both"/>
        <w:rPr>
          <w:rFonts w:eastAsia="Times New Roman" w:cs="Times New Roman"/>
          <w:color w:val="auto"/>
        </w:rPr>
      </w:pPr>
      <w:r w:rsidRPr="00A94336">
        <w:rPr>
          <w:rFonts w:eastAsia="Times New Roman" w:cs="Sylfaen"/>
          <w:color w:val="auto"/>
        </w:rPr>
        <w:t>ავარიაზე</w:t>
      </w:r>
      <w:r w:rsidRPr="00A94336">
        <w:rPr>
          <w:rFonts w:eastAsia="Times New Roman" w:cs="Times New Roman"/>
          <w:color w:val="auto"/>
        </w:rPr>
        <w:t xml:space="preserve"> </w:t>
      </w:r>
      <w:r w:rsidRPr="00A94336">
        <w:rPr>
          <w:rFonts w:eastAsia="Times New Roman" w:cs="Sylfaen"/>
          <w:color w:val="auto"/>
        </w:rPr>
        <w:t>რეაგირებისთვის</w:t>
      </w:r>
      <w:r w:rsidRPr="00A94336">
        <w:rPr>
          <w:rFonts w:eastAsia="Times New Roman" w:cs="Times New Roman"/>
          <w:color w:val="auto"/>
        </w:rPr>
        <w:t xml:space="preserve"> </w:t>
      </w:r>
      <w:r w:rsidRPr="00A94336">
        <w:rPr>
          <w:rFonts w:eastAsia="Times New Roman" w:cs="Sylfaen"/>
          <w:color w:val="auto"/>
        </w:rPr>
        <w:t>განკუთვნილი</w:t>
      </w:r>
      <w:r w:rsidRPr="00A94336">
        <w:rPr>
          <w:rFonts w:eastAsia="Times New Roman" w:cs="Times New Roman"/>
          <w:color w:val="auto"/>
        </w:rPr>
        <w:t xml:space="preserve"> </w:t>
      </w:r>
      <w:r w:rsidRPr="00A94336">
        <w:rPr>
          <w:rFonts w:eastAsia="Times New Roman" w:cs="Sylfaen"/>
          <w:color w:val="auto"/>
        </w:rPr>
        <w:t>აღჭურვილობა</w:t>
      </w:r>
      <w:r w:rsidRPr="00A94336">
        <w:rPr>
          <w:rFonts w:eastAsia="Times New Roman" w:cs="Times New Roman"/>
          <w:color w:val="auto"/>
        </w:rPr>
        <w:t xml:space="preserve"> </w:t>
      </w:r>
      <w:r w:rsidRPr="00A94336">
        <w:rPr>
          <w:rFonts w:eastAsia="Times New Roman" w:cs="Sylfaen"/>
          <w:color w:val="auto"/>
        </w:rPr>
        <w:t>პერიოდულად</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მოწმდებოდეს</w:t>
      </w:r>
      <w:r w:rsidRPr="00A94336">
        <w:rPr>
          <w:rFonts w:eastAsia="Times New Roman" w:cs="Times New Roman"/>
          <w:color w:val="auto"/>
        </w:rPr>
        <w:t xml:space="preserve">, </w:t>
      </w:r>
      <w:r w:rsidRPr="00A94336">
        <w:rPr>
          <w:rFonts w:eastAsia="Times New Roman" w:cs="Sylfaen"/>
          <w:color w:val="auto"/>
        </w:rPr>
        <w:t>მ</w:t>
      </w:r>
      <w:r w:rsidRPr="00A94336">
        <w:rPr>
          <w:rFonts w:eastAsia="Times New Roman" w:cs="Times New Roman"/>
          <w:color w:val="auto"/>
        </w:rPr>
        <w:t>.</w:t>
      </w:r>
      <w:r w:rsidRPr="00A94336">
        <w:rPr>
          <w:rFonts w:eastAsia="Times New Roman" w:cs="Sylfaen"/>
          <w:color w:val="auto"/>
        </w:rPr>
        <w:t>შ</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შემოწმდეს</w:t>
      </w:r>
      <w:r w:rsidRPr="00A94336">
        <w:rPr>
          <w:rFonts w:eastAsia="Times New Roman" w:cs="Times New Roman"/>
          <w:color w:val="auto"/>
        </w:rPr>
        <w:t xml:space="preserve"> </w:t>
      </w:r>
      <w:r w:rsidRPr="00A94336">
        <w:rPr>
          <w:rFonts w:eastAsia="Times New Roman" w:cs="Sylfaen"/>
          <w:color w:val="auto"/>
        </w:rPr>
        <w:t>მედიკამენტების</w:t>
      </w:r>
      <w:r w:rsidRPr="00A94336">
        <w:rPr>
          <w:rFonts w:eastAsia="Times New Roman" w:cs="Times New Roman"/>
          <w:color w:val="auto"/>
        </w:rPr>
        <w:t xml:space="preserve"> </w:t>
      </w:r>
      <w:r w:rsidRPr="00A94336">
        <w:rPr>
          <w:rFonts w:eastAsia="Times New Roman" w:cs="Sylfaen"/>
          <w:color w:val="auto"/>
        </w:rPr>
        <w:t>ვარგისიანობის</w:t>
      </w:r>
      <w:r w:rsidRPr="00A94336">
        <w:rPr>
          <w:rFonts w:eastAsia="Times New Roman" w:cs="Times New Roman"/>
          <w:color w:val="auto"/>
        </w:rPr>
        <w:t xml:space="preserve"> </w:t>
      </w:r>
      <w:r w:rsidRPr="00A94336">
        <w:rPr>
          <w:rFonts w:eastAsia="Times New Roman" w:cs="Sylfaen"/>
          <w:color w:val="auto"/>
        </w:rPr>
        <w:t>ვადა</w:t>
      </w:r>
      <w:r w:rsidRPr="00A94336">
        <w:rPr>
          <w:rFonts w:eastAsia="Times New Roman" w:cs="Times New Roman"/>
          <w:color w:val="auto"/>
        </w:rPr>
        <w:t xml:space="preserve">, </w:t>
      </w:r>
      <w:r w:rsidRPr="00A94336">
        <w:rPr>
          <w:rFonts w:eastAsia="Times New Roman" w:cs="Sylfaen"/>
          <w:color w:val="auto"/>
        </w:rPr>
        <w:t>ხანძარსაწინააღმდეგო</w:t>
      </w:r>
      <w:r w:rsidRPr="00A94336">
        <w:rPr>
          <w:rFonts w:eastAsia="Times New Roman" w:cs="Times New Roman"/>
          <w:color w:val="auto"/>
        </w:rPr>
        <w:t xml:space="preserve"> </w:t>
      </w:r>
      <w:r w:rsidRPr="00A94336">
        <w:rPr>
          <w:rFonts w:eastAsia="Times New Roman" w:cs="Sylfaen"/>
          <w:color w:val="auto"/>
        </w:rPr>
        <w:t>აღჭურვილობის</w:t>
      </w:r>
      <w:r w:rsidRPr="00A94336">
        <w:rPr>
          <w:rFonts w:eastAsia="Times New Roman" w:cs="Times New Roman"/>
          <w:color w:val="auto"/>
        </w:rPr>
        <w:t xml:space="preserve"> </w:t>
      </w:r>
      <w:r w:rsidRPr="00A94336">
        <w:rPr>
          <w:rFonts w:eastAsia="Times New Roman" w:cs="Sylfaen"/>
          <w:color w:val="auto"/>
        </w:rPr>
        <w:t>მზადყოფნა</w:t>
      </w:r>
      <w:r w:rsidRPr="00A94336">
        <w:rPr>
          <w:rFonts w:eastAsia="Times New Roman" w:cs="Times New Roman"/>
          <w:color w:val="auto"/>
        </w:rPr>
        <w:t xml:space="preserve">, </w:t>
      </w:r>
      <w:r w:rsidRPr="00A94336">
        <w:rPr>
          <w:rFonts w:eastAsia="Times New Roman" w:cs="Sylfaen"/>
          <w:color w:val="auto"/>
        </w:rPr>
        <w:t>დაღვრის</w:t>
      </w:r>
      <w:r w:rsidRPr="00A94336">
        <w:rPr>
          <w:rFonts w:eastAsia="Times New Roman" w:cs="Times New Roman"/>
          <w:color w:val="auto"/>
        </w:rPr>
        <w:t xml:space="preserve"> </w:t>
      </w:r>
      <w:r w:rsidRPr="00A94336">
        <w:rPr>
          <w:rFonts w:eastAsia="Times New Roman" w:cs="Sylfaen"/>
          <w:color w:val="auto"/>
        </w:rPr>
        <w:t>საწინააღმდეგო</w:t>
      </w:r>
      <w:r w:rsidRPr="00A94336">
        <w:rPr>
          <w:rFonts w:eastAsia="Times New Roman" w:cs="Times New Roman"/>
          <w:color w:val="auto"/>
        </w:rPr>
        <w:t xml:space="preserve"> </w:t>
      </w:r>
      <w:r w:rsidRPr="00A94336">
        <w:rPr>
          <w:rFonts w:eastAsia="Times New Roman" w:cs="Sylfaen"/>
          <w:color w:val="auto"/>
        </w:rPr>
        <w:t>აღჭურვილობის</w:t>
      </w:r>
      <w:r w:rsidRPr="00A94336">
        <w:rPr>
          <w:rFonts w:eastAsia="Times New Roman" w:cs="Times New Roman"/>
          <w:color w:val="auto"/>
        </w:rPr>
        <w:t xml:space="preserve"> </w:t>
      </w:r>
      <w:r w:rsidRPr="00A94336">
        <w:rPr>
          <w:rFonts w:eastAsia="Times New Roman" w:cs="Sylfaen"/>
          <w:color w:val="auto"/>
        </w:rPr>
        <w:t>სისუფთავე</w:t>
      </w:r>
      <w:r w:rsidRPr="00A94336">
        <w:rPr>
          <w:rFonts w:eastAsia="Times New Roman" w:cs="Times New Roman"/>
          <w:color w:val="auto"/>
        </w:rPr>
        <w:t xml:space="preserve"> </w:t>
      </w:r>
      <w:r w:rsidRPr="00A94336">
        <w:rPr>
          <w:rFonts w:eastAsia="Times New Roman" w:cs="Sylfaen"/>
          <w:color w:val="auto"/>
        </w:rPr>
        <w:t>და</w:t>
      </w:r>
      <w:r w:rsidRPr="00A94336">
        <w:rPr>
          <w:rFonts w:eastAsia="Times New Roman" w:cs="Times New Roman"/>
          <w:color w:val="auto"/>
        </w:rPr>
        <w:t xml:space="preserve"> </w:t>
      </w:r>
      <w:r w:rsidRPr="00A94336">
        <w:rPr>
          <w:rFonts w:eastAsia="Times New Roman" w:cs="Sylfaen"/>
          <w:color w:val="auto"/>
        </w:rPr>
        <w:t>სხვა</w:t>
      </w:r>
      <w:r w:rsidRPr="00A94336">
        <w:rPr>
          <w:rFonts w:eastAsia="Times New Roman" w:cs="Times New Roman"/>
          <w:color w:val="auto"/>
        </w:rPr>
        <w:t xml:space="preserve">. </w:t>
      </w:r>
      <w:r w:rsidRPr="00A94336">
        <w:rPr>
          <w:rFonts w:eastAsia="Times New Roman" w:cs="Sylfaen"/>
          <w:color w:val="auto"/>
        </w:rPr>
        <w:t>განსაკუთრებული</w:t>
      </w:r>
      <w:r w:rsidRPr="00A94336">
        <w:rPr>
          <w:rFonts w:eastAsia="Times New Roman" w:cs="Times New Roman"/>
          <w:color w:val="auto"/>
        </w:rPr>
        <w:t xml:space="preserve"> </w:t>
      </w:r>
      <w:r w:rsidRPr="00A94336">
        <w:rPr>
          <w:rFonts w:eastAsia="Times New Roman" w:cs="Sylfaen"/>
          <w:color w:val="auto"/>
        </w:rPr>
        <w:t>ყურადღებას</w:t>
      </w:r>
      <w:r w:rsidRPr="00A94336">
        <w:rPr>
          <w:rFonts w:eastAsia="Times New Roman" w:cs="Times New Roman"/>
          <w:color w:val="auto"/>
        </w:rPr>
        <w:t xml:space="preserve"> </w:t>
      </w:r>
      <w:r w:rsidRPr="00A94336">
        <w:rPr>
          <w:rFonts w:eastAsia="Times New Roman" w:cs="Sylfaen"/>
          <w:color w:val="auto"/>
        </w:rPr>
        <w:t>მოითხოვს</w:t>
      </w:r>
      <w:r w:rsidRPr="00A94336">
        <w:rPr>
          <w:rFonts w:eastAsia="Times New Roman" w:cs="Times New Roman"/>
          <w:color w:val="auto"/>
        </w:rPr>
        <w:t xml:space="preserve"> </w:t>
      </w:r>
      <w:r w:rsidRPr="00A94336">
        <w:rPr>
          <w:rFonts w:eastAsia="Times New Roman" w:cs="Sylfaen"/>
          <w:color w:val="auto"/>
        </w:rPr>
        <w:t>პერსონალის</w:t>
      </w:r>
      <w:r w:rsidRPr="00A94336">
        <w:rPr>
          <w:rFonts w:eastAsia="Times New Roman" w:cs="Times New Roman"/>
          <w:color w:val="auto"/>
        </w:rPr>
        <w:t xml:space="preserve"> </w:t>
      </w:r>
      <w:r w:rsidRPr="00A94336">
        <w:rPr>
          <w:rFonts w:eastAsia="Times New Roman" w:cs="Sylfaen"/>
          <w:color w:val="auto"/>
        </w:rPr>
        <w:t>ტრეინინგების</w:t>
      </w:r>
      <w:r w:rsidRPr="00A94336">
        <w:rPr>
          <w:rFonts w:eastAsia="Times New Roman" w:cs="Times New Roman"/>
          <w:color w:val="auto"/>
        </w:rPr>
        <w:t xml:space="preserve"> </w:t>
      </w:r>
      <w:r w:rsidRPr="00A94336">
        <w:rPr>
          <w:rFonts w:eastAsia="Times New Roman" w:cs="Sylfaen"/>
          <w:color w:val="auto"/>
        </w:rPr>
        <w:t>მონიტორინგი</w:t>
      </w:r>
      <w:r w:rsidRPr="00A94336">
        <w:rPr>
          <w:rFonts w:eastAsia="Times New Roman" w:cs="Times New Roman"/>
          <w:color w:val="auto"/>
        </w:rPr>
        <w:t xml:space="preserve">. </w:t>
      </w:r>
    </w:p>
    <w:p w14:paraId="31D5A604" w14:textId="77777777" w:rsidR="00837CDB" w:rsidRPr="00A94336" w:rsidRDefault="00837CDB" w:rsidP="00950D8B">
      <w:pPr>
        <w:pStyle w:val="Heading4"/>
        <w:spacing w:before="120" w:after="120"/>
        <w:rPr>
          <w:rFonts w:eastAsia="Times New Roman"/>
          <w:lang w:eastAsia="ru-RU"/>
        </w:rPr>
      </w:pPr>
      <w:bookmarkStart w:id="422" w:name="_Toc270174555"/>
      <w:bookmarkStart w:id="423" w:name="_Toc274575909"/>
      <w:bookmarkStart w:id="424" w:name="_Toc280630542"/>
      <w:r w:rsidRPr="00A94336">
        <w:rPr>
          <w:rFonts w:eastAsia="Times New Roman"/>
          <w:lang w:eastAsia="ru-RU"/>
        </w:rPr>
        <w:t>ანგარიშგება</w:t>
      </w:r>
      <w:bookmarkEnd w:id="422"/>
      <w:bookmarkEnd w:id="423"/>
      <w:bookmarkEnd w:id="424"/>
      <w:r w:rsidRPr="00A94336">
        <w:rPr>
          <w:rFonts w:eastAsia="Times New Roman"/>
          <w:lang w:eastAsia="ru-RU"/>
        </w:rPr>
        <w:t xml:space="preserve"> </w:t>
      </w:r>
    </w:p>
    <w:p w14:paraId="229C9FF7" w14:textId="5DA99A07" w:rsidR="00837CDB" w:rsidRPr="00A94336" w:rsidRDefault="00837CDB" w:rsidP="00950D8B">
      <w:pPr>
        <w:spacing w:before="120"/>
        <w:rPr>
          <w:rFonts w:eastAsia="Times New Roman" w:cs="Times New Roman"/>
          <w:color w:val="auto"/>
        </w:rPr>
      </w:pPr>
      <w:r w:rsidRPr="00A94336">
        <w:rPr>
          <w:rFonts w:eastAsia="Times New Roman" w:cs="Sylfaen"/>
          <w:color w:val="auto"/>
        </w:rPr>
        <w:t>ყველა</w:t>
      </w:r>
      <w:r w:rsidRPr="00A94336">
        <w:rPr>
          <w:rFonts w:eastAsia="Times New Roman" w:cs="Times New Roman"/>
          <w:color w:val="auto"/>
        </w:rPr>
        <w:t xml:space="preserve"> </w:t>
      </w:r>
      <w:r w:rsidRPr="00A94336">
        <w:rPr>
          <w:rFonts w:eastAsia="Times New Roman" w:cs="Sylfaen"/>
          <w:color w:val="auto"/>
        </w:rPr>
        <w:t>ანგარიში</w:t>
      </w:r>
      <w:r w:rsidRPr="00A94336">
        <w:rPr>
          <w:rFonts w:eastAsia="Times New Roman" w:cs="Times New Roman"/>
          <w:color w:val="auto"/>
        </w:rPr>
        <w:t xml:space="preserve"> </w:t>
      </w:r>
      <w:r w:rsidRPr="00A94336">
        <w:rPr>
          <w:rFonts w:eastAsia="Times New Roman" w:cs="Sylfaen"/>
          <w:color w:val="auto"/>
        </w:rPr>
        <w:t>უნდა</w:t>
      </w:r>
      <w:r w:rsidRPr="00A94336">
        <w:rPr>
          <w:rFonts w:eastAsia="Times New Roman" w:cs="Times New Roman"/>
          <w:color w:val="auto"/>
        </w:rPr>
        <w:t xml:space="preserve"> </w:t>
      </w:r>
      <w:r w:rsidRPr="00A94336">
        <w:rPr>
          <w:rFonts w:eastAsia="Times New Roman" w:cs="Sylfaen"/>
          <w:color w:val="auto"/>
        </w:rPr>
        <w:t>მომზადდეს</w:t>
      </w:r>
      <w:r w:rsidRPr="00A94336">
        <w:rPr>
          <w:rFonts w:eastAsia="Times New Roman" w:cs="Times New Roman"/>
          <w:color w:val="auto"/>
        </w:rPr>
        <w:t xml:space="preserve"> </w:t>
      </w:r>
      <w:r w:rsidRPr="00A94336">
        <w:rPr>
          <w:rFonts w:eastAsia="Times New Roman" w:cs="Sylfaen"/>
          <w:color w:val="auto"/>
        </w:rPr>
        <w:t>ზემოთ</w:t>
      </w:r>
      <w:r w:rsidRPr="00A94336">
        <w:rPr>
          <w:rFonts w:eastAsia="Times New Roman" w:cs="Times New Roman"/>
          <w:color w:val="auto"/>
        </w:rPr>
        <w:t xml:space="preserve"> </w:t>
      </w:r>
      <w:r w:rsidRPr="00A94336">
        <w:rPr>
          <w:rFonts w:eastAsia="Times New Roman" w:cs="Sylfaen"/>
          <w:color w:val="auto"/>
        </w:rPr>
        <w:t>აღწერილი</w:t>
      </w:r>
      <w:r w:rsidRPr="00A94336">
        <w:rPr>
          <w:rFonts w:eastAsia="Times New Roman" w:cs="Times New Roman"/>
          <w:color w:val="auto"/>
        </w:rPr>
        <w:t xml:space="preserve"> </w:t>
      </w:r>
      <w:r w:rsidRPr="00A94336">
        <w:rPr>
          <w:rFonts w:eastAsia="Times New Roman" w:cs="Sylfaen"/>
          <w:color w:val="auto"/>
        </w:rPr>
        <w:t>პროცედურების</w:t>
      </w:r>
      <w:r w:rsidRPr="00A94336">
        <w:rPr>
          <w:rFonts w:eastAsia="Times New Roman" w:cs="Times New Roman"/>
          <w:color w:val="auto"/>
        </w:rPr>
        <w:t xml:space="preserve"> </w:t>
      </w:r>
      <w:r w:rsidRPr="00A94336">
        <w:rPr>
          <w:rFonts w:eastAsia="Times New Roman" w:cs="Sylfaen"/>
          <w:color w:val="auto"/>
        </w:rPr>
        <w:t>გათვალისწინებით</w:t>
      </w:r>
      <w:r w:rsidRPr="00A94336">
        <w:rPr>
          <w:rFonts w:eastAsia="Times New Roman" w:cs="Times New Roman"/>
          <w:color w:val="auto"/>
        </w:rPr>
        <w:t xml:space="preserve">. </w:t>
      </w:r>
      <w:r w:rsidRPr="00A94336">
        <w:rPr>
          <w:rFonts w:eastAsia="Times New Roman" w:cs="Sylfaen"/>
          <w:color w:val="auto"/>
        </w:rPr>
        <w:t>ანგარიშგება</w:t>
      </w:r>
      <w:r w:rsidRPr="00A94336">
        <w:rPr>
          <w:rFonts w:eastAsia="Times New Roman" w:cs="Times New Roman"/>
          <w:color w:val="auto"/>
        </w:rPr>
        <w:t xml:space="preserve"> </w:t>
      </w:r>
      <w:r w:rsidRPr="00A94336">
        <w:rPr>
          <w:rFonts w:eastAsia="Times New Roman" w:cs="Sylfaen"/>
          <w:color w:val="auto"/>
        </w:rPr>
        <w:t>სამ</w:t>
      </w:r>
      <w:r w:rsidRPr="00A94336">
        <w:rPr>
          <w:rFonts w:eastAsia="Times New Roman" w:cs="Times New Roman"/>
          <w:color w:val="auto"/>
        </w:rPr>
        <w:t xml:space="preserve"> </w:t>
      </w:r>
      <w:r w:rsidRPr="00A94336">
        <w:rPr>
          <w:rFonts w:eastAsia="Times New Roman" w:cs="Sylfaen"/>
          <w:color w:val="auto"/>
        </w:rPr>
        <w:t>საფეხურად</w:t>
      </w:r>
      <w:r w:rsidRPr="00A94336">
        <w:rPr>
          <w:rFonts w:eastAsia="Times New Roman" w:cs="Times New Roman"/>
          <w:color w:val="auto"/>
        </w:rPr>
        <w:t xml:space="preserve"> </w:t>
      </w:r>
      <w:r w:rsidRPr="00A94336">
        <w:rPr>
          <w:rFonts w:eastAsia="Times New Roman" w:cs="Sylfaen"/>
          <w:color w:val="auto"/>
        </w:rPr>
        <w:t>იყოფა</w:t>
      </w:r>
      <w:r w:rsidR="00950D8B" w:rsidRPr="00A94336">
        <w:rPr>
          <w:rFonts w:eastAsia="Times New Roman" w:cs="Times New Roman"/>
          <w:color w:val="auto"/>
        </w:rPr>
        <w:t xml:space="preserve">: </w:t>
      </w:r>
    </w:p>
    <w:p w14:paraId="6DB192C8" w14:textId="77777777" w:rsidR="00837CDB" w:rsidRPr="00A94336" w:rsidRDefault="00837CDB" w:rsidP="00837CDB">
      <w:pPr>
        <w:rPr>
          <w:rFonts w:eastAsiaTheme="majorEastAsia" w:cstheme="majorBidi"/>
          <w:color w:val="auto"/>
          <w:szCs w:val="26"/>
        </w:rPr>
      </w:pPr>
      <w:r w:rsidRPr="00A94336">
        <w:rPr>
          <w:rFonts w:eastAsiaTheme="majorEastAsia" w:cstheme="majorBidi"/>
          <w:b/>
          <w:color w:val="auto"/>
          <w:szCs w:val="26"/>
        </w:rPr>
        <w:t>საფეხური 1:</w:t>
      </w:r>
      <w:r w:rsidRPr="00A94336">
        <w:rPr>
          <w:rFonts w:eastAsiaTheme="majorEastAsia" w:cstheme="majorBidi"/>
          <w:b/>
          <w:color w:val="auto"/>
          <w:szCs w:val="26"/>
        </w:rPr>
        <w:tab/>
      </w:r>
      <w:r w:rsidRPr="00A94336">
        <w:rPr>
          <w:rFonts w:eastAsiaTheme="majorEastAsia" w:cstheme="majorBidi"/>
          <w:color w:val="auto"/>
          <w:szCs w:val="26"/>
        </w:rPr>
        <w:t>ანგარიშის მომზადება ავარიაზე - ინციდენტისა, მისი მიზეზებისა და შედეგების აღწერა.</w:t>
      </w:r>
    </w:p>
    <w:p w14:paraId="5058EA82" w14:textId="77777777" w:rsidR="00837CDB" w:rsidRPr="00A94336" w:rsidRDefault="00837CDB" w:rsidP="00837CDB">
      <w:pPr>
        <w:rPr>
          <w:rFonts w:eastAsiaTheme="majorEastAsia" w:cstheme="majorBidi"/>
          <w:b/>
          <w:color w:val="auto"/>
          <w:szCs w:val="26"/>
        </w:rPr>
      </w:pPr>
      <w:r w:rsidRPr="00A94336">
        <w:rPr>
          <w:rFonts w:eastAsiaTheme="majorEastAsia" w:cstheme="majorBidi"/>
          <w:b/>
          <w:color w:val="auto"/>
          <w:szCs w:val="26"/>
        </w:rPr>
        <w:t>საფეხური 2:</w:t>
      </w:r>
      <w:r w:rsidRPr="00A94336">
        <w:rPr>
          <w:rFonts w:eastAsiaTheme="majorEastAsia" w:cstheme="majorBidi"/>
          <w:b/>
          <w:color w:val="auto"/>
          <w:szCs w:val="26"/>
        </w:rPr>
        <w:tab/>
      </w:r>
      <w:r w:rsidRPr="00A94336">
        <w:rPr>
          <w:rFonts w:eastAsiaTheme="majorEastAsia" w:cstheme="majorBidi"/>
          <w:color w:val="auto"/>
          <w:szCs w:val="26"/>
        </w:rPr>
        <w:t>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w:t>
      </w:r>
    </w:p>
    <w:p w14:paraId="7E294DC5" w14:textId="77777777" w:rsidR="00837CDB" w:rsidRPr="00A94336" w:rsidRDefault="00837CDB" w:rsidP="00837CDB">
      <w:pPr>
        <w:rPr>
          <w:rFonts w:eastAsiaTheme="majorEastAsia" w:cstheme="majorBidi"/>
          <w:b/>
          <w:color w:val="auto"/>
          <w:szCs w:val="26"/>
        </w:rPr>
      </w:pPr>
      <w:r w:rsidRPr="00A94336">
        <w:rPr>
          <w:rFonts w:eastAsiaTheme="majorEastAsia" w:cstheme="majorBidi"/>
          <w:b/>
          <w:color w:val="auto"/>
          <w:szCs w:val="26"/>
        </w:rPr>
        <w:t>საფეხური 3:</w:t>
      </w:r>
      <w:r w:rsidRPr="00A94336">
        <w:rPr>
          <w:rFonts w:eastAsiaTheme="majorEastAsia" w:cstheme="majorBidi"/>
          <w:b/>
          <w:color w:val="auto"/>
          <w:szCs w:val="26"/>
        </w:rPr>
        <w:tab/>
      </w:r>
      <w:r w:rsidRPr="00A94336">
        <w:rPr>
          <w:rFonts w:eastAsiaTheme="majorEastAsia" w:cstheme="majorBidi"/>
          <w:color w:val="auto"/>
          <w:szCs w:val="26"/>
        </w:rPr>
        <w:t>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14:paraId="119988E3" w14:textId="77777777" w:rsidR="00837CDB" w:rsidRPr="00A94336" w:rsidRDefault="00837CDB" w:rsidP="00837CDB">
      <w:pPr>
        <w:jc w:val="both"/>
        <w:rPr>
          <w:noProof w:val="0"/>
          <w:color w:val="auto"/>
        </w:rPr>
      </w:pPr>
    </w:p>
    <w:p w14:paraId="6BD829D4" w14:textId="77777777" w:rsidR="00EA2681" w:rsidRPr="00A94336" w:rsidRDefault="00EA2681" w:rsidP="00EA2681">
      <w:pPr>
        <w:spacing w:before="120"/>
        <w:rPr>
          <w:noProof w:val="0"/>
          <w:color w:val="auto"/>
          <w:sz w:val="20"/>
          <w:szCs w:val="20"/>
        </w:rPr>
      </w:pPr>
    </w:p>
    <w:p w14:paraId="753D7A15" w14:textId="77777777" w:rsidR="00B34FF7" w:rsidRPr="00A94336" w:rsidRDefault="00B34FF7" w:rsidP="00EA2681">
      <w:pPr>
        <w:spacing w:before="120"/>
        <w:rPr>
          <w:noProof w:val="0"/>
          <w:color w:val="auto"/>
          <w:sz w:val="20"/>
          <w:szCs w:val="20"/>
        </w:rPr>
      </w:pPr>
    </w:p>
    <w:p w14:paraId="52816E2A" w14:textId="77777777" w:rsidR="00B34FF7" w:rsidRPr="00A94336" w:rsidRDefault="00B34FF7" w:rsidP="00EA2681">
      <w:pPr>
        <w:spacing w:before="120"/>
        <w:rPr>
          <w:noProof w:val="0"/>
          <w:color w:val="auto"/>
          <w:sz w:val="20"/>
          <w:szCs w:val="20"/>
        </w:rPr>
      </w:pPr>
    </w:p>
    <w:p w14:paraId="4A6C28E2" w14:textId="77777777" w:rsidR="00B34FF7" w:rsidRPr="00A94336" w:rsidRDefault="00B34FF7" w:rsidP="00EA2681">
      <w:pPr>
        <w:spacing w:before="120"/>
        <w:rPr>
          <w:noProof w:val="0"/>
          <w:color w:val="auto"/>
          <w:sz w:val="20"/>
          <w:szCs w:val="20"/>
        </w:rPr>
      </w:pPr>
    </w:p>
    <w:p w14:paraId="326947F6" w14:textId="77777777" w:rsidR="00B34FF7" w:rsidRPr="00A94336" w:rsidRDefault="00B34FF7" w:rsidP="00EA2681">
      <w:pPr>
        <w:spacing w:before="120"/>
        <w:rPr>
          <w:noProof w:val="0"/>
          <w:color w:val="auto"/>
          <w:sz w:val="20"/>
          <w:szCs w:val="20"/>
        </w:rPr>
      </w:pPr>
    </w:p>
    <w:p w14:paraId="0BFA6463" w14:textId="77777777" w:rsidR="00B34FF7" w:rsidRPr="00A94336" w:rsidRDefault="00B34FF7" w:rsidP="00EA2681">
      <w:pPr>
        <w:spacing w:before="120"/>
        <w:rPr>
          <w:noProof w:val="0"/>
          <w:color w:val="auto"/>
          <w:sz w:val="20"/>
          <w:szCs w:val="20"/>
        </w:rPr>
      </w:pPr>
    </w:p>
    <w:p w14:paraId="1FE9F066" w14:textId="77777777" w:rsidR="00B34FF7" w:rsidRPr="00A94336" w:rsidRDefault="00B34FF7" w:rsidP="00EA2681">
      <w:pPr>
        <w:spacing w:before="120"/>
        <w:rPr>
          <w:noProof w:val="0"/>
          <w:color w:val="auto"/>
          <w:sz w:val="20"/>
          <w:szCs w:val="20"/>
        </w:rPr>
      </w:pPr>
    </w:p>
    <w:p w14:paraId="6CB84900" w14:textId="77777777" w:rsidR="00B34FF7" w:rsidRPr="00A94336" w:rsidRDefault="00B34FF7" w:rsidP="00EA2681">
      <w:pPr>
        <w:spacing w:before="120"/>
        <w:rPr>
          <w:noProof w:val="0"/>
          <w:color w:val="auto"/>
          <w:sz w:val="20"/>
          <w:szCs w:val="20"/>
        </w:rPr>
      </w:pPr>
    </w:p>
    <w:p w14:paraId="74D57DEE" w14:textId="77777777" w:rsidR="00B34FF7" w:rsidRPr="00A94336" w:rsidRDefault="00B34FF7" w:rsidP="00EA2681">
      <w:pPr>
        <w:spacing w:before="120"/>
        <w:rPr>
          <w:noProof w:val="0"/>
          <w:color w:val="auto"/>
          <w:sz w:val="20"/>
          <w:szCs w:val="20"/>
        </w:rPr>
      </w:pPr>
    </w:p>
    <w:p w14:paraId="3D4D1A42" w14:textId="77777777" w:rsidR="00B34FF7" w:rsidRPr="00A94336" w:rsidRDefault="00B34FF7" w:rsidP="00EA2681">
      <w:pPr>
        <w:spacing w:before="120"/>
        <w:rPr>
          <w:noProof w:val="0"/>
          <w:color w:val="auto"/>
          <w:sz w:val="20"/>
          <w:szCs w:val="20"/>
        </w:rPr>
      </w:pPr>
    </w:p>
    <w:p w14:paraId="6F755B72" w14:textId="77777777" w:rsidR="00074DF8" w:rsidRPr="00A94336" w:rsidRDefault="00074DF8" w:rsidP="00EA2681">
      <w:pPr>
        <w:spacing w:before="120"/>
        <w:rPr>
          <w:noProof w:val="0"/>
          <w:color w:val="auto"/>
          <w:sz w:val="20"/>
          <w:szCs w:val="20"/>
        </w:rPr>
      </w:pPr>
    </w:p>
    <w:p w14:paraId="044210D7" w14:textId="77777777" w:rsidR="00074DF8" w:rsidRPr="00A94336" w:rsidRDefault="00074DF8" w:rsidP="00EA2681">
      <w:pPr>
        <w:spacing w:before="120"/>
        <w:rPr>
          <w:noProof w:val="0"/>
          <w:color w:val="auto"/>
          <w:sz w:val="20"/>
          <w:szCs w:val="20"/>
        </w:rPr>
      </w:pPr>
    </w:p>
    <w:p w14:paraId="758CB549" w14:textId="77777777" w:rsidR="00074DF8" w:rsidRPr="00A94336" w:rsidRDefault="00074DF8" w:rsidP="00EA2681">
      <w:pPr>
        <w:spacing w:before="120"/>
        <w:rPr>
          <w:noProof w:val="0"/>
          <w:color w:val="auto"/>
          <w:sz w:val="20"/>
          <w:szCs w:val="20"/>
        </w:rPr>
      </w:pPr>
    </w:p>
    <w:p w14:paraId="51F52720" w14:textId="1AC4DC45" w:rsidR="00F65EA7" w:rsidRDefault="00F65EA7">
      <w:pPr>
        <w:spacing w:before="120"/>
        <w:rPr>
          <w:noProof w:val="0"/>
          <w:color w:val="auto"/>
          <w:sz w:val="20"/>
          <w:szCs w:val="20"/>
        </w:rPr>
      </w:pPr>
      <w:r>
        <w:rPr>
          <w:noProof w:val="0"/>
          <w:color w:val="auto"/>
          <w:sz w:val="20"/>
          <w:szCs w:val="20"/>
        </w:rPr>
        <w:br w:type="page"/>
      </w:r>
    </w:p>
    <w:p w14:paraId="1052B437" w14:textId="66483D5B" w:rsidR="00B34FF7" w:rsidRPr="00A94336" w:rsidRDefault="00B34FF7" w:rsidP="00B34FF7">
      <w:pPr>
        <w:pStyle w:val="Heading2"/>
        <w:rPr>
          <w:bCs w:val="0"/>
          <w:lang w:val="ka-GE"/>
        </w:rPr>
      </w:pPr>
      <w:bookmarkStart w:id="425" w:name="_Toc53104030"/>
      <w:r w:rsidRPr="00A94336">
        <w:rPr>
          <w:lang w:val="ka-GE"/>
        </w:rPr>
        <w:t xml:space="preserve">დანართი 4 - </w:t>
      </w:r>
      <w:r w:rsidR="00074DF8" w:rsidRPr="00A94336">
        <w:rPr>
          <w:bCs w:val="0"/>
          <w:lang w:val="ka-GE"/>
        </w:rPr>
        <w:t>ატმოსფერულ ჰაერში მავნე ნივთიერებათა გაბნევის ანგარიშის  პროგრამული ამონაბეჭდი</w:t>
      </w:r>
      <w:bookmarkEnd w:id="425"/>
    </w:p>
    <w:tbl>
      <w:tblPr>
        <w:tblW w:w="5000" w:type="pct"/>
        <w:tblCellMar>
          <w:left w:w="15" w:type="dxa"/>
          <w:right w:w="15" w:type="dxa"/>
        </w:tblCellMar>
        <w:tblLook w:val="0000" w:firstRow="0" w:lastRow="0" w:firstColumn="0" w:lastColumn="0" w:noHBand="0" w:noVBand="0"/>
      </w:tblPr>
      <w:tblGrid>
        <w:gridCol w:w="8494"/>
        <w:gridCol w:w="1160"/>
      </w:tblGrid>
      <w:tr w:rsidR="00A94336" w:rsidRPr="00362D6B" w14:paraId="79E3AC8B" w14:textId="77777777" w:rsidTr="00633C2C">
        <w:trPr>
          <w:trHeight w:hRule="exact" w:val="712"/>
        </w:trPr>
        <w:tc>
          <w:tcPr>
            <w:tcW w:w="5000" w:type="pct"/>
            <w:gridSpan w:val="2"/>
            <w:tcBorders>
              <w:top w:val="nil"/>
              <w:left w:val="nil"/>
              <w:bottom w:val="nil"/>
              <w:right w:val="nil"/>
            </w:tcBorders>
            <w:shd w:val="clear" w:color="auto" w:fill="FFFFFF"/>
          </w:tcPr>
          <w:p w14:paraId="7879F61D" w14:textId="77777777" w:rsidR="00A94336" w:rsidRPr="00A94336" w:rsidRDefault="00A94336" w:rsidP="00A94336">
            <w:pPr>
              <w:jc w:val="center"/>
              <w:rPr>
                <w:b/>
                <w:lang w:val="ru-RU"/>
              </w:rPr>
            </w:pPr>
            <w:r w:rsidRPr="00A94336">
              <w:rPr>
                <w:b/>
                <w:lang w:val="ru-RU"/>
              </w:rPr>
              <w:t>УПРЗА «ЭКОЛОГ», версия 4</w:t>
            </w:r>
            <w:r w:rsidRPr="00A94336">
              <w:rPr>
                <w:b/>
                <w:lang w:val="ru-RU"/>
              </w:rPr>
              <w:br/>
            </w:r>
            <w:r w:rsidRPr="00A94336">
              <w:rPr>
                <w:b/>
              </w:rPr>
              <w:t>Copyright</w:t>
            </w:r>
            <w:r w:rsidRPr="00A94336">
              <w:rPr>
                <w:b/>
                <w:lang w:val="ru-RU"/>
              </w:rPr>
              <w:t xml:space="preserve"> © 1990-2017 ФИРМА «ИНТЕГРАЛ»</w:t>
            </w:r>
          </w:p>
        </w:tc>
      </w:tr>
      <w:tr w:rsidR="00A94336" w:rsidRPr="009151C7" w14:paraId="1A262F16" w14:textId="77777777" w:rsidTr="00633C2C">
        <w:trPr>
          <w:trHeight w:hRule="exact" w:val="658"/>
        </w:trPr>
        <w:tc>
          <w:tcPr>
            <w:tcW w:w="5000" w:type="pct"/>
            <w:gridSpan w:val="2"/>
            <w:tcBorders>
              <w:top w:val="nil"/>
              <w:left w:val="nil"/>
              <w:bottom w:val="nil"/>
              <w:right w:val="nil"/>
            </w:tcBorders>
            <w:shd w:val="clear" w:color="auto" w:fill="FFFFFF"/>
          </w:tcPr>
          <w:p w14:paraId="2E5F53FF" w14:textId="77777777" w:rsidR="00A94336" w:rsidRPr="00A94336" w:rsidRDefault="00A94336" w:rsidP="00633C2C">
            <w:pPr>
              <w:jc w:val="center"/>
              <w:rPr>
                <w:rFonts w:eastAsiaTheme="minorEastAsia"/>
                <w:b/>
              </w:rPr>
            </w:pPr>
            <w:r w:rsidRPr="00A94336">
              <w:rPr>
                <w:rFonts w:eastAsiaTheme="minorEastAsia" w:cs="Sylfaen"/>
                <w:b/>
              </w:rPr>
              <w:t>პროგრამა</w:t>
            </w:r>
            <w:r w:rsidRPr="00A94336">
              <w:rPr>
                <w:rFonts w:eastAsiaTheme="minorEastAsia"/>
                <w:b/>
              </w:rPr>
              <w:t xml:space="preserve"> </w:t>
            </w:r>
            <w:r w:rsidRPr="00A94336">
              <w:rPr>
                <w:rFonts w:eastAsiaTheme="minorEastAsia" w:cs="Sylfaen"/>
                <w:b/>
              </w:rPr>
              <w:t>რეგისტრირებულია</w:t>
            </w:r>
            <w:r w:rsidRPr="00A94336">
              <w:rPr>
                <w:rFonts w:eastAsiaTheme="minorEastAsia"/>
                <w:b/>
              </w:rPr>
              <w:t xml:space="preserve"> </w:t>
            </w:r>
            <w:r w:rsidRPr="00A94336">
              <w:rPr>
                <w:rFonts w:eastAsiaTheme="minorEastAsia" w:cs="Sylfaen"/>
                <w:b/>
              </w:rPr>
              <w:t>შპს</w:t>
            </w:r>
            <w:r w:rsidRPr="00A94336">
              <w:rPr>
                <w:rFonts w:eastAsiaTheme="minorEastAsia"/>
                <w:b/>
              </w:rPr>
              <w:t xml:space="preserve"> "</w:t>
            </w:r>
            <w:r w:rsidRPr="00A94336">
              <w:rPr>
                <w:rFonts w:eastAsiaTheme="minorEastAsia" w:cs="Sylfaen"/>
                <w:b/>
              </w:rPr>
              <w:t>გამა</w:t>
            </w:r>
            <w:r w:rsidRPr="00A94336">
              <w:rPr>
                <w:rFonts w:eastAsiaTheme="minorEastAsia"/>
                <w:b/>
              </w:rPr>
              <w:t xml:space="preserve"> </w:t>
            </w:r>
            <w:r w:rsidRPr="00A94336">
              <w:rPr>
                <w:rFonts w:eastAsiaTheme="minorEastAsia" w:cs="Sylfaen"/>
                <w:b/>
              </w:rPr>
              <w:t>კონსალტინგ</w:t>
            </w:r>
            <w:r w:rsidRPr="00A94336">
              <w:rPr>
                <w:rFonts w:eastAsiaTheme="minorEastAsia"/>
                <w:b/>
              </w:rPr>
              <w:t>"-</w:t>
            </w:r>
            <w:r w:rsidRPr="00A94336">
              <w:rPr>
                <w:rFonts w:eastAsiaTheme="minorEastAsia" w:cs="Sylfaen"/>
                <w:b/>
              </w:rPr>
              <w:t>ზე</w:t>
            </w:r>
            <w:r w:rsidRPr="00A94336">
              <w:rPr>
                <w:rFonts w:eastAsiaTheme="minorEastAsia"/>
                <w:b/>
              </w:rPr>
              <w:br/>
            </w:r>
            <w:r w:rsidRPr="00A94336">
              <w:rPr>
                <w:rFonts w:eastAsiaTheme="minorEastAsia" w:cs="Sylfaen"/>
                <w:b/>
              </w:rPr>
              <w:t>სარეგისტრაციო</w:t>
            </w:r>
            <w:r w:rsidRPr="00A94336">
              <w:rPr>
                <w:rFonts w:eastAsiaTheme="minorEastAsia"/>
                <w:b/>
              </w:rPr>
              <w:t xml:space="preserve"> </w:t>
            </w:r>
            <w:r w:rsidRPr="00A94336">
              <w:rPr>
                <w:rFonts w:eastAsiaTheme="minorEastAsia" w:cs="Sylfaen"/>
                <w:b/>
              </w:rPr>
              <w:t>ნომერი</w:t>
            </w:r>
            <w:r w:rsidRPr="00A94336">
              <w:rPr>
                <w:rFonts w:eastAsiaTheme="minorEastAsia"/>
                <w:b/>
              </w:rPr>
              <w:t>: 01-01-2568</w:t>
            </w:r>
          </w:p>
        </w:tc>
      </w:tr>
      <w:tr w:rsidR="00A94336" w:rsidRPr="00A94336" w14:paraId="1C02D9E9" w14:textId="77777777" w:rsidTr="00633C2C">
        <w:trPr>
          <w:trHeight w:hRule="exact" w:val="274"/>
        </w:trPr>
        <w:tc>
          <w:tcPr>
            <w:tcW w:w="5000" w:type="pct"/>
            <w:gridSpan w:val="2"/>
            <w:tcBorders>
              <w:top w:val="nil"/>
              <w:left w:val="nil"/>
              <w:bottom w:val="nil"/>
              <w:right w:val="nil"/>
            </w:tcBorders>
            <w:shd w:val="clear" w:color="auto" w:fill="FFFFFF"/>
          </w:tcPr>
          <w:p w14:paraId="45E9237A" w14:textId="77777777" w:rsidR="00A94336" w:rsidRPr="00A94336" w:rsidRDefault="00A94336" w:rsidP="00633C2C">
            <w:pPr>
              <w:rPr>
                <w:rFonts w:eastAsiaTheme="minorEastAsia"/>
              </w:rPr>
            </w:pPr>
            <w:r w:rsidRPr="00A94336">
              <w:rPr>
                <w:rFonts w:eastAsiaTheme="minorEastAsia" w:cs="Sylfaen"/>
              </w:rPr>
              <w:t>საწარმო</w:t>
            </w:r>
            <w:r w:rsidRPr="00A94336">
              <w:rPr>
                <w:rFonts w:eastAsiaTheme="minorEastAsia"/>
              </w:rPr>
              <w:t xml:space="preserve">: </w:t>
            </w:r>
            <w:r w:rsidRPr="00A94336">
              <w:rPr>
                <w:rFonts w:eastAsiaTheme="minorEastAsia" w:cs="Sylfaen"/>
              </w:rPr>
              <w:t>კომპოზიტური</w:t>
            </w:r>
            <w:r w:rsidRPr="00A94336">
              <w:rPr>
                <w:rFonts w:eastAsiaTheme="minorEastAsia"/>
              </w:rPr>
              <w:t xml:space="preserve"> </w:t>
            </w:r>
            <w:r w:rsidRPr="00A94336">
              <w:rPr>
                <w:rFonts w:eastAsiaTheme="minorEastAsia" w:cs="Sylfaen"/>
              </w:rPr>
              <w:t>მასალების</w:t>
            </w:r>
            <w:r w:rsidRPr="00A94336">
              <w:rPr>
                <w:rFonts w:eastAsiaTheme="minorEastAsia"/>
              </w:rPr>
              <w:t xml:space="preserve"> </w:t>
            </w:r>
            <w:r w:rsidRPr="00A94336">
              <w:rPr>
                <w:rFonts w:eastAsiaTheme="minorEastAsia" w:cs="Sylfaen"/>
              </w:rPr>
              <w:t>საწარმო</w:t>
            </w:r>
          </w:p>
        </w:tc>
      </w:tr>
      <w:tr w:rsidR="00A94336" w:rsidRPr="00A94336" w14:paraId="0FBB75FA" w14:textId="77777777" w:rsidTr="00633C2C">
        <w:trPr>
          <w:trHeight w:hRule="exact" w:val="274"/>
        </w:trPr>
        <w:tc>
          <w:tcPr>
            <w:tcW w:w="5000" w:type="pct"/>
            <w:gridSpan w:val="2"/>
            <w:tcBorders>
              <w:top w:val="nil"/>
              <w:left w:val="nil"/>
              <w:bottom w:val="nil"/>
              <w:right w:val="nil"/>
            </w:tcBorders>
            <w:shd w:val="clear" w:color="auto" w:fill="FFFFFF"/>
          </w:tcPr>
          <w:p w14:paraId="346E8A46" w14:textId="77777777" w:rsidR="00A94336" w:rsidRPr="00A94336" w:rsidRDefault="00A94336" w:rsidP="00633C2C">
            <w:pPr>
              <w:rPr>
                <w:rFonts w:eastAsiaTheme="minorEastAsia"/>
              </w:rPr>
            </w:pPr>
            <w:r w:rsidRPr="00A94336">
              <w:rPr>
                <w:rFonts w:eastAsiaTheme="minorEastAsia" w:cs="Sylfaen"/>
              </w:rPr>
              <w:t>ქალაქი</w:t>
            </w:r>
            <w:r w:rsidRPr="00A94336">
              <w:rPr>
                <w:rFonts w:eastAsiaTheme="minorEastAsia"/>
              </w:rPr>
              <w:t xml:space="preserve">: </w:t>
            </w:r>
            <w:r w:rsidRPr="00A94336">
              <w:rPr>
                <w:rFonts w:eastAsiaTheme="minorEastAsia" w:cs="Sylfaen"/>
              </w:rPr>
              <w:t>გარდაბანი</w:t>
            </w:r>
          </w:p>
        </w:tc>
      </w:tr>
      <w:tr w:rsidR="00A94336" w:rsidRPr="00A94336" w14:paraId="77EF81DB" w14:textId="77777777" w:rsidTr="00633C2C">
        <w:trPr>
          <w:trHeight w:hRule="exact" w:val="274"/>
        </w:trPr>
        <w:tc>
          <w:tcPr>
            <w:tcW w:w="5000" w:type="pct"/>
            <w:gridSpan w:val="2"/>
            <w:tcBorders>
              <w:top w:val="nil"/>
              <w:left w:val="nil"/>
              <w:bottom w:val="nil"/>
              <w:right w:val="nil"/>
            </w:tcBorders>
            <w:shd w:val="clear" w:color="auto" w:fill="FFFFFF"/>
          </w:tcPr>
          <w:p w14:paraId="25A9A36E" w14:textId="77777777" w:rsidR="00A94336" w:rsidRPr="00A94336" w:rsidRDefault="00A94336" w:rsidP="00633C2C">
            <w:pPr>
              <w:rPr>
                <w:rFonts w:eastAsiaTheme="minorEastAsia"/>
              </w:rPr>
            </w:pPr>
            <w:r w:rsidRPr="00A94336">
              <w:rPr>
                <w:rFonts w:eastAsiaTheme="minorEastAsia" w:cs="Sylfaen"/>
              </w:rPr>
              <w:t>რაიონი</w:t>
            </w:r>
            <w:r w:rsidRPr="00A94336">
              <w:rPr>
                <w:rFonts w:eastAsiaTheme="minorEastAsia"/>
              </w:rPr>
              <w:t xml:space="preserve">: </w:t>
            </w:r>
            <w:r w:rsidRPr="00A94336">
              <w:rPr>
                <w:rFonts w:eastAsiaTheme="minorEastAsia" w:cs="Sylfaen"/>
              </w:rPr>
              <w:t>გარდაბანი</w:t>
            </w:r>
          </w:p>
        </w:tc>
      </w:tr>
      <w:tr w:rsidR="00A94336" w:rsidRPr="00A94336" w14:paraId="05A80ECC" w14:textId="77777777" w:rsidTr="00633C2C">
        <w:trPr>
          <w:trHeight w:hRule="exact" w:val="274"/>
        </w:trPr>
        <w:tc>
          <w:tcPr>
            <w:tcW w:w="5000" w:type="pct"/>
            <w:gridSpan w:val="2"/>
            <w:tcBorders>
              <w:top w:val="nil"/>
              <w:left w:val="nil"/>
              <w:bottom w:val="nil"/>
              <w:right w:val="nil"/>
            </w:tcBorders>
            <w:shd w:val="clear" w:color="auto" w:fill="FFFFFF"/>
          </w:tcPr>
          <w:p w14:paraId="3A55B907" w14:textId="77777777" w:rsidR="00A94336" w:rsidRPr="00A94336" w:rsidRDefault="00A94336" w:rsidP="00633C2C">
            <w:pPr>
              <w:rPr>
                <w:rFonts w:eastAsiaTheme="minorEastAsia"/>
              </w:rPr>
            </w:pPr>
            <w:r w:rsidRPr="00A94336">
              <w:rPr>
                <w:rFonts w:eastAsiaTheme="minorEastAsia" w:cs="Sylfaen"/>
              </w:rPr>
              <w:t>საწარმოს</w:t>
            </w:r>
            <w:r w:rsidRPr="00A94336">
              <w:rPr>
                <w:rFonts w:eastAsiaTheme="minorEastAsia"/>
              </w:rPr>
              <w:t xml:space="preserve"> </w:t>
            </w:r>
            <w:r w:rsidRPr="00A94336">
              <w:rPr>
                <w:rFonts w:eastAsiaTheme="minorEastAsia" w:cs="Sylfaen"/>
              </w:rPr>
              <w:t>მისამართი</w:t>
            </w:r>
            <w:r w:rsidRPr="00A94336">
              <w:rPr>
                <w:rFonts w:eastAsiaTheme="minorEastAsia"/>
              </w:rPr>
              <w:t>:</w:t>
            </w:r>
          </w:p>
        </w:tc>
      </w:tr>
      <w:tr w:rsidR="00A94336" w:rsidRPr="00A94336" w14:paraId="5CF1E930" w14:textId="77777777" w:rsidTr="00633C2C">
        <w:trPr>
          <w:trHeight w:hRule="exact" w:val="274"/>
        </w:trPr>
        <w:tc>
          <w:tcPr>
            <w:tcW w:w="5000" w:type="pct"/>
            <w:gridSpan w:val="2"/>
            <w:tcBorders>
              <w:top w:val="nil"/>
              <w:left w:val="nil"/>
              <w:bottom w:val="nil"/>
              <w:right w:val="nil"/>
            </w:tcBorders>
            <w:shd w:val="clear" w:color="auto" w:fill="FFFFFF"/>
          </w:tcPr>
          <w:p w14:paraId="1B4C6601" w14:textId="77777777" w:rsidR="00A94336" w:rsidRPr="00A94336" w:rsidRDefault="00A94336" w:rsidP="00633C2C">
            <w:pPr>
              <w:rPr>
                <w:rFonts w:eastAsiaTheme="minorEastAsia"/>
              </w:rPr>
            </w:pPr>
            <w:r w:rsidRPr="00A94336">
              <w:rPr>
                <w:rFonts w:eastAsiaTheme="minorEastAsia" w:cs="Sylfaen"/>
              </w:rPr>
              <w:t>შეიმუშავა</w:t>
            </w:r>
            <w:r w:rsidRPr="00A94336">
              <w:rPr>
                <w:rFonts w:eastAsiaTheme="minorEastAsia"/>
              </w:rPr>
              <w:t xml:space="preserve">: </w:t>
            </w:r>
            <w:r w:rsidRPr="00A94336">
              <w:rPr>
                <w:rFonts w:eastAsiaTheme="minorEastAsia" w:cs="Sylfaen"/>
              </w:rPr>
              <w:t>შპს</w:t>
            </w:r>
            <w:r w:rsidRPr="00A94336">
              <w:rPr>
                <w:rFonts w:eastAsiaTheme="minorEastAsia"/>
              </w:rPr>
              <w:t xml:space="preserve"> </w:t>
            </w:r>
            <w:r w:rsidRPr="00A94336">
              <w:rPr>
                <w:rFonts w:eastAsiaTheme="minorEastAsia" w:cs="Sylfaen"/>
              </w:rPr>
              <w:t>გამა</w:t>
            </w:r>
            <w:r w:rsidRPr="00A94336">
              <w:rPr>
                <w:rFonts w:eastAsiaTheme="minorEastAsia"/>
              </w:rPr>
              <w:t xml:space="preserve"> </w:t>
            </w:r>
            <w:r w:rsidRPr="00A94336">
              <w:rPr>
                <w:rFonts w:eastAsiaTheme="minorEastAsia" w:cs="Sylfaen"/>
              </w:rPr>
              <w:t>კონსალტინგი</w:t>
            </w:r>
          </w:p>
        </w:tc>
      </w:tr>
      <w:tr w:rsidR="00A94336" w:rsidRPr="00A94336" w14:paraId="5549C1B7" w14:textId="77777777" w:rsidTr="00633C2C">
        <w:trPr>
          <w:trHeight w:hRule="exact" w:val="274"/>
        </w:trPr>
        <w:tc>
          <w:tcPr>
            <w:tcW w:w="5000" w:type="pct"/>
            <w:gridSpan w:val="2"/>
            <w:tcBorders>
              <w:top w:val="nil"/>
              <w:left w:val="nil"/>
              <w:bottom w:val="nil"/>
              <w:right w:val="nil"/>
            </w:tcBorders>
            <w:shd w:val="clear" w:color="auto" w:fill="FFFFFF"/>
          </w:tcPr>
          <w:p w14:paraId="478BB273" w14:textId="77777777" w:rsidR="00A94336" w:rsidRPr="00A94336" w:rsidRDefault="00A94336" w:rsidP="00633C2C">
            <w:pPr>
              <w:rPr>
                <w:rFonts w:eastAsiaTheme="minorEastAsia"/>
              </w:rPr>
            </w:pPr>
          </w:p>
        </w:tc>
      </w:tr>
      <w:tr w:rsidR="00A94336" w:rsidRPr="00A94336" w14:paraId="5BC93ADE" w14:textId="77777777" w:rsidTr="00633C2C">
        <w:trPr>
          <w:trHeight w:hRule="exact" w:val="274"/>
        </w:trPr>
        <w:tc>
          <w:tcPr>
            <w:tcW w:w="5000" w:type="pct"/>
            <w:gridSpan w:val="2"/>
            <w:tcBorders>
              <w:top w:val="nil"/>
              <w:left w:val="nil"/>
              <w:bottom w:val="nil"/>
              <w:right w:val="nil"/>
            </w:tcBorders>
            <w:shd w:val="clear" w:color="auto" w:fill="FFFFFF"/>
          </w:tcPr>
          <w:p w14:paraId="09995E74" w14:textId="77777777" w:rsidR="00A94336" w:rsidRPr="00A94336" w:rsidRDefault="00A94336" w:rsidP="00633C2C">
            <w:pPr>
              <w:rPr>
                <w:rFonts w:eastAsiaTheme="minorEastAsia"/>
              </w:rPr>
            </w:pPr>
          </w:p>
        </w:tc>
      </w:tr>
      <w:tr w:rsidR="00A94336" w:rsidRPr="00A94336" w14:paraId="39F9DF06" w14:textId="77777777" w:rsidTr="00633C2C">
        <w:trPr>
          <w:trHeight w:hRule="exact" w:val="274"/>
        </w:trPr>
        <w:tc>
          <w:tcPr>
            <w:tcW w:w="5000" w:type="pct"/>
            <w:gridSpan w:val="2"/>
            <w:tcBorders>
              <w:top w:val="nil"/>
              <w:left w:val="nil"/>
              <w:bottom w:val="nil"/>
              <w:right w:val="nil"/>
            </w:tcBorders>
            <w:shd w:val="clear" w:color="auto" w:fill="FFFFFF"/>
          </w:tcPr>
          <w:p w14:paraId="51E42F5D" w14:textId="77777777" w:rsidR="00A94336" w:rsidRPr="00A94336" w:rsidRDefault="00A94336" w:rsidP="00633C2C">
            <w:pPr>
              <w:rPr>
                <w:rFonts w:eastAsiaTheme="minorEastAsia"/>
              </w:rPr>
            </w:pPr>
            <w:r w:rsidRPr="00A94336">
              <w:rPr>
                <w:rFonts w:eastAsiaTheme="minorEastAsia" w:cs="Sylfaen"/>
              </w:rPr>
              <w:t>დარგი</w:t>
            </w:r>
            <w:r w:rsidRPr="00A94336">
              <w:rPr>
                <w:rFonts w:eastAsiaTheme="minorEastAsia"/>
              </w:rPr>
              <w:t>:</w:t>
            </w:r>
          </w:p>
        </w:tc>
      </w:tr>
      <w:tr w:rsidR="00A94336" w:rsidRPr="00A94336" w14:paraId="57122300" w14:textId="77777777" w:rsidTr="00633C2C">
        <w:trPr>
          <w:trHeight w:hRule="exact" w:val="274"/>
        </w:trPr>
        <w:tc>
          <w:tcPr>
            <w:tcW w:w="5000" w:type="pct"/>
            <w:gridSpan w:val="2"/>
            <w:tcBorders>
              <w:top w:val="nil"/>
              <w:left w:val="nil"/>
              <w:bottom w:val="nil"/>
              <w:right w:val="nil"/>
            </w:tcBorders>
            <w:shd w:val="clear" w:color="auto" w:fill="FFFFFF"/>
          </w:tcPr>
          <w:p w14:paraId="41EDB3A9" w14:textId="77777777" w:rsidR="00A94336" w:rsidRPr="00A94336" w:rsidRDefault="00A94336" w:rsidP="00633C2C">
            <w:pPr>
              <w:rPr>
                <w:rFonts w:eastAsiaTheme="minorEastAsia"/>
              </w:rPr>
            </w:pPr>
            <w:r w:rsidRPr="00A94336">
              <w:rPr>
                <w:rFonts w:eastAsiaTheme="minorEastAsia" w:cs="Sylfaen"/>
              </w:rPr>
              <w:t>ნორმატიული</w:t>
            </w:r>
            <w:r w:rsidRPr="00A94336">
              <w:rPr>
                <w:rFonts w:eastAsiaTheme="minorEastAsia"/>
              </w:rPr>
              <w:t xml:space="preserve"> </w:t>
            </w:r>
            <w:r w:rsidRPr="00A94336">
              <w:rPr>
                <w:rFonts w:eastAsiaTheme="minorEastAsia" w:cs="Sylfaen"/>
              </w:rPr>
              <w:t>სანიტარული</w:t>
            </w:r>
            <w:r w:rsidRPr="00A94336">
              <w:rPr>
                <w:rFonts w:eastAsiaTheme="minorEastAsia"/>
              </w:rPr>
              <w:t xml:space="preserve"> </w:t>
            </w:r>
            <w:r w:rsidRPr="00A94336">
              <w:rPr>
                <w:rFonts w:eastAsiaTheme="minorEastAsia" w:cs="Sylfaen"/>
              </w:rPr>
              <w:t>ზონა</w:t>
            </w:r>
            <w:r w:rsidRPr="00A94336">
              <w:rPr>
                <w:rFonts w:eastAsiaTheme="minorEastAsia"/>
              </w:rPr>
              <w:t xml:space="preserve">: 500 </w:t>
            </w:r>
            <w:r w:rsidRPr="00A94336">
              <w:rPr>
                <w:rFonts w:eastAsiaTheme="minorEastAsia" w:cs="Sylfaen"/>
              </w:rPr>
              <w:t>მ</w:t>
            </w:r>
          </w:p>
        </w:tc>
      </w:tr>
      <w:tr w:rsidR="00A94336" w:rsidRPr="00A94336" w14:paraId="3530B922" w14:textId="77777777" w:rsidTr="00633C2C">
        <w:trPr>
          <w:trHeight w:hRule="exact" w:val="274"/>
        </w:trPr>
        <w:tc>
          <w:tcPr>
            <w:tcW w:w="5000" w:type="pct"/>
            <w:gridSpan w:val="2"/>
            <w:tcBorders>
              <w:top w:val="nil"/>
              <w:left w:val="nil"/>
              <w:bottom w:val="nil"/>
              <w:right w:val="nil"/>
            </w:tcBorders>
            <w:shd w:val="clear" w:color="auto" w:fill="FFFFFF"/>
          </w:tcPr>
          <w:p w14:paraId="6DD59136" w14:textId="77777777" w:rsidR="00A94336" w:rsidRPr="00A94336" w:rsidRDefault="00A94336" w:rsidP="00633C2C">
            <w:pPr>
              <w:rPr>
                <w:rFonts w:eastAsiaTheme="minorEastAsia"/>
              </w:rPr>
            </w:pPr>
            <w:r w:rsidRPr="00A94336">
              <w:rPr>
                <w:rFonts w:eastAsiaTheme="minorEastAsia" w:cs="Sylfaen"/>
              </w:rPr>
              <w:t>საწყისი</w:t>
            </w:r>
            <w:r w:rsidRPr="00A94336">
              <w:rPr>
                <w:rFonts w:eastAsiaTheme="minorEastAsia"/>
              </w:rPr>
              <w:t xml:space="preserve"> </w:t>
            </w:r>
            <w:r w:rsidRPr="00A94336">
              <w:rPr>
                <w:rFonts w:eastAsiaTheme="minorEastAsia" w:cs="Sylfaen"/>
              </w:rPr>
              <w:t>მონაცემების</w:t>
            </w:r>
            <w:r w:rsidRPr="00A94336">
              <w:rPr>
                <w:rFonts w:eastAsiaTheme="minorEastAsia"/>
              </w:rPr>
              <w:t xml:space="preserve"> </w:t>
            </w:r>
            <w:r w:rsidRPr="00A94336">
              <w:rPr>
                <w:rFonts w:eastAsiaTheme="minorEastAsia" w:cs="Sylfaen"/>
              </w:rPr>
              <w:t>შეყვანა</w:t>
            </w:r>
            <w:r w:rsidRPr="00A94336">
              <w:rPr>
                <w:rFonts w:eastAsiaTheme="minorEastAsia"/>
              </w:rPr>
              <w:t xml:space="preserve">: </w:t>
            </w:r>
            <w:r w:rsidRPr="00A94336">
              <w:rPr>
                <w:rFonts w:eastAsiaTheme="minorEastAsia" w:cs="Sylfaen"/>
              </w:rPr>
              <w:t>კომპოზიტური</w:t>
            </w:r>
            <w:r w:rsidRPr="00A94336">
              <w:rPr>
                <w:rFonts w:eastAsiaTheme="minorEastAsia"/>
              </w:rPr>
              <w:t xml:space="preserve"> </w:t>
            </w:r>
            <w:r w:rsidRPr="00A94336">
              <w:rPr>
                <w:rFonts w:eastAsiaTheme="minorEastAsia" w:cs="Sylfaen"/>
              </w:rPr>
              <w:t>მასალების</w:t>
            </w:r>
            <w:r w:rsidRPr="00A94336">
              <w:rPr>
                <w:rFonts w:eastAsiaTheme="minorEastAsia"/>
              </w:rPr>
              <w:t xml:space="preserve"> </w:t>
            </w:r>
            <w:r w:rsidRPr="00A94336">
              <w:rPr>
                <w:rFonts w:eastAsiaTheme="minorEastAsia" w:cs="Sylfaen"/>
              </w:rPr>
              <w:t>საწარმო</w:t>
            </w:r>
          </w:p>
        </w:tc>
      </w:tr>
      <w:tr w:rsidR="00A94336" w:rsidRPr="00A94336" w14:paraId="5A3678AF" w14:textId="77777777" w:rsidTr="00633C2C">
        <w:trPr>
          <w:trHeight w:hRule="exact" w:val="274"/>
        </w:trPr>
        <w:tc>
          <w:tcPr>
            <w:tcW w:w="5000" w:type="pct"/>
            <w:gridSpan w:val="2"/>
            <w:tcBorders>
              <w:top w:val="nil"/>
              <w:left w:val="nil"/>
              <w:bottom w:val="nil"/>
              <w:right w:val="nil"/>
            </w:tcBorders>
            <w:shd w:val="clear" w:color="auto" w:fill="FFFFFF"/>
          </w:tcPr>
          <w:p w14:paraId="293B1236" w14:textId="77777777" w:rsidR="00A94336" w:rsidRPr="00A94336" w:rsidRDefault="00A94336" w:rsidP="00633C2C">
            <w:pPr>
              <w:rPr>
                <w:rFonts w:eastAsiaTheme="minorEastAsia"/>
              </w:rPr>
            </w:pPr>
            <w:r w:rsidRPr="00A94336">
              <w:rPr>
                <w:rFonts w:eastAsiaTheme="minorEastAsia" w:cs="Sylfaen"/>
              </w:rPr>
              <w:t>გაანგარიშების</w:t>
            </w:r>
            <w:r w:rsidRPr="00A94336">
              <w:rPr>
                <w:rFonts w:eastAsiaTheme="minorEastAsia"/>
              </w:rPr>
              <w:t xml:space="preserve"> </w:t>
            </w:r>
            <w:r w:rsidRPr="00A94336">
              <w:rPr>
                <w:rFonts w:eastAsiaTheme="minorEastAsia" w:cs="Sylfaen"/>
              </w:rPr>
              <w:t>ვარიანტი</w:t>
            </w:r>
            <w:r w:rsidRPr="00A94336">
              <w:rPr>
                <w:rFonts w:eastAsiaTheme="minorEastAsia"/>
              </w:rPr>
              <w:t xml:space="preserve">: </w:t>
            </w:r>
            <w:r w:rsidRPr="00A94336">
              <w:rPr>
                <w:rFonts w:eastAsiaTheme="minorEastAsia" w:cs="Sylfaen"/>
              </w:rPr>
              <w:t>კომპოზიტური</w:t>
            </w:r>
            <w:r w:rsidRPr="00A94336">
              <w:rPr>
                <w:rFonts w:eastAsiaTheme="minorEastAsia"/>
              </w:rPr>
              <w:t xml:space="preserve"> </w:t>
            </w:r>
            <w:r w:rsidRPr="00A94336">
              <w:rPr>
                <w:rFonts w:eastAsiaTheme="minorEastAsia" w:cs="Sylfaen"/>
              </w:rPr>
              <w:t>მასალების</w:t>
            </w:r>
            <w:r w:rsidRPr="00A94336">
              <w:rPr>
                <w:rFonts w:eastAsiaTheme="minorEastAsia"/>
              </w:rPr>
              <w:t xml:space="preserve"> </w:t>
            </w:r>
            <w:r w:rsidRPr="00A94336">
              <w:rPr>
                <w:rFonts w:eastAsiaTheme="minorEastAsia" w:cs="Sylfaen"/>
              </w:rPr>
              <w:t>საწარმო</w:t>
            </w:r>
          </w:p>
        </w:tc>
      </w:tr>
      <w:tr w:rsidR="00A94336" w:rsidRPr="00A94336" w14:paraId="58DE8EC8" w14:textId="77777777" w:rsidTr="00633C2C">
        <w:trPr>
          <w:trHeight w:hRule="exact" w:val="274"/>
        </w:trPr>
        <w:tc>
          <w:tcPr>
            <w:tcW w:w="5000" w:type="pct"/>
            <w:gridSpan w:val="2"/>
            <w:tcBorders>
              <w:top w:val="nil"/>
              <w:left w:val="nil"/>
              <w:bottom w:val="nil"/>
              <w:right w:val="nil"/>
            </w:tcBorders>
            <w:shd w:val="clear" w:color="auto" w:fill="FFFFFF"/>
          </w:tcPr>
          <w:p w14:paraId="76C0ADF5" w14:textId="77777777" w:rsidR="00A94336" w:rsidRPr="00A94336" w:rsidRDefault="00A94336" w:rsidP="00633C2C">
            <w:pPr>
              <w:rPr>
                <w:rFonts w:eastAsiaTheme="minorEastAsia"/>
              </w:rPr>
            </w:pPr>
            <w:r w:rsidRPr="00A94336">
              <w:rPr>
                <w:rFonts w:eastAsiaTheme="minorEastAsia" w:cs="Sylfaen"/>
              </w:rPr>
              <w:t>საანგარიშო</w:t>
            </w:r>
            <w:r w:rsidRPr="00A94336">
              <w:rPr>
                <w:rFonts w:eastAsiaTheme="minorEastAsia"/>
              </w:rPr>
              <w:t xml:space="preserve"> </w:t>
            </w:r>
            <w:r w:rsidRPr="00A94336">
              <w:rPr>
                <w:rFonts w:eastAsiaTheme="minorEastAsia" w:cs="Sylfaen"/>
              </w:rPr>
              <w:t>კონსტანტები</w:t>
            </w:r>
            <w:r w:rsidRPr="00A94336">
              <w:rPr>
                <w:rFonts w:eastAsiaTheme="minorEastAsia"/>
              </w:rPr>
              <w:t xml:space="preserve">: E1= 0,01, E2=0,01, E3=0,01, S=999999,99 </w:t>
            </w:r>
            <w:r w:rsidRPr="00A94336">
              <w:rPr>
                <w:rFonts w:eastAsiaTheme="minorEastAsia" w:cs="Sylfaen"/>
              </w:rPr>
              <w:t>კვ</w:t>
            </w:r>
            <w:r w:rsidRPr="00A94336">
              <w:rPr>
                <w:rFonts w:eastAsiaTheme="minorEastAsia"/>
              </w:rPr>
              <w:t>.</w:t>
            </w:r>
            <w:r w:rsidRPr="00A94336">
              <w:rPr>
                <w:rFonts w:eastAsiaTheme="minorEastAsia" w:cs="Sylfaen"/>
              </w:rPr>
              <w:t>კმ</w:t>
            </w:r>
            <w:r w:rsidRPr="00A94336">
              <w:rPr>
                <w:rFonts w:eastAsiaTheme="minorEastAsia"/>
              </w:rPr>
              <w:t>.</w:t>
            </w:r>
          </w:p>
        </w:tc>
      </w:tr>
      <w:tr w:rsidR="00A94336" w:rsidRPr="00A94336" w14:paraId="5E5C0B90" w14:textId="77777777" w:rsidTr="00633C2C">
        <w:trPr>
          <w:trHeight w:hRule="exact" w:val="457"/>
        </w:trPr>
        <w:tc>
          <w:tcPr>
            <w:tcW w:w="5000" w:type="pct"/>
            <w:gridSpan w:val="2"/>
            <w:tcBorders>
              <w:top w:val="nil"/>
              <w:left w:val="nil"/>
              <w:bottom w:val="nil"/>
              <w:right w:val="nil"/>
            </w:tcBorders>
            <w:shd w:val="clear" w:color="auto" w:fill="FFFFFF"/>
          </w:tcPr>
          <w:p w14:paraId="6D187561" w14:textId="77777777" w:rsidR="00A94336" w:rsidRPr="00A94336" w:rsidRDefault="00A94336" w:rsidP="00633C2C">
            <w:pPr>
              <w:rPr>
                <w:rFonts w:eastAsiaTheme="minorEastAsia"/>
              </w:rPr>
            </w:pPr>
            <w:r w:rsidRPr="00A94336">
              <w:rPr>
                <w:rFonts w:eastAsiaTheme="minorEastAsia" w:cs="Sylfaen"/>
              </w:rPr>
              <w:t>ანგარიში</w:t>
            </w:r>
            <w:r w:rsidRPr="00A94336">
              <w:rPr>
                <w:rFonts w:eastAsiaTheme="minorEastAsia"/>
              </w:rPr>
              <w:t xml:space="preserve">:  </w:t>
            </w:r>
            <w:r w:rsidRPr="00A94336">
              <w:rPr>
                <w:rFonts w:eastAsiaTheme="minorEastAsia" w:cs="Sylfaen"/>
              </w:rPr>
              <w:t>გაანგარიშება</w:t>
            </w:r>
            <w:r w:rsidRPr="00A94336">
              <w:rPr>
                <w:rFonts w:eastAsiaTheme="minorEastAsia"/>
              </w:rPr>
              <w:t xml:space="preserve"> </w:t>
            </w:r>
            <w:r w:rsidRPr="00A94336">
              <w:rPr>
                <w:rFonts w:eastAsiaTheme="minorEastAsia" w:cs="Sylfaen"/>
              </w:rPr>
              <w:t>შესრულებულია</w:t>
            </w:r>
            <w:r w:rsidRPr="00A94336">
              <w:rPr>
                <w:rFonts w:eastAsiaTheme="minorEastAsia"/>
              </w:rPr>
              <w:t xml:space="preserve"> ОНД-86  - ის </w:t>
            </w:r>
            <w:r w:rsidRPr="00A94336">
              <w:rPr>
                <w:rFonts w:eastAsiaTheme="minorEastAsia" w:cs="Sylfaen"/>
              </w:rPr>
              <w:t>მიხედვით</w:t>
            </w:r>
          </w:p>
        </w:tc>
      </w:tr>
      <w:tr w:rsidR="00A94336" w:rsidRPr="00A94336" w14:paraId="554320B2" w14:textId="77777777" w:rsidTr="00633C2C">
        <w:trPr>
          <w:trHeight w:hRule="exact" w:val="384"/>
        </w:trPr>
        <w:tc>
          <w:tcPr>
            <w:tcW w:w="5000" w:type="pct"/>
            <w:gridSpan w:val="2"/>
            <w:tcBorders>
              <w:top w:val="nil"/>
              <w:left w:val="nil"/>
              <w:bottom w:val="nil"/>
              <w:right w:val="nil"/>
            </w:tcBorders>
            <w:shd w:val="clear" w:color="auto" w:fill="FFFFFF"/>
          </w:tcPr>
          <w:p w14:paraId="0C3480F0" w14:textId="77777777" w:rsidR="00A94336" w:rsidRPr="00A94336" w:rsidRDefault="00A94336" w:rsidP="00633C2C">
            <w:pPr>
              <w:jc w:val="center"/>
              <w:rPr>
                <w:rFonts w:eastAsiaTheme="minorEastAsia"/>
              </w:rPr>
            </w:pPr>
            <w:r w:rsidRPr="00A94336">
              <w:rPr>
                <w:rFonts w:eastAsiaTheme="minorEastAsia" w:cs="Sylfaen"/>
              </w:rPr>
              <w:t>მეტეოროლოგიური</w:t>
            </w:r>
            <w:r w:rsidRPr="00A94336">
              <w:rPr>
                <w:rFonts w:eastAsiaTheme="minorEastAsia"/>
              </w:rPr>
              <w:t xml:space="preserve"> </w:t>
            </w:r>
            <w:r w:rsidRPr="00A94336">
              <w:rPr>
                <w:rFonts w:eastAsiaTheme="minorEastAsia" w:cs="Sylfaen"/>
              </w:rPr>
              <w:t>პარამეტრები</w:t>
            </w:r>
          </w:p>
        </w:tc>
      </w:tr>
      <w:tr w:rsidR="00A94336" w:rsidRPr="00A94336" w14:paraId="654A35F3" w14:textId="77777777" w:rsidTr="00633C2C">
        <w:trPr>
          <w:trHeight w:hRule="exact" w:val="274"/>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14:paraId="0B4A3EA2" w14:textId="77777777" w:rsidR="00A94336" w:rsidRPr="00A94336" w:rsidRDefault="00A94336" w:rsidP="00633C2C">
            <w:pPr>
              <w:rPr>
                <w:rFonts w:eastAsiaTheme="minorEastAsia"/>
                <w:sz w:val="18"/>
                <w:szCs w:val="18"/>
              </w:rPr>
            </w:pPr>
            <w:r w:rsidRPr="00A94336">
              <w:rPr>
                <w:rFonts w:eastAsiaTheme="minorEastAsia" w:cs="Sylfaen"/>
                <w:sz w:val="18"/>
                <w:szCs w:val="18"/>
              </w:rPr>
              <w:t>გარე</w:t>
            </w:r>
            <w:r w:rsidRPr="00A94336">
              <w:rPr>
                <w:rFonts w:eastAsiaTheme="minorEastAsia"/>
                <w:sz w:val="18"/>
                <w:szCs w:val="18"/>
              </w:rPr>
              <w:t xml:space="preserve"> </w:t>
            </w:r>
            <w:r w:rsidRPr="00A94336">
              <w:rPr>
                <w:rFonts w:eastAsiaTheme="minorEastAsia" w:cs="Sylfaen"/>
                <w:sz w:val="18"/>
                <w:szCs w:val="18"/>
              </w:rPr>
              <w:t>ჰაერის</w:t>
            </w:r>
            <w:r w:rsidRPr="00A94336">
              <w:rPr>
                <w:rFonts w:eastAsiaTheme="minorEastAsia"/>
                <w:sz w:val="18"/>
                <w:szCs w:val="18"/>
              </w:rPr>
              <w:t xml:space="preserve"> </w:t>
            </w:r>
            <w:r w:rsidRPr="00A94336">
              <w:rPr>
                <w:rFonts w:eastAsiaTheme="minorEastAsia" w:cs="Sylfaen"/>
                <w:sz w:val="18"/>
                <w:szCs w:val="18"/>
              </w:rPr>
              <w:t>საშუალო</w:t>
            </w:r>
            <w:r w:rsidRPr="00A94336">
              <w:rPr>
                <w:rFonts w:eastAsiaTheme="minorEastAsia"/>
                <w:sz w:val="18"/>
                <w:szCs w:val="18"/>
              </w:rPr>
              <w:t xml:space="preserve"> </w:t>
            </w:r>
            <w:r w:rsidRPr="00A94336">
              <w:rPr>
                <w:rFonts w:eastAsiaTheme="minorEastAsia" w:cs="Sylfaen"/>
                <w:sz w:val="18"/>
                <w:szCs w:val="18"/>
              </w:rPr>
              <w:t>მინიმალური</w:t>
            </w:r>
            <w:r w:rsidRPr="00A94336">
              <w:rPr>
                <w:rFonts w:eastAsiaTheme="minorEastAsia"/>
                <w:sz w:val="18"/>
                <w:szCs w:val="18"/>
              </w:rPr>
              <w:t xml:space="preserve"> </w:t>
            </w:r>
            <w:r w:rsidRPr="00A94336">
              <w:rPr>
                <w:rFonts w:eastAsiaTheme="minorEastAsia" w:cs="Sylfaen"/>
                <w:sz w:val="18"/>
                <w:szCs w:val="18"/>
              </w:rPr>
              <w:t>ტემპერატურა</w:t>
            </w:r>
            <w:r w:rsidRPr="00A94336">
              <w:rPr>
                <w:rFonts w:eastAsiaTheme="minorEastAsia"/>
                <w:sz w:val="18"/>
                <w:szCs w:val="18"/>
              </w:rPr>
              <w:t xml:space="preserve"> </w:t>
            </w:r>
            <w:r w:rsidRPr="00A94336">
              <w:rPr>
                <w:rFonts w:eastAsiaTheme="minorEastAsia" w:cs="Sylfaen"/>
                <w:sz w:val="18"/>
                <w:szCs w:val="18"/>
              </w:rPr>
              <w:t>ყველაზე</w:t>
            </w:r>
            <w:r w:rsidRPr="00A94336">
              <w:rPr>
                <w:rFonts w:eastAsiaTheme="minorEastAsia"/>
                <w:sz w:val="18"/>
                <w:szCs w:val="18"/>
              </w:rPr>
              <w:t xml:space="preserve"> </w:t>
            </w:r>
            <w:r w:rsidRPr="00A94336">
              <w:rPr>
                <w:rFonts w:eastAsiaTheme="minorEastAsia" w:cs="Sylfaen"/>
                <w:sz w:val="18"/>
                <w:szCs w:val="18"/>
              </w:rPr>
              <w:t>ცივი</w:t>
            </w:r>
            <w:r w:rsidRPr="00A94336">
              <w:rPr>
                <w:rFonts w:eastAsiaTheme="minorEastAsia"/>
                <w:sz w:val="18"/>
                <w:szCs w:val="18"/>
              </w:rPr>
              <w:t xml:space="preserve"> </w:t>
            </w:r>
            <w:r w:rsidRPr="00A94336">
              <w:rPr>
                <w:rFonts w:eastAsiaTheme="minorEastAsia" w:cs="Sylfaen"/>
                <w:sz w:val="18"/>
                <w:szCs w:val="18"/>
              </w:rPr>
              <w:t>თვისთვის</w:t>
            </w:r>
            <w:r w:rsidRPr="00A94336">
              <w:rPr>
                <w:rFonts w:eastAsiaTheme="minorEastAsia"/>
                <w:sz w:val="18"/>
                <w:szCs w:val="18"/>
              </w:rPr>
              <w:t>, °C:</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518AE5" w14:textId="77777777" w:rsidR="00A94336" w:rsidRPr="00A94336" w:rsidRDefault="00A94336" w:rsidP="00633C2C">
            <w:pPr>
              <w:jc w:val="center"/>
              <w:rPr>
                <w:rFonts w:eastAsiaTheme="minorEastAsia"/>
                <w:sz w:val="18"/>
                <w:szCs w:val="18"/>
              </w:rPr>
            </w:pPr>
            <w:r w:rsidRPr="00A94336">
              <w:rPr>
                <w:rFonts w:eastAsiaTheme="minorEastAsia"/>
                <w:sz w:val="18"/>
                <w:szCs w:val="18"/>
              </w:rPr>
              <w:t>0,3</w:t>
            </w:r>
          </w:p>
        </w:tc>
      </w:tr>
      <w:tr w:rsidR="00A94336" w:rsidRPr="00A94336" w14:paraId="42967E61" w14:textId="77777777" w:rsidTr="00633C2C">
        <w:trPr>
          <w:trHeight w:hRule="exact" w:val="274"/>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14:paraId="6B04A568" w14:textId="77777777" w:rsidR="00A94336" w:rsidRPr="00A94336" w:rsidRDefault="00A94336" w:rsidP="00633C2C">
            <w:pPr>
              <w:rPr>
                <w:rFonts w:eastAsiaTheme="minorEastAsia"/>
                <w:sz w:val="18"/>
                <w:szCs w:val="18"/>
              </w:rPr>
            </w:pPr>
            <w:r w:rsidRPr="00A94336">
              <w:rPr>
                <w:rFonts w:eastAsiaTheme="minorEastAsia" w:cs="Sylfaen"/>
                <w:sz w:val="18"/>
                <w:szCs w:val="18"/>
              </w:rPr>
              <w:t>გარე</w:t>
            </w:r>
            <w:r w:rsidRPr="00A94336">
              <w:rPr>
                <w:rFonts w:eastAsiaTheme="minorEastAsia"/>
                <w:sz w:val="18"/>
                <w:szCs w:val="18"/>
              </w:rPr>
              <w:t xml:space="preserve"> </w:t>
            </w:r>
            <w:r w:rsidRPr="00A94336">
              <w:rPr>
                <w:rFonts w:eastAsiaTheme="minorEastAsia" w:cs="Sylfaen"/>
                <w:sz w:val="18"/>
                <w:szCs w:val="18"/>
              </w:rPr>
              <w:t>ჰაერის</w:t>
            </w:r>
            <w:r w:rsidRPr="00A94336">
              <w:rPr>
                <w:rFonts w:eastAsiaTheme="minorEastAsia"/>
                <w:sz w:val="18"/>
                <w:szCs w:val="18"/>
              </w:rPr>
              <w:t xml:space="preserve"> </w:t>
            </w:r>
            <w:r w:rsidRPr="00A94336">
              <w:rPr>
                <w:rFonts w:eastAsiaTheme="minorEastAsia" w:cs="Sylfaen"/>
                <w:sz w:val="18"/>
                <w:szCs w:val="18"/>
              </w:rPr>
              <w:t>საშუალო</w:t>
            </w:r>
            <w:r w:rsidRPr="00A94336">
              <w:rPr>
                <w:rFonts w:eastAsiaTheme="minorEastAsia"/>
                <w:sz w:val="18"/>
                <w:szCs w:val="18"/>
              </w:rPr>
              <w:t xml:space="preserve"> </w:t>
            </w:r>
            <w:r w:rsidRPr="00A94336">
              <w:rPr>
                <w:rFonts w:eastAsiaTheme="minorEastAsia" w:cs="Sylfaen"/>
                <w:sz w:val="18"/>
                <w:szCs w:val="18"/>
              </w:rPr>
              <w:t>მაქსიმალური</w:t>
            </w:r>
            <w:r w:rsidRPr="00A94336">
              <w:rPr>
                <w:rFonts w:eastAsiaTheme="minorEastAsia"/>
                <w:sz w:val="18"/>
                <w:szCs w:val="18"/>
              </w:rPr>
              <w:t xml:space="preserve"> </w:t>
            </w:r>
            <w:r w:rsidRPr="00A94336">
              <w:rPr>
                <w:rFonts w:eastAsiaTheme="minorEastAsia" w:cs="Sylfaen"/>
                <w:sz w:val="18"/>
                <w:szCs w:val="18"/>
              </w:rPr>
              <w:t>ტემპერატურა</w:t>
            </w:r>
            <w:r w:rsidRPr="00A94336">
              <w:rPr>
                <w:rFonts w:eastAsiaTheme="minorEastAsia"/>
                <w:sz w:val="18"/>
                <w:szCs w:val="18"/>
              </w:rPr>
              <w:t xml:space="preserve"> </w:t>
            </w:r>
            <w:r w:rsidRPr="00A94336">
              <w:rPr>
                <w:rFonts w:eastAsiaTheme="minorEastAsia" w:cs="Sylfaen"/>
                <w:sz w:val="18"/>
                <w:szCs w:val="18"/>
              </w:rPr>
              <w:t>ყველაზე</w:t>
            </w:r>
            <w:r w:rsidRPr="00A94336">
              <w:rPr>
                <w:rFonts w:eastAsiaTheme="minorEastAsia"/>
                <w:sz w:val="18"/>
                <w:szCs w:val="18"/>
              </w:rPr>
              <w:t xml:space="preserve"> </w:t>
            </w:r>
            <w:r w:rsidRPr="00A94336">
              <w:rPr>
                <w:rFonts w:eastAsiaTheme="minorEastAsia" w:cs="Sylfaen"/>
                <w:sz w:val="18"/>
                <w:szCs w:val="18"/>
              </w:rPr>
              <w:t>ცხელი</w:t>
            </w:r>
            <w:r w:rsidRPr="00A94336">
              <w:rPr>
                <w:rFonts w:eastAsiaTheme="minorEastAsia"/>
                <w:sz w:val="18"/>
                <w:szCs w:val="18"/>
              </w:rPr>
              <w:t xml:space="preserve"> </w:t>
            </w:r>
            <w:r w:rsidRPr="00A94336">
              <w:rPr>
                <w:rFonts w:eastAsiaTheme="minorEastAsia" w:cs="Sylfaen"/>
                <w:sz w:val="18"/>
                <w:szCs w:val="18"/>
              </w:rPr>
              <w:t>თვისთვის</w:t>
            </w:r>
            <w:r w:rsidRPr="00A94336">
              <w:rPr>
                <w:rFonts w:eastAsiaTheme="minorEastAsia"/>
                <w:sz w:val="18"/>
                <w:szCs w:val="18"/>
              </w:rPr>
              <w:t>, °C:</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4A89D5" w14:textId="77777777" w:rsidR="00A94336" w:rsidRPr="00A94336" w:rsidRDefault="00A94336" w:rsidP="00633C2C">
            <w:pPr>
              <w:jc w:val="center"/>
              <w:rPr>
                <w:rFonts w:eastAsiaTheme="minorEastAsia"/>
                <w:sz w:val="18"/>
                <w:szCs w:val="18"/>
              </w:rPr>
            </w:pPr>
            <w:r w:rsidRPr="00A94336">
              <w:rPr>
                <w:rFonts w:eastAsiaTheme="minorEastAsia"/>
                <w:sz w:val="18"/>
                <w:szCs w:val="18"/>
              </w:rPr>
              <w:t>31,9</w:t>
            </w:r>
          </w:p>
        </w:tc>
      </w:tr>
      <w:tr w:rsidR="00A94336" w:rsidRPr="00A94336" w14:paraId="42282EA8" w14:textId="77777777" w:rsidTr="00633C2C">
        <w:trPr>
          <w:trHeight w:hRule="exact" w:val="274"/>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14:paraId="227B2C74" w14:textId="77777777" w:rsidR="00A94336" w:rsidRPr="00A94336" w:rsidRDefault="00A94336" w:rsidP="00633C2C">
            <w:pPr>
              <w:rPr>
                <w:rFonts w:eastAsiaTheme="minorEastAsia"/>
                <w:sz w:val="18"/>
                <w:szCs w:val="18"/>
              </w:rPr>
            </w:pPr>
            <w:r w:rsidRPr="00A94336">
              <w:rPr>
                <w:rFonts w:eastAsiaTheme="minorEastAsia" w:cs="Sylfaen"/>
                <w:sz w:val="18"/>
                <w:szCs w:val="18"/>
              </w:rPr>
              <w:t>კოეფიციენტი</w:t>
            </w:r>
            <w:r w:rsidRPr="00A94336">
              <w:rPr>
                <w:rFonts w:eastAsiaTheme="minorEastAsia"/>
                <w:sz w:val="18"/>
                <w:szCs w:val="18"/>
              </w:rPr>
              <w:t xml:space="preserve"> А, </w:t>
            </w:r>
            <w:r w:rsidRPr="00A94336">
              <w:rPr>
                <w:rFonts w:eastAsiaTheme="minorEastAsia" w:cs="Sylfaen"/>
                <w:sz w:val="18"/>
                <w:szCs w:val="18"/>
              </w:rPr>
              <w:t>დამოკიდებული</w:t>
            </w:r>
            <w:r w:rsidRPr="00A94336">
              <w:rPr>
                <w:rFonts w:eastAsiaTheme="minorEastAsia"/>
                <w:sz w:val="18"/>
                <w:szCs w:val="18"/>
              </w:rPr>
              <w:t xml:space="preserve"> </w:t>
            </w:r>
            <w:r w:rsidRPr="00A94336">
              <w:rPr>
                <w:rFonts w:eastAsiaTheme="minorEastAsia" w:cs="Sylfaen"/>
                <w:sz w:val="18"/>
                <w:szCs w:val="18"/>
              </w:rPr>
              <w:t>ატმოსფეროს</w:t>
            </w:r>
            <w:r w:rsidRPr="00A94336">
              <w:rPr>
                <w:rFonts w:eastAsiaTheme="minorEastAsia"/>
                <w:sz w:val="18"/>
                <w:szCs w:val="18"/>
              </w:rPr>
              <w:t xml:space="preserve"> </w:t>
            </w:r>
            <w:r w:rsidRPr="00A94336">
              <w:rPr>
                <w:rFonts w:eastAsiaTheme="minorEastAsia" w:cs="Sylfaen"/>
                <w:sz w:val="18"/>
                <w:szCs w:val="18"/>
              </w:rPr>
              <w:t>სტრატიფიკაციის</w:t>
            </w:r>
            <w:r w:rsidRPr="00A94336">
              <w:rPr>
                <w:rFonts w:eastAsiaTheme="minorEastAsia"/>
                <w:sz w:val="18"/>
                <w:szCs w:val="18"/>
              </w:rPr>
              <w:t xml:space="preserve"> </w:t>
            </w:r>
            <w:r w:rsidRPr="00A94336">
              <w:rPr>
                <w:rFonts w:eastAsiaTheme="minorEastAsia" w:cs="Sylfaen"/>
                <w:sz w:val="18"/>
                <w:szCs w:val="18"/>
              </w:rPr>
              <w:t>ტემპერატურაზე</w:t>
            </w:r>
            <w:r w:rsidRPr="00A94336">
              <w:rPr>
                <w:rFonts w:eastAsiaTheme="minorEastAsia"/>
                <w:sz w:val="18"/>
                <w:szCs w:val="18"/>
              </w:rPr>
              <w:t>:</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65101E" w14:textId="77777777" w:rsidR="00A94336" w:rsidRPr="00A94336" w:rsidRDefault="00A94336" w:rsidP="00633C2C">
            <w:pPr>
              <w:jc w:val="center"/>
              <w:rPr>
                <w:rFonts w:eastAsiaTheme="minorEastAsia"/>
                <w:sz w:val="18"/>
                <w:szCs w:val="18"/>
              </w:rPr>
            </w:pPr>
            <w:r w:rsidRPr="00A94336">
              <w:rPr>
                <w:rFonts w:eastAsiaTheme="minorEastAsia"/>
                <w:sz w:val="18"/>
                <w:szCs w:val="18"/>
              </w:rPr>
              <w:t>200</w:t>
            </w:r>
          </w:p>
        </w:tc>
      </w:tr>
      <w:tr w:rsidR="00A94336" w:rsidRPr="00A94336" w14:paraId="751D6F4F" w14:textId="77777777" w:rsidTr="00633C2C">
        <w:trPr>
          <w:trHeight w:hRule="exact" w:val="533"/>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14:paraId="1A92C21E" w14:textId="77777777" w:rsidR="00A94336" w:rsidRPr="00A94336" w:rsidRDefault="00A94336" w:rsidP="00633C2C">
            <w:pPr>
              <w:rPr>
                <w:rFonts w:eastAsiaTheme="minorEastAsia"/>
                <w:sz w:val="18"/>
                <w:szCs w:val="18"/>
              </w:rPr>
            </w:pPr>
            <w:r w:rsidRPr="00A94336">
              <w:rPr>
                <w:rFonts w:eastAsiaTheme="minorEastAsia"/>
                <w:sz w:val="18"/>
                <w:szCs w:val="18"/>
              </w:rPr>
              <w:t xml:space="preserve">U* – </w:t>
            </w:r>
            <w:r w:rsidRPr="00A94336">
              <w:rPr>
                <w:rFonts w:eastAsiaTheme="minorEastAsia" w:cs="Sylfaen"/>
                <w:sz w:val="18"/>
                <w:szCs w:val="18"/>
              </w:rPr>
              <w:t>ქარის</w:t>
            </w:r>
            <w:r w:rsidRPr="00A94336">
              <w:rPr>
                <w:rFonts w:eastAsiaTheme="minorEastAsia"/>
                <w:sz w:val="18"/>
                <w:szCs w:val="18"/>
              </w:rPr>
              <w:t xml:space="preserve"> </w:t>
            </w:r>
            <w:r w:rsidRPr="00A94336">
              <w:rPr>
                <w:rFonts w:eastAsiaTheme="minorEastAsia" w:cs="Sylfaen"/>
                <w:sz w:val="18"/>
                <w:szCs w:val="18"/>
              </w:rPr>
              <w:t>სიჩქარე</w:t>
            </w:r>
            <w:r w:rsidRPr="00A94336">
              <w:rPr>
                <w:rFonts w:eastAsiaTheme="minorEastAsia"/>
                <w:sz w:val="18"/>
                <w:szCs w:val="18"/>
              </w:rPr>
              <w:t xml:space="preserve"> </w:t>
            </w:r>
            <w:r w:rsidRPr="00A94336">
              <w:rPr>
                <w:rFonts w:eastAsiaTheme="minorEastAsia" w:cs="Sylfaen"/>
                <w:sz w:val="18"/>
                <w:szCs w:val="18"/>
              </w:rPr>
              <w:t>მოცემული</w:t>
            </w:r>
            <w:r w:rsidRPr="00A94336">
              <w:rPr>
                <w:rFonts w:eastAsiaTheme="minorEastAsia"/>
                <w:sz w:val="18"/>
                <w:szCs w:val="18"/>
              </w:rPr>
              <w:t xml:space="preserve"> </w:t>
            </w:r>
            <w:r w:rsidRPr="00A94336">
              <w:rPr>
                <w:rFonts w:eastAsiaTheme="minorEastAsia" w:cs="Sylfaen"/>
                <w:sz w:val="18"/>
                <w:szCs w:val="18"/>
              </w:rPr>
              <w:t>ადგილმდებარეობისათვის</w:t>
            </w:r>
            <w:r w:rsidRPr="00A94336">
              <w:rPr>
                <w:rFonts w:eastAsiaTheme="minorEastAsia"/>
                <w:sz w:val="18"/>
                <w:szCs w:val="18"/>
              </w:rPr>
              <w:t xml:space="preserve">, </w:t>
            </w:r>
            <w:r w:rsidRPr="00A94336">
              <w:rPr>
                <w:rFonts w:eastAsiaTheme="minorEastAsia" w:cs="Sylfaen"/>
                <w:sz w:val="18"/>
                <w:szCs w:val="18"/>
              </w:rPr>
              <w:t>რომლის</w:t>
            </w:r>
            <w:r w:rsidRPr="00A94336">
              <w:rPr>
                <w:rFonts w:eastAsiaTheme="minorEastAsia"/>
                <w:sz w:val="18"/>
                <w:szCs w:val="18"/>
              </w:rPr>
              <w:t xml:space="preserve"> </w:t>
            </w:r>
            <w:r w:rsidRPr="00A94336">
              <w:rPr>
                <w:rFonts w:eastAsiaTheme="minorEastAsia" w:cs="Sylfaen"/>
                <w:sz w:val="18"/>
                <w:szCs w:val="18"/>
              </w:rPr>
              <w:t>გადამეტების</w:t>
            </w:r>
            <w:r w:rsidRPr="00A94336">
              <w:rPr>
                <w:rFonts w:eastAsiaTheme="minorEastAsia"/>
                <w:sz w:val="18"/>
                <w:szCs w:val="18"/>
              </w:rPr>
              <w:t xml:space="preserve"> </w:t>
            </w:r>
            <w:r w:rsidRPr="00A94336">
              <w:rPr>
                <w:rFonts w:eastAsiaTheme="minorEastAsia" w:cs="Sylfaen"/>
                <w:sz w:val="18"/>
                <w:szCs w:val="18"/>
              </w:rPr>
              <w:t>განმეორებადობა</w:t>
            </w:r>
            <w:r w:rsidRPr="00A94336">
              <w:rPr>
                <w:rFonts w:eastAsiaTheme="minorEastAsia"/>
                <w:sz w:val="18"/>
                <w:szCs w:val="18"/>
              </w:rPr>
              <w:t xml:space="preserve"> 5%-</w:t>
            </w:r>
            <w:r w:rsidRPr="00A94336">
              <w:rPr>
                <w:rFonts w:eastAsiaTheme="minorEastAsia" w:cs="Sylfaen"/>
                <w:sz w:val="18"/>
                <w:szCs w:val="18"/>
              </w:rPr>
              <w:t>ის</w:t>
            </w:r>
            <w:r w:rsidRPr="00A94336">
              <w:rPr>
                <w:rFonts w:eastAsiaTheme="minorEastAsia"/>
                <w:sz w:val="18"/>
                <w:szCs w:val="18"/>
              </w:rPr>
              <w:t xml:space="preserve"> </w:t>
            </w:r>
            <w:r w:rsidRPr="00A94336">
              <w:rPr>
                <w:rFonts w:eastAsiaTheme="minorEastAsia" w:cs="Sylfaen"/>
                <w:sz w:val="18"/>
                <w:szCs w:val="18"/>
              </w:rPr>
              <w:t>ფარგლებშია</w:t>
            </w:r>
            <w:r w:rsidRPr="00A94336">
              <w:rPr>
                <w:rFonts w:eastAsiaTheme="minorEastAsia"/>
                <w:sz w:val="18"/>
                <w:szCs w:val="18"/>
              </w:rPr>
              <w:t xml:space="preserve">, </w:t>
            </w:r>
            <w:r w:rsidRPr="00A94336">
              <w:rPr>
                <w:rFonts w:eastAsiaTheme="minorEastAsia" w:cs="Sylfaen"/>
                <w:sz w:val="18"/>
                <w:szCs w:val="18"/>
              </w:rPr>
              <w:t>მ</w:t>
            </w:r>
            <w:r w:rsidRPr="00A94336">
              <w:rPr>
                <w:rFonts w:eastAsiaTheme="minorEastAsia"/>
                <w:sz w:val="18"/>
                <w:szCs w:val="18"/>
              </w:rPr>
              <w:t>/</w:t>
            </w:r>
            <w:r w:rsidRPr="00A94336">
              <w:rPr>
                <w:rFonts w:eastAsiaTheme="minorEastAsia" w:cs="Sylfaen"/>
                <w:sz w:val="18"/>
                <w:szCs w:val="18"/>
              </w:rPr>
              <w:t>წმ</w:t>
            </w:r>
            <w:r w:rsidRPr="00A94336">
              <w:rPr>
                <w:rFonts w:eastAsiaTheme="minorEastAsia"/>
                <w:sz w:val="18"/>
                <w:szCs w:val="18"/>
              </w:rPr>
              <w:t>:</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2DBFA2" w14:textId="77777777" w:rsidR="00A94336" w:rsidRPr="00A94336" w:rsidRDefault="00A94336" w:rsidP="00633C2C">
            <w:pPr>
              <w:jc w:val="center"/>
              <w:rPr>
                <w:rFonts w:eastAsiaTheme="minorEastAsia"/>
                <w:sz w:val="18"/>
                <w:szCs w:val="18"/>
              </w:rPr>
            </w:pPr>
            <w:r w:rsidRPr="00A94336">
              <w:rPr>
                <w:rFonts w:eastAsiaTheme="minorEastAsia"/>
                <w:sz w:val="18"/>
                <w:szCs w:val="18"/>
              </w:rPr>
              <w:t>9,65</w:t>
            </w:r>
          </w:p>
        </w:tc>
      </w:tr>
    </w:tbl>
    <w:p w14:paraId="05441227" w14:textId="77777777" w:rsidR="00A94336" w:rsidRDefault="00A94336" w:rsidP="00A94336">
      <w:pPr>
        <w:jc w:val="center"/>
        <w:rPr>
          <w:rFonts w:eastAsiaTheme="minorEastAsia"/>
          <w:sz w:val="18"/>
          <w:szCs w:val="18"/>
        </w:rPr>
      </w:pPr>
    </w:p>
    <w:p w14:paraId="1F791DBD" w14:textId="77777777" w:rsidR="00A94336" w:rsidRDefault="00A94336" w:rsidP="00A94336">
      <w:pPr>
        <w:jc w:val="center"/>
        <w:rPr>
          <w:rFonts w:eastAsiaTheme="minorEastAsia"/>
          <w:sz w:val="18"/>
          <w:szCs w:val="18"/>
        </w:rPr>
      </w:pPr>
    </w:p>
    <w:p w14:paraId="04769EA6" w14:textId="77777777" w:rsidR="00A94336" w:rsidRPr="00776C21" w:rsidRDefault="00A94336" w:rsidP="00A94336">
      <w:pPr>
        <w:widowControl w:val="0"/>
        <w:autoSpaceDE w:val="0"/>
        <w:autoSpaceDN w:val="0"/>
        <w:adjustRightInd w:val="0"/>
        <w:rPr>
          <w:rFonts w:eastAsiaTheme="minorEastAsia" w:cs="Tahoma"/>
          <w:sz w:val="24"/>
          <w:szCs w:val="24"/>
          <w:lang w:eastAsia="ka-GE" w:bidi="ka-GE"/>
        </w:rPr>
        <w:sectPr w:rsidR="00A94336" w:rsidRPr="00776C21">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928"/>
        <w:gridCol w:w="474"/>
        <w:gridCol w:w="444"/>
        <w:gridCol w:w="558"/>
        <w:gridCol w:w="3132"/>
        <w:gridCol w:w="734"/>
        <w:gridCol w:w="461"/>
        <w:gridCol w:w="743"/>
        <w:gridCol w:w="342"/>
        <w:gridCol w:w="456"/>
        <w:gridCol w:w="58"/>
        <w:gridCol w:w="734"/>
        <w:gridCol w:w="477"/>
        <w:gridCol w:w="315"/>
        <w:gridCol w:w="792"/>
        <w:gridCol w:w="125"/>
        <w:gridCol w:w="690"/>
        <w:gridCol w:w="423"/>
        <w:gridCol w:w="233"/>
        <w:gridCol w:w="800"/>
        <w:gridCol w:w="30"/>
        <w:gridCol w:w="720"/>
        <w:gridCol w:w="346"/>
        <w:gridCol w:w="404"/>
        <w:gridCol w:w="744"/>
      </w:tblGrid>
      <w:tr w:rsidR="00A94336" w:rsidRPr="00F65EA7" w14:paraId="03A465BA" w14:textId="77777777" w:rsidTr="00633C2C">
        <w:trPr>
          <w:trHeight w:hRule="exact" w:val="438"/>
        </w:trPr>
        <w:tc>
          <w:tcPr>
            <w:tcW w:w="5000" w:type="pct"/>
            <w:gridSpan w:val="25"/>
            <w:tcBorders>
              <w:top w:val="nil"/>
              <w:left w:val="nil"/>
              <w:bottom w:val="nil"/>
              <w:right w:val="nil"/>
            </w:tcBorders>
            <w:shd w:val="clear" w:color="auto" w:fill="FFFFFF"/>
          </w:tcPr>
          <w:p w14:paraId="55B1089D"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გაფრქვევის</w:t>
            </w:r>
            <w:r w:rsidRPr="00F65EA7">
              <w:rPr>
                <w:rFonts w:eastAsiaTheme="minorEastAsia"/>
                <w:b/>
                <w:sz w:val="16"/>
                <w:szCs w:val="16"/>
              </w:rPr>
              <w:t xml:space="preserve"> </w:t>
            </w:r>
            <w:r w:rsidRPr="00F65EA7">
              <w:rPr>
                <w:rFonts w:eastAsiaTheme="minorEastAsia" w:cs="Sylfaen"/>
                <w:b/>
                <w:sz w:val="16"/>
                <w:szCs w:val="16"/>
              </w:rPr>
              <w:t>წყაროთა</w:t>
            </w:r>
            <w:r w:rsidRPr="00F65EA7">
              <w:rPr>
                <w:rFonts w:eastAsiaTheme="minorEastAsia"/>
                <w:b/>
                <w:sz w:val="16"/>
                <w:szCs w:val="16"/>
              </w:rPr>
              <w:t xml:space="preserve"> </w:t>
            </w:r>
            <w:r w:rsidRPr="00F65EA7">
              <w:rPr>
                <w:rFonts w:eastAsiaTheme="minorEastAsia" w:cs="Sylfaen"/>
                <w:b/>
                <w:sz w:val="16"/>
                <w:szCs w:val="16"/>
              </w:rPr>
              <w:t>პარამეტრები</w:t>
            </w:r>
          </w:p>
        </w:tc>
      </w:tr>
      <w:tr w:rsidR="00A94336" w:rsidRPr="00F65EA7" w14:paraId="47B6460A" w14:textId="77777777" w:rsidTr="00633C2C">
        <w:trPr>
          <w:trHeight w:hRule="exact" w:val="2257"/>
        </w:trPr>
        <w:tc>
          <w:tcPr>
            <w:tcW w:w="2322" w:type="pct"/>
            <w:gridSpan w:val="8"/>
            <w:tcBorders>
              <w:top w:val="nil"/>
              <w:left w:val="nil"/>
              <w:bottom w:val="nil"/>
              <w:right w:val="nil"/>
            </w:tcBorders>
            <w:shd w:val="clear" w:color="auto" w:fill="FFFFFF"/>
          </w:tcPr>
          <w:p w14:paraId="54DF3941" w14:textId="77777777" w:rsidR="00A94336" w:rsidRPr="00F65EA7" w:rsidRDefault="00A94336" w:rsidP="00F65EA7">
            <w:pPr>
              <w:spacing w:after="0"/>
              <w:rPr>
                <w:rFonts w:eastAsiaTheme="minorEastAsia"/>
                <w:sz w:val="16"/>
                <w:szCs w:val="16"/>
              </w:rPr>
            </w:pPr>
            <w:r w:rsidRPr="00F65EA7">
              <w:rPr>
                <w:rFonts w:eastAsiaTheme="minorEastAsia" w:cs="Sylfaen"/>
                <w:sz w:val="16"/>
                <w:szCs w:val="16"/>
              </w:rPr>
              <w:t>გათვალისწინებული</w:t>
            </w:r>
            <w:r w:rsidRPr="00F65EA7">
              <w:rPr>
                <w:rFonts w:eastAsiaTheme="minorEastAsia"/>
                <w:sz w:val="16"/>
                <w:szCs w:val="16"/>
              </w:rPr>
              <w:t xml:space="preserve"> </w:t>
            </w:r>
            <w:r w:rsidRPr="00F65EA7">
              <w:rPr>
                <w:rFonts w:eastAsiaTheme="minorEastAsia" w:cs="Sylfaen"/>
                <w:sz w:val="16"/>
                <w:szCs w:val="16"/>
              </w:rPr>
              <w:t>საკითხები</w:t>
            </w:r>
            <w:r w:rsidRPr="00F65EA7">
              <w:rPr>
                <w:rFonts w:eastAsiaTheme="minorEastAsia"/>
                <w:sz w:val="16"/>
                <w:szCs w:val="16"/>
              </w:rPr>
              <w:t>:</w:t>
            </w:r>
            <w:r w:rsidRPr="00F65EA7">
              <w:rPr>
                <w:rFonts w:eastAsiaTheme="minorEastAsia"/>
                <w:sz w:val="16"/>
                <w:szCs w:val="16"/>
              </w:rPr>
              <w:br/>
              <w:t xml:space="preserve">"%"  - </w:t>
            </w:r>
            <w:r w:rsidRPr="00F65EA7">
              <w:rPr>
                <w:rFonts w:eastAsiaTheme="minorEastAsia" w:cs="Sylfaen"/>
                <w:sz w:val="16"/>
                <w:szCs w:val="16"/>
              </w:rPr>
              <w:t>წყარო</w:t>
            </w:r>
            <w:r w:rsidRPr="00F65EA7">
              <w:rPr>
                <w:rFonts w:eastAsiaTheme="minorEastAsia"/>
                <w:sz w:val="16"/>
                <w:szCs w:val="16"/>
              </w:rPr>
              <w:t xml:space="preserve"> </w:t>
            </w:r>
            <w:r w:rsidRPr="00F65EA7">
              <w:rPr>
                <w:rFonts w:eastAsiaTheme="minorEastAsia" w:cs="Sylfaen"/>
                <w:sz w:val="16"/>
                <w:szCs w:val="16"/>
              </w:rPr>
              <w:t>გათვალისწინებულია</w:t>
            </w:r>
            <w:r w:rsidRPr="00F65EA7">
              <w:rPr>
                <w:rFonts w:eastAsiaTheme="minorEastAsia"/>
                <w:sz w:val="16"/>
                <w:szCs w:val="16"/>
              </w:rPr>
              <w:t xml:space="preserve"> </w:t>
            </w:r>
            <w:r w:rsidRPr="00F65EA7">
              <w:rPr>
                <w:rFonts w:eastAsiaTheme="minorEastAsia" w:cs="Sylfaen"/>
                <w:sz w:val="16"/>
                <w:szCs w:val="16"/>
              </w:rPr>
              <w:t>ფონის</w:t>
            </w:r>
            <w:r w:rsidRPr="00F65EA7">
              <w:rPr>
                <w:rFonts w:eastAsiaTheme="minorEastAsia"/>
                <w:sz w:val="16"/>
                <w:szCs w:val="16"/>
              </w:rPr>
              <w:t xml:space="preserve"> </w:t>
            </w:r>
            <w:r w:rsidRPr="00F65EA7">
              <w:rPr>
                <w:rFonts w:eastAsiaTheme="minorEastAsia" w:cs="Sylfaen"/>
                <w:sz w:val="16"/>
                <w:szCs w:val="16"/>
              </w:rPr>
              <w:t>გამორიცხვით</w:t>
            </w:r>
            <w:r w:rsidRPr="00F65EA7">
              <w:rPr>
                <w:rFonts w:eastAsiaTheme="minorEastAsia"/>
                <w:sz w:val="16"/>
                <w:szCs w:val="16"/>
              </w:rPr>
              <w:t xml:space="preserve">; </w:t>
            </w:r>
            <w:r w:rsidRPr="00F65EA7">
              <w:rPr>
                <w:rFonts w:eastAsiaTheme="minorEastAsia"/>
                <w:sz w:val="16"/>
                <w:szCs w:val="16"/>
              </w:rPr>
              <w:br/>
              <w:t xml:space="preserve">"+"  - </w:t>
            </w:r>
            <w:r w:rsidRPr="00F65EA7">
              <w:rPr>
                <w:rFonts w:eastAsiaTheme="minorEastAsia" w:cs="Sylfaen"/>
                <w:sz w:val="16"/>
                <w:szCs w:val="16"/>
              </w:rPr>
              <w:t>წყარო</w:t>
            </w:r>
            <w:r w:rsidRPr="00F65EA7">
              <w:rPr>
                <w:rFonts w:eastAsiaTheme="minorEastAsia"/>
                <w:sz w:val="16"/>
                <w:szCs w:val="16"/>
              </w:rPr>
              <w:t xml:space="preserve"> </w:t>
            </w:r>
            <w:r w:rsidRPr="00F65EA7">
              <w:rPr>
                <w:rFonts w:eastAsiaTheme="minorEastAsia" w:cs="Sylfaen"/>
                <w:sz w:val="16"/>
                <w:szCs w:val="16"/>
              </w:rPr>
              <w:t>გათვალისწინებულია</w:t>
            </w:r>
            <w:r w:rsidRPr="00F65EA7">
              <w:rPr>
                <w:rFonts w:eastAsiaTheme="minorEastAsia"/>
                <w:sz w:val="16"/>
                <w:szCs w:val="16"/>
              </w:rPr>
              <w:t xml:space="preserve"> </w:t>
            </w:r>
            <w:r w:rsidRPr="00F65EA7">
              <w:rPr>
                <w:rFonts w:eastAsiaTheme="minorEastAsia" w:cs="Sylfaen"/>
                <w:sz w:val="16"/>
                <w:szCs w:val="16"/>
              </w:rPr>
              <w:t>ფონის</w:t>
            </w:r>
            <w:r w:rsidRPr="00F65EA7">
              <w:rPr>
                <w:rFonts w:eastAsiaTheme="minorEastAsia"/>
                <w:sz w:val="16"/>
                <w:szCs w:val="16"/>
              </w:rPr>
              <w:t xml:space="preserve"> </w:t>
            </w:r>
            <w:r w:rsidRPr="00F65EA7">
              <w:rPr>
                <w:rFonts w:eastAsiaTheme="minorEastAsia" w:cs="Sylfaen"/>
                <w:sz w:val="16"/>
                <w:szCs w:val="16"/>
              </w:rPr>
              <w:t>გამორიცხვის</w:t>
            </w:r>
            <w:r w:rsidRPr="00F65EA7">
              <w:rPr>
                <w:rFonts w:eastAsiaTheme="minorEastAsia"/>
                <w:sz w:val="16"/>
                <w:szCs w:val="16"/>
              </w:rPr>
              <w:t xml:space="preserve"> </w:t>
            </w:r>
            <w:r w:rsidRPr="00F65EA7">
              <w:rPr>
                <w:rFonts w:eastAsiaTheme="minorEastAsia" w:cs="Sylfaen"/>
                <w:sz w:val="16"/>
                <w:szCs w:val="16"/>
              </w:rPr>
              <w:t>გარეშე</w:t>
            </w:r>
            <w:r w:rsidRPr="00F65EA7">
              <w:rPr>
                <w:rFonts w:eastAsiaTheme="minorEastAsia"/>
                <w:sz w:val="16"/>
                <w:szCs w:val="16"/>
              </w:rPr>
              <w:t xml:space="preserve">; </w:t>
            </w:r>
            <w:r w:rsidRPr="00F65EA7">
              <w:rPr>
                <w:rFonts w:eastAsiaTheme="minorEastAsia"/>
                <w:sz w:val="16"/>
                <w:szCs w:val="16"/>
              </w:rPr>
              <w:br/>
              <w:t xml:space="preserve">"-"  - </w:t>
            </w:r>
            <w:r w:rsidRPr="00F65EA7">
              <w:rPr>
                <w:rFonts w:eastAsiaTheme="minorEastAsia" w:cs="Sylfaen"/>
                <w:sz w:val="16"/>
                <w:szCs w:val="16"/>
              </w:rPr>
              <w:t>წყარო</w:t>
            </w:r>
            <w:r w:rsidRPr="00F65EA7">
              <w:rPr>
                <w:rFonts w:eastAsiaTheme="minorEastAsia"/>
                <w:sz w:val="16"/>
                <w:szCs w:val="16"/>
              </w:rPr>
              <w:t xml:space="preserve"> </w:t>
            </w:r>
            <w:r w:rsidRPr="00F65EA7">
              <w:rPr>
                <w:rFonts w:eastAsiaTheme="minorEastAsia" w:cs="Sylfaen"/>
                <w:sz w:val="16"/>
                <w:szCs w:val="16"/>
              </w:rPr>
              <w:t>არ</w:t>
            </w:r>
            <w:r w:rsidRPr="00F65EA7">
              <w:rPr>
                <w:rFonts w:eastAsiaTheme="minorEastAsia"/>
                <w:sz w:val="16"/>
                <w:szCs w:val="16"/>
              </w:rPr>
              <w:t xml:space="preserve"> </w:t>
            </w:r>
            <w:r w:rsidRPr="00F65EA7">
              <w:rPr>
                <w:rFonts w:eastAsiaTheme="minorEastAsia" w:cs="Sylfaen"/>
                <w:sz w:val="16"/>
                <w:szCs w:val="16"/>
              </w:rPr>
              <w:t>არის</w:t>
            </w:r>
            <w:r w:rsidRPr="00F65EA7">
              <w:rPr>
                <w:rFonts w:eastAsiaTheme="minorEastAsia"/>
                <w:sz w:val="16"/>
                <w:szCs w:val="16"/>
              </w:rPr>
              <w:t xml:space="preserve"> </w:t>
            </w:r>
            <w:r w:rsidRPr="00F65EA7">
              <w:rPr>
                <w:rFonts w:eastAsiaTheme="minorEastAsia" w:cs="Sylfaen"/>
                <w:sz w:val="16"/>
                <w:szCs w:val="16"/>
              </w:rPr>
              <w:t>გათვალისწინებული</w:t>
            </w:r>
            <w:r w:rsidRPr="00F65EA7">
              <w:rPr>
                <w:rFonts w:eastAsiaTheme="minorEastAsia"/>
                <w:sz w:val="16"/>
                <w:szCs w:val="16"/>
              </w:rPr>
              <w:t xml:space="preserve"> </w:t>
            </w:r>
            <w:r w:rsidRPr="00F65EA7">
              <w:rPr>
                <w:rFonts w:eastAsiaTheme="minorEastAsia" w:cs="Sylfaen"/>
                <w:sz w:val="16"/>
                <w:szCs w:val="16"/>
              </w:rPr>
              <w:t>და</w:t>
            </w:r>
            <w:r w:rsidRPr="00F65EA7">
              <w:rPr>
                <w:rFonts w:eastAsiaTheme="minorEastAsia"/>
                <w:sz w:val="16"/>
                <w:szCs w:val="16"/>
              </w:rPr>
              <w:t xml:space="preserve"> </w:t>
            </w:r>
            <w:r w:rsidRPr="00F65EA7">
              <w:rPr>
                <w:rFonts w:eastAsiaTheme="minorEastAsia" w:cs="Sylfaen"/>
                <w:sz w:val="16"/>
                <w:szCs w:val="16"/>
              </w:rPr>
              <w:t>მისი</w:t>
            </w:r>
            <w:r w:rsidRPr="00F65EA7">
              <w:rPr>
                <w:rFonts w:eastAsiaTheme="minorEastAsia"/>
                <w:sz w:val="16"/>
                <w:szCs w:val="16"/>
              </w:rPr>
              <w:t xml:space="preserve"> </w:t>
            </w:r>
            <w:r w:rsidRPr="00F65EA7">
              <w:rPr>
                <w:rFonts w:eastAsiaTheme="minorEastAsia" w:cs="Sylfaen"/>
                <w:sz w:val="16"/>
                <w:szCs w:val="16"/>
              </w:rPr>
              <w:t>წვლილი</w:t>
            </w:r>
            <w:r w:rsidRPr="00F65EA7">
              <w:rPr>
                <w:rFonts w:eastAsiaTheme="minorEastAsia"/>
                <w:sz w:val="16"/>
                <w:szCs w:val="16"/>
              </w:rPr>
              <w:t xml:space="preserve"> </w:t>
            </w:r>
            <w:r w:rsidRPr="00F65EA7">
              <w:rPr>
                <w:rFonts w:eastAsiaTheme="minorEastAsia" w:cs="Sylfaen"/>
                <w:sz w:val="16"/>
                <w:szCs w:val="16"/>
              </w:rPr>
              <w:t>არაა</w:t>
            </w:r>
            <w:r w:rsidRPr="00F65EA7">
              <w:rPr>
                <w:rFonts w:eastAsiaTheme="minorEastAsia"/>
                <w:sz w:val="16"/>
                <w:szCs w:val="16"/>
              </w:rPr>
              <w:t xml:space="preserve"> </w:t>
            </w:r>
            <w:r w:rsidRPr="00F65EA7">
              <w:rPr>
                <w:rFonts w:eastAsiaTheme="minorEastAsia" w:cs="Sylfaen"/>
                <w:sz w:val="16"/>
                <w:szCs w:val="16"/>
              </w:rPr>
              <w:t>შეტანილი</w:t>
            </w:r>
            <w:r w:rsidRPr="00F65EA7">
              <w:rPr>
                <w:rFonts w:eastAsiaTheme="minorEastAsia"/>
                <w:sz w:val="16"/>
                <w:szCs w:val="16"/>
              </w:rPr>
              <w:t xml:space="preserve"> </w:t>
            </w:r>
            <w:r w:rsidRPr="00F65EA7">
              <w:rPr>
                <w:rFonts w:eastAsiaTheme="minorEastAsia" w:cs="Sylfaen"/>
                <w:sz w:val="16"/>
                <w:szCs w:val="16"/>
              </w:rPr>
              <w:t>ფონში</w:t>
            </w:r>
            <w:r w:rsidRPr="00F65EA7">
              <w:rPr>
                <w:rFonts w:eastAsiaTheme="minorEastAsia"/>
                <w:sz w:val="16"/>
                <w:szCs w:val="16"/>
              </w:rPr>
              <w:t>.</w:t>
            </w:r>
            <w:r w:rsidRPr="00F65EA7">
              <w:rPr>
                <w:rFonts w:eastAsiaTheme="minorEastAsia"/>
                <w:sz w:val="16"/>
                <w:szCs w:val="16"/>
              </w:rPr>
              <w:br/>
            </w:r>
            <w:r w:rsidRPr="00F65EA7">
              <w:rPr>
                <w:rFonts w:eastAsiaTheme="minorEastAsia" w:cs="Sylfaen"/>
                <w:sz w:val="16"/>
                <w:szCs w:val="16"/>
              </w:rPr>
              <w:t>მონიშვნის</w:t>
            </w:r>
            <w:r w:rsidRPr="00F65EA7">
              <w:rPr>
                <w:rFonts w:eastAsiaTheme="minorEastAsia"/>
                <w:sz w:val="16"/>
                <w:szCs w:val="16"/>
              </w:rPr>
              <w:t xml:space="preserve">  </w:t>
            </w:r>
            <w:r w:rsidRPr="00F65EA7">
              <w:rPr>
                <w:rFonts w:eastAsiaTheme="minorEastAsia" w:cs="Sylfaen"/>
                <w:sz w:val="16"/>
                <w:szCs w:val="16"/>
              </w:rPr>
              <w:t>არ</w:t>
            </w:r>
            <w:r w:rsidRPr="00F65EA7">
              <w:rPr>
                <w:rFonts w:eastAsiaTheme="minorEastAsia"/>
                <w:sz w:val="16"/>
                <w:szCs w:val="16"/>
              </w:rPr>
              <w:t xml:space="preserve"> </w:t>
            </w:r>
            <w:r w:rsidRPr="00F65EA7">
              <w:rPr>
                <w:rFonts w:eastAsiaTheme="minorEastAsia" w:cs="Sylfaen"/>
                <w:sz w:val="16"/>
                <w:szCs w:val="16"/>
              </w:rPr>
              <w:t>არსებობის</w:t>
            </w:r>
            <w:r w:rsidRPr="00F65EA7">
              <w:rPr>
                <w:rFonts w:eastAsiaTheme="minorEastAsia"/>
                <w:sz w:val="16"/>
                <w:szCs w:val="16"/>
              </w:rPr>
              <w:t xml:space="preserve"> </w:t>
            </w:r>
            <w:r w:rsidRPr="00F65EA7">
              <w:rPr>
                <w:rFonts w:eastAsiaTheme="minorEastAsia" w:cs="Sylfaen"/>
                <w:sz w:val="16"/>
                <w:szCs w:val="16"/>
              </w:rPr>
              <w:t>გამო</w:t>
            </w:r>
            <w:r w:rsidRPr="00F65EA7">
              <w:rPr>
                <w:rFonts w:eastAsiaTheme="minorEastAsia"/>
                <w:sz w:val="16"/>
                <w:szCs w:val="16"/>
              </w:rPr>
              <w:t xml:space="preserve"> </w:t>
            </w:r>
            <w:r w:rsidRPr="00F65EA7">
              <w:rPr>
                <w:rFonts w:eastAsiaTheme="minorEastAsia" w:cs="Sylfaen"/>
                <w:sz w:val="16"/>
                <w:szCs w:val="16"/>
              </w:rPr>
              <w:t>წყარო</w:t>
            </w:r>
            <w:r w:rsidRPr="00F65EA7">
              <w:rPr>
                <w:rFonts w:eastAsiaTheme="minorEastAsia"/>
                <w:sz w:val="16"/>
                <w:szCs w:val="16"/>
              </w:rPr>
              <w:t xml:space="preserve"> </w:t>
            </w:r>
            <w:r w:rsidRPr="00F65EA7">
              <w:rPr>
                <w:rFonts w:eastAsiaTheme="minorEastAsia" w:cs="Sylfaen"/>
                <w:sz w:val="16"/>
                <w:szCs w:val="16"/>
              </w:rPr>
              <w:t>არ</w:t>
            </w:r>
            <w:r w:rsidRPr="00F65EA7">
              <w:rPr>
                <w:rFonts w:eastAsiaTheme="minorEastAsia"/>
                <w:sz w:val="16"/>
                <w:szCs w:val="16"/>
              </w:rPr>
              <w:t xml:space="preserve"> </w:t>
            </w:r>
            <w:r w:rsidRPr="00F65EA7">
              <w:rPr>
                <w:rFonts w:eastAsiaTheme="minorEastAsia" w:cs="Sylfaen"/>
                <w:sz w:val="16"/>
                <w:szCs w:val="16"/>
              </w:rPr>
              <w:t>გაითვალისწინება</w:t>
            </w:r>
          </w:p>
        </w:tc>
        <w:tc>
          <w:tcPr>
            <w:tcW w:w="2678" w:type="pct"/>
            <w:gridSpan w:val="17"/>
            <w:tcBorders>
              <w:top w:val="nil"/>
              <w:left w:val="nil"/>
              <w:bottom w:val="nil"/>
              <w:right w:val="nil"/>
            </w:tcBorders>
            <w:shd w:val="clear" w:color="auto" w:fill="FFFFFF"/>
          </w:tcPr>
          <w:p w14:paraId="12A464A8" w14:textId="77777777" w:rsidR="00A94336" w:rsidRPr="00F65EA7" w:rsidRDefault="00A94336" w:rsidP="00F65EA7">
            <w:pPr>
              <w:spacing w:after="0"/>
              <w:rPr>
                <w:rFonts w:eastAsiaTheme="minorEastAsia"/>
                <w:sz w:val="16"/>
                <w:szCs w:val="16"/>
              </w:rPr>
            </w:pPr>
            <w:r w:rsidRPr="00F65EA7">
              <w:rPr>
                <w:rFonts w:eastAsiaTheme="minorEastAsia" w:cs="Sylfaen"/>
                <w:sz w:val="16"/>
                <w:szCs w:val="16"/>
              </w:rPr>
              <w:t>წყაროთა</w:t>
            </w:r>
            <w:r w:rsidRPr="00F65EA7">
              <w:rPr>
                <w:rFonts w:eastAsiaTheme="minorEastAsia"/>
                <w:sz w:val="16"/>
                <w:szCs w:val="16"/>
              </w:rPr>
              <w:t xml:space="preserve"> </w:t>
            </w:r>
            <w:r w:rsidRPr="00F65EA7">
              <w:rPr>
                <w:rFonts w:eastAsiaTheme="minorEastAsia" w:cs="Sylfaen"/>
                <w:sz w:val="16"/>
                <w:szCs w:val="16"/>
              </w:rPr>
              <w:t>ტიპები</w:t>
            </w:r>
            <w:r w:rsidRPr="00F65EA7">
              <w:rPr>
                <w:rFonts w:eastAsiaTheme="minorEastAsia"/>
                <w:sz w:val="16"/>
                <w:szCs w:val="16"/>
              </w:rPr>
              <w:t>:</w:t>
            </w:r>
            <w:r w:rsidRPr="00F65EA7">
              <w:rPr>
                <w:rFonts w:eastAsiaTheme="minorEastAsia"/>
                <w:sz w:val="16"/>
                <w:szCs w:val="16"/>
              </w:rPr>
              <w:br/>
              <w:t xml:space="preserve">1 - </w:t>
            </w:r>
            <w:r w:rsidRPr="00F65EA7">
              <w:rPr>
                <w:rFonts w:eastAsiaTheme="minorEastAsia" w:cs="Sylfaen"/>
                <w:sz w:val="16"/>
                <w:szCs w:val="16"/>
              </w:rPr>
              <w:t>წერტილოვანი</w:t>
            </w:r>
            <w:r w:rsidRPr="00F65EA7">
              <w:rPr>
                <w:rFonts w:eastAsiaTheme="minorEastAsia"/>
                <w:sz w:val="16"/>
                <w:szCs w:val="16"/>
              </w:rPr>
              <w:t xml:space="preserve">; </w:t>
            </w:r>
            <w:r w:rsidRPr="00F65EA7">
              <w:rPr>
                <w:rFonts w:eastAsiaTheme="minorEastAsia"/>
                <w:sz w:val="16"/>
                <w:szCs w:val="16"/>
              </w:rPr>
              <w:br/>
              <w:t xml:space="preserve">2 - </w:t>
            </w:r>
            <w:r w:rsidRPr="00F65EA7">
              <w:rPr>
                <w:rFonts w:eastAsiaTheme="minorEastAsia" w:cs="Sylfaen"/>
                <w:sz w:val="16"/>
                <w:szCs w:val="16"/>
              </w:rPr>
              <w:t>წრფივი</w:t>
            </w:r>
            <w:r w:rsidRPr="00F65EA7">
              <w:rPr>
                <w:rFonts w:eastAsiaTheme="minorEastAsia"/>
                <w:sz w:val="16"/>
                <w:szCs w:val="16"/>
              </w:rPr>
              <w:t xml:space="preserve">; </w:t>
            </w:r>
            <w:r w:rsidRPr="00F65EA7">
              <w:rPr>
                <w:rFonts w:eastAsiaTheme="minorEastAsia"/>
                <w:sz w:val="16"/>
                <w:szCs w:val="16"/>
              </w:rPr>
              <w:br/>
              <w:t xml:space="preserve">3 - </w:t>
            </w:r>
            <w:r w:rsidRPr="00F65EA7">
              <w:rPr>
                <w:rFonts w:eastAsiaTheme="minorEastAsia" w:cs="Sylfaen"/>
                <w:sz w:val="16"/>
                <w:szCs w:val="16"/>
              </w:rPr>
              <w:t>არაორგანიზებული</w:t>
            </w:r>
            <w:r w:rsidRPr="00F65EA7">
              <w:rPr>
                <w:rFonts w:eastAsiaTheme="minorEastAsia"/>
                <w:sz w:val="16"/>
                <w:szCs w:val="16"/>
              </w:rPr>
              <w:t xml:space="preserve">; </w:t>
            </w:r>
            <w:r w:rsidRPr="00F65EA7">
              <w:rPr>
                <w:rFonts w:eastAsiaTheme="minorEastAsia"/>
                <w:sz w:val="16"/>
                <w:szCs w:val="16"/>
              </w:rPr>
              <w:br/>
              <w:t xml:space="preserve">4 - </w:t>
            </w:r>
            <w:r w:rsidRPr="00F65EA7">
              <w:rPr>
                <w:rFonts w:eastAsiaTheme="minorEastAsia" w:cs="Sylfaen"/>
                <w:sz w:val="16"/>
                <w:szCs w:val="16"/>
              </w:rPr>
              <w:t>წერტილოვანი</w:t>
            </w:r>
            <w:r w:rsidRPr="00F65EA7">
              <w:rPr>
                <w:rFonts w:eastAsiaTheme="minorEastAsia"/>
                <w:sz w:val="16"/>
                <w:szCs w:val="16"/>
              </w:rPr>
              <w:t xml:space="preserve"> </w:t>
            </w:r>
            <w:r w:rsidRPr="00F65EA7">
              <w:rPr>
                <w:rFonts w:eastAsiaTheme="minorEastAsia" w:cs="Sylfaen"/>
                <w:sz w:val="16"/>
                <w:szCs w:val="16"/>
              </w:rPr>
              <w:t>წყაროების</w:t>
            </w:r>
            <w:r w:rsidRPr="00F65EA7">
              <w:rPr>
                <w:rFonts w:eastAsiaTheme="minorEastAsia"/>
                <w:sz w:val="16"/>
                <w:szCs w:val="16"/>
              </w:rPr>
              <w:t xml:space="preserve"> </w:t>
            </w:r>
            <w:r w:rsidRPr="00F65EA7">
              <w:rPr>
                <w:rFonts w:eastAsiaTheme="minorEastAsia" w:cs="Sylfaen"/>
                <w:sz w:val="16"/>
                <w:szCs w:val="16"/>
              </w:rPr>
              <w:t>ერთობლიობა</w:t>
            </w:r>
            <w:r w:rsidRPr="00F65EA7">
              <w:rPr>
                <w:rFonts w:eastAsiaTheme="minorEastAsia"/>
                <w:sz w:val="16"/>
                <w:szCs w:val="16"/>
              </w:rPr>
              <w:t xml:space="preserve">, </w:t>
            </w:r>
            <w:r w:rsidRPr="00F65EA7">
              <w:rPr>
                <w:rFonts w:eastAsiaTheme="minorEastAsia" w:cs="Sylfaen"/>
                <w:sz w:val="16"/>
                <w:szCs w:val="16"/>
              </w:rPr>
              <w:t>გათვლისთვის</w:t>
            </w:r>
            <w:r w:rsidRPr="00F65EA7">
              <w:rPr>
                <w:rFonts w:eastAsiaTheme="minorEastAsia"/>
                <w:sz w:val="16"/>
                <w:szCs w:val="16"/>
              </w:rPr>
              <w:t xml:space="preserve"> </w:t>
            </w:r>
            <w:r w:rsidRPr="00F65EA7">
              <w:rPr>
                <w:rFonts w:eastAsiaTheme="minorEastAsia" w:cs="Sylfaen"/>
                <w:sz w:val="16"/>
                <w:szCs w:val="16"/>
              </w:rPr>
              <w:t>გაერთიანებული</w:t>
            </w:r>
            <w:r w:rsidRPr="00F65EA7">
              <w:rPr>
                <w:rFonts w:eastAsiaTheme="minorEastAsia"/>
                <w:sz w:val="16"/>
                <w:szCs w:val="16"/>
              </w:rPr>
              <w:t xml:space="preserve"> </w:t>
            </w:r>
            <w:r w:rsidRPr="00F65EA7">
              <w:rPr>
                <w:rFonts w:eastAsiaTheme="minorEastAsia" w:cs="Sylfaen"/>
                <w:sz w:val="16"/>
                <w:szCs w:val="16"/>
              </w:rPr>
              <w:t>ერთ</w:t>
            </w:r>
            <w:r w:rsidRPr="00F65EA7">
              <w:rPr>
                <w:rFonts w:eastAsiaTheme="minorEastAsia"/>
                <w:sz w:val="16"/>
                <w:szCs w:val="16"/>
              </w:rPr>
              <w:t xml:space="preserve"> </w:t>
            </w:r>
            <w:r w:rsidRPr="00F65EA7">
              <w:rPr>
                <w:rFonts w:eastAsiaTheme="minorEastAsia" w:cs="Sylfaen"/>
                <w:sz w:val="16"/>
                <w:szCs w:val="16"/>
              </w:rPr>
              <w:t>სიბრტყულ</w:t>
            </w:r>
            <w:r w:rsidRPr="00F65EA7">
              <w:rPr>
                <w:rFonts w:eastAsiaTheme="minorEastAsia"/>
                <w:sz w:val="16"/>
                <w:szCs w:val="16"/>
              </w:rPr>
              <w:t xml:space="preserve"> </w:t>
            </w:r>
            <w:r w:rsidRPr="00F65EA7">
              <w:rPr>
                <w:rFonts w:eastAsiaTheme="minorEastAsia" w:cs="Sylfaen"/>
                <w:sz w:val="16"/>
                <w:szCs w:val="16"/>
              </w:rPr>
              <w:t>წყაროდ</w:t>
            </w:r>
            <w:r w:rsidRPr="00F65EA7">
              <w:rPr>
                <w:rFonts w:eastAsiaTheme="minorEastAsia"/>
                <w:sz w:val="16"/>
                <w:szCs w:val="16"/>
              </w:rPr>
              <w:t xml:space="preserve">; </w:t>
            </w:r>
            <w:r w:rsidRPr="00F65EA7">
              <w:rPr>
                <w:rFonts w:eastAsiaTheme="minorEastAsia"/>
                <w:sz w:val="16"/>
                <w:szCs w:val="16"/>
              </w:rPr>
              <w:br/>
              <w:t xml:space="preserve">5 - </w:t>
            </w:r>
            <w:r w:rsidRPr="00F65EA7">
              <w:rPr>
                <w:rFonts w:eastAsiaTheme="minorEastAsia" w:cs="Sylfaen"/>
                <w:sz w:val="16"/>
                <w:szCs w:val="16"/>
              </w:rPr>
              <w:t>არაორგანიზებული</w:t>
            </w:r>
            <w:r w:rsidRPr="00F65EA7">
              <w:rPr>
                <w:rFonts w:eastAsiaTheme="minorEastAsia"/>
                <w:sz w:val="16"/>
                <w:szCs w:val="16"/>
              </w:rPr>
              <w:t xml:space="preserve">, </w:t>
            </w:r>
            <w:r w:rsidRPr="00F65EA7">
              <w:rPr>
                <w:rFonts w:eastAsiaTheme="minorEastAsia" w:cs="Sylfaen"/>
                <w:sz w:val="16"/>
                <w:szCs w:val="16"/>
              </w:rPr>
              <w:t>დროში</w:t>
            </w:r>
            <w:r w:rsidRPr="00F65EA7">
              <w:rPr>
                <w:rFonts w:eastAsiaTheme="minorEastAsia"/>
                <w:sz w:val="16"/>
                <w:szCs w:val="16"/>
              </w:rPr>
              <w:t xml:space="preserve"> </w:t>
            </w:r>
            <w:r w:rsidRPr="00F65EA7">
              <w:rPr>
                <w:rFonts w:eastAsiaTheme="minorEastAsia" w:cs="Sylfaen"/>
                <w:sz w:val="16"/>
                <w:szCs w:val="16"/>
              </w:rPr>
              <w:t>ცვლადი</w:t>
            </w:r>
            <w:r w:rsidRPr="00F65EA7">
              <w:rPr>
                <w:rFonts w:eastAsiaTheme="minorEastAsia"/>
                <w:sz w:val="16"/>
                <w:szCs w:val="16"/>
              </w:rPr>
              <w:t xml:space="preserve"> </w:t>
            </w:r>
            <w:r w:rsidRPr="00F65EA7">
              <w:rPr>
                <w:rFonts w:eastAsiaTheme="minorEastAsia" w:cs="Sylfaen"/>
                <w:sz w:val="16"/>
                <w:szCs w:val="16"/>
              </w:rPr>
              <w:t>სიმძლავრის</w:t>
            </w:r>
            <w:r w:rsidRPr="00F65EA7">
              <w:rPr>
                <w:rFonts w:eastAsiaTheme="minorEastAsia"/>
                <w:sz w:val="16"/>
                <w:szCs w:val="16"/>
              </w:rPr>
              <w:t xml:space="preserve"> </w:t>
            </w:r>
            <w:r w:rsidRPr="00F65EA7">
              <w:rPr>
                <w:rFonts w:eastAsiaTheme="minorEastAsia" w:cs="Sylfaen"/>
                <w:sz w:val="16"/>
                <w:szCs w:val="16"/>
              </w:rPr>
              <w:t>გაფრქვევით</w:t>
            </w:r>
            <w:r w:rsidRPr="00F65EA7">
              <w:rPr>
                <w:rFonts w:eastAsiaTheme="minorEastAsia"/>
                <w:sz w:val="16"/>
                <w:szCs w:val="16"/>
              </w:rPr>
              <w:t xml:space="preserve">; </w:t>
            </w:r>
            <w:r w:rsidRPr="00F65EA7">
              <w:rPr>
                <w:rFonts w:eastAsiaTheme="minorEastAsia"/>
                <w:sz w:val="16"/>
                <w:szCs w:val="16"/>
              </w:rPr>
              <w:br/>
              <w:t xml:space="preserve">6 - </w:t>
            </w:r>
            <w:r w:rsidRPr="00F65EA7">
              <w:rPr>
                <w:rFonts w:eastAsiaTheme="minorEastAsia" w:cs="Sylfaen"/>
                <w:sz w:val="16"/>
                <w:szCs w:val="16"/>
              </w:rPr>
              <w:t>წერტილოვანი</w:t>
            </w:r>
            <w:r w:rsidRPr="00F65EA7">
              <w:rPr>
                <w:rFonts w:eastAsiaTheme="minorEastAsia"/>
                <w:sz w:val="16"/>
                <w:szCs w:val="16"/>
              </w:rPr>
              <w:t xml:space="preserve">, </w:t>
            </w:r>
            <w:r w:rsidRPr="00F65EA7">
              <w:rPr>
                <w:rFonts w:eastAsiaTheme="minorEastAsia" w:cs="Sylfaen"/>
                <w:sz w:val="16"/>
                <w:szCs w:val="16"/>
              </w:rPr>
              <w:t>ქოლგისებური</w:t>
            </w:r>
            <w:r w:rsidRPr="00F65EA7">
              <w:rPr>
                <w:rFonts w:eastAsiaTheme="minorEastAsia"/>
                <w:sz w:val="16"/>
                <w:szCs w:val="16"/>
              </w:rPr>
              <w:t xml:space="preserve"> </w:t>
            </w:r>
            <w:r w:rsidRPr="00F65EA7">
              <w:rPr>
                <w:rFonts w:eastAsiaTheme="minorEastAsia" w:cs="Sylfaen"/>
                <w:sz w:val="16"/>
                <w:szCs w:val="16"/>
              </w:rPr>
              <w:t>ან</w:t>
            </w:r>
            <w:r w:rsidRPr="00F65EA7">
              <w:rPr>
                <w:rFonts w:eastAsiaTheme="minorEastAsia"/>
                <w:sz w:val="16"/>
                <w:szCs w:val="16"/>
              </w:rPr>
              <w:t xml:space="preserve"> </w:t>
            </w:r>
            <w:r w:rsidRPr="00F65EA7">
              <w:rPr>
                <w:rFonts w:eastAsiaTheme="minorEastAsia" w:cs="Sylfaen"/>
                <w:sz w:val="16"/>
                <w:szCs w:val="16"/>
              </w:rPr>
              <w:t>ჰორიზონტალურად</w:t>
            </w:r>
            <w:r w:rsidRPr="00F65EA7">
              <w:rPr>
                <w:rFonts w:eastAsiaTheme="minorEastAsia"/>
                <w:sz w:val="16"/>
                <w:szCs w:val="16"/>
              </w:rPr>
              <w:t xml:space="preserve"> </w:t>
            </w:r>
            <w:r w:rsidRPr="00F65EA7">
              <w:rPr>
                <w:rFonts w:eastAsiaTheme="minorEastAsia" w:cs="Sylfaen"/>
                <w:sz w:val="16"/>
                <w:szCs w:val="16"/>
              </w:rPr>
              <w:t>მიმართული</w:t>
            </w:r>
            <w:r w:rsidRPr="00F65EA7">
              <w:rPr>
                <w:rFonts w:eastAsiaTheme="minorEastAsia"/>
                <w:sz w:val="16"/>
                <w:szCs w:val="16"/>
              </w:rPr>
              <w:t xml:space="preserve"> </w:t>
            </w:r>
            <w:r w:rsidRPr="00F65EA7">
              <w:rPr>
                <w:rFonts w:eastAsiaTheme="minorEastAsia" w:cs="Sylfaen"/>
                <w:sz w:val="16"/>
                <w:szCs w:val="16"/>
              </w:rPr>
              <w:t>გაფრქვევით</w:t>
            </w:r>
            <w:r w:rsidRPr="00F65EA7">
              <w:rPr>
                <w:rFonts w:eastAsiaTheme="minorEastAsia"/>
                <w:sz w:val="16"/>
                <w:szCs w:val="16"/>
              </w:rPr>
              <w:t xml:space="preserve">; </w:t>
            </w:r>
            <w:r w:rsidRPr="00F65EA7">
              <w:rPr>
                <w:rFonts w:eastAsiaTheme="minorEastAsia"/>
                <w:sz w:val="16"/>
                <w:szCs w:val="16"/>
              </w:rPr>
              <w:br/>
              <w:t xml:space="preserve">7 - </w:t>
            </w:r>
            <w:r w:rsidRPr="00F65EA7">
              <w:rPr>
                <w:rFonts w:eastAsiaTheme="minorEastAsia" w:cs="Sylfaen"/>
                <w:sz w:val="16"/>
                <w:szCs w:val="16"/>
              </w:rPr>
              <w:t>ქოლგისებური</w:t>
            </w:r>
            <w:r w:rsidRPr="00F65EA7">
              <w:rPr>
                <w:rFonts w:eastAsiaTheme="minorEastAsia"/>
                <w:sz w:val="16"/>
                <w:szCs w:val="16"/>
              </w:rPr>
              <w:t xml:space="preserve"> </w:t>
            </w:r>
            <w:r w:rsidRPr="00F65EA7">
              <w:rPr>
                <w:rFonts w:eastAsiaTheme="minorEastAsia" w:cs="Sylfaen"/>
                <w:sz w:val="16"/>
                <w:szCs w:val="16"/>
              </w:rPr>
              <w:t>ან</w:t>
            </w:r>
            <w:r w:rsidRPr="00F65EA7">
              <w:rPr>
                <w:rFonts w:eastAsiaTheme="minorEastAsia"/>
                <w:sz w:val="16"/>
                <w:szCs w:val="16"/>
              </w:rPr>
              <w:t xml:space="preserve"> </w:t>
            </w:r>
            <w:r w:rsidRPr="00F65EA7">
              <w:rPr>
                <w:rFonts w:eastAsiaTheme="minorEastAsia" w:cs="Sylfaen"/>
                <w:sz w:val="16"/>
                <w:szCs w:val="16"/>
              </w:rPr>
              <w:t>ჰორიზონტალურად</w:t>
            </w:r>
            <w:r w:rsidRPr="00F65EA7">
              <w:rPr>
                <w:rFonts w:eastAsiaTheme="minorEastAsia"/>
                <w:sz w:val="16"/>
                <w:szCs w:val="16"/>
              </w:rPr>
              <w:t xml:space="preserve"> </w:t>
            </w:r>
            <w:r w:rsidRPr="00F65EA7">
              <w:rPr>
                <w:rFonts w:eastAsiaTheme="minorEastAsia" w:cs="Sylfaen"/>
                <w:sz w:val="16"/>
                <w:szCs w:val="16"/>
              </w:rPr>
              <w:t>მიმართული</w:t>
            </w:r>
            <w:r w:rsidRPr="00F65EA7">
              <w:rPr>
                <w:rFonts w:eastAsiaTheme="minorEastAsia"/>
                <w:sz w:val="16"/>
                <w:szCs w:val="16"/>
              </w:rPr>
              <w:t xml:space="preserve"> </w:t>
            </w:r>
            <w:r w:rsidRPr="00F65EA7">
              <w:rPr>
                <w:rFonts w:eastAsiaTheme="minorEastAsia" w:cs="Sylfaen"/>
                <w:sz w:val="16"/>
                <w:szCs w:val="16"/>
              </w:rPr>
              <w:t>გაფრქვევის</w:t>
            </w:r>
            <w:r w:rsidRPr="00F65EA7">
              <w:rPr>
                <w:rFonts w:eastAsiaTheme="minorEastAsia"/>
                <w:sz w:val="16"/>
                <w:szCs w:val="16"/>
              </w:rPr>
              <w:t xml:space="preserve"> </w:t>
            </w:r>
            <w:r w:rsidRPr="00F65EA7">
              <w:rPr>
                <w:rFonts w:eastAsiaTheme="minorEastAsia" w:cs="Sylfaen"/>
                <w:sz w:val="16"/>
                <w:szCs w:val="16"/>
              </w:rPr>
              <w:t>მქონე</w:t>
            </w:r>
            <w:r w:rsidRPr="00F65EA7">
              <w:rPr>
                <w:rFonts w:eastAsiaTheme="minorEastAsia"/>
                <w:sz w:val="16"/>
                <w:szCs w:val="16"/>
              </w:rPr>
              <w:t xml:space="preserve"> </w:t>
            </w:r>
            <w:r w:rsidRPr="00F65EA7">
              <w:rPr>
                <w:rFonts w:eastAsiaTheme="minorEastAsia" w:cs="Sylfaen"/>
                <w:sz w:val="16"/>
                <w:szCs w:val="16"/>
              </w:rPr>
              <w:t>წერტილოვანი</w:t>
            </w:r>
            <w:r w:rsidRPr="00F65EA7">
              <w:rPr>
                <w:rFonts w:eastAsiaTheme="minorEastAsia"/>
                <w:sz w:val="16"/>
                <w:szCs w:val="16"/>
              </w:rPr>
              <w:t xml:space="preserve"> </w:t>
            </w:r>
            <w:r w:rsidRPr="00F65EA7">
              <w:rPr>
                <w:rFonts w:eastAsiaTheme="minorEastAsia" w:cs="Sylfaen"/>
                <w:sz w:val="16"/>
                <w:szCs w:val="16"/>
              </w:rPr>
              <w:t>წყაროების</w:t>
            </w:r>
            <w:r w:rsidRPr="00F65EA7">
              <w:rPr>
                <w:rFonts w:eastAsiaTheme="minorEastAsia"/>
                <w:sz w:val="16"/>
                <w:szCs w:val="16"/>
              </w:rPr>
              <w:t xml:space="preserve"> </w:t>
            </w:r>
            <w:r w:rsidRPr="00F65EA7">
              <w:rPr>
                <w:rFonts w:eastAsiaTheme="minorEastAsia" w:cs="Sylfaen"/>
                <w:sz w:val="16"/>
                <w:szCs w:val="16"/>
              </w:rPr>
              <w:t>ერთობლიობა</w:t>
            </w:r>
            <w:r w:rsidRPr="00F65EA7">
              <w:rPr>
                <w:rFonts w:eastAsiaTheme="minorEastAsia"/>
                <w:sz w:val="16"/>
                <w:szCs w:val="16"/>
              </w:rPr>
              <w:t xml:space="preserve">; </w:t>
            </w:r>
            <w:r w:rsidRPr="00F65EA7">
              <w:rPr>
                <w:rFonts w:eastAsiaTheme="minorEastAsia"/>
                <w:sz w:val="16"/>
                <w:szCs w:val="16"/>
              </w:rPr>
              <w:br/>
              <w:t xml:space="preserve">8 - </w:t>
            </w:r>
            <w:r w:rsidRPr="00F65EA7">
              <w:rPr>
                <w:rFonts w:eastAsiaTheme="minorEastAsia" w:cs="Sylfaen"/>
                <w:sz w:val="16"/>
                <w:szCs w:val="16"/>
              </w:rPr>
              <w:t>ავტომაგისტრალი</w:t>
            </w:r>
            <w:r w:rsidRPr="00F65EA7">
              <w:rPr>
                <w:rFonts w:eastAsiaTheme="minorEastAsia"/>
                <w:sz w:val="16"/>
                <w:szCs w:val="16"/>
              </w:rPr>
              <w:t>.</w:t>
            </w:r>
          </w:p>
        </w:tc>
      </w:tr>
      <w:tr w:rsidR="00A94336" w:rsidRPr="00F65EA7" w14:paraId="2B1D23AE" w14:textId="77777777" w:rsidTr="00633C2C">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36A9D2A3"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აღრიცხვა</w:t>
            </w:r>
            <w:r w:rsidRPr="00F65EA7">
              <w:rPr>
                <w:rFonts w:eastAsiaTheme="minorEastAsia"/>
                <w:b/>
                <w:sz w:val="16"/>
                <w:szCs w:val="16"/>
              </w:rPr>
              <w:t xml:space="preserve"> </w:t>
            </w:r>
            <w:r w:rsidRPr="00F65EA7">
              <w:rPr>
                <w:rFonts w:eastAsiaTheme="minorEastAsia" w:cs="Sylfaen"/>
                <w:b/>
                <w:sz w:val="16"/>
                <w:szCs w:val="16"/>
              </w:rPr>
              <w:t>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C028B5C"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მოედ</w:t>
            </w:r>
            <w:r w:rsidRPr="00F65EA7">
              <w:rPr>
                <w:rFonts w:eastAsiaTheme="minorEastAsia"/>
                <w:b/>
                <w:sz w:val="16"/>
                <w:szCs w:val="16"/>
              </w:rPr>
              <w:t>. N</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8A92195"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საამქ</w:t>
            </w:r>
            <w:r w:rsidRPr="00F65EA7">
              <w:rPr>
                <w:rFonts w:eastAsiaTheme="minorEastAsia"/>
                <w:b/>
                <w:sz w:val="16"/>
                <w:szCs w:val="16"/>
              </w:rPr>
              <w:t>. N</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0B7A572E"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წყაროს</w:t>
            </w:r>
            <w:r w:rsidRPr="00F65EA7">
              <w:rPr>
                <w:rFonts w:eastAsiaTheme="minorEastAsia"/>
                <w:b/>
                <w:sz w:val="16"/>
                <w:szCs w:val="16"/>
              </w:rPr>
              <w:t xml:space="preserve"> N</w:t>
            </w:r>
          </w:p>
        </w:tc>
        <w:tc>
          <w:tcPr>
            <w:tcW w:w="1049"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F6F3189"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წყაროს</w:t>
            </w:r>
            <w:r w:rsidRPr="00F65EA7">
              <w:rPr>
                <w:rFonts w:eastAsiaTheme="minorEastAsia"/>
                <w:b/>
                <w:sz w:val="16"/>
                <w:szCs w:val="16"/>
              </w:rPr>
              <w:t xml:space="preserve"> </w:t>
            </w:r>
            <w:r w:rsidRPr="00F65EA7">
              <w:rPr>
                <w:rFonts w:eastAsiaTheme="minorEastAsia" w:cs="Sylfaen"/>
                <w:b/>
                <w:sz w:val="16"/>
                <w:szCs w:val="16"/>
              </w:rPr>
              <w:t>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17CC4CF5"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13B113F8"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0B57D715"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წყაროს</w:t>
            </w:r>
            <w:r w:rsidRPr="00F65EA7">
              <w:rPr>
                <w:rFonts w:eastAsiaTheme="minorEastAsia"/>
                <w:b/>
                <w:sz w:val="16"/>
                <w:szCs w:val="16"/>
              </w:rPr>
              <w:t xml:space="preserve"> </w:t>
            </w:r>
            <w:r w:rsidRPr="00F65EA7">
              <w:rPr>
                <w:rFonts w:eastAsiaTheme="minorEastAsia" w:cs="Sylfaen"/>
                <w:b/>
                <w:sz w:val="16"/>
                <w:szCs w:val="16"/>
              </w:rPr>
              <w:t>სიმაღ</w:t>
            </w:r>
            <w:r w:rsidRPr="00F65EA7">
              <w:rPr>
                <w:rFonts w:eastAsiaTheme="minorEastAsia"/>
                <w:b/>
                <w:sz w:val="16"/>
                <w:szCs w:val="16"/>
              </w:rPr>
              <w:t>.</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43E2E6C4"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დიამეტრი</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2BBD87F"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აირ</w:t>
            </w:r>
            <w:r w:rsidRPr="00F65EA7">
              <w:rPr>
                <w:rFonts w:eastAsiaTheme="minorEastAsia"/>
                <w:b/>
                <w:sz w:val="16"/>
                <w:szCs w:val="16"/>
              </w:rPr>
              <w:t>-</w:t>
            </w:r>
            <w:r w:rsidRPr="00F65EA7">
              <w:rPr>
                <w:rFonts w:eastAsiaTheme="minorEastAsia" w:cs="Sylfaen"/>
                <w:b/>
                <w:sz w:val="16"/>
                <w:szCs w:val="16"/>
              </w:rPr>
              <w:t>ჰაეროვანი</w:t>
            </w:r>
            <w:r w:rsidRPr="00F65EA7">
              <w:rPr>
                <w:rFonts w:eastAsiaTheme="minorEastAsia"/>
                <w:b/>
                <w:sz w:val="16"/>
                <w:szCs w:val="16"/>
              </w:rPr>
              <w:t xml:space="preserve"> </w:t>
            </w:r>
            <w:r w:rsidRPr="00F65EA7">
              <w:rPr>
                <w:rFonts w:eastAsiaTheme="minorEastAsia" w:cs="Sylfaen"/>
                <w:b/>
                <w:sz w:val="16"/>
                <w:szCs w:val="16"/>
              </w:rPr>
              <w:t>ნარევის</w:t>
            </w:r>
            <w:r w:rsidRPr="00F65EA7">
              <w:rPr>
                <w:rFonts w:eastAsiaTheme="minorEastAsia"/>
                <w:b/>
                <w:sz w:val="16"/>
                <w:szCs w:val="16"/>
              </w:rPr>
              <w:t xml:space="preserve"> </w:t>
            </w:r>
            <w:r w:rsidRPr="00F65EA7">
              <w:rPr>
                <w:rFonts w:eastAsiaTheme="minorEastAsia" w:cs="Sylfaen"/>
                <w:b/>
                <w:sz w:val="16"/>
                <w:szCs w:val="16"/>
              </w:rPr>
              <w:t>მოცულ</w:t>
            </w:r>
            <w:r w:rsidRPr="00F65EA7">
              <w:rPr>
                <w:rFonts w:eastAsiaTheme="minorEastAsia"/>
                <w:b/>
                <w:sz w:val="16"/>
                <w:szCs w:val="16"/>
              </w:rPr>
              <w:t xml:space="preserve">. </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3)</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B6D8489"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აირ</w:t>
            </w:r>
            <w:r w:rsidRPr="00F65EA7">
              <w:rPr>
                <w:rFonts w:eastAsiaTheme="minorEastAsia"/>
                <w:b/>
                <w:sz w:val="16"/>
                <w:szCs w:val="16"/>
              </w:rPr>
              <w:t>-</w:t>
            </w:r>
            <w:r w:rsidRPr="00F65EA7">
              <w:rPr>
                <w:rFonts w:eastAsiaTheme="minorEastAsia" w:cs="Sylfaen"/>
                <w:b/>
                <w:sz w:val="16"/>
                <w:szCs w:val="16"/>
              </w:rPr>
              <w:t>ჰაეროვანი</w:t>
            </w:r>
            <w:r w:rsidRPr="00F65EA7">
              <w:rPr>
                <w:rFonts w:eastAsiaTheme="minorEastAsia"/>
                <w:b/>
                <w:sz w:val="16"/>
                <w:szCs w:val="16"/>
              </w:rPr>
              <w:t xml:space="preserve"> </w:t>
            </w:r>
            <w:r w:rsidRPr="00F65EA7">
              <w:rPr>
                <w:rFonts w:eastAsiaTheme="minorEastAsia" w:cs="Sylfaen"/>
                <w:b/>
                <w:sz w:val="16"/>
                <w:szCs w:val="16"/>
              </w:rPr>
              <w:t>ნარევის</w:t>
            </w:r>
            <w:r w:rsidRPr="00F65EA7">
              <w:rPr>
                <w:rFonts w:eastAsiaTheme="minorEastAsia"/>
                <w:b/>
                <w:sz w:val="16"/>
                <w:szCs w:val="16"/>
              </w:rPr>
              <w:t xml:space="preserve"> </w:t>
            </w:r>
            <w:r w:rsidRPr="00F65EA7">
              <w:rPr>
                <w:rFonts w:eastAsiaTheme="minorEastAsia" w:cs="Sylfaen"/>
                <w:b/>
                <w:sz w:val="16"/>
                <w:szCs w:val="16"/>
              </w:rPr>
              <w:t>სიჩქარე</w:t>
            </w:r>
            <w:r w:rsidRPr="00F65EA7">
              <w:rPr>
                <w:rFonts w:eastAsiaTheme="minorEastAsia"/>
                <w:b/>
                <w:sz w:val="16"/>
                <w:szCs w:val="16"/>
              </w:rPr>
              <w:t xml:space="preserve"> </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r w:rsidRPr="00F65EA7">
              <w:rPr>
                <w:rFonts w:eastAsiaTheme="minorEastAsia" w:cs="Sylfaen"/>
                <w:b/>
                <w:sz w:val="16"/>
                <w:szCs w:val="16"/>
              </w:rPr>
              <w:t>წმ</w:t>
            </w:r>
            <w:r w:rsidRPr="00F65EA7">
              <w:rPr>
                <w:rFonts w:eastAsiaTheme="minorEastAsia"/>
                <w:b/>
                <w:sz w:val="16"/>
                <w:szCs w:val="16"/>
              </w:rPr>
              <w:t>)</w:t>
            </w:r>
          </w:p>
        </w:tc>
        <w:tc>
          <w:tcPr>
            <w:tcW w:w="244"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382541D"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აირ</w:t>
            </w:r>
            <w:r w:rsidRPr="00F65EA7">
              <w:rPr>
                <w:rFonts w:eastAsiaTheme="minorEastAsia"/>
                <w:b/>
                <w:sz w:val="16"/>
                <w:szCs w:val="16"/>
              </w:rPr>
              <w:t>-</w:t>
            </w:r>
            <w:r w:rsidRPr="00F65EA7">
              <w:rPr>
                <w:rFonts w:eastAsiaTheme="minorEastAsia" w:cs="Sylfaen"/>
                <w:b/>
                <w:sz w:val="16"/>
                <w:szCs w:val="16"/>
              </w:rPr>
              <w:t>ჰაეროვანი</w:t>
            </w:r>
            <w:r w:rsidRPr="00F65EA7">
              <w:rPr>
                <w:rFonts w:eastAsiaTheme="minorEastAsia"/>
                <w:b/>
                <w:sz w:val="16"/>
                <w:szCs w:val="16"/>
              </w:rPr>
              <w:t xml:space="preserve"> </w:t>
            </w:r>
            <w:r w:rsidRPr="00F65EA7">
              <w:rPr>
                <w:rFonts w:eastAsiaTheme="minorEastAsia" w:cs="Sylfaen"/>
                <w:b/>
                <w:sz w:val="16"/>
                <w:szCs w:val="16"/>
              </w:rPr>
              <w:t>ნაერევის</w:t>
            </w:r>
            <w:r w:rsidRPr="00F65EA7">
              <w:rPr>
                <w:rFonts w:eastAsiaTheme="minorEastAsia"/>
                <w:b/>
                <w:sz w:val="16"/>
                <w:szCs w:val="16"/>
              </w:rPr>
              <w:t xml:space="preserve"> </w:t>
            </w:r>
            <w:r w:rsidRPr="00F65EA7">
              <w:rPr>
                <w:rFonts w:eastAsiaTheme="minorEastAsia" w:cs="Sylfaen"/>
                <w:b/>
                <w:sz w:val="16"/>
                <w:szCs w:val="16"/>
              </w:rPr>
              <w:t>ტემპერ</w:t>
            </w:r>
            <w:r w:rsidRPr="00F65EA7">
              <w:rPr>
                <w:rFonts w:eastAsiaTheme="minorEastAsia"/>
                <w:b/>
                <w:sz w:val="16"/>
                <w:szCs w:val="16"/>
              </w:rPr>
              <w:t>.</w:t>
            </w:r>
            <w:r w:rsidRPr="00F65EA7">
              <w:rPr>
                <w:rFonts w:eastAsiaTheme="minorEastAsia"/>
                <w:b/>
                <w:sz w:val="16"/>
                <w:szCs w:val="16"/>
              </w:rPr>
              <w:b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59E195EE"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რელიეფის</w:t>
            </w:r>
            <w:r w:rsidRPr="00F65EA7">
              <w:rPr>
                <w:rFonts w:eastAsiaTheme="minorEastAsia"/>
                <w:b/>
                <w:sz w:val="16"/>
                <w:szCs w:val="16"/>
              </w:rPr>
              <w:t xml:space="preserve"> </w:t>
            </w:r>
            <w:r w:rsidRPr="00F65EA7">
              <w:rPr>
                <w:rFonts w:eastAsiaTheme="minorEastAsia" w:cs="Sylfaen"/>
                <w:b/>
                <w:sz w:val="16"/>
                <w:szCs w:val="16"/>
              </w:rPr>
              <w:t>კოეფ</w:t>
            </w:r>
            <w:r w:rsidRPr="00F65EA7">
              <w:rPr>
                <w:rFonts w:eastAsiaTheme="minorEastAsia"/>
                <w:b/>
                <w:sz w:val="16"/>
                <w:szCs w:val="16"/>
              </w:rPr>
              <w:t>.</w:t>
            </w:r>
          </w:p>
        </w:tc>
        <w:tc>
          <w:tcPr>
            <w:tcW w:w="1124" w:type="pct"/>
            <w:gridSpan w:val="7"/>
            <w:tcBorders>
              <w:top w:val="single" w:sz="4" w:space="0" w:color="000000"/>
              <w:left w:val="single" w:sz="4" w:space="0" w:color="000000"/>
              <w:bottom w:val="single" w:sz="4" w:space="0" w:color="000000"/>
              <w:right w:val="single" w:sz="4" w:space="0" w:color="000000"/>
            </w:tcBorders>
            <w:shd w:val="pct15" w:color="auto" w:fill="FFFFFF"/>
            <w:vAlign w:val="center"/>
          </w:tcPr>
          <w:p w14:paraId="3E41AA8C"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8388397" w14:textId="77777777" w:rsidR="00A94336" w:rsidRPr="00F65EA7" w:rsidRDefault="00A94336" w:rsidP="00F65EA7">
            <w:pPr>
              <w:spacing w:after="0"/>
              <w:jc w:val="center"/>
              <w:rPr>
                <w:rFonts w:eastAsiaTheme="minorEastAsia"/>
                <w:b/>
                <w:sz w:val="16"/>
                <w:szCs w:val="16"/>
              </w:rPr>
            </w:pPr>
            <w:r w:rsidRPr="00F65EA7">
              <w:rPr>
                <w:rFonts w:eastAsiaTheme="minorEastAsia" w:cs="Sylfaen"/>
                <w:b/>
                <w:sz w:val="16"/>
                <w:szCs w:val="16"/>
              </w:rPr>
              <w:t>წყაროს</w:t>
            </w:r>
            <w:r w:rsidRPr="00F65EA7">
              <w:rPr>
                <w:rFonts w:eastAsiaTheme="minorEastAsia"/>
                <w:b/>
                <w:sz w:val="16"/>
                <w:szCs w:val="16"/>
              </w:rPr>
              <w:t xml:space="preserve"> </w:t>
            </w:r>
            <w:r w:rsidRPr="00F65EA7">
              <w:rPr>
                <w:rFonts w:eastAsiaTheme="minorEastAsia" w:cs="Sylfaen"/>
                <w:b/>
                <w:sz w:val="16"/>
                <w:szCs w:val="16"/>
              </w:rPr>
              <w:t>სიგანე</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r>
      <w:tr w:rsidR="00A94336" w:rsidRPr="00F65EA7" w14:paraId="69551E1F" w14:textId="77777777" w:rsidTr="00633C2C">
        <w:trPr>
          <w:trHeight w:hRule="exact" w:val="1034"/>
        </w:trPr>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7EE8C60" w14:textId="77777777" w:rsidR="00A94336" w:rsidRPr="00F65EA7" w:rsidRDefault="00A94336" w:rsidP="00F65EA7">
            <w:pPr>
              <w:spacing w:after="0"/>
              <w:jc w:val="center"/>
              <w:rPr>
                <w:rFonts w:eastAsiaTheme="minorEastAsia"/>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58C0143" w14:textId="77777777" w:rsidR="00A94336" w:rsidRPr="00F65EA7" w:rsidRDefault="00A94336" w:rsidP="00F65EA7">
            <w:pPr>
              <w:spacing w:after="0"/>
              <w:jc w:val="center"/>
              <w:rPr>
                <w:rFonts w:eastAsiaTheme="minorEastAsia"/>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7193EA1" w14:textId="77777777" w:rsidR="00A94336" w:rsidRPr="00F65EA7" w:rsidRDefault="00A94336" w:rsidP="00F65EA7">
            <w:pPr>
              <w:spacing w:after="0"/>
              <w:jc w:val="center"/>
              <w:rPr>
                <w:rFonts w:eastAsiaTheme="minorEastAsia"/>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E8497C7" w14:textId="77777777" w:rsidR="00A94336" w:rsidRPr="00F65EA7" w:rsidRDefault="00A94336" w:rsidP="00F65EA7">
            <w:pPr>
              <w:spacing w:after="0"/>
              <w:jc w:val="center"/>
              <w:rPr>
                <w:rFonts w:eastAsiaTheme="minorEastAsia"/>
                <w:b/>
                <w:sz w:val="16"/>
                <w:szCs w:val="16"/>
              </w:rPr>
            </w:pPr>
          </w:p>
        </w:tc>
        <w:tc>
          <w:tcPr>
            <w:tcW w:w="1049"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FBF9FB5" w14:textId="77777777" w:rsidR="00A94336" w:rsidRPr="00F65EA7" w:rsidRDefault="00A94336" w:rsidP="00F65EA7">
            <w:pPr>
              <w:spacing w:after="0"/>
              <w:jc w:val="center"/>
              <w:rPr>
                <w:rFonts w:eastAsiaTheme="minorEastAsia"/>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55ECAAE" w14:textId="77777777" w:rsidR="00A94336" w:rsidRPr="00F65EA7" w:rsidRDefault="00A94336" w:rsidP="00F65EA7">
            <w:pPr>
              <w:spacing w:after="0"/>
              <w:jc w:val="center"/>
              <w:rPr>
                <w:rFonts w:eastAsiaTheme="minorEastAsia"/>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0924C95" w14:textId="77777777" w:rsidR="00A94336" w:rsidRPr="00F65EA7" w:rsidRDefault="00A94336" w:rsidP="00F65EA7">
            <w:pPr>
              <w:spacing w:after="0"/>
              <w:jc w:val="center"/>
              <w:rPr>
                <w:rFonts w:eastAsiaTheme="minorEastAsia"/>
                <w:b/>
                <w:sz w:val="16"/>
                <w:szCs w:val="16"/>
              </w:rPr>
            </w:pPr>
          </w:p>
        </w:tc>
        <w:tc>
          <w:tcPr>
            <w:tcW w:w="26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7909BA9" w14:textId="77777777" w:rsidR="00A94336" w:rsidRPr="00F65EA7" w:rsidRDefault="00A94336" w:rsidP="00F65EA7">
            <w:pPr>
              <w:spacing w:after="0"/>
              <w:jc w:val="center"/>
              <w:rPr>
                <w:rFonts w:eastAsiaTheme="minorEastAsia"/>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61B090B0" w14:textId="77777777" w:rsidR="00A94336" w:rsidRPr="00F65EA7" w:rsidRDefault="00A94336" w:rsidP="00F65EA7">
            <w:pPr>
              <w:spacing w:after="0"/>
              <w:jc w:val="center"/>
              <w:rPr>
                <w:rFonts w:eastAsiaTheme="minorEastAsia"/>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DAB982A" w14:textId="77777777" w:rsidR="00A94336" w:rsidRPr="00F65EA7" w:rsidRDefault="00A94336" w:rsidP="00F65EA7">
            <w:pPr>
              <w:spacing w:after="0"/>
              <w:jc w:val="center"/>
              <w:rPr>
                <w:rFonts w:eastAsiaTheme="minorEastAsia"/>
                <w:b/>
                <w:sz w:val="16"/>
                <w:szCs w:val="16"/>
              </w:rPr>
            </w:pPr>
          </w:p>
        </w:tc>
        <w:tc>
          <w:tcPr>
            <w:tcW w:w="281"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AF95022" w14:textId="77777777" w:rsidR="00A94336" w:rsidRPr="00F65EA7" w:rsidRDefault="00A94336" w:rsidP="00F65EA7">
            <w:pPr>
              <w:spacing w:after="0"/>
              <w:jc w:val="center"/>
              <w:rPr>
                <w:rFonts w:eastAsiaTheme="minorEastAsia"/>
                <w:b/>
                <w:sz w:val="16"/>
                <w:szCs w:val="16"/>
              </w:rPr>
            </w:pPr>
          </w:p>
        </w:tc>
        <w:tc>
          <w:tcPr>
            <w:tcW w:w="244"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9841020" w14:textId="77777777" w:rsidR="00A94336" w:rsidRPr="00F65EA7" w:rsidRDefault="00A94336" w:rsidP="00F65EA7">
            <w:pPr>
              <w:spacing w:after="0"/>
              <w:jc w:val="center"/>
              <w:rPr>
                <w:rFonts w:eastAsiaTheme="minorEastAsia"/>
                <w:b/>
                <w:sz w:val="16"/>
                <w:szCs w:val="16"/>
              </w:rPr>
            </w:pPr>
          </w:p>
        </w:tc>
        <w:tc>
          <w:tcPr>
            <w:tcW w:w="243"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A6B8B6B" w14:textId="77777777" w:rsidR="00A94336" w:rsidRPr="00F65EA7" w:rsidRDefault="00A94336" w:rsidP="00F65EA7">
            <w:pPr>
              <w:spacing w:after="0"/>
              <w:jc w:val="center"/>
              <w:rPr>
                <w:rFonts w:eastAsiaTheme="minorEastAsia"/>
                <w:b/>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4AD06202" w14:textId="77777777" w:rsidR="00A94336" w:rsidRPr="00F65EA7" w:rsidRDefault="00A94336" w:rsidP="00F65EA7">
            <w:pPr>
              <w:spacing w:after="0"/>
              <w:jc w:val="center"/>
              <w:rPr>
                <w:rFonts w:eastAsiaTheme="minorEastAsia"/>
                <w:b/>
                <w:sz w:val="16"/>
                <w:szCs w:val="16"/>
              </w:rPr>
            </w:pPr>
            <w:r w:rsidRPr="00F65EA7">
              <w:rPr>
                <w:rFonts w:eastAsiaTheme="minorEastAsia"/>
                <w:b/>
                <w:sz w:val="16"/>
                <w:szCs w:val="16"/>
              </w:rPr>
              <w:t>X1</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c>
          <w:tcPr>
            <w:tcW w:w="281"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374CD446" w14:textId="77777777" w:rsidR="00A94336" w:rsidRPr="00F65EA7" w:rsidRDefault="00A94336" w:rsidP="00F65EA7">
            <w:pPr>
              <w:spacing w:after="0"/>
              <w:jc w:val="center"/>
              <w:rPr>
                <w:rFonts w:eastAsiaTheme="minorEastAsia"/>
                <w:b/>
                <w:sz w:val="16"/>
                <w:szCs w:val="16"/>
              </w:rPr>
            </w:pPr>
            <w:r w:rsidRPr="00F65EA7">
              <w:rPr>
                <w:rFonts w:eastAsiaTheme="minorEastAsia"/>
                <w:b/>
                <w:sz w:val="16"/>
                <w:szCs w:val="16"/>
              </w:rPr>
              <w:t>Y1</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19784A56" w14:textId="77777777" w:rsidR="00A94336" w:rsidRPr="00F65EA7" w:rsidRDefault="00A94336" w:rsidP="00F65EA7">
            <w:pPr>
              <w:spacing w:after="0"/>
              <w:jc w:val="center"/>
              <w:rPr>
                <w:rFonts w:eastAsiaTheme="minorEastAsia"/>
                <w:b/>
                <w:sz w:val="16"/>
                <w:szCs w:val="16"/>
              </w:rPr>
            </w:pPr>
            <w:r w:rsidRPr="00F65EA7">
              <w:rPr>
                <w:rFonts w:eastAsiaTheme="minorEastAsia"/>
                <w:b/>
                <w:sz w:val="16"/>
                <w:szCs w:val="16"/>
              </w:rPr>
              <w:t>X2</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36C894F7" w14:textId="77777777" w:rsidR="00A94336" w:rsidRPr="00F65EA7" w:rsidRDefault="00A94336" w:rsidP="00F65EA7">
            <w:pPr>
              <w:spacing w:after="0"/>
              <w:jc w:val="center"/>
              <w:rPr>
                <w:rFonts w:eastAsiaTheme="minorEastAsia"/>
                <w:b/>
                <w:sz w:val="16"/>
                <w:szCs w:val="16"/>
              </w:rPr>
            </w:pPr>
            <w:r w:rsidRPr="00F65EA7">
              <w:rPr>
                <w:rFonts w:eastAsiaTheme="minorEastAsia"/>
                <w:b/>
                <w:sz w:val="16"/>
                <w:szCs w:val="16"/>
              </w:rPr>
              <w:t>Y2</w:t>
            </w:r>
            <w:r w:rsidRPr="00F65EA7">
              <w:rPr>
                <w:rFonts w:eastAsiaTheme="minorEastAsia"/>
                <w:b/>
                <w:sz w:val="16"/>
                <w:szCs w:val="16"/>
              </w:rPr>
              <w:br/>
              <w:t>(</w:t>
            </w:r>
            <w:r w:rsidRPr="00F65EA7">
              <w:rPr>
                <w:rFonts w:eastAsiaTheme="minorEastAsia" w:cs="Sylfaen"/>
                <w:b/>
                <w:sz w:val="16"/>
                <w:szCs w:val="16"/>
              </w:rPr>
              <w:t>მ</w:t>
            </w:r>
            <w:r w:rsidRPr="00F65EA7">
              <w:rPr>
                <w:rFonts w:eastAsiaTheme="minorEastAsia"/>
                <w:b/>
                <w:sz w:val="16"/>
                <w:szCs w:val="16"/>
              </w:rPr>
              <w:t>)</w:t>
            </w:r>
          </w:p>
        </w:tc>
        <w:tc>
          <w:tcPr>
            <w:tcW w:w="26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807ABC2" w14:textId="77777777" w:rsidR="00A94336" w:rsidRPr="00F65EA7" w:rsidRDefault="00A94336" w:rsidP="00F65EA7">
            <w:pPr>
              <w:spacing w:after="0"/>
              <w:jc w:val="center"/>
              <w:rPr>
                <w:rFonts w:eastAsiaTheme="minorEastAsia"/>
                <w:sz w:val="16"/>
                <w:szCs w:val="16"/>
              </w:rPr>
            </w:pPr>
          </w:p>
        </w:tc>
      </w:tr>
      <w:tr w:rsidR="00A94336" w:rsidRPr="00F65EA7" w14:paraId="4EE8E3CB" w14:textId="77777777" w:rsidTr="00633C2C">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7173A4"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6E0F06"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435F14" w14:textId="77777777" w:rsidR="00A94336" w:rsidRPr="00F65EA7" w:rsidRDefault="00A94336" w:rsidP="00F65EA7">
            <w:pPr>
              <w:spacing w:after="0"/>
              <w:jc w:val="center"/>
              <w:rPr>
                <w:rFonts w:eastAsiaTheme="minorEastAsia"/>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A3581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761078"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6276FA"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7B40A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6D2C0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7,5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3DDF4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0,55000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AB9A7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0,97000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524BE9"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4,08278</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36DA59"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6364B7"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1BBF4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-13,00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852DB4"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-16,00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372D5B" w14:textId="77777777" w:rsidR="00A94336" w:rsidRPr="00F65EA7" w:rsidRDefault="00A94336" w:rsidP="00F65EA7">
            <w:pPr>
              <w:spacing w:after="0"/>
              <w:jc w:val="center"/>
              <w:rPr>
                <w:rFonts w:eastAsiaTheme="minorEastAsia"/>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D3C32B" w14:textId="77777777" w:rsidR="00A94336" w:rsidRPr="00F65EA7" w:rsidRDefault="00A94336" w:rsidP="00F65EA7">
            <w:pPr>
              <w:spacing w:after="0"/>
              <w:jc w:val="center"/>
              <w:rPr>
                <w:rFonts w:eastAsiaTheme="minorEastAsia"/>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F30A8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w:t>
            </w:r>
          </w:p>
        </w:tc>
      </w:tr>
      <w:tr w:rsidR="00A94336" w:rsidRPr="00F65EA7" w14:paraId="3746BCD7" w14:textId="77777777" w:rsidTr="00633C2C">
        <w:trPr>
          <w:trHeight w:hRule="exact" w:val="274"/>
        </w:trPr>
        <w:tc>
          <w:tcPr>
            <w:tcW w:w="337" w:type="pct"/>
            <w:gridSpan w:val="2"/>
            <w:vMerge w:val="restart"/>
            <w:tcBorders>
              <w:top w:val="nil"/>
              <w:left w:val="nil"/>
              <w:bottom w:val="nil"/>
              <w:right w:val="nil"/>
            </w:tcBorders>
            <w:shd w:val="clear" w:color="auto" w:fill="FFFFFF"/>
            <w:vAlign w:val="center"/>
          </w:tcPr>
          <w:p w14:paraId="5777C666"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w:t>
            </w:r>
            <w:r w:rsidRPr="00F65EA7">
              <w:rPr>
                <w:rFonts w:eastAsiaTheme="minorEastAsia"/>
                <w:sz w:val="16"/>
                <w:szCs w:val="16"/>
              </w:rPr>
              <w:t xml:space="preserve">. </w:t>
            </w:r>
            <w:r w:rsidRPr="00F65EA7">
              <w:rPr>
                <w:rFonts w:eastAsiaTheme="minorEastAsia"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14:paraId="29032739"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ნივთიერების</w:t>
            </w:r>
            <w:r w:rsidRPr="00F65EA7">
              <w:rPr>
                <w:rFonts w:eastAsiaTheme="minorEastAsia"/>
                <w:sz w:val="16"/>
                <w:szCs w:val="16"/>
              </w:rPr>
              <w:t xml:space="preserve"> </w:t>
            </w:r>
            <w:r w:rsidRPr="00F65EA7">
              <w:rPr>
                <w:rFonts w:eastAsiaTheme="minorEastAsia"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14:paraId="79048C52"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გ</w:t>
            </w:r>
            <w:r w:rsidRPr="00F65EA7">
              <w:rPr>
                <w:rFonts w:eastAsiaTheme="minorEastAsia"/>
                <w:sz w:val="16"/>
                <w:szCs w:val="16"/>
              </w:rPr>
              <w:t>/</w:t>
            </w:r>
            <w:r w:rsidRPr="00F65EA7">
              <w:rPr>
                <w:rFonts w:eastAsiaTheme="minorEastAsia" w:cs="Sylfaen"/>
                <w:sz w:val="16"/>
                <w:szCs w:val="16"/>
              </w:rPr>
              <w:t>წმ</w:t>
            </w:r>
            <w:r w:rsidRPr="00F65EA7">
              <w:rPr>
                <w:rFonts w:eastAsiaTheme="minorEastAsia"/>
                <w:sz w:val="16"/>
                <w:szCs w:val="16"/>
              </w:rPr>
              <w:t>)</w:t>
            </w:r>
          </w:p>
        </w:tc>
        <w:tc>
          <w:tcPr>
            <w:tcW w:w="374" w:type="pct"/>
            <w:gridSpan w:val="2"/>
            <w:vMerge w:val="restart"/>
            <w:tcBorders>
              <w:top w:val="nil"/>
              <w:left w:val="nil"/>
              <w:bottom w:val="nil"/>
              <w:right w:val="nil"/>
            </w:tcBorders>
            <w:shd w:val="clear" w:color="auto" w:fill="FFFFFF"/>
            <w:vAlign w:val="center"/>
          </w:tcPr>
          <w:p w14:paraId="3E882518"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ტ</w:t>
            </w:r>
            <w:r w:rsidRPr="00F65EA7">
              <w:rPr>
                <w:rFonts w:eastAsiaTheme="minorEastAsia"/>
                <w:sz w:val="16"/>
                <w:szCs w:val="16"/>
              </w:rPr>
              <w:t>/</w:t>
            </w:r>
            <w:r w:rsidRPr="00F65EA7">
              <w:rPr>
                <w:rFonts w:eastAsiaTheme="minorEastAsia" w:cs="Sylfaen"/>
                <w:sz w:val="16"/>
                <w:szCs w:val="16"/>
              </w:rPr>
              <w:t>წლ</w:t>
            </w:r>
            <w:r w:rsidRPr="00F65EA7">
              <w:rPr>
                <w:rFonts w:eastAsiaTheme="minorEastAsia"/>
                <w:sz w:val="16"/>
                <w:szCs w:val="16"/>
              </w:rPr>
              <w:t>)</w:t>
            </w:r>
          </w:p>
        </w:tc>
        <w:tc>
          <w:tcPr>
            <w:tcW w:w="169" w:type="pct"/>
            <w:gridSpan w:val="2"/>
            <w:vMerge w:val="restart"/>
            <w:tcBorders>
              <w:top w:val="nil"/>
              <w:left w:val="nil"/>
              <w:bottom w:val="nil"/>
              <w:right w:val="nil"/>
            </w:tcBorders>
            <w:shd w:val="clear" w:color="auto" w:fill="FFFFFF"/>
            <w:vAlign w:val="center"/>
          </w:tcPr>
          <w:p w14:paraId="0803D49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F</w:t>
            </w:r>
          </w:p>
        </w:tc>
        <w:tc>
          <w:tcPr>
            <w:tcW w:w="1198" w:type="pct"/>
            <w:gridSpan w:val="7"/>
            <w:tcBorders>
              <w:top w:val="nil"/>
              <w:left w:val="nil"/>
              <w:bottom w:val="single" w:sz="4" w:space="0" w:color="000000"/>
              <w:right w:val="nil"/>
            </w:tcBorders>
            <w:shd w:val="clear" w:color="auto" w:fill="FFFFFF"/>
            <w:vAlign w:val="center"/>
          </w:tcPr>
          <w:p w14:paraId="15FED07D"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14:paraId="6B911104"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ზამთარი</w:t>
            </w:r>
          </w:p>
        </w:tc>
      </w:tr>
      <w:tr w:rsidR="00A94336" w:rsidRPr="00F65EA7" w14:paraId="0832F810" w14:textId="77777777" w:rsidTr="00633C2C">
        <w:trPr>
          <w:trHeight w:hRule="exact" w:val="274"/>
        </w:trPr>
        <w:tc>
          <w:tcPr>
            <w:tcW w:w="337" w:type="pct"/>
            <w:gridSpan w:val="2"/>
            <w:vMerge/>
            <w:tcBorders>
              <w:top w:val="nil"/>
              <w:left w:val="nil"/>
              <w:bottom w:val="nil"/>
              <w:right w:val="nil"/>
            </w:tcBorders>
            <w:shd w:val="clear" w:color="auto" w:fill="FFFFFF"/>
            <w:vAlign w:val="center"/>
          </w:tcPr>
          <w:p w14:paraId="2FC75DA5" w14:textId="77777777" w:rsidR="00A94336" w:rsidRPr="00F65EA7" w:rsidRDefault="00A94336" w:rsidP="00F65EA7">
            <w:pPr>
              <w:spacing w:after="0"/>
              <w:jc w:val="center"/>
              <w:rPr>
                <w:rFonts w:eastAsiaTheme="minorEastAsia"/>
                <w:sz w:val="16"/>
                <w:szCs w:val="16"/>
              </w:rPr>
            </w:pPr>
          </w:p>
        </w:tc>
        <w:tc>
          <w:tcPr>
            <w:tcW w:w="1386" w:type="pct"/>
            <w:gridSpan w:val="3"/>
            <w:vMerge/>
            <w:tcBorders>
              <w:top w:val="nil"/>
              <w:left w:val="nil"/>
              <w:bottom w:val="nil"/>
              <w:right w:val="nil"/>
            </w:tcBorders>
            <w:shd w:val="clear" w:color="auto" w:fill="FFFFFF"/>
            <w:vAlign w:val="center"/>
          </w:tcPr>
          <w:p w14:paraId="0E605F1B" w14:textId="77777777" w:rsidR="00A94336" w:rsidRPr="00F65EA7" w:rsidRDefault="00A94336" w:rsidP="00F65EA7">
            <w:pPr>
              <w:spacing w:after="0"/>
              <w:jc w:val="center"/>
              <w:rPr>
                <w:rFonts w:eastAsiaTheme="minorEastAsia"/>
                <w:sz w:val="16"/>
                <w:szCs w:val="16"/>
              </w:rPr>
            </w:pPr>
          </w:p>
        </w:tc>
        <w:tc>
          <w:tcPr>
            <w:tcW w:w="337" w:type="pct"/>
            <w:gridSpan w:val="2"/>
            <w:vMerge/>
            <w:tcBorders>
              <w:top w:val="nil"/>
              <w:left w:val="nil"/>
              <w:bottom w:val="nil"/>
              <w:right w:val="nil"/>
            </w:tcBorders>
            <w:shd w:val="clear" w:color="auto" w:fill="FFFFFF"/>
            <w:vAlign w:val="center"/>
          </w:tcPr>
          <w:p w14:paraId="222D5252" w14:textId="77777777" w:rsidR="00A94336" w:rsidRPr="00F65EA7" w:rsidRDefault="00A94336" w:rsidP="00F65EA7">
            <w:pPr>
              <w:spacing w:after="0"/>
              <w:jc w:val="center"/>
              <w:rPr>
                <w:rFonts w:eastAsiaTheme="minorEastAsia"/>
                <w:sz w:val="16"/>
                <w:szCs w:val="16"/>
              </w:rPr>
            </w:pPr>
          </w:p>
        </w:tc>
        <w:tc>
          <w:tcPr>
            <w:tcW w:w="374" w:type="pct"/>
            <w:gridSpan w:val="2"/>
            <w:vMerge/>
            <w:tcBorders>
              <w:top w:val="nil"/>
              <w:left w:val="nil"/>
              <w:bottom w:val="nil"/>
              <w:right w:val="nil"/>
            </w:tcBorders>
            <w:shd w:val="clear" w:color="auto" w:fill="FFFFFF"/>
            <w:vAlign w:val="center"/>
          </w:tcPr>
          <w:p w14:paraId="3FBBE084" w14:textId="77777777" w:rsidR="00A94336" w:rsidRPr="00F65EA7" w:rsidRDefault="00A94336" w:rsidP="00F65EA7">
            <w:pPr>
              <w:spacing w:after="0"/>
              <w:jc w:val="center"/>
              <w:rPr>
                <w:rFonts w:eastAsiaTheme="minorEastAsia"/>
                <w:sz w:val="16"/>
                <w:szCs w:val="16"/>
              </w:rPr>
            </w:pPr>
          </w:p>
        </w:tc>
        <w:tc>
          <w:tcPr>
            <w:tcW w:w="169" w:type="pct"/>
            <w:gridSpan w:val="2"/>
            <w:vMerge/>
            <w:tcBorders>
              <w:top w:val="nil"/>
              <w:left w:val="nil"/>
              <w:bottom w:val="nil"/>
              <w:right w:val="nil"/>
            </w:tcBorders>
            <w:shd w:val="clear" w:color="auto" w:fill="FFFFFF"/>
            <w:vAlign w:val="center"/>
          </w:tcPr>
          <w:p w14:paraId="25A101CB" w14:textId="77777777" w:rsidR="00A94336" w:rsidRPr="00F65EA7" w:rsidRDefault="00A94336" w:rsidP="00F65EA7">
            <w:pPr>
              <w:spacing w:after="0"/>
              <w:jc w:val="center"/>
              <w:rPr>
                <w:rFonts w:eastAsiaTheme="minorEastAsia"/>
                <w:sz w:val="16"/>
                <w:szCs w:val="16"/>
              </w:rPr>
            </w:pPr>
          </w:p>
        </w:tc>
        <w:tc>
          <w:tcPr>
            <w:tcW w:w="412" w:type="pct"/>
            <w:gridSpan w:val="2"/>
            <w:tcBorders>
              <w:top w:val="nil"/>
              <w:left w:val="nil"/>
              <w:bottom w:val="nil"/>
              <w:right w:val="nil"/>
            </w:tcBorders>
            <w:shd w:val="clear" w:color="auto" w:fill="FFFFFF"/>
            <w:vAlign w:val="center"/>
          </w:tcPr>
          <w:p w14:paraId="2CCE9A6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3"/>
            <w:tcBorders>
              <w:top w:val="nil"/>
              <w:left w:val="nil"/>
              <w:bottom w:val="nil"/>
              <w:right w:val="nil"/>
            </w:tcBorders>
            <w:shd w:val="clear" w:color="auto" w:fill="FFFFFF"/>
            <w:vAlign w:val="center"/>
          </w:tcPr>
          <w:p w14:paraId="0D06D444"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393" w:type="pct"/>
            <w:gridSpan w:val="2"/>
            <w:tcBorders>
              <w:top w:val="nil"/>
              <w:left w:val="nil"/>
              <w:bottom w:val="nil"/>
              <w:right w:val="nil"/>
            </w:tcBorders>
            <w:shd w:val="clear" w:color="auto" w:fill="FFFFFF"/>
            <w:vAlign w:val="center"/>
          </w:tcPr>
          <w:p w14:paraId="5A09DC9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c>
          <w:tcPr>
            <w:tcW w:w="394" w:type="pct"/>
            <w:gridSpan w:val="3"/>
            <w:tcBorders>
              <w:top w:val="nil"/>
              <w:left w:val="nil"/>
              <w:bottom w:val="nil"/>
              <w:right w:val="nil"/>
            </w:tcBorders>
            <w:shd w:val="clear" w:color="auto" w:fill="FFFFFF"/>
            <w:vAlign w:val="center"/>
          </w:tcPr>
          <w:p w14:paraId="475F726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2"/>
            <w:tcBorders>
              <w:top w:val="nil"/>
              <w:left w:val="nil"/>
              <w:bottom w:val="nil"/>
              <w:right w:val="nil"/>
            </w:tcBorders>
            <w:shd w:val="clear" w:color="auto" w:fill="FFFFFF"/>
            <w:vAlign w:val="center"/>
          </w:tcPr>
          <w:p w14:paraId="33B5B1F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412" w:type="pct"/>
            <w:gridSpan w:val="2"/>
            <w:tcBorders>
              <w:top w:val="nil"/>
              <w:left w:val="nil"/>
              <w:bottom w:val="nil"/>
              <w:right w:val="nil"/>
            </w:tcBorders>
            <w:shd w:val="clear" w:color="auto" w:fill="FFFFFF"/>
            <w:vAlign w:val="center"/>
          </w:tcPr>
          <w:p w14:paraId="5C78251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r>
      <w:tr w:rsidR="00A94336" w:rsidRPr="00F65EA7" w14:paraId="2175C770" w14:textId="77777777" w:rsidTr="00633C2C">
        <w:trPr>
          <w:trHeight w:hRule="exact" w:val="274"/>
        </w:trPr>
        <w:tc>
          <w:tcPr>
            <w:tcW w:w="337" w:type="pct"/>
            <w:gridSpan w:val="2"/>
            <w:tcBorders>
              <w:top w:val="nil"/>
              <w:left w:val="nil"/>
              <w:bottom w:val="nil"/>
              <w:right w:val="nil"/>
            </w:tcBorders>
            <w:shd w:val="clear" w:color="auto" w:fill="FFFFFF"/>
            <w:vAlign w:val="center"/>
          </w:tcPr>
          <w:p w14:paraId="26632D1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2902</w:t>
            </w:r>
          </w:p>
        </w:tc>
        <w:tc>
          <w:tcPr>
            <w:tcW w:w="1386" w:type="pct"/>
            <w:gridSpan w:val="3"/>
            <w:tcBorders>
              <w:top w:val="nil"/>
              <w:left w:val="nil"/>
              <w:bottom w:val="nil"/>
              <w:right w:val="nil"/>
            </w:tcBorders>
            <w:shd w:val="clear" w:color="auto" w:fill="FFFFFF"/>
            <w:vAlign w:val="center"/>
          </w:tcPr>
          <w:p w14:paraId="45C5BCCC"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შეწონილი</w:t>
            </w:r>
            <w:r w:rsidRPr="00F65EA7">
              <w:rPr>
                <w:rFonts w:eastAsiaTheme="minorEastAsia"/>
                <w:sz w:val="16"/>
                <w:szCs w:val="16"/>
              </w:rPr>
              <w:t xml:space="preserve"> </w:t>
            </w:r>
            <w:r w:rsidRPr="00F65EA7">
              <w:rPr>
                <w:rFonts w:eastAsiaTheme="minorEastAsia" w:cs="Sylfaen"/>
                <w:sz w:val="16"/>
                <w:szCs w:val="16"/>
              </w:rPr>
              <w:t>ნაწილაკები</w:t>
            </w:r>
          </w:p>
        </w:tc>
        <w:tc>
          <w:tcPr>
            <w:tcW w:w="337" w:type="pct"/>
            <w:gridSpan w:val="2"/>
            <w:tcBorders>
              <w:top w:val="nil"/>
              <w:left w:val="nil"/>
              <w:bottom w:val="nil"/>
              <w:right w:val="nil"/>
            </w:tcBorders>
            <w:shd w:val="clear" w:color="auto" w:fill="FFFFFF"/>
            <w:vAlign w:val="center"/>
          </w:tcPr>
          <w:p w14:paraId="4DE8B819"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0,000115000</w:t>
            </w:r>
          </w:p>
        </w:tc>
        <w:tc>
          <w:tcPr>
            <w:tcW w:w="374" w:type="pct"/>
            <w:gridSpan w:val="2"/>
            <w:tcBorders>
              <w:top w:val="nil"/>
              <w:left w:val="nil"/>
              <w:bottom w:val="nil"/>
              <w:right w:val="nil"/>
            </w:tcBorders>
            <w:shd w:val="clear" w:color="auto" w:fill="FFFFFF"/>
            <w:vAlign w:val="center"/>
          </w:tcPr>
          <w:p w14:paraId="73EB76B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0,000414700</w:t>
            </w:r>
          </w:p>
        </w:tc>
        <w:tc>
          <w:tcPr>
            <w:tcW w:w="169" w:type="pct"/>
            <w:gridSpan w:val="2"/>
            <w:tcBorders>
              <w:top w:val="nil"/>
              <w:left w:val="nil"/>
              <w:bottom w:val="nil"/>
              <w:right w:val="nil"/>
            </w:tcBorders>
            <w:shd w:val="clear" w:color="auto" w:fill="FFFFFF"/>
            <w:vAlign w:val="center"/>
          </w:tcPr>
          <w:p w14:paraId="2B35357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412" w:type="pct"/>
            <w:gridSpan w:val="2"/>
            <w:tcBorders>
              <w:top w:val="nil"/>
              <w:left w:val="nil"/>
              <w:bottom w:val="nil"/>
              <w:right w:val="nil"/>
            </w:tcBorders>
            <w:shd w:val="clear" w:color="auto" w:fill="FFFFFF"/>
            <w:vAlign w:val="center"/>
          </w:tcPr>
          <w:p w14:paraId="33504BD4"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w:t>
            </w:r>
          </w:p>
        </w:tc>
        <w:tc>
          <w:tcPr>
            <w:tcW w:w="393" w:type="pct"/>
            <w:gridSpan w:val="3"/>
            <w:tcBorders>
              <w:top w:val="nil"/>
              <w:left w:val="nil"/>
              <w:bottom w:val="nil"/>
              <w:right w:val="nil"/>
            </w:tcBorders>
            <w:shd w:val="clear" w:color="auto" w:fill="FFFFFF"/>
            <w:vAlign w:val="center"/>
          </w:tcPr>
          <w:p w14:paraId="2A79CFB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42,75000</w:t>
            </w:r>
          </w:p>
        </w:tc>
        <w:tc>
          <w:tcPr>
            <w:tcW w:w="393" w:type="pct"/>
            <w:gridSpan w:val="2"/>
            <w:tcBorders>
              <w:top w:val="nil"/>
              <w:left w:val="nil"/>
              <w:bottom w:val="nil"/>
              <w:right w:val="nil"/>
            </w:tcBorders>
            <w:shd w:val="clear" w:color="auto" w:fill="FFFFFF"/>
            <w:vAlign w:val="center"/>
          </w:tcPr>
          <w:p w14:paraId="1E21A4A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0,50000</w:t>
            </w:r>
          </w:p>
        </w:tc>
        <w:tc>
          <w:tcPr>
            <w:tcW w:w="394" w:type="pct"/>
            <w:gridSpan w:val="3"/>
            <w:tcBorders>
              <w:top w:val="nil"/>
              <w:left w:val="nil"/>
              <w:bottom w:val="nil"/>
              <w:right w:val="nil"/>
            </w:tcBorders>
            <w:shd w:val="clear" w:color="auto" w:fill="FFFFFF"/>
            <w:vAlign w:val="center"/>
          </w:tcPr>
          <w:p w14:paraId="0BB73F7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w:t>
            </w:r>
          </w:p>
        </w:tc>
        <w:tc>
          <w:tcPr>
            <w:tcW w:w="393" w:type="pct"/>
            <w:gridSpan w:val="2"/>
            <w:tcBorders>
              <w:top w:val="nil"/>
              <w:left w:val="nil"/>
              <w:bottom w:val="nil"/>
              <w:right w:val="nil"/>
            </w:tcBorders>
            <w:shd w:val="clear" w:color="auto" w:fill="FFFFFF"/>
            <w:vAlign w:val="center"/>
          </w:tcPr>
          <w:p w14:paraId="100B728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56,45710</w:t>
            </w:r>
          </w:p>
        </w:tc>
        <w:tc>
          <w:tcPr>
            <w:tcW w:w="412" w:type="pct"/>
            <w:gridSpan w:val="2"/>
            <w:tcBorders>
              <w:top w:val="nil"/>
              <w:left w:val="nil"/>
              <w:bottom w:val="nil"/>
              <w:right w:val="nil"/>
            </w:tcBorders>
            <w:shd w:val="clear" w:color="auto" w:fill="FFFFFF"/>
            <w:vAlign w:val="center"/>
          </w:tcPr>
          <w:p w14:paraId="22368AC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1,01797</w:t>
            </w:r>
          </w:p>
        </w:tc>
      </w:tr>
      <w:tr w:rsidR="00A94336" w:rsidRPr="00F65EA7" w14:paraId="7AEE6AB8" w14:textId="77777777" w:rsidTr="00633C2C">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0C57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534AE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6D6B5E" w14:textId="77777777" w:rsidR="00A94336" w:rsidRPr="00F65EA7" w:rsidRDefault="00A94336" w:rsidP="00F65EA7">
            <w:pPr>
              <w:spacing w:after="0"/>
              <w:jc w:val="center"/>
              <w:rPr>
                <w:rFonts w:eastAsiaTheme="minorEastAsia"/>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CBAC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557480"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რეაქტორი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632C0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9D57C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3DF09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7,5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44D07C"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0,80000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FF254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2,22000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44D9F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4,41655</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6BEBF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2495FB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AC827"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5,50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0D48A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A7EE66" w14:textId="77777777" w:rsidR="00A94336" w:rsidRPr="00F65EA7" w:rsidRDefault="00A94336" w:rsidP="00F65EA7">
            <w:pPr>
              <w:spacing w:after="0"/>
              <w:jc w:val="center"/>
              <w:rPr>
                <w:rFonts w:eastAsiaTheme="minorEastAsia"/>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71BBCF" w14:textId="77777777" w:rsidR="00A94336" w:rsidRPr="00F65EA7" w:rsidRDefault="00A94336" w:rsidP="00F65EA7">
            <w:pPr>
              <w:spacing w:after="0"/>
              <w:jc w:val="center"/>
              <w:rPr>
                <w:rFonts w:eastAsiaTheme="minorEastAsia"/>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3EDE9A"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w:t>
            </w:r>
          </w:p>
        </w:tc>
      </w:tr>
      <w:tr w:rsidR="00A94336" w:rsidRPr="00F65EA7" w14:paraId="11F5E4F0" w14:textId="77777777" w:rsidTr="00633C2C">
        <w:trPr>
          <w:trHeight w:hRule="exact" w:val="274"/>
        </w:trPr>
        <w:tc>
          <w:tcPr>
            <w:tcW w:w="337" w:type="pct"/>
            <w:gridSpan w:val="2"/>
            <w:vMerge w:val="restart"/>
            <w:tcBorders>
              <w:top w:val="nil"/>
              <w:left w:val="nil"/>
              <w:bottom w:val="nil"/>
              <w:right w:val="nil"/>
            </w:tcBorders>
            <w:shd w:val="clear" w:color="auto" w:fill="FFFFFF"/>
            <w:vAlign w:val="center"/>
          </w:tcPr>
          <w:p w14:paraId="27811E90"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w:t>
            </w:r>
            <w:r w:rsidRPr="00F65EA7">
              <w:rPr>
                <w:rFonts w:eastAsiaTheme="minorEastAsia"/>
                <w:sz w:val="16"/>
                <w:szCs w:val="16"/>
              </w:rPr>
              <w:t xml:space="preserve">. </w:t>
            </w:r>
            <w:r w:rsidRPr="00F65EA7">
              <w:rPr>
                <w:rFonts w:eastAsiaTheme="minorEastAsia"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14:paraId="1F7E4EC2"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ნივთიერების</w:t>
            </w:r>
            <w:r w:rsidRPr="00F65EA7">
              <w:rPr>
                <w:rFonts w:eastAsiaTheme="minorEastAsia"/>
                <w:sz w:val="16"/>
                <w:szCs w:val="16"/>
              </w:rPr>
              <w:t xml:space="preserve"> </w:t>
            </w:r>
            <w:r w:rsidRPr="00F65EA7">
              <w:rPr>
                <w:rFonts w:eastAsiaTheme="minorEastAsia"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14:paraId="4BA03727"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გ</w:t>
            </w:r>
            <w:r w:rsidRPr="00F65EA7">
              <w:rPr>
                <w:rFonts w:eastAsiaTheme="minorEastAsia"/>
                <w:sz w:val="16"/>
                <w:szCs w:val="16"/>
              </w:rPr>
              <w:t>/</w:t>
            </w:r>
            <w:r w:rsidRPr="00F65EA7">
              <w:rPr>
                <w:rFonts w:eastAsiaTheme="minorEastAsia" w:cs="Sylfaen"/>
                <w:sz w:val="16"/>
                <w:szCs w:val="16"/>
              </w:rPr>
              <w:t>წმ</w:t>
            </w:r>
            <w:r w:rsidRPr="00F65EA7">
              <w:rPr>
                <w:rFonts w:eastAsiaTheme="minorEastAsia"/>
                <w:sz w:val="16"/>
                <w:szCs w:val="16"/>
              </w:rPr>
              <w:t>)</w:t>
            </w:r>
          </w:p>
        </w:tc>
        <w:tc>
          <w:tcPr>
            <w:tcW w:w="374" w:type="pct"/>
            <w:gridSpan w:val="2"/>
            <w:vMerge w:val="restart"/>
            <w:tcBorders>
              <w:top w:val="nil"/>
              <w:left w:val="nil"/>
              <w:bottom w:val="nil"/>
              <w:right w:val="nil"/>
            </w:tcBorders>
            <w:shd w:val="clear" w:color="auto" w:fill="FFFFFF"/>
            <w:vAlign w:val="center"/>
          </w:tcPr>
          <w:p w14:paraId="5C70A25E"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ტ</w:t>
            </w:r>
            <w:r w:rsidRPr="00F65EA7">
              <w:rPr>
                <w:rFonts w:eastAsiaTheme="minorEastAsia"/>
                <w:sz w:val="16"/>
                <w:szCs w:val="16"/>
              </w:rPr>
              <w:t>/</w:t>
            </w:r>
            <w:r w:rsidRPr="00F65EA7">
              <w:rPr>
                <w:rFonts w:eastAsiaTheme="minorEastAsia" w:cs="Sylfaen"/>
                <w:sz w:val="16"/>
                <w:szCs w:val="16"/>
              </w:rPr>
              <w:t>წლ</w:t>
            </w:r>
            <w:r w:rsidRPr="00F65EA7">
              <w:rPr>
                <w:rFonts w:eastAsiaTheme="minorEastAsia"/>
                <w:sz w:val="16"/>
                <w:szCs w:val="16"/>
              </w:rPr>
              <w:t>)</w:t>
            </w:r>
          </w:p>
        </w:tc>
        <w:tc>
          <w:tcPr>
            <w:tcW w:w="169" w:type="pct"/>
            <w:gridSpan w:val="2"/>
            <w:vMerge w:val="restart"/>
            <w:tcBorders>
              <w:top w:val="nil"/>
              <w:left w:val="nil"/>
              <w:bottom w:val="nil"/>
              <w:right w:val="nil"/>
            </w:tcBorders>
            <w:shd w:val="clear" w:color="auto" w:fill="FFFFFF"/>
            <w:vAlign w:val="center"/>
          </w:tcPr>
          <w:p w14:paraId="6811C9C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F</w:t>
            </w:r>
          </w:p>
        </w:tc>
        <w:tc>
          <w:tcPr>
            <w:tcW w:w="1198" w:type="pct"/>
            <w:gridSpan w:val="7"/>
            <w:tcBorders>
              <w:top w:val="nil"/>
              <w:left w:val="nil"/>
              <w:bottom w:val="single" w:sz="4" w:space="0" w:color="000000"/>
              <w:right w:val="nil"/>
            </w:tcBorders>
            <w:shd w:val="clear" w:color="auto" w:fill="FFFFFF"/>
            <w:vAlign w:val="center"/>
          </w:tcPr>
          <w:p w14:paraId="0D7620F9"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14:paraId="07DBAFDA"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ზამთარი</w:t>
            </w:r>
          </w:p>
        </w:tc>
      </w:tr>
      <w:tr w:rsidR="00A94336" w:rsidRPr="00F65EA7" w14:paraId="13BA0AB5" w14:textId="77777777" w:rsidTr="00633C2C">
        <w:trPr>
          <w:trHeight w:hRule="exact" w:val="274"/>
        </w:trPr>
        <w:tc>
          <w:tcPr>
            <w:tcW w:w="337" w:type="pct"/>
            <w:gridSpan w:val="2"/>
            <w:vMerge/>
            <w:tcBorders>
              <w:top w:val="nil"/>
              <w:left w:val="nil"/>
              <w:bottom w:val="nil"/>
              <w:right w:val="nil"/>
            </w:tcBorders>
            <w:shd w:val="clear" w:color="auto" w:fill="FFFFFF"/>
            <w:vAlign w:val="center"/>
          </w:tcPr>
          <w:p w14:paraId="215C7B25" w14:textId="77777777" w:rsidR="00A94336" w:rsidRPr="00F65EA7" w:rsidRDefault="00A94336" w:rsidP="00F65EA7">
            <w:pPr>
              <w:spacing w:after="0"/>
              <w:jc w:val="center"/>
              <w:rPr>
                <w:rFonts w:eastAsiaTheme="minorEastAsia"/>
                <w:sz w:val="16"/>
                <w:szCs w:val="16"/>
              </w:rPr>
            </w:pPr>
          </w:p>
        </w:tc>
        <w:tc>
          <w:tcPr>
            <w:tcW w:w="1386" w:type="pct"/>
            <w:gridSpan w:val="3"/>
            <w:vMerge/>
            <w:tcBorders>
              <w:top w:val="nil"/>
              <w:left w:val="nil"/>
              <w:bottom w:val="nil"/>
              <w:right w:val="nil"/>
            </w:tcBorders>
            <w:shd w:val="clear" w:color="auto" w:fill="FFFFFF"/>
            <w:vAlign w:val="center"/>
          </w:tcPr>
          <w:p w14:paraId="73ECF781" w14:textId="77777777" w:rsidR="00A94336" w:rsidRPr="00F65EA7" w:rsidRDefault="00A94336" w:rsidP="00F65EA7">
            <w:pPr>
              <w:spacing w:after="0"/>
              <w:jc w:val="center"/>
              <w:rPr>
                <w:rFonts w:eastAsiaTheme="minorEastAsia"/>
                <w:sz w:val="16"/>
                <w:szCs w:val="16"/>
              </w:rPr>
            </w:pPr>
          </w:p>
        </w:tc>
        <w:tc>
          <w:tcPr>
            <w:tcW w:w="337" w:type="pct"/>
            <w:gridSpan w:val="2"/>
            <w:vMerge/>
            <w:tcBorders>
              <w:top w:val="nil"/>
              <w:left w:val="nil"/>
              <w:bottom w:val="nil"/>
              <w:right w:val="nil"/>
            </w:tcBorders>
            <w:shd w:val="clear" w:color="auto" w:fill="FFFFFF"/>
            <w:vAlign w:val="center"/>
          </w:tcPr>
          <w:p w14:paraId="64E0117D" w14:textId="77777777" w:rsidR="00A94336" w:rsidRPr="00F65EA7" w:rsidRDefault="00A94336" w:rsidP="00F65EA7">
            <w:pPr>
              <w:spacing w:after="0"/>
              <w:jc w:val="center"/>
              <w:rPr>
                <w:rFonts w:eastAsiaTheme="minorEastAsia"/>
                <w:sz w:val="16"/>
                <w:szCs w:val="16"/>
              </w:rPr>
            </w:pPr>
          </w:p>
        </w:tc>
        <w:tc>
          <w:tcPr>
            <w:tcW w:w="374" w:type="pct"/>
            <w:gridSpan w:val="2"/>
            <w:vMerge/>
            <w:tcBorders>
              <w:top w:val="nil"/>
              <w:left w:val="nil"/>
              <w:bottom w:val="nil"/>
              <w:right w:val="nil"/>
            </w:tcBorders>
            <w:shd w:val="clear" w:color="auto" w:fill="FFFFFF"/>
            <w:vAlign w:val="center"/>
          </w:tcPr>
          <w:p w14:paraId="030BCB8B" w14:textId="77777777" w:rsidR="00A94336" w:rsidRPr="00F65EA7" w:rsidRDefault="00A94336" w:rsidP="00F65EA7">
            <w:pPr>
              <w:spacing w:after="0"/>
              <w:jc w:val="center"/>
              <w:rPr>
                <w:rFonts w:eastAsiaTheme="minorEastAsia"/>
                <w:sz w:val="16"/>
                <w:szCs w:val="16"/>
              </w:rPr>
            </w:pPr>
          </w:p>
        </w:tc>
        <w:tc>
          <w:tcPr>
            <w:tcW w:w="169" w:type="pct"/>
            <w:gridSpan w:val="2"/>
            <w:vMerge/>
            <w:tcBorders>
              <w:top w:val="nil"/>
              <w:left w:val="nil"/>
              <w:bottom w:val="nil"/>
              <w:right w:val="nil"/>
            </w:tcBorders>
            <w:shd w:val="clear" w:color="auto" w:fill="FFFFFF"/>
            <w:vAlign w:val="center"/>
          </w:tcPr>
          <w:p w14:paraId="768C52E2" w14:textId="77777777" w:rsidR="00A94336" w:rsidRPr="00F65EA7" w:rsidRDefault="00A94336" w:rsidP="00F65EA7">
            <w:pPr>
              <w:spacing w:after="0"/>
              <w:jc w:val="center"/>
              <w:rPr>
                <w:rFonts w:eastAsiaTheme="minorEastAsia"/>
                <w:sz w:val="16"/>
                <w:szCs w:val="16"/>
              </w:rPr>
            </w:pPr>
          </w:p>
        </w:tc>
        <w:tc>
          <w:tcPr>
            <w:tcW w:w="412" w:type="pct"/>
            <w:gridSpan w:val="2"/>
            <w:tcBorders>
              <w:top w:val="nil"/>
              <w:left w:val="nil"/>
              <w:bottom w:val="nil"/>
              <w:right w:val="nil"/>
            </w:tcBorders>
            <w:shd w:val="clear" w:color="auto" w:fill="FFFFFF"/>
            <w:vAlign w:val="center"/>
          </w:tcPr>
          <w:p w14:paraId="00549B9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3"/>
            <w:tcBorders>
              <w:top w:val="nil"/>
              <w:left w:val="nil"/>
              <w:bottom w:val="nil"/>
              <w:right w:val="nil"/>
            </w:tcBorders>
            <w:shd w:val="clear" w:color="auto" w:fill="FFFFFF"/>
            <w:vAlign w:val="center"/>
          </w:tcPr>
          <w:p w14:paraId="48E0F6F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393" w:type="pct"/>
            <w:gridSpan w:val="2"/>
            <w:tcBorders>
              <w:top w:val="nil"/>
              <w:left w:val="nil"/>
              <w:bottom w:val="nil"/>
              <w:right w:val="nil"/>
            </w:tcBorders>
            <w:shd w:val="clear" w:color="auto" w:fill="FFFFFF"/>
            <w:vAlign w:val="center"/>
          </w:tcPr>
          <w:p w14:paraId="79706F0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c>
          <w:tcPr>
            <w:tcW w:w="394" w:type="pct"/>
            <w:gridSpan w:val="3"/>
            <w:tcBorders>
              <w:top w:val="nil"/>
              <w:left w:val="nil"/>
              <w:bottom w:val="nil"/>
              <w:right w:val="nil"/>
            </w:tcBorders>
            <w:shd w:val="clear" w:color="auto" w:fill="FFFFFF"/>
            <w:vAlign w:val="center"/>
          </w:tcPr>
          <w:p w14:paraId="695F3D79"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2"/>
            <w:tcBorders>
              <w:top w:val="nil"/>
              <w:left w:val="nil"/>
              <w:bottom w:val="nil"/>
              <w:right w:val="nil"/>
            </w:tcBorders>
            <w:shd w:val="clear" w:color="auto" w:fill="FFFFFF"/>
            <w:vAlign w:val="center"/>
          </w:tcPr>
          <w:p w14:paraId="05C62925"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412" w:type="pct"/>
            <w:gridSpan w:val="2"/>
            <w:tcBorders>
              <w:top w:val="nil"/>
              <w:left w:val="nil"/>
              <w:bottom w:val="nil"/>
              <w:right w:val="nil"/>
            </w:tcBorders>
            <w:shd w:val="clear" w:color="auto" w:fill="FFFFFF"/>
            <w:vAlign w:val="center"/>
          </w:tcPr>
          <w:p w14:paraId="1E25304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r>
      <w:tr w:rsidR="00A94336" w:rsidRPr="00F65EA7" w14:paraId="4C15C4A2" w14:textId="77777777" w:rsidTr="00633C2C">
        <w:trPr>
          <w:trHeight w:hRule="exact" w:val="274"/>
        </w:trPr>
        <w:tc>
          <w:tcPr>
            <w:tcW w:w="337" w:type="pct"/>
            <w:gridSpan w:val="2"/>
            <w:tcBorders>
              <w:top w:val="nil"/>
              <w:left w:val="nil"/>
              <w:bottom w:val="nil"/>
              <w:right w:val="nil"/>
            </w:tcBorders>
            <w:shd w:val="clear" w:color="auto" w:fill="FFFFFF"/>
            <w:vAlign w:val="center"/>
          </w:tcPr>
          <w:p w14:paraId="63397F5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2902</w:t>
            </w:r>
          </w:p>
        </w:tc>
        <w:tc>
          <w:tcPr>
            <w:tcW w:w="1386" w:type="pct"/>
            <w:gridSpan w:val="3"/>
            <w:tcBorders>
              <w:top w:val="nil"/>
              <w:left w:val="nil"/>
              <w:bottom w:val="nil"/>
              <w:right w:val="nil"/>
            </w:tcBorders>
            <w:shd w:val="clear" w:color="auto" w:fill="FFFFFF"/>
            <w:vAlign w:val="center"/>
          </w:tcPr>
          <w:p w14:paraId="2FD738A6"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შეწონილი</w:t>
            </w:r>
            <w:r w:rsidRPr="00F65EA7">
              <w:rPr>
                <w:rFonts w:eastAsiaTheme="minorEastAsia"/>
                <w:sz w:val="16"/>
                <w:szCs w:val="16"/>
              </w:rPr>
              <w:t xml:space="preserve"> </w:t>
            </w:r>
            <w:r w:rsidRPr="00F65EA7">
              <w:rPr>
                <w:rFonts w:eastAsiaTheme="minorEastAsia" w:cs="Sylfaen"/>
                <w:sz w:val="16"/>
                <w:szCs w:val="16"/>
              </w:rPr>
              <w:t>ნაწილაკები</w:t>
            </w:r>
          </w:p>
        </w:tc>
        <w:tc>
          <w:tcPr>
            <w:tcW w:w="337" w:type="pct"/>
            <w:gridSpan w:val="2"/>
            <w:tcBorders>
              <w:top w:val="nil"/>
              <w:left w:val="nil"/>
              <w:bottom w:val="nil"/>
              <w:right w:val="nil"/>
            </w:tcBorders>
            <w:shd w:val="clear" w:color="auto" w:fill="FFFFFF"/>
            <w:vAlign w:val="center"/>
          </w:tcPr>
          <w:p w14:paraId="6EA4FE6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0,000115000</w:t>
            </w:r>
          </w:p>
        </w:tc>
        <w:tc>
          <w:tcPr>
            <w:tcW w:w="374" w:type="pct"/>
            <w:gridSpan w:val="2"/>
            <w:tcBorders>
              <w:top w:val="nil"/>
              <w:left w:val="nil"/>
              <w:bottom w:val="nil"/>
              <w:right w:val="nil"/>
            </w:tcBorders>
            <w:shd w:val="clear" w:color="auto" w:fill="FFFFFF"/>
            <w:vAlign w:val="center"/>
          </w:tcPr>
          <w:p w14:paraId="4AC1E92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0,000414800</w:t>
            </w:r>
          </w:p>
        </w:tc>
        <w:tc>
          <w:tcPr>
            <w:tcW w:w="169" w:type="pct"/>
            <w:gridSpan w:val="2"/>
            <w:tcBorders>
              <w:top w:val="nil"/>
              <w:left w:val="nil"/>
              <w:bottom w:val="nil"/>
              <w:right w:val="nil"/>
            </w:tcBorders>
            <w:shd w:val="clear" w:color="auto" w:fill="FFFFFF"/>
            <w:vAlign w:val="center"/>
          </w:tcPr>
          <w:p w14:paraId="0C1953C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412" w:type="pct"/>
            <w:gridSpan w:val="2"/>
            <w:tcBorders>
              <w:top w:val="nil"/>
              <w:left w:val="nil"/>
              <w:bottom w:val="nil"/>
              <w:right w:val="nil"/>
            </w:tcBorders>
            <w:shd w:val="clear" w:color="auto" w:fill="FFFFFF"/>
            <w:vAlign w:val="center"/>
          </w:tcPr>
          <w:p w14:paraId="42AEF8D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w:t>
            </w:r>
          </w:p>
        </w:tc>
        <w:tc>
          <w:tcPr>
            <w:tcW w:w="393" w:type="pct"/>
            <w:gridSpan w:val="3"/>
            <w:tcBorders>
              <w:top w:val="nil"/>
              <w:left w:val="nil"/>
              <w:bottom w:val="nil"/>
              <w:right w:val="nil"/>
            </w:tcBorders>
            <w:shd w:val="clear" w:color="auto" w:fill="FFFFFF"/>
            <w:vAlign w:val="center"/>
          </w:tcPr>
          <w:p w14:paraId="4D8E29C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52,36261</w:t>
            </w:r>
          </w:p>
        </w:tc>
        <w:tc>
          <w:tcPr>
            <w:tcW w:w="393" w:type="pct"/>
            <w:gridSpan w:val="2"/>
            <w:tcBorders>
              <w:top w:val="nil"/>
              <w:left w:val="nil"/>
              <w:bottom w:val="nil"/>
              <w:right w:val="nil"/>
            </w:tcBorders>
            <w:shd w:val="clear" w:color="auto" w:fill="FFFFFF"/>
            <w:vAlign w:val="center"/>
          </w:tcPr>
          <w:p w14:paraId="61E4811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0,61243</w:t>
            </w:r>
          </w:p>
        </w:tc>
        <w:tc>
          <w:tcPr>
            <w:tcW w:w="394" w:type="pct"/>
            <w:gridSpan w:val="3"/>
            <w:tcBorders>
              <w:top w:val="nil"/>
              <w:left w:val="nil"/>
              <w:bottom w:val="nil"/>
              <w:right w:val="nil"/>
            </w:tcBorders>
            <w:shd w:val="clear" w:color="auto" w:fill="FFFFFF"/>
            <w:vAlign w:val="center"/>
          </w:tcPr>
          <w:p w14:paraId="16384C9C"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w:t>
            </w:r>
          </w:p>
        </w:tc>
        <w:tc>
          <w:tcPr>
            <w:tcW w:w="393" w:type="pct"/>
            <w:gridSpan w:val="2"/>
            <w:tcBorders>
              <w:top w:val="nil"/>
              <w:left w:val="nil"/>
              <w:bottom w:val="nil"/>
              <w:right w:val="nil"/>
            </w:tcBorders>
            <w:shd w:val="clear" w:color="auto" w:fill="FFFFFF"/>
            <w:vAlign w:val="center"/>
          </w:tcPr>
          <w:p w14:paraId="08DFB19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79,17216</w:t>
            </w:r>
          </w:p>
        </w:tc>
        <w:tc>
          <w:tcPr>
            <w:tcW w:w="412" w:type="pct"/>
            <w:gridSpan w:val="2"/>
            <w:tcBorders>
              <w:top w:val="nil"/>
              <w:left w:val="nil"/>
              <w:bottom w:val="nil"/>
              <w:right w:val="nil"/>
            </w:tcBorders>
            <w:shd w:val="clear" w:color="auto" w:fill="FFFFFF"/>
            <w:vAlign w:val="center"/>
          </w:tcPr>
          <w:p w14:paraId="08AC1106"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1,34152</w:t>
            </w:r>
          </w:p>
        </w:tc>
      </w:tr>
      <w:tr w:rsidR="00A94336" w:rsidRPr="00F65EA7" w14:paraId="7A9C0477" w14:textId="77777777" w:rsidTr="00633C2C">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25503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8263BC"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38E78F" w14:textId="77777777" w:rsidR="00A94336" w:rsidRPr="00F65EA7" w:rsidRDefault="00A94336" w:rsidP="00F65EA7">
            <w:pPr>
              <w:spacing w:after="0"/>
              <w:jc w:val="center"/>
              <w:rPr>
                <w:rFonts w:eastAsiaTheme="minorEastAsia"/>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181EA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5C03D8"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ამიაკის</w:t>
            </w:r>
            <w:r w:rsidRPr="00F65EA7">
              <w:rPr>
                <w:rFonts w:eastAsiaTheme="minorEastAsia"/>
                <w:sz w:val="16"/>
                <w:szCs w:val="16"/>
              </w:rPr>
              <w:t xml:space="preserve"> </w:t>
            </w:r>
            <w:r w:rsidRPr="00F65EA7">
              <w:rPr>
                <w:rFonts w:eastAsiaTheme="minorEastAsia" w:cs="Sylfaen"/>
                <w:sz w:val="16"/>
                <w:szCs w:val="16"/>
              </w:rPr>
              <w:t>ავზი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0C4AE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A1C30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C2BD6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E9E40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0,25000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DE9E5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0,00110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6C49D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0,02241</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5A853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B57854"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D6173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19,00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44832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8,00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6731AC" w14:textId="77777777" w:rsidR="00A94336" w:rsidRPr="00F65EA7" w:rsidRDefault="00A94336" w:rsidP="00F65EA7">
            <w:pPr>
              <w:spacing w:after="0"/>
              <w:jc w:val="center"/>
              <w:rPr>
                <w:rFonts w:eastAsiaTheme="minorEastAsia"/>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E98587" w14:textId="77777777" w:rsidR="00A94336" w:rsidRPr="00F65EA7" w:rsidRDefault="00A94336" w:rsidP="00F65EA7">
            <w:pPr>
              <w:spacing w:after="0"/>
              <w:jc w:val="center"/>
              <w:rPr>
                <w:rFonts w:eastAsiaTheme="minorEastAsia"/>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B45134"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w:t>
            </w:r>
          </w:p>
        </w:tc>
      </w:tr>
      <w:tr w:rsidR="00A94336" w:rsidRPr="00F65EA7" w14:paraId="079444A0" w14:textId="77777777" w:rsidTr="00633C2C">
        <w:trPr>
          <w:trHeight w:hRule="exact" w:val="274"/>
        </w:trPr>
        <w:tc>
          <w:tcPr>
            <w:tcW w:w="337" w:type="pct"/>
            <w:gridSpan w:val="2"/>
            <w:vMerge w:val="restart"/>
            <w:tcBorders>
              <w:top w:val="nil"/>
              <w:left w:val="nil"/>
              <w:bottom w:val="nil"/>
              <w:right w:val="nil"/>
            </w:tcBorders>
            <w:shd w:val="clear" w:color="auto" w:fill="FFFFFF"/>
            <w:vAlign w:val="center"/>
          </w:tcPr>
          <w:p w14:paraId="4E643B7F"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w:t>
            </w:r>
            <w:r w:rsidRPr="00F65EA7">
              <w:rPr>
                <w:rFonts w:eastAsiaTheme="minorEastAsia"/>
                <w:sz w:val="16"/>
                <w:szCs w:val="16"/>
              </w:rPr>
              <w:t xml:space="preserve">. </w:t>
            </w:r>
            <w:r w:rsidRPr="00F65EA7">
              <w:rPr>
                <w:rFonts w:eastAsiaTheme="minorEastAsia"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14:paraId="764B511F"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ნივთიერების</w:t>
            </w:r>
            <w:r w:rsidRPr="00F65EA7">
              <w:rPr>
                <w:rFonts w:eastAsiaTheme="minorEastAsia"/>
                <w:sz w:val="16"/>
                <w:szCs w:val="16"/>
              </w:rPr>
              <w:t xml:space="preserve"> </w:t>
            </w:r>
            <w:r w:rsidRPr="00F65EA7">
              <w:rPr>
                <w:rFonts w:eastAsiaTheme="minorEastAsia"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14:paraId="4274183C"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გ</w:t>
            </w:r>
            <w:r w:rsidRPr="00F65EA7">
              <w:rPr>
                <w:rFonts w:eastAsiaTheme="minorEastAsia"/>
                <w:sz w:val="16"/>
                <w:szCs w:val="16"/>
              </w:rPr>
              <w:t>/</w:t>
            </w:r>
            <w:r w:rsidRPr="00F65EA7">
              <w:rPr>
                <w:rFonts w:eastAsiaTheme="minorEastAsia" w:cs="Sylfaen"/>
                <w:sz w:val="16"/>
                <w:szCs w:val="16"/>
              </w:rPr>
              <w:t>წმ</w:t>
            </w:r>
            <w:r w:rsidRPr="00F65EA7">
              <w:rPr>
                <w:rFonts w:eastAsiaTheme="minorEastAsia"/>
                <w:sz w:val="16"/>
                <w:szCs w:val="16"/>
              </w:rPr>
              <w:t>)</w:t>
            </w:r>
          </w:p>
        </w:tc>
        <w:tc>
          <w:tcPr>
            <w:tcW w:w="374" w:type="pct"/>
            <w:gridSpan w:val="2"/>
            <w:vMerge w:val="restart"/>
            <w:tcBorders>
              <w:top w:val="nil"/>
              <w:left w:val="nil"/>
              <w:bottom w:val="nil"/>
              <w:right w:val="nil"/>
            </w:tcBorders>
            <w:shd w:val="clear" w:color="auto" w:fill="FFFFFF"/>
            <w:vAlign w:val="center"/>
          </w:tcPr>
          <w:p w14:paraId="7AD286F1"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ტ</w:t>
            </w:r>
            <w:r w:rsidRPr="00F65EA7">
              <w:rPr>
                <w:rFonts w:eastAsiaTheme="minorEastAsia"/>
                <w:sz w:val="16"/>
                <w:szCs w:val="16"/>
              </w:rPr>
              <w:t>/</w:t>
            </w:r>
            <w:r w:rsidRPr="00F65EA7">
              <w:rPr>
                <w:rFonts w:eastAsiaTheme="minorEastAsia" w:cs="Sylfaen"/>
                <w:sz w:val="16"/>
                <w:szCs w:val="16"/>
              </w:rPr>
              <w:t>წლ</w:t>
            </w:r>
            <w:r w:rsidRPr="00F65EA7">
              <w:rPr>
                <w:rFonts w:eastAsiaTheme="minorEastAsia"/>
                <w:sz w:val="16"/>
                <w:szCs w:val="16"/>
              </w:rPr>
              <w:t>)</w:t>
            </w:r>
          </w:p>
        </w:tc>
        <w:tc>
          <w:tcPr>
            <w:tcW w:w="169" w:type="pct"/>
            <w:gridSpan w:val="2"/>
            <w:vMerge w:val="restart"/>
            <w:tcBorders>
              <w:top w:val="nil"/>
              <w:left w:val="nil"/>
              <w:bottom w:val="nil"/>
              <w:right w:val="nil"/>
            </w:tcBorders>
            <w:shd w:val="clear" w:color="auto" w:fill="FFFFFF"/>
            <w:vAlign w:val="center"/>
          </w:tcPr>
          <w:p w14:paraId="798FC0E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F</w:t>
            </w:r>
          </w:p>
        </w:tc>
        <w:tc>
          <w:tcPr>
            <w:tcW w:w="1198" w:type="pct"/>
            <w:gridSpan w:val="7"/>
            <w:tcBorders>
              <w:top w:val="nil"/>
              <w:left w:val="nil"/>
              <w:bottom w:val="single" w:sz="4" w:space="0" w:color="000000"/>
              <w:right w:val="nil"/>
            </w:tcBorders>
            <w:shd w:val="clear" w:color="auto" w:fill="FFFFFF"/>
            <w:vAlign w:val="center"/>
          </w:tcPr>
          <w:p w14:paraId="1AE7AFB1"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14:paraId="454BCA14"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ზამთარი</w:t>
            </w:r>
          </w:p>
        </w:tc>
      </w:tr>
      <w:tr w:rsidR="00A94336" w:rsidRPr="00F65EA7" w14:paraId="4652BB21" w14:textId="77777777" w:rsidTr="00633C2C">
        <w:trPr>
          <w:trHeight w:hRule="exact" w:val="274"/>
        </w:trPr>
        <w:tc>
          <w:tcPr>
            <w:tcW w:w="337" w:type="pct"/>
            <w:gridSpan w:val="2"/>
            <w:vMerge/>
            <w:tcBorders>
              <w:top w:val="nil"/>
              <w:left w:val="nil"/>
              <w:bottom w:val="nil"/>
              <w:right w:val="nil"/>
            </w:tcBorders>
            <w:shd w:val="clear" w:color="auto" w:fill="FFFFFF"/>
            <w:vAlign w:val="center"/>
          </w:tcPr>
          <w:p w14:paraId="5E195C0E" w14:textId="77777777" w:rsidR="00A94336" w:rsidRPr="00F65EA7" w:rsidRDefault="00A94336" w:rsidP="00F65EA7">
            <w:pPr>
              <w:spacing w:after="0"/>
              <w:jc w:val="center"/>
              <w:rPr>
                <w:rFonts w:eastAsiaTheme="minorEastAsia"/>
                <w:sz w:val="16"/>
                <w:szCs w:val="16"/>
              </w:rPr>
            </w:pPr>
          </w:p>
        </w:tc>
        <w:tc>
          <w:tcPr>
            <w:tcW w:w="1386" w:type="pct"/>
            <w:gridSpan w:val="3"/>
            <w:vMerge/>
            <w:tcBorders>
              <w:top w:val="nil"/>
              <w:left w:val="nil"/>
              <w:bottom w:val="nil"/>
              <w:right w:val="nil"/>
            </w:tcBorders>
            <w:shd w:val="clear" w:color="auto" w:fill="FFFFFF"/>
            <w:vAlign w:val="center"/>
          </w:tcPr>
          <w:p w14:paraId="0DED6C31" w14:textId="77777777" w:rsidR="00A94336" w:rsidRPr="00F65EA7" w:rsidRDefault="00A94336" w:rsidP="00F65EA7">
            <w:pPr>
              <w:spacing w:after="0"/>
              <w:jc w:val="center"/>
              <w:rPr>
                <w:rFonts w:eastAsiaTheme="minorEastAsia"/>
                <w:sz w:val="16"/>
                <w:szCs w:val="16"/>
              </w:rPr>
            </w:pPr>
          </w:p>
        </w:tc>
        <w:tc>
          <w:tcPr>
            <w:tcW w:w="337" w:type="pct"/>
            <w:gridSpan w:val="2"/>
            <w:vMerge/>
            <w:tcBorders>
              <w:top w:val="nil"/>
              <w:left w:val="nil"/>
              <w:bottom w:val="nil"/>
              <w:right w:val="nil"/>
            </w:tcBorders>
            <w:shd w:val="clear" w:color="auto" w:fill="FFFFFF"/>
            <w:vAlign w:val="center"/>
          </w:tcPr>
          <w:p w14:paraId="685C44E0" w14:textId="77777777" w:rsidR="00A94336" w:rsidRPr="00F65EA7" w:rsidRDefault="00A94336" w:rsidP="00F65EA7">
            <w:pPr>
              <w:spacing w:after="0"/>
              <w:jc w:val="center"/>
              <w:rPr>
                <w:rFonts w:eastAsiaTheme="minorEastAsia"/>
                <w:sz w:val="16"/>
                <w:szCs w:val="16"/>
              </w:rPr>
            </w:pPr>
          </w:p>
        </w:tc>
        <w:tc>
          <w:tcPr>
            <w:tcW w:w="374" w:type="pct"/>
            <w:gridSpan w:val="2"/>
            <w:vMerge/>
            <w:tcBorders>
              <w:top w:val="nil"/>
              <w:left w:val="nil"/>
              <w:bottom w:val="nil"/>
              <w:right w:val="nil"/>
            </w:tcBorders>
            <w:shd w:val="clear" w:color="auto" w:fill="FFFFFF"/>
            <w:vAlign w:val="center"/>
          </w:tcPr>
          <w:p w14:paraId="36CB449B" w14:textId="77777777" w:rsidR="00A94336" w:rsidRPr="00F65EA7" w:rsidRDefault="00A94336" w:rsidP="00F65EA7">
            <w:pPr>
              <w:spacing w:after="0"/>
              <w:jc w:val="center"/>
              <w:rPr>
                <w:rFonts w:eastAsiaTheme="minorEastAsia"/>
                <w:sz w:val="16"/>
                <w:szCs w:val="16"/>
              </w:rPr>
            </w:pPr>
          </w:p>
        </w:tc>
        <w:tc>
          <w:tcPr>
            <w:tcW w:w="169" w:type="pct"/>
            <w:gridSpan w:val="2"/>
            <w:vMerge/>
            <w:tcBorders>
              <w:top w:val="nil"/>
              <w:left w:val="nil"/>
              <w:bottom w:val="nil"/>
              <w:right w:val="nil"/>
            </w:tcBorders>
            <w:shd w:val="clear" w:color="auto" w:fill="FFFFFF"/>
            <w:vAlign w:val="center"/>
          </w:tcPr>
          <w:p w14:paraId="2F13B21F" w14:textId="77777777" w:rsidR="00A94336" w:rsidRPr="00F65EA7" w:rsidRDefault="00A94336" w:rsidP="00F65EA7">
            <w:pPr>
              <w:spacing w:after="0"/>
              <w:jc w:val="center"/>
              <w:rPr>
                <w:rFonts w:eastAsiaTheme="minorEastAsia"/>
                <w:sz w:val="16"/>
                <w:szCs w:val="16"/>
              </w:rPr>
            </w:pPr>
          </w:p>
        </w:tc>
        <w:tc>
          <w:tcPr>
            <w:tcW w:w="412" w:type="pct"/>
            <w:gridSpan w:val="2"/>
            <w:tcBorders>
              <w:top w:val="nil"/>
              <w:left w:val="nil"/>
              <w:bottom w:val="nil"/>
              <w:right w:val="nil"/>
            </w:tcBorders>
            <w:shd w:val="clear" w:color="auto" w:fill="FFFFFF"/>
            <w:vAlign w:val="center"/>
          </w:tcPr>
          <w:p w14:paraId="21A5118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3"/>
            <w:tcBorders>
              <w:top w:val="nil"/>
              <w:left w:val="nil"/>
              <w:bottom w:val="nil"/>
              <w:right w:val="nil"/>
            </w:tcBorders>
            <w:shd w:val="clear" w:color="auto" w:fill="FFFFFF"/>
            <w:vAlign w:val="center"/>
          </w:tcPr>
          <w:p w14:paraId="549D24D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393" w:type="pct"/>
            <w:gridSpan w:val="2"/>
            <w:tcBorders>
              <w:top w:val="nil"/>
              <w:left w:val="nil"/>
              <w:bottom w:val="nil"/>
              <w:right w:val="nil"/>
            </w:tcBorders>
            <w:shd w:val="clear" w:color="auto" w:fill="FFFFFF"/>
            <w:vAlign w:val="center"/>
          </w:tcPr>
          <w:p w14:paraId="2B9BB8B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c>
          <w:tcPr>
            <w:tcW w:w="394" w:type="pct"/>
            <w:gridSpan w:val="3"/>
            <w:tcBorders>
              <w:top w:val="nil"/>
              <w:left w:val="nil"/>
              <w:bottom w:val="nil"/>
              <w:right w:val="nil"/>
            </w:tcBorders>
            <w:shd w:val="clear" w:color="auto" w:fill="FFFFFF"/>
            <w:vAlign w:val="center"/>
          </w:tcPr>
          <w:p w14:paraId="100AA93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2"/>
            <w:tcBorders>
              <w:top w:val="nil"/>
              <w:left w:val="nil"/>
              <w:bottom w:val="nil"/>
              <w:right w:val="nil"/>
            </w:tcBorders>
            <w:shd w:val="clear" w:color="auto" w:fill="FFFFFF"/>
            <w:vAlign w:val="center"/>
          </w:tcPr>
          <w:p w14:paraId="040B51B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412" w:type="pct"/>
            <w:gridSpan w:val="2"/>
            <w:tcBorders>
              <w:top w:val="nil"/>
              <w:left w:val="nil"/>
              <w:bottom w:val="nil"/>
              <w:right w:val="nil"/>
            </w:tcBorders>
            <w:shd w:val="clear" w:color="auto" w:fill="FFFFFF"/>
            <w:vAlign w:val="center"/>
          </w:tcPr>
          <w:p w14:paraId="4149C68C"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r>
      <w:tr w:rsidR="00A94336" w:rsidRPr="00F65EA7" w14:paraId="33D219D6" w14:textId="77777777" w:rsidTr="00633C2C">
        <w:trPr>
          <w:trHeight w:hRule="exact" w:val="274"/>
        </w:trPr>
        <w:tc>
          <w:tcPr>
            <w:tcW w:w="337" w:type="pct"/>
            <w:gridSpan w:val="2"/>
            <w:tcBorders>
              <w:top w:val="nil"/>
              <w:left w:val="nil"/>
              <w:bottom w:val="nil"/>
              <w:right w:val="nil"/>
            </w:tcBorders>
            <w:shd w:val="clear" w:color="auto" w:fill="FFFFFF"/>
            <w:vAlign w:val="center"/>
          </w:tcPr>
          <w:p w14:paraId="6EE1CBC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0303</w:t>
            </w:r>
          </w:p>
        </w:tc>
        <w:tc>
          <w:tcPr>
            <w:tcW w:w="1386" w:type="pct"/>
            <w:gridSpan w:val="3"/>
            <w:tcBorders>
              <w:top w:val="nil"/>
              <w:left w:val="nil"/>
              <w:bottom w:val="nil"/>
              <w:right w:val="nil"/>
            </w:tcBorders>
            <w:shd w:val="clear" w:color="auto" w:fill="FFFFFF"/>
            <w:vAlign w:val="center"/>
          </w:tcPr>
          <w:p w14:paraId="6752CB75"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ამიაკი</w:t>
            </w:r>
          </w:p>
        </w:tc>
        <w:tc>
          <w:tcPr>
            <w:tcW w:w="337" w:type="pct"/>
            <w:gridSpan w:val="2"/>
            <w:tcBorders>
              <w:top w:val="nil"/>
              <w:left w:val="nil"/>
              <w:bottom w:val="nil"/>
              <w:right w:val="nil"/>
            </w:tcBorders>
            <w:shd w:val="clear" w:color="auto" w:fill="FFFFFF"/>
            <w:vAlign w:val="center"/>
          </w:tcPr>
          <w:p w14:paraId="6E543C9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0,005726700</w:t>
            </w:r>
          </w:p>
        </w:tc>
        <w:tc>
          <w:tcPr>
            <w:tcW w:w="374" w:type="pct"/>
            <w:gridSpan w:val="2"/>
            <w:tcBorders>
              <w:top w:val="nil"/>
              <w:left w:val="nil"/>
              <w:bottom w:val="nil"/>
              <w:right w:val="nil"/>
            </w:tcBorders>
            <w:shd w:val="clear" w:color="auto" w:fill="FFFFFF"/>
            <w:vAlign w:val="center"/>
          </w:tcPr>
          <w:p w14:paraId="30A64F9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0,000235400</w:t>
            </w:r>
          </w:p>
        </w:tc>
        <w:tc>
          <w:tcPr>
            <w:tcW w:w="169" w:type="pct"/>
            <w:gridSpan w:val="2"/>
            <w:tcBorders>
              <w:top w:val="nil"/>
              <w:left w:val="nil"/>
              <w:bottom w:val="nil"/>
              <w:right w:val="nil"/>
            </w:tcBorders>
            <w:shd w:val="clear" w:color="auto" w:fill="FFFFFF"/>
            <w:vAlign w:val="center"/>
          </w:tcPr>
          <w:p w14:paraId="7747435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412" w:type="pct"/>
            <w:gridSpan w:val="2"/>
            <w:tcBorders>
              <w:top w:val="nil"/>
              <w:left w:val="nil"/>
              <w:bottom w:val="nil"/>
              <w:right w:val="nil"/>
            </w:tcBorders>
            <w:shd w:val="clear" w:color="auto" w:fill="FFFFFF"/>
            <w:vAlign w:val="center"/>
          </w:tcPr>
          <w:p w14:paraId="03EE6BD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0,397</w:t>
            </w:r>
          </w:p>
        </w:tc>
        <w:tc>
          <w:tcPr>
            <w:tcW w:w="393" w:type="pct"/>
            <w:gridSpan w:val="3"/>
            <w:tcBorders>
              <w:top w:val="nil"/>
              <w:left w:val="nil"/>
              <w:bottom w:val="nil"/>
              <w:right w:val="nil"/>
            </w:tcBorders>
            <w:shd w:val="clear" w:color="auto" w:fill="FFFFFF"/>
            <w:vAlign w:val="center"/>
          </w:tcPr>
          <w:p w14:paraId="6CACFDC9"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17,10000</w:t>
            </w:r>
          </w:p>
        </w:tc>
        <w:tc>
          <w:tcPr>
            <w:tcW w:w="393" w:type="pct"/>
            <w:gridSpan w:val="2"/>
            <w:tcBorders>
              <w:top w:val="nil"/>
              <w:left w:val="nil"/>
              <w:bottom w:val="nil"/>
              <w:right w:val="nil"/>
            </w:tcBorders>
            <w:shd w:val="clear" w:color="auto" w:fill="FFFFFF"/>
            <w:vAlign w:val="center"/>
          </w:tcPr>
          <w:p w14:paraId="4390F591"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0,50000</w:t>
            </w:r>
          </w:p>
        </w:tc>
        <w:tc>
          <w:tcPr>
            <w:tcW w:w="394" w:type="pct"/>
            <w:gridSpan w:val="3"/>
            <w:tcBorders>
              <w:top w:val="nil"/>
              <w:left w:val="nil"/>
              <w:bottom w:val="nil"/>
              <w:right w:val="nil"/>
            </w:tcBorders>
            <w:shd w:val="clear" w:color="auto" w:fill="FFFFFF"/>
            <w:vAlign w:val="center"/>
          </w:tcPr>
          <w:p w14:paraId="2B2984BC"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1,861</w:t>
            </w:r>
          </w:p>
        </w:tc>
        <w:tc>
          <w:tcPr>
            <w:tcW w:w="393" w:type="pct"/>
            <w:gridSpan w:val="2"/>
            <w:tcBorders>
              <w:top w:val="nil"/>
              <w:left w:val="nil"/>
              <w:bottom w:val="nil"/>
              <w:right w:val="nil"/>
            </w:tcBorders>
            <w:shd w:val="clear" w:color="auto" w:fill="FFFFFF"/>
            <w:vAlign w:val="center"/>
          </w:tcPr>
          <w:p w14:paraId="72D5D797"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7,48695</w:t>
            </w:r>
          </w:p>
        </w:tc>
        <w:tc>
          <w:tcPr>
            <w:tcW w:w="412" w:type="pct"/>
            <w:gridSpan w:val="2"/>
            <w:tcBorders>
              <w:top w:val="nil"/>
              <w:left w:val="nil"/>
              <w:bottom w:val="nil"/>
              <w:right w:val="nil"/>
            </w:tcBorders>
            <w:shd w:val="clear" w:color="auto" w:fill="FFFFFF"/>
            <w:vAlign w:val="center"/>
          </w:tcPr>
          <w:p w14:paraId="10BCBE0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0,50000</w:t>
            </w:r>
          </w:p>
        </w:tc>
      </w:tr>
      <w:tr w:rsidR="00A94336" w:rsidRPr="00F65EA7" w14:paraId="55B116DB" w14:textId="77777777" w:rsidTr="00633C2C">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35E8AE"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2C2F0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160FBD" w14:textId="77777777" w:rsidR="00A94336" w:rsidRPr="00F65EA7" w:rsidRDefault="00A94336" w:rsidP="00F65EA7">
            <w:pPr>
              <w:spacing w:after="0"/>
              <w:jc w:val="center"/>
              <w:rPr>
                <w:rFonts w:eastAsiaTheme="minorEastAsia"/>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66B5D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5A5CA3"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საშრობი</w:t>
            </w:r>
            <w:r w:rsidRPr="00F65EA7">
              <w:rPr>
                <w:rFonts w:eastAsiaTheme="minorEastAsia"/>
                <w:sz w:val="16"/>
                <w:szCs w:val="16"/>
              </w:rPr>
              <w:t xml:space="preserve"> </w:t>
            </w:r>
            <w:r w:rsidRPr="00F65EA7">
              <w:rPr>
                <w:rFonts w:eastAsiaTheme="minorEastAsia" w:cs="Sylfaen"/>
                <w:sz w:val="16"/>
                <w:szCs w:val="16"/>
              </w:rPr>
              <w:t>და</w:t>
            </w:r>
            <w:r w:rsidRPr="00F65EA7">
              <w:rPr>
                <w:rFonts w:eastAsiaTheme="minorEastAsia"/>
                <w:sz w:val="16"/>
                <w:szCs w:val="16"/>
              </w:rPr>
              <w:t xml:space="preserve"> </w:t>
            </w:r>
            <w:r w:rsidRPr="00F65EA7">
              <w:rPr>
                <w:rFonts w:eastAsiaTheme="minorEastAsia" w:cs="Sylfaen"/>
                <w:sz w:val="16"/>
                <w:szCs w:val="16"/>
              </w:rPr>
              <w:t>საცერი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A08BCC"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1FB587"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83BA2A"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7,5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898C2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0,55000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D185E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0,97000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0B8C3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4,08278</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101AB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DE93EF"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DE1869"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21,00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5B2CCA"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D22783" w14:textId="77777777" w:rsidR="00A94336" w:rsidRPr="00F65EA7" w:rsidRDefault="00A94336" w:rsidP="00F65EA7">
            <w:pPr>
              <w:spacing w:after="0"/>
              <w:jc w:val="center"/>
              <w:rPr>
                <w:rFonts w:eastAsiaTheme="minorEastAsia"/>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42963E" w14:textId="77777777" w:rsidR="00A94336" w:rsidRPr="00F65EA7" w:rsidRDefault="00A94336" w:rsidP="00F65EA7">
            <w:pPr>
              <w:spacing w:after="0"/>
              <w:jc w:val="center"/>
              <w:rPr>
                <w:rFonts w:eastAsiaTheme="minorEastAsia"/>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8AB79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w:t>
            </w:r>
          </w:p>
        </w:tc>
      </w:tr>
      <w:tr w:rsidR="00A94336" w:rsidRPr="00F65EA7" w14:paraId="6BF0EA17" w14:textId="77777777" w:rsidTr="00633C2C">
        <w:trPr>
          <w:trHeight w:hRule="exact" w:val="274"/>
        </w:trPr>
        <w:tc>
          <w:tcPr>
            <w:tcW w:w="337" w:type="pct"/>
            <w:gridSpan w:val="2"/>
            <w:vMerge w:val="restart"/>
            <w:tcBorders>
              <w:top w:val="nil"/>
              <w:left w:val="nil"/>
              <w:bottom w:val="nil"/>
              <w:right w:val="nil"/>
            </w:tcBorders>
            <w:shd w:val="clear" w:color="auto" w:fill="FFFFFF"/>
            <w:vAlign w:val="center"/>
          </w:tcPr>
          <w:p w14:paraId="05C6BFF4"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w:t>
            </w:r>
            <w:r w:rsidRPr="00F65EA7">
              <w:rPr>
                <w:rFonts w:eastAsiaTheme="minorEastAsia"/>
                <w:sz w:val="16"/>
                <w:szCs w:val="16"/>
              </w:rPr>
              <w:t xml:space="preserve">. </w:t>
            </w:r>
            <w:r w:rsidRPr="00F65EA7">
              <w:rPr>
                <w:rFonts w:eastAsiaTheme="minorEastAsia"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14:paraId="34BEB8CD"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ნივთიერების</w:t>
            </w:r>
            <w:r w:rsidRPr="00F65EA7">
              <w:rPr>
                <w:rFonts w:eastAsiaTheme="minorEastAsia"/>
                <w:sz w:val="16"/>
                <w:szCs w:val="16"/>
              </w:rPr>
              <w:t xml:space="preserve"> </w:t>
            </w:r>
            <w:r w:rsidRPr="00F65EA7">
              <w:rPr>
                <w:rFonts w:eastAsiaTheme="minorEastAsia"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14:paraId="13C45D0D"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გ</w:t>
            </w:r>
            <w:r w:rsidRPr="00F65EA7">
              <w:rPr>
                <w:rFonts w:eastAsiaTheme="minorEastAsia"/>
                <w:sz w:val="16"/>
                <w:szCs w:val="16"/>
              </w:rPr>
              <w:t>/</w:t>
            </w:r>
            <w:r w:rsidRPr="00F65EA7">
              <w:rPr>
                <w:rFonts w:eastAsiaTheme="minorEastAsia" w:cs="Sylfaen"/>
                <w:sz w:val="16"/>
                <w:szCs w:val="16"/>
              </w:rPr>
              <w:t>წმ</w:t>
            </w:r>
            <w:r w:rsidRPr="00F65EA7">
              <w:rPr>
                <w:rFonts w:eastAsiaTheme="minorEastAsia"/>
                <w:sz w:val="16"/>
                <w:szCs w:val="16"/>
              </w:rPr>
              <w:t>)</w:t>
            </w:r>
          </w:p>
        </w:tc>
        <w:tc>
          <w:tcPr>
            <w:tcW w:w="374" w:type="pct"/>
            <w:gridSpan w:val="2"/>
            <w:vMerge w:val="restart"/>
            <w:tcBorders>
              <w:top w:val="nil"/>
              <w:left w:val="nil"/>
              <w:bottom w:val="nil"/>
              <w:right w:val="nil"/>
            </w:tcBorders>
            <w:shd w:val="clear" w:color="auto" w:fill="FFFFFF"/>
            <w:vAlign w:val="center"/>
          </w:tcPr>
          <w:p w14:paraId="6F32879F"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გაფრქვევა</w:t>
            </w:r>
            <w:r w:rsidRPr="00F65EA7">
              <w:rPr>
                <w:rFonts w:eastAsiaTheme="minorEastAsia"/>
                <w:sz w:val="16"/>
                <w:szCs w:val="16"/>
              </w:rPr>
              <w:t xml:space="preserve"> (</w:t>
            </w:r>
            <w:r w:rsidRPr="00F65EA7">
              <w:rPr>
                <w:rFonts w:eastAsiaTheme="minorEastAsia" w:cs="Sylfaen"/>
                <w:sz w:val="16"/>
                <w:szCs w:val="16"/>
              </w:rPr>
              <w:t>ტ</w:t>
            </w:r>
            <w:r w:rsidRPr="00F65EA7">
              <w:rPr>
                <w:rFonts w:eastAsiaTheme="minorEastAsia"/>
                <w:sz w:val="16"/>
                <w:szCs w:val="16"/>
              </w:rPr>
              <w:t>/</w:t>
            </w:r>
            <w:r w:rsidRPr="00F65EA7">
              <w:rPr>
                <w:rFonts w:eastAsiaTheme="minorEastAsia" w:cs="Sylfaen"/>
                <w:sz w:val="16"/>
                <w:szCs w:val="16"/>
              </w:rPr>
              <w:t>წლ</w:t>
            </w:r>
            <w:r w:rsidRPr="00F65EA7">
              <w:rPr>
                <w:rFonts w:eastAsiaTheme="minorEastAsia"/>
                <w:sz w:val="16"/>
                <w:szCs w:val="16"/>
              </w:rPr>
              <w:t>)</w:t>
            </w:r>
          </w:p>
        </w:tc>
        <w:tc>
          <w:tcPr>
            <w:tcW w:w="169" w:type="pct"/>
            <w:gridSpan w:val="2"/>
            <w:vMerge w:val="restart"/>
            <w:tcBorders>
              <w:top w:val="nil"/>
              <w:left w:val="nil"/>
              <w:bottom w:val="nil"/>
              <w:right w:val="nil"/>
            </w:tcBorders>
            <w:shd w:val="clear" w:color="auto" w:fill="FFFFFF"/>
            <w:vAlign w:val="center"/>
          </w:tcPr>
          <w:p w14:paraId="0089DF0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F</w:t>
            </w:r>
          </w:p>
        </w:tc>
        <w:tc>
          <w:tcPr>
            <w:tcW w:w="1198" w:type="pct"/>
            <w:gridSpan w:val="7"/>
            <w:tcBorders>
              <w:top w:val="nil"/>
              <w:left w:val="nil"/>
              <w:bottom w:val="single" w:sz="4" w:space="0" w:color="000000"/>
              <w:right w:val="nil"/>
            </w:tcBorders>
            <w:shd w:val="clear" w:color="auto" w:fill="FFFFFF"/>
            <w:vAlign w:val="center"/>
          </w:tcPr>
          <w:p w14:paraId="443E5B46"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14:paraId="274061B3"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ზამთარი</w:t>
            </w:r>
          </w:p>
        </w:tc>
      </w:tr>
      <w:tr w:rsidR="00A94336" w:rsidRPr="00F65EA7" w14:paraId="003F8F86" w14:textId="77777777" w:rsidTr="00633C2C">
        <w:trPr>
          <w:trHeight w:hRule="exact" w:val="274"/>
        </w:trPr>
        <w:tc>
          <w:tcPr>
            <w:tcW w:w="337" w:type="pct"/>
            <w:gridSpan w:val="2"/>
            <w:vMerge/>
            <w:tcBorders>
              <w:top w:val="nil"/>
              <w:left w:val="nil"/>
              <w:bottom w:val="nil"/>
              <w:right w:val="nil"/>
            </w:tcBorders>
            <w:shd w:val="clear" w:color="auto" w:fill="FFFFFF"/>
            <w:vAlign w:val="center"/>
          </w:tcPr>
          <w:p w14:paraId="14515AEF" w14:textId="77777777" w:rsidR="00A94336" w:rsidRPr="00F65EA7" w:rsidRDefault="00A94336" w:rsidP="00F65EA7">
            <w:pPr>
              <w:spacing w:after="0"/>
              <w:jc w:val="center"/>
              <w:rPr>
                <w:rFonts w:eastAsiaTheme="minorEastAsia"/>
                <w:sz w:val="16"/>
                <w:szCs w:val="16"/>
              </w:rPr>
            </w:pPr>
          </w:p>
        </w:tc>
        <w:tc>
          <w:tcPr>
            <w:tcW w:w="1386" w:type="pct"/>
            <w:gridSpan w:val="3"/>
            <w:vMerge/>
            <w:tcBorders>
              <w:top w:val="nil"/>
              <w:left w:val="nil"/>
              <w:bottom w:val="nil"/>
              <w:right w:val="nil"/>
            </w:tcBorders>
            <w:shd w:val="clear" w:color="auto" w:fill="FFFFFF"/>
            <w:vAlign w:val="center"/>
          </w:tcPr>
          <w:p w14:paraId="101A4FEE" w14:textId="77777777" w:rsidR="00A94336" w:rsidRPr="00F65EA7" w:rsidRDefault="00A94336" w:rsidP="00F65EA7">
            <w:pPr>
              <w:spacing w:after="0"/>
              <w:jc w:val="center"/>
              <w:rPr>
                <w:rFonts w:eastAsiaTheme="minorEastAsia"/>
                <w:sz w:val="16"/>
                <w:szCs w:val="16"/>
              </w:rPr>
            </w:pPr>
          </w:p>
        </w:tc>
        <w:tc>
          <w:tcPr>
            <w:tcW w:w="337" w:type="pct"/>
            <w:gridSpan w:val="2"/>
            <w:vMerge/>
            <w:tcBorders>
              <w:top w:val="nil"/>
              <w:left w:val="nil"/>
              <w:bottom w:val="nil"/>
              <w:right w:val="nil"/>
            </w:tcBorders>
            <w:shd w:val="clear" w:color="auto" w:fill="FFFFFF"/>
            <w:vAlign w:val="center"/>
          </w:tcPr>
          <w:p w14:paraId="5C790D6A" w14:textId="77777777" w:rsidR="00A94336" w:rsidRPr="00F65EA7" w:rsidRDefault="00A94336" w:rsidP="00F65EA7">
            <w:pPr>
              <w:spacing w:after="0"/>
              <w:jc w:val="center"/>
              <w:rPr>
                <w:rFonts w:eastAsiaTheme="minorEastAsia"/>
                <w:sz w:val="16"/>
                <w:szCs w:val="16"/>
              </w:rPr>
            </w:pPr>
          </w:p>
        </w:tc>
        <w:tc>
          <w:tcPr>
            <w:tcW w:w="374" w:type="pct"/>
            <w:gridSpan w:val="2"/>
            <w:vMerge/>
            <w:tcBorders>
              <w:top w:val="nil"/>
              <w:left w:val="nil"/>
              <w:bottom w:val="nil"/>
              <w:right w:val="nil"/>
            </w:tcBorders>
            <w:shd w:val="clear" w:color="auto" w:fill="FFFFFF"/>
            <w:vAlign w:val="center"/>
          </w:tcPr>
          <w:p w14:paraId="2B047EF0" w14:textId="77777777" w:rsidR="00A94336" w:rsidRPr="00F65EA7" w:rsidRDefault="00A94336" w:rsidP="00F65EA7">
            <w:pPr>
              <w:spacing w:after="0"/>
              <w:jc w:val="center"/>
              <w:rPr>
                <w:rFonts w:eastAsiaTheme="minorEastAsia"/>
                <w:sz w:val="16"/>
                <w:szCs w:val="16"/>
              </w:rPr>
            </w:pPr>
          </w:p>
        </w:tc>
        <w:tc>
          <w:tcPr>
            <w:tcW w:w="169" w:type="pct"/>
            <w:gridSpan w:val="2"/>
            <w:vMerge/>
            <w:tcBorders>
              <w:top w:val="nil"/>
              <w:left w:val="nil"/>
              <w:bottom w:val="nil"/>
              <w:right w:val="nil"/>
            </w:tcBorders>
            <w:shd w:val="clear" w:color="auto" w:fill="FFFFFF"/>
            <w:vAlign w:val="center"/>
          </w:tcPr>
          <w:p w14:paraId="66869873" w14:textId="77777777" w:rsidR="00A94336" w:rsidRPr="00F65EA7" w:rsidRDefault="00A94336" w:rsidP="00F65EA7">
            <w:pPr>
              <w:spacing w:after="0"/>
              <w:jc w:val="center"/>
              <w:rPr>
                <w:rFonts w:eastAsiaTheme="minorEastAsia"/>
                <w:sz w:val="16"/>
                <w:szCs w:val="16"/>
              </w:rPr>
            </w:pPr>
          </w:p>
        </w:tc>
        <w:tc>
          <w:tcPr>
            <w:tcW w:w="412" w:type="pct"/>
            <w:gridSpan w:val="2"/>
            <w:tcBorders>
              <w:top w:val="nil"/>
              <w:left w:val="nil"/>
              <w:bottom w:val="nil"/>
              <w:right w:val="nil"/>
            </w:tcBorders>
            <w:shd w:val="clear" w:color="auto" w:fill="FFFFFF"/>
            <w:vAlign w:val="center"/>
          </w:tcPr>
          <w:p w14:paraId="549356C2"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3"/>
            <w:tcBorders>
              <w:top w:val="nil"/>
              <w:left w:val="nil"/>
              <w:bottom w:val="nil"/>
              <w:right w:val="nil"/>
            </w:tcBorders>
            <w:shd w:val="clear" w:color="auto" w:fill="FFFFFF"/>
            <w:vAlign w:val="center"/>
          </w:tcPr>
          <w:p w14:paraId="3374284B"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393" w:type="pct"/>
            <w:gridSpan w:val="2"/>
            <w:tcBorders>
              <w:top w:val="nil"/>
              <w:left w:val="nil"/>
              <w:bottom w:val="nil"/>
              <w:right w:val="nil"/>
            </w:tcBorders>
            <w:shd w:val="clear" w:color="auto" w:fill="FFFFFF"/>
            <w:vAlign w:val="center"/>
          </w:tcPr>
          <w:p w14:paraId="0A3A9A9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c>
          <w:tcPr>
            <w:tcW w:w="394" w:type="pct"/>
            <w:gridSpan w:val="3"/>
            <w:tcBorders>
              <w:top w:val="nil"/>
              <w:left w:val="nil"/>
              <w:bottom w:val="nil"/>
              <w:right w:val="nil"/>
            </w:tcBorders>
            <w:shd w:val="clear" w:color="auto" w:fill="FFFFFF"/>
            <w:vAlign w:val="center"/>
          </w:tcPr>
          <w:p w14:paraId="0549686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Cm/</w:t>
            </w:r>
            <w:r w:rsidRPr="00F65EA7">
              <w:rPr>
                <w:rFonts w:eastAsiaTheme="minorEastAsia" w:cs="Sylfaen"/>
                <w:sz w:val="16"/>
                <w:szCs w:val="16"/>
              </w:rPr>
              <w:t>ზდკ</w:t>
            </w:r>
          </w:p>
        </w:tc>
        <w:tc>
          <w:tcPr>
            <w:tcW w:w="393" w:type="pct"/>
            <w:gridSpan w:val="2"/>
            <w:tcBorders>
              <w:top w:val="nil"/>
              <w:left w:val="nil"/>
              <w:bottom w:val="nil"/>
              <w:right w:val="nil"/>
            </w:tcBorders>
            <w:shd w:val="clear" w:color="auto" w:fill="FFFFFF"/>
            <w:vAlign w:val="center"/>
          </w:tcPr>
          <w:p w14:paraId="6C37E1B5"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Xm</w:t>
            </w:r>
          </w:p>
        </w:tc>
        <w:tc>
          <w:tcPr>
            <w:tcW w:w="412" w:type="pct"/>
            <w:gridSpan w:val="2"/>
            <w:tcBorders>
              <w:top w:val="nil"/>
              <w:left w:val="nil"/>
              <w:bottom w:val="nil"/>
              <w:right w:val="nil"/>
            </w:tcBorders>
            <w:shd w:val="clear" w:color="auto" w:fill="FFFFFF"/>
            <w:vAlign w:val="center"/>
          </w:tcPr>
          <w:p w14:paraId="36DABAD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Um</w:t>
            </w:r>
          </w:p>
        </w:tc>
      </w:tr>
      <w:tr w:rsidR="00A94336" w:rsidRPr="00F65EA7" w14:paraId="190D8886" w14:textId="77777777" w:rsidTr="00633C2C">
        <w:trPr>
          <w:trHeight w:hRule="exact" w:val="274"/>
        </w:trPr>
        <w:tc>
          <w:tcPr>
            <w:tcW w:w="337" w:type="pct"/>
            <w:gridSpan w:val="2"/>
            <w:tcBorders>
              <w:top w:val="nil"/>
              <w:left w:val="nil"/>
              <w:bottom w:val="nil"/>
              <w:right w:val="nil"/>
            </w:tcBorders>
            <w:shd w:val="clear" w:color="auto" w:fill="FFFFFF"/>
            <w:vAlign w:val="center"/>
          </w:tcPr>
          <w:p w14:paraId="2171B5F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2902</w:t>
            </w:r>
          </w:p>
        </w:tc>
        <w:tc>
          <w:tcPr>
            <w:tcW w:w="1386" w:type="pct"/>
            <w:gridSpan w:val="3"/>
            <w:tcBorders>
              <w:top w:val="nil"/>
              <w:left w:val="nil"/>
              <w:bottom w:val="nil"/>
              <w:right w:val="nil"/>
            </w:tcBorders>
            <w:shd w:val="clear" w:color="auto" w:fill="FFFFFF"/>
            <w:vAlign w:val="center"/>
          </w:tcPr>
          <w:p w14:paraId="225F6821" w14:textId="77777777" w:rsidR="00A94336" w:rsidRPr="00F65EA7" w:rsidRDefault="00A94336" w:rsidP="00F65EA7">
            <w:pPr>
              <w:spacing w:after="0"/>
              <w:jc w:val="center"/>
              <w:rPr>
                <w:rFonts w:eastAsiaTheme="minorEastAsia"/>
                <w:sz w:val="16"/>
                <w:szCs w:val="16"/>
              </w:rPr>
            </w:pPr>
            <w:r w:rsidRPr="00F65EA7">
              <w:rPr>
                <w:rFonts w:eastAsiaTheme="minorEastAsia" w:cs="Sylfaen"/>
                <w:sz w:val="16"/>
                <w:szCs w:val="16"/>
              </w:rPr>
              <w:t>შეწონილი</w:t>
            </w:r>
            <w:r w:rsidRPr="00F65EA7">
              <w:rPr>
                <w:rFonts w:eastAsiaTheme="minorEastAsia"/>
                <w:sz w:val="16"/>
                <w:szCs w:val="16"/>
              </w:rPr>
              <w:t xml:space="preserve"> </w:t>
            </w:r>
            <w:r w:rsidRPr="00F65EA7">
              <w:rPr>
                <w:rFonts w:eastAsiaTheme="minorEastAsia" w:cs="Sylfaen"/>
                <w:sz w:val="16"/>
                <w:szCs w:val="16"/>
              </w:rPr>
              <w:t>ნაწილაკები</w:t>
            </w:r>
          </w:p>
        </w:tc>
        <w:tc>
          <w:tcPr>
            <w:tcW w:w="337" w:type="pct"/>
            <w:gridSpan w:val="2"/>
            <w:tcBorders>
              <w:top w:val="nil"/>
              <w:left w:val="nil"/>
              <w:bottom w:val="nil"/>
              <w:right w:val="nil"/>
            </w:tcBorders>
            <w:shd w:val="clear" w:color="auto" w:fill="FFFFFF"/>
            <w:vAlign w:val="center"/>
          </w:tcPr>
          <w:p w14:paraId="412A8B36"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0,002778000</w:t>
            </w:r>
          </w:p>
        </w:tc>
        <w:tc>
          <w:tcPr>
            <w:tcW w:w="374" w:type="pct"/>
            <w:gridSpan w:val="2"/>
            <w:tcBorders>
              <w:top w:val="nil"/>
              <w:left w:val="nil"/>
              <w:bottom w:val="nil"/>
              <w:right w:val="nil"/>
            </w:tcBorders>
            <w:shd w:val="clear" w:color="auto" w:fill="FFFFFF"/>
            <w:vAlign w:val="center"/>
          </w:tcPr>
          <w:p w14:paraId="182B6C9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0,019200000</w:t>
            </w:r>
          </w:p>
        </w:tc>
        <w:tc>
          <w:tcPr>
            <w:tcW w:w="169" w:type="pct"/>
            <w:gridSpan w:val="2"/>
            <w:tcBorders>
              <w:top w:val="nil"/>
              <w:left w:val="nil"/>
              <w:bottom w:val="nil"/>
              <w:right w:val="nil"/>
            </w:tcBorders>
            <w:shd w:val="clear" w:color="auto" w:fill="FFFFFF"/>
            <w:vAlign w:val="center"/>
          </w:tcPr>
          <w:p w14:paraId="54F090E6"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w:t>
            </w:r>
          </w:p>
        </w:tc>
        <w:tc>
          <w:tcPr>
            <w:tcW w:w="412" w:type="pct"/>
            <w:gridSpan w:val="2"/>
            <w:tcBorders>
              <w:top w:val="nil"/>
              <w:left w:val="nil"/>
              <w:bottom w:val="nil"/>
              <w:right w:val="nil"/>
            </w:tcBorders>
            <w:shd w:val="clear" w:color="auto" w:fill="FFFFFF"/>
            <w:vAlign w:val="center"/>
          </w:tcPr>
          <w:p w14:paraId="2BF3B76D"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0,009</w:t>
            </w:r>
          </w:p>
        </w:tc>
        <w:tc>
          <w:tcPr>
            <w:tcW w:w="393" w:type="pct"/>
            <w:gridSpan w:val="3"/>
            <w:tcBorders>
              <w:top w:val="nil"/>
              <w:left w:val="nil"/>
              <w:bottom w:val="nil"/>
              <w:right w:val="nil"/>
            </w:tcBorders>
            <w:shd w:val="clear" w:color="auto" w:fill="FFFFFF"/>
            <w:vAlign w:val="center"/>
          </w:tcPr>
          <w:p w14:paraId="3FD08B57"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42,75000</w:t>
            </w:r>
          </w:p>
        </w:tc>
        <w:tc>
          <w:tcPr>
            <w:tcW w:w="393" w:type="pct"/>
            <w:gridSpan w:val="2"/>
            <w:tcBorders>
              <w:top w:val="nil"/>
              <w:left w:val="nil"/>
              <w:bottom w:val="nil"/>
              <w:right w:val="nil"/>
            </w:tcBorders>
            <w:shd w:val="clear" w:color="auto" w:fill="FFFFFF"/>
            <w:vAlign w:val="center"/>
          </w:tcPr>
          <w:p w14:paraId="3E7E7208"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0,50000</w:t>
            </w:r>
          </w:p>
        </w:tc>
        <w:tc>
          <w:tcPr>
            <w:tcW w:w="394" w:type="pct"/>
            <w:gridSpan w:val="3"/>
            <w:tcBorders>
              <w:top w:val="nil"/>
              <w:left w:val="nil"/>
              <w:bottom w:val="nil"/>
              <w:right w:val="nil"/>
            </w:tcBorders>
            <w:shd w:val="clear" w:color="auto" w:fill="FFFFFF"/>
            <w:vAlign w:val="center"/>
          </w:tcPr>
          <w:p w14:paraId="13E9663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0,006</w:t>
            </w:r>
          </w:p>
        </w:tc>
        <w:tc>
          <w:tcPr>
            <w:tcW w:w="393" w:type="pct"/>
            <w:gridSpan w:val="2"/>
            <w:tcBorders>
              <w:top w:val="nil"/>
              <w:left w:val="nil"/>
              <w:bottom w:val="nil"/>
              <w:right w:val="nil"/>
            </w:tcBorders>
            <w:shd w:val="clear" w:color="auto" w:fill="FFFFFF"/>
            <w:vAlign w:val="center"/>
          </w:tcPr>
          <w:p w14:paraId="7C020BA3"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56,45710</w:t>
            </w:r>
          </w:p>
        </w:tc>
        <w:tc>
          <w:tcPr>
            <w:tcW w:w="412" w:type="pct"/>
            <w:gridSpan w:val="2"/>
            <w:tcBorders>
              <w:top w:val="nil"/>
              <w:left w:val="nil"/>
              <w:bottom w:val="nil"/>
              <w:right w:val="nil"/>
            </w:tcBorders>
            <w:shd w:val="clear" w:color="auto" w:fill="FFFFFF"/>
            <w:vAlign w:val="center"/>
          </w:tcPr>
          <w:p w14:paraId="75856200" w14:textId="77777777" w:rsidR="00A94336" w:rsidRPr="00F65EA7" w:rsidRDefault="00A94336" w:rsidP="00F65EA7">
            <w:pPr>
              <w:spacing w:after="0"/>
              <w:jc w:val="center"/>
              <w:rPr>
                <w:rFonts w:eastAsiaTheme="minorEastAsia"/>
                <w:sz w:val="16"/>
                <w:szCs w:val="16"/>
              </w:rPr>
            </w:pPr>
            <w:r w:rsidRPr="00F65EA7">
              <w:rPr>
                <w:rFonts w:eastAsiaTheme="minorEastAsia"/>
                <w:sz w:val="16"/>
                <w:szCs w:val="16"/>
              </w:rPr>
              <w:t>1,01797</w:t>
            </w:r>
          </w:p>
        </w:tc>
      </w:tr>
    </w:tbl>
    <w:p w14:paraId="373B2D29" w14:textId="77777777" w:rsidR="00A94336" w:rsidRPr="00776C21" w:rsidRDefault="00A94336" w:rsidP="00A94336">
      <w:pPr>
        <w:widowControl w:val="0"/>
        <w:autoSpaceDE w:val="0"/>
        <w:autoSpaceDN w:val="0"/>
        <w:adjustRightInd w:val="0"/>
        <w:rPr>
          <w:rFonts w:eastAsiaTheme="minorEastAsia" w:cs="Tahoma"/>
          <w:sz w:val="24"/>
          <w:szCs w:val="24"/>
          <w:lang w:eastAsia="ka-GE" w:bidi="ka-GE"/>
        </w:rPr>
        <w:sectPr w:rsidR="00A94336" w:rsidRPr="00776C21">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7"/>
        <w:gridCol w:w="568"/>
        <w:gridCol w:w="624"/>
        <w:gridCol w:w="568"/>
        <w:gridCol w:w="1591"/>
        <w:gridCol w:w="681"/>
        <w:gridCol w:w="965"/>
        <w:gridCol w:w="908"/>
        <w:gridCol w:w="967"/>
        <w:gridCol w:w="965"/>
        <w:gridCol w:w="908"/>
        <w:gridCol w:w="910"/>
      </w:tblGrid>
      <w:tr w:rsidR="00A94336" w:rsidRPr="00776C21" w14:paraId="60B258A7" w14:textId="77777777" w:rsidTr="00633C2C">
        <w:trPr>
          <w:trHeight w:hRule="exact" w:val="384"/>
        </w:trPr>
        <w:tc>
          <w:tcPr>
            <w:tcW w:w="5000" w:type="pct"/>
            <w:gridSpan w:val="12"/>
            <w:tcBorders>
              <w:top w:val="nil"/>
              <w:left w:val="nil"/>
              <w:bottom w:val="nil"/>
              <w:right w:val="nil"/>
            </w:tcBorders>
            <w:shd w:val="clear" w:color="auto" w:fill="FFFFFF"/>
          </w:tcPr>
          <w:p w14:paraId="74404560" w14:textId="77777777" w:rsidR="00A94336" w:rsidRPr="00776C21" w:rsidRDefault="00A94336" w:rsidP="00633C2C">
            <w:pPr>
              <w:jc w:val="center"/>
              <w:rPr>
                <w:rFonts w:eastAsiaTheme="minorEastAsia"/>
                <w:b/>
              </w:rPr>
            </w:pPr>
            <w:r w:rsidRPr="00776C21">
              <w:rPr>
                <w:rFonts w:eastAsiaTheme="minorEastAsia" w:cs="Sylfaen"/>
                <w:b/>
              </w:rPr>
              <w:t>ემისიები</w:t>
            </w:r>
            <w:r w:rsidRPr="00776C21">
              <w:rPr>
                <w:rFonts w:eastAsiaTheme="minorEastAsia"/>
                <w:b/>
              </w:rPr>
              <w:t xml:space="preserve"> </w:t>
            </w:r>
            <w:r w:rsidRPr="00776C21">
              <w:rPr>
                <w:rFonts w:eastAsiaTheme="minorEastAsia" w:cs="Sylfaen"/>
                <w:b/>
              </w:rPr>
              <w:t>წყაროებიდან</w:t>
            </w:r>
            <w:r w:rsidRPr="00776C21">
              <w:rPr>
                <w:rFonts w:eastAsiaTheme="minorEastAsia"/>
                <w:b/>
              </w:rPr>
              <w:t xml:space="preserve"> </w:t>
            </w:r>
            <w:r w:rsidRPr="00776C21">
              <w:rPr>
                <w:rFonts w:eastAsiaTheme="minorEastAsia" w:cs="Sylfaen"/>
                <w:b/>
              </w:rPr>
              <w:t>ნივთიერებების</w:t>
            </w:r>
            <w:r w:rsidRPr="00776C21">
              <w:rPr>
                <w:rFonts w:eastAsiaTheme="minorEastAsia"/>
                <w:b/>
              </w:rPr>
              <w:t xml:space="preserve"> </w:t>
            </w:r>
            <w:r w:rsidRPr="00776C21">
              <w:rPr>
                <w:rFonts w:eastAsiaTheme="minorEastAsia" w:cs="Sylfaen"/>
                <w:b/>
              </w:rPr>
              <w:t>მიხედვით</w:t>
            </w:r>
          </w:p>
        </w:tc>
      </w:tr>
      <w:tr w:rsidR="00A94336" w:rsidRPr="00776C21" w14:paraId="57E7F077" w14:textId="77777777" w:rsidTr="00633C2C">
        <w:trPr>
          <w:trHeight w:hRule="exact" w:val="2171"/>
        </w:trPr>
        <w:tc>
          <w:tcPr>
            <w:tcW w:w="5000" w:type="pct"/>
            <w:gridSpan w:val="12"/>
            <w:tcBorders>
              <w:top w:val="nil"/>
              <w:left w:val="nil"/>
              <w:bottom w:val="nil"/>
              <w:right w:val="nil"/>
            </w:tcBorders>
            <w:shd w:val="clear" w:color="auto" w:fill="FFFFFF"/>
          </w:tcPr>
          <w:p w14:paraId="34FFE459" w14:textId="77777777" w:rsidR="00A94336" w:rsidRPr="00776C21" w:rsidRDefault="00A94336" w:rsidP="00633C2C">
            <w:pPr>
              <w:rPr>
                <w:rFonts w:eastAsiaTheme="minorEastAsia"/>
                <w:sz w:val="18"/>
                <w:szCs w:val="18"/>
              </w:rPr>
            </w:pPr>
            <w:r w:rsidRPr="00776C21">
              <w:rPr>
                <w:rFonts w:eastAsiaTheme="minorEastAsia" w:cs="Sylfaen"/>
                <w:sz w:val="18"/>
                <w:szCs w:val="18"/>
              </w:rPr>
              <w:t>წყაროთა</w:t>
            </w:r>
            <w:r w:rsidRPr="00776C21">
              <w:rPr>
                <w:rFonts w:eastAsiaTheme="minorEastAsia"/>
                <w:sz w:val="18"/>
                <w:szCs w:val="18"/>
              </w:rPr>
              <w:t xml:space="preserve"> </w:t>
            </w:r>
            <w:r w:rsidRPr="00776C21">
              <w:rPr>
                <w:rFonts w:eastAsiaTheme="minorEastAsia" w:cs="Sylfaen"/>
                <w:sz w:val="18"/>
                <w:szCs w:val="18"/>
              </w:rPr>
              <w:t>ტიპები</w:t>
            </w:r>
            <w:r w:rsidRPr="00776C21">
              <w:rPr>
                <w:rFonts w:eastAsiaTheme="minorEastAsia"/>
                <w:sz w:val="18"/>
                <w:szCs w:val="18"/>
              </w:rPr>
              <w:t>:</w:t>
            </w:r>
            <w:r w:rsidRPr="00776C21">
              <w:rPr>
                <w:rFonts w:eastAsiaTheme="minorEastAsia"/>
                <w:sz w:val="18"/>
                <w:szCs w:val="18"/>
              </w:rPr>
              <w:br/>
              <w:t xml:space="preserve">1 - </w:t>
            </w:r>
            <w:r w:rsidRPr="00776C21">
              <w:rPr>
                <w:rFonts w:eastAsiaTheme="minorEastAsia" w:cs="Sylfaen"/>
                <w:sz w:val="18"/>
                <w:szCs w:val="18"/>
              </w:rPr>
              <w:t>წერტილოვანი</w:t>
            </w:r>
            <w:r w:rsidRPr="00776C21">
              <w:rPr>
                <w:rFonts w:eastAsiaTheme="minorEastAsia"/>
                <w:sz w:val="18"/>
                <w:szCs w:val="18"/>
              </w:rPr>
              <w:t xml:space="preserve">; </w:t>
            </w:r>
            <w:r w:rsidRPr="00776C21">
              <w:rPr>
                <w:rFonts w:eastAsiaTheme="minorEastAsia"/>
                <w:sz w:val="18"/>
                <w:szCs w:val="18"/>
              </w:rPr>
              <w:br/>
              <w:t xml:space="preserve">2 - </w:t>
            </w:r>
            <w:r w:rsidRPr="00776C21">
              <w:rPr>
                <w:rFonts w:eastAsiaTheme="minorEastAsia" w:cs="Sylfaen"/>
                <w:sz w:val="18"/>
                <w:szCs w:val="18"/>
              </w:rPr>
              <w:t>წრფივი</w:t>
            </w:r>
            <w:r w:rsidRPr="00776C21">
              <w:rPr>
                <w:rFonts w:eastAsiaTheme="minorEastAsia"/>
                <w:sz w:val="18"/>
                <w:szCs w:val="18"/>
              </w:rPr>
              <w:t xml:space="preserve">; </w:t>
            </w:r>
            <w:r w:rsidRPr="00776C21">
              <w:rPr>
                <w:rFonts w:eastAsiaTheme="minorEastAsia"/>
                <w:sz w:val="18"/>
                <w:szCs w:val="18"/>
              </w:rPr>
              <w:br/>
              <w:t xml:space="preserve">3 - </w:t>
            </w:r>
            <w:r w:rsidRPr="00776C21">
              <w:rPr>
                <w:rFonts w:eastAsiaTheme="minorEastAsia" w:cs="Sylfaen"/>
                <w:sz w:val="18"/>
                <w:szCs w:val="18"/>
              </w:rPr>
              <w:t>არაორგანიზებული</w:t>
            </w:r>
            <w:r w:rsidRPr="00776C21">
              <w:rPr>
                <w:rFonts w:eastAsiaTheme="minorEastAsia"/>
                <w:sz w:val="18"/>
                <w:szCs w:val="18"/>
              </w:rPr>
              <w:t xml:space="preserve">; </w:t>
            </w:r>
            <w:r w:rsidRPr="00776C21">
              <w:rPr>
                <w:rFonts w:eastAsiaTheme="minorEastAsia"/>
                <w:sz w:val="18"/>
                <w:szCs w:val="18"/>
              </w:rPr>
              <w:br/>
              <w:t xml:space="preserve">4 - </w:t>
            </w:r>
            <w:r w:rsidRPr="00776C21">
              <w:rPr>
                <w:rFonts w:eastAsiaTheme="minorEastAsia" w:cs="Sylfaen"/>
                <w:sz w:val="18"/>
                <w:szCs w:val="18"/>
              </w:rPr>
              <w:t>წერტილოვანი</w:t>
            </w:r>
            <w:r w:rsidRPr="00776C21">
              <w:rPr>
                <w:rFonts w:eastAsiaTheme="minorEastAsia"/>
                <w:sz w:val="18"/>
                <w:szCs w:val="18"/>
              </w:rPr>
              <w:t xml:space="preserve"> </w:t>
            </w:r>
            <w:r w:rsidRPr="00776C21">
              <w:rPr>
                <w:rFonts w:eastAsiaTheme="minorEastAsia" w:cs="Sylfaen"/>
                <w:sz w:val="18"/>
                <w:szCs w:val="18"/>
              </w:rPr>
              <w:t>წყაროების</w:t>
            </w:r>
            <w:r w:rsidRPr="00776C21">
              <w:rPr>
                <w:rFonts w:eastAsiaTheme="minorEastAsia"/>
                <w:sz w:val="18"/>
                <w:szCs w:val="18"/>
              </w:rPr>
              <w:t xml:space="preserve"> </w:t>
            </w:r>
            <w:r w:rsidRPr="00776C21">
              <w:rPr>
                <w:rFonts w:eastAsiaTheme="minorEastAsia" w:cs="Sylfaen"/>
                <w:sz w:val="18"/>
                <w:szCs w:val="18"/>
              </w:rPr>
              <w:t>ერთობლიობა</w:t>
            </w:r>
            <w:r w:rsidRPr="00776C21">
              <w:rPr>
                <w:rFonts w:eastAsiaTheme="minorEastAsia"/>
                <w:sz w:val="18"/>
                <w:szCs w:val="18"/>
              </w:rPr>
              <w:t xml:space="preserve">, </w:t>
            </w:r>
            <w:r w:rsidRPr="00776C21">
              <w:rPr>
                <w:rFonts w:eastAsiaTheme="minorEastAsia" w:cs="Sylfaen"/>
                <w:sz w:val="18"/>
                <w:szCs w:val="18"/>
              </w:rPr>
              <w:t>გათვლისთვის</w:t>
            </w:r>
            <w:r w:rsidRPr="00776C21">
              <w:rPr>
                <w:rFonts w:eastAsiaTheme="minorEastAsia"/>
                <w:sz w:val="18"/>
                <w:szCs w:val="18"/>
              </w:rPr>
              <w:t xml:space="preserve"> </w:t>
            </w:r>
            <w:r w:rsidRPr="00776C21">
              <w:rPr>
                <w:rFonts w:eastAsiaTheme="minorEastAsia" w:cs="Sylfaen"/>
                <w:sz w:val="18"/>
                <w:szCs w:val="18"/>
              </w:rPr>
              <w:t>გაერთიანებული</w:t>
            </w:r>
            <w:r w:rsidRPr="00776C21">
              <w:rPr>
                <w:rFonts w:eastAsiaTheme="minorEastAsia"/>
                <w:sz w:val="18"/>
                <w:szCs w:val="18"/>
              </w:rPr>
              <w:t xml:space="preserve"> </w:t>
            </w:r>
            <w:r w:rsidRPr="00776C21">
              <w:rPr>
                <w:rFonts w:eastAsiaTheme="minorEastAsia" w:cs="Sylfaen"/>
                <w:sz w:val="18"/>
                <w:szCs w:val="18"/>
              </w:rPr>
              <w:t>ერთ</w:t>
            </w:r>
            <w:r w:rsidRPr="00776C21">
              <w:rPr>
                <w:rFonts w:eastAsiaTheme="minorEastAsia"/>
                <w:sz w:val="18"/>
                <w:szCs w:val="18"/>
              </w:rPr>
              <w:t xml:space="preserve"> </w:t>
            </w:r>
            <w:r w:rsidRPr="00776C21">
              <w:rPr>
                <w:rFonts w:eastAsiaTheme="minorEastAsia" w:cs="Sylfaen"/>
                <w:sz w:val="18"/>
                <w:szCs w:val="18"/>
              </w:rPr>
              <w:t>სიბრტყულ</w:t>
            </w:r>
            <w:r w:rsidRPr="00776C21">
              <w:rPr>
                <w:rFonts w:eastAsiaTheme="minorEastAsia"/>
                <w:sz w:val="18"/>
                <w:szCs w:val="18"/>
              </w:rPr>
              <w:t xml:space="preserve"> </w:t>
            </w:r>
            <w:r w:rsidRPr="00776C21">
              <w:rPr>
                <w:rFonts w:eastAsiaTheme="minorEastAsia" w:cs="Sylfaen"/>
                <w:sz w:val="18"/>
                <w:szCs w:val="18"/>
              </w:rPr>
              <w:t>წყაროდ</w:t>
            </w:r>
            <w:r w:rsidRPr="00776C21">
              <w:rPr>
                <w:rFonts w:eastAsiaTheme="minorEastAsia"/>
                <w:sz w:val="18"/>
                <w:szCs w:val="18"/>
              </w:rPr>
              <w:t xml:space="preserve">; </w:t>
            </w:r>
            <w:r w:rsidRPr="00776C21">
              <w:rPr>
                <w:rFonts w:eastAsiaTheme="minorEastAsia"/>
                <w:sz w:val="18"/>
                <w:szCs w:val="18"/>
              </w:rPr>
              <w:br/>
              <w:t xml:space="preserve">5 - </w:t>
            </w:r>
            <w:r w:rsidRPr="00776C21">
              <w:rPr>
                <w:rFonts w:eastAsiaTheme="minorEastAsia" w:cs="Sylfaen"/>
                <w:sz w:val="18"/>
                <w:szCs w:val="18"/>
              </w:rPr>
              <w:t>არაორგანიზებული</w:t>
            </w:r>
            <w:r w:rsidRPr="00776C21">
              <w:rPr>
                <w:rFonts w:eastAsiaTheme="minorEastAsia"/>
                <w:sz w:val="18"/>
                <w:szCs w:val="18"/>
              </w:rPr>
              <w:t xml:space="preserve">, </w:t>
            </w:r>
            <w:r w:rsidRPr="00776C21">
              <w:rPr>
                <w:rFonts w:eastAsiaTheme="minorEastAsia" w:cs="Sylfaen"/>
                <w:sz w:val="18"/>
                <w:szCs w:val="18"/>
              </w:rPr>
              <w:t>დროში</w:t>
            </w:r>
            <w:r w:rsidRPr="00776C21">
              <w:rPr>
                <w:rFonts w:eastAsiaTheme="minorEastAsia"/>
                <w:sz w:val="18"/>
                <w:szCs w:val="18"/>
              </w:rPr>
              <w:t xml:space="preserve"> </w:t>
            </w:r>
            <w:r w:rsidRPr="00776C21">
              <w:rPr>
                <w:rFonts w:eastAsiaTheme="minorEastAsia" w:cs="Sylfaen"/>
                <w:sz w:val="18"/>
                <w:szCs w:val="18"/>
              </w:rPr>
              <w:t>ცვლადი</w:t>
            </w:r>
            <w:r w:rsidRPr="00776C21">
              <w:rPr>
                <w:rFonts w:eastAsiaTheme="minorEastAsia"/>
                <w:sz w:val="18"/>
                <w:szCs w:val="18"/>
              </w:rPr>
              <w:t xml:space="preserve"> </w:t>
            </w:r>
            <w:r w:rsidRPr="00776C21">
              <w:rPr>
                <w:rFonts w:eastAsiaTheme="minorEastAsia" w:cs="Sylfaen"/>
                <w:sz w:val="18"/>
                <w:szCs w:val="18"/>
              </w:rPr>
              <w:t>სიმძლავრის</w:t>
            </w:r>
            <w:r w:rsidRPr="00776C21">
              <w:rPr>
                <w:rFonts w:eastAsiaTheme="minorEastAsia"/>
                <w:sz w:val="18"/>
                <w:szCs w:val="18"/>
              </w:rPr>
              <w:t xml:space="preserve"> </w:t>
            </w:r>
            <w:r w:rsidRPr="00776C21">
              <w:rPr>
                <w:rFonts w:eastAsiaTheme="minorEastAsia" w:cs="Sylfaen"/>
                <w:sz w:val="18"/>
                <w:szCs w:val="18"/>
              </w:rPr>
              <w:t>გაფრქვევით</w:t>
            </w:r>
            <w:r w:rsidRPr="00776C21">
              <w:rPr>
                <w:rFonts w:eastAsiaTheme="minorEastAsia"/>
                <w:sz w:val="18"/>
                <w:szCs w:val="18"/>
              </w:rPr>
              <w:t xml:space="preserve">; </w:t>
            </w:r>
            <w:r w:rsidRPr="00776C21">
              <w:rPr>
                <w:rFonts w:eastAsiaTheme="minorEastAsia"/>
                <w:sz w:val="18"/>
                <w:szCs w:val="18"/>
              </w:rPr>
              <w:br/>
              <w:t xml:space="preserve">6 - </w:t>
            </w:r>
            <w:r w:rsidRPr="00776C21">
              <w:rPr>
                <w:rFonts w:eastAsiaTheme="minorEastAsia" w:cs="Sylfaen"/>
                <w:sz w:val="18"/>
                <w:szCs w:val="18"/>
              </w:rPr>
              <w:t>წერტილოვანი</w:t>
            </w:r>
            <w:r w:rsidRPr="00776C21">
              <w:rPr>
                <w:rFonts w:eastAsiaTheme="minorEastAsia"/>
                <w:sz w:val="18"/>
                <w:szCs w:val="18"/>
              </w:rPr>
              <w:t xml:space="preserve">, </w:t>
            </w:r>
            <w:r w:rsidRPr="00776C21">
              <w:rPr>
                <w:rFonts w:eastAsiaTheme="minorEastAsia" w:cs="Sylfaen"/>
                <w:sz w:val="18"/>
                <w:szCs w:val="18"/>
              </w:rPr>
              <w:t>ქოლგისებური</w:t>
            </w:r>
            <w:r w:rsidRPr="00776C21">
              <w:rPr>
                <w:rFonts w:eastAsiaTheme="minorEastAsia"/>
                <w:sz w:val="18"/>
                <w:szCs w:val="18"/>
              </w:rPr>
              <w:t xml:space="preserve"> </w:t>
            </w:r>
            <w:r w:rsidRPr="00776C21">
              <w:rPr>
                <w:rFonts w:eastAsiaTheme="minorEastAsia" w:cs="Sylfaen"/>
                <w:sz w:val="18"/>
                <w:szCs w:val="18"/>
              </w:rPr>
              <w:t>ან</w:t>
            </w:r>
            <w:r w:rsidRPr="00776C21">
              <w:rPr>
                <w:rFonts w:eastAsiaTheme="minorEastAsia"/>
                <w:sz w:val="18"/>
                <w:szCs w:val="18"/>
              </w:rPr>
              <w:t xml:space="preserve"> </w:t>
            </w:r>
            <w:r w:rsidRPr="00776C21">
              <w:rPr>
                <w:rFonts w:eastAsiaTheme="minorEastAsia" w:cs="Sylfaen"/>
                <w:sz w:val="18"/>
                <w:szCs w:val="18"/>
              </w:rPr>
              <w:t>ჰორიზონტალურად</w:t>
            </w:r>
            <w:r w:rsidRPr="00776C21">
              <w:rPr>
                <w:rFonts w:eastAsiaTheme="minorEastAsia"/>
                <w:sz w:val="18"/>
                <w:szCs w:val="18"/>
              </w:rPr>
              <w:t xml:space="preserve"> </w:t>
            </w:r>
            <w:r w:rsidRPr="00776C21">
              <w:rPr>
                <w:rFonts w:eastAsiaTheme="minorEastAsia" w:cs="Sylfaen"/>
                <w:sz w:val="18"/>
                <w:szCs w:val="18"/>
              </w:rPr>
              <w:t>მიმართული</w:t>
            </w:r>
            <w:r w:rsidRPr="00776C21">
              <w:rPr>
                <w:rFonts w:eastAsiaTheme="minorEastAsia"/>
                <w:sz w:val="18"/>
                <w:szCs w:val="18"/>
              </w:rPr>
              <w:t xml:space="preserve"> </w:t>
            </w:r>
            <w:r w:rsidRPr="00776C21">
              <w:rPr>
                <w:rFonts w:eastAsiaTheme="minorEastAsia" w:cs="Sylfaen"/>
                <w:sz w:val="18"/>
                <w:szCs w:val="18"/>
              </w:rPr>
              <w:t>გაფრქვევით</w:t>
            </w:r>
            <w:r w:rsidRPr="00776C21">
              <w:rPr>
                <w:rFonts w:eastAsiaTheme="minorEastAsia"/>
                <w:sz w:val="18"/>
                <w:szCs w:val="18"/>
              </w:rPr>
              <w:t xml:space="preserve">; </w:t>
            </w:r>
            <w:r w:rsidRPr="00776C21">
              <w:rPr>
                <w:rFonts w:eastAsiaTheme="minorEastAsia"/>
                <w:sz w:val="18"/>
                <w:szCs w:val="18"/>
              </w:rPr>
              <w:br/>
              <w:t xml:space="preserve">7 - </w:t>
            </w:r>
            <w:r w:rsidRPr="00776C21">
              <w:rPr>
                <w:rFonts w:eastAsiaTheme="minorEastAsia" w:cs="Sylfaen"/>
                <w:sz w:val="18"/>
                <w:szCs w:val="18"/>
              </w:rPr>
              <w:t>ქოლგისებური</w:t>
            </w:r>
            <w:r w:rsidRPr="00776C21">
              <w:rPr>
                <w:rFonts w:eastAsiaTheme="minorEastAsia"/>
                <w:sz w:val="18"/>
                <w:szCs w:val="18"/>
              </w:rPr>
              <w:t xml:space="preserve"> </w:t>
            </w:r>
            <w:r w:rsidRPr="00776C21">
              <w:rPr>
                <w:rFonts w:eastAsiaTheme="minorEastAsia" w:cs="Sylfaen"/>
                <w:sz w:val="18"/>
                <w:szCs w:val="18"/>
              </w:rPr>
              <w:t>ან</w:t>
            </w:r>
            <w:r w:rsidRPr="00776C21">
              <w:rPr>
                <w:rFonts w:eastAsiaTheme="minorEastAsia"/>
                <w:sz w:val="18"/>
                <w:szCs w:val="18"/>
              </w:rPr>
              <w:t xml:space="preserve"> </w:t>
            </w:r>
            <w:r w:rsidRPr="00776C21">
              <w:rPr>
                <w:rFonts w:eastAsiaTheme="minorEastAsia" w:cs="Sylfaen"/>
                <w:sz w:val="18"/>
                <w:szCs w:val="18"/>
              </w:rPr>
              <w:t>ჰორიზონტალურად</w:t>
            </w:r>
            <w:r w:rsidRPr="00776C21">
              <w:rPr>
                <w:rFonts w:eastAsiaTheme="minorEastAsia"/>
                <w:sz w:val="18"/>
                <w:szCs w:val="18"/>
              </w:rPr>
              <w:t xml:space="preserve"> </w:t>
            </w:r>
            <w:r w:rsidRPr="00776C21">
              <w:rPr>
                <w:rFonts w:eastAsiaTheme="minorEastAsia" w:cs="Sylfaen"/>
                <w:sz w:val="18"/>
                <w:szCs w:val="18"/>
              </w:rPr>
              <w:t>მიმართული</w:t>
            </w:r>
            <w:r w:rsidRPr="00776C21">
              <w:rPr>
                <w:rFonts w:eastAsiaTheme="minorEastAsia"/>
                <w:sz w:val="18"/>
                <w:szCs w:val="18"/>
              </w:rPr>
              <w:t xml:space="preserve"> </w:t>
            </w:r>
            <w:r w:rsidRPr="00776C21">
              <w:rPr>
                <w:rFonts w:eastAsiaTheme="minorEastAsia" w:cs="Sylfaen"/>
                <w:sz w:val="18"/>
                <w:szCs w:val="18"/>
              </w:rPr>
              <w:t>გაფრქვევის</w:t>
            </w:r>
            <w:r w:rsidRPr="00776C21">
              <w:rPr>
                <w:rFonts w:eastAsiaTheme="minorEastAsia"/>
                <w:sz w:val="18"/>
                <w:szCs w:val="18"/>
              </w:rPr>
              <w:t xml:space="preserve"> </w:t>
            </w:r>
            <w:r w:rsidRPr="00776C21">
              <w:rPr>
                <w:rFonts w:eastAsiaTheme="minorEastAsia" w:cs="Sylfaen"/>
                <w:sz w:val="18"/>
                <w:szCs w:val="18"/>
              </w:rPr>
              <w:t>მქონე</w:t>
            </w:r>
            <w:r w:rsidRPr="00776C21">
              <w:rPr>
                <w:rFonts w:eastAsiaTheme="minorEastAsia"/>
                <w:sz w:val="18"/>
                <w:szCs w:val="18"/>
              </w:rPr>
              <w:t xml:space="preserve"> </w:t>
            </w:r>
            <w:r w:rsidRPr="00776C21">
              <w:rPr>
                <w:rFonts w:eastAsiaTheme="minorEastAsia" w:cs="Sylfaen"/>
                <w:sz w:val="18"/>
                <w:szCs w:val="18"/>
              </w:rPr>
              <w:t>წერტილოვანი</w:t>
            </w:r>
            <w:r w:rsidRPr="00776C21">
              <w:rPr>
                <w:rFonts w:eastAsiaTheme="minorEastAsia"/>
                <w:sz w:val="18"/>
                <w:szCs w:val="18"/>
              </w:rPr>
              <w:t xml:space="preserve"> </w:t>
            </w:r>
            <w:r w:rsidRPr="00776C21">
              <w:rPr>
                <w:rFonts w:eastAsiaTheme="minorEastAsia" w:cs="Sylfaen"/>
                <w:sz w:val="18"/>
                <w:szCs w:val="18"/>
              </w:rPr>
              <w:t>წყაროების</w:t>
            </w:r>
            <w:r w:rsidRPr="00776C21">
              <w:rPr>
                <w:rFonts w:eastAsiaTheme="minorEastAsia"/>
                <w:sz w:val="18"/>
                <w:szCs w:val="18"/>
              </w:rPr>
              <w:t xml:space="preserve"> </w:t>
            </w:r>
            <w:r w:rsidRPr="00776C21">
              <w:rPr>
                <w:rFonts w:eastAsiaTheme="minorEastAsia" w:cs="Sylfaen"/>
                <w:sz w:val="18"/>
                <w:szCs w:val="18"/>
              </w:rPr>
              <w:t>ერთობლიობა</w:t>
            </w:r>
            <w:r w:rsidRPr="00776C21">
              <w:rPr>
                <w:rFonts w:eastAsiaTheme="minorEastAsia"/>
                <w:sz w:val="18"/>
                <w:szCs w:val="18"/>
              </w:rPr>
              <w:t xml:space="preserve">; </w:t>
            </w:r>
            <w:r w:rsidRPr="00776C21">
              <w:rPr>
                <w:rFonts w:eastAsiaTheme="minorEastAsia"/>
                <w:sz w:val="18"/>
                <w:szCs w:val="18"/>
              </w:rPr>
              <w:br/>
              <w:t xml:space="preserve">8 - </w:t>
            </w:r>
            <w:r w:rsidRPr="00776C21">
              <w:rPr>
                <w:rFonts w:eastAsiaTheme="minorEastAsia" w:cs="Sylfaen"/>
                <w:sz w:val="18"/>
                <w:szCs w:val="18"/>
              </w:rPr>
              <w:t>ავტომაგისტრალი</w:t>
            </w:r>
            <w:r w:rsidRPr="00776C21">
              <w:rPr>
                <w:rFonts w:eastAsiaTheme="minorEastAsia"/>
                <w:sz w:val="18"/>
                <w:szCs w:val="18"/>
              </w:rPr>
              <w:t>.</w:t>
            </w:r>
          </w:p>
        </w:tc>
      </w:tr>
      <w:tr w:rsidR="00A94336" w:rsidRPr="00776C21" w14:paraId="5491862D" w14:textId="77777777" w:rsidTr="00633C2C">
        <w:trPr>
          <w:trHeight w:hRule="exact" w:val="493"/>
        </w:trPr>
        <w:tc>
          <w:tcPr>
            <w:tcW w:w="5000" w:type="pct"/>
            <w:gridSpan w:val="12"/>
            <w:tcBorders>
              <w:top w:val="nil"/>
              <w:left w:val="nil"/>
              <w:bottom w:val="single" w:sz="4" w:space="0" w:color="000000"/>
              <w:right w:val="nil"/>
            </w:tcBorders>
            <w:shd w:val="clear" w:color="auto" w:fill="FFFFFF"/>
            <w:vAlign w:val="center"/>
          </w:tcPr>
          <w:p w14:paraId="7800DFAA" w14:textId="77777777" w:rsidR="00A94336" w:rsidRPr="00776C21" w:rsidRDefault="00A94336" w:rsidP="00633C2C">
            <w:pPr>
              <w:jc w:val="center"/>
              <w:rPr>
                <w:rFonts w:eastAsiaTheme="minorEastAsia"/>
                <w:b/>
              </w:rPr>
            </w:pPr>
            <w:r w:rsidRPr="00776C21">
              <w:rPr>
                <w:rFonts w:eastAsiaTheme="minorEastAsia" w:cs="Sylfaen"/>
                <w:b/>
              </w:rPr>
              <w:t>ნივთიერება</w:t>
            </w:r>
            <w:r w:rsidRPr="00776C21">
              <w:rPr>
                <w:rFonts w:eastAsiaTheme="minorEastAsia"/>
                <w:b/>
              </w:rPr>
              <w:t xml:space="preserve"> 0303 </w:t>
            </w:r>
            <w:r w:rsidRPr="00776C21">
              <w:rPr>
                <w:rFonts w:eastAsiaTheme="minorEastAsia" w:cs="Sylfaen"/>
                <w:b/>
              </w:rPr>
              <w:t>ამიაკი</w:t>
            </w:r>
          </w:p>
        </w:tc>
      </w:tr>
      <w:tr w:rsidR="00A94336" w:rsidRPr="00776C21" w14:paraId="19EAF32D" w14:textId="77777777" w:rsidTr="00633C2C">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DD54B48" w14:textId="77777777" w:rsidR="00A94336" w:rsidRPr="00776C21" w:rsidRDefault="00A94336" w:rsidP="00633C2C">
            <w:pPr>
              <w:jc w:val="center"/>
              <w:rPr>
                <w:rFonts w:eastAsiaTheme="minorEastAsia"/>
                <w:b/>
                <w:sz w:val="18"/>
                <w:szCs w:val="18"/>
              </w:rPr>
            </w:pPr>
            <w:r>
              <w:rPr>
                <w:rFonts w:eastAsiaTheme="minorEastAsia"/>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AB5E851"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საამქ</w:t>
            </w:r>
            <w:r w:rsidRPr="00776C21">
              <w:rPr>
                <w:rFonts w:eastAsiaTheme="minorEastAsia"/>
                <w:b/>
                <w:sz w:val="18"/>
                <w:szCs w:val="18"/>
              </w:rPr>
              <w:t xml:space="preserve">. </w:t>
            </w:r>
            <w:r>
              <w:rPr>
                <w:rFonts w:eastAsiaTheme="minorEastAsia"/>
                <w:b/>
                <w:sz w:val="18"/>
                <w:szCs w:val="18"/>
              </w:rPr>
              <w:t>N</w:t>
            </w:r>
          </w:p>
        </w:tc>
        <w:tc>
          <w:tcPr>
            <w:tcW w:w="305"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1F9E3947"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წყაროს</w:t>
            </w:r>
            <w:r w:rsidRPr="00776C21">
              <w:rPr>
                <w:rFonts w:eastAsiaTheme="minorEastAsia"/>
                <w:b/>
                <w:sz w:val="18"/>
                <w:szCs w:val="18"/>
              </w:rPr>
              <w:t xml:space="preserve"> </w:t>
            </w:r>
            <w:r>
              <w:rPr>
                <w:rFonts w:eastAsiaTheme="minorEastAsia"/>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14082812"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17F5F4C3" w14:textId="77777777" w:rsidR="00A94336" w:rsidRPr="00776C21" w:rsidRDefault="00A94336" w:rsidP="00633C2C">
            <w:pPr>
              <w:rPr>
                <w:rFonts w:eastAsiaTheme="minorEastAsia"/>
                <w:b/>
                <w:sz w:val="18"/>
                <w:szCs w:val="18"/>
              </w:rPr>
            </w:pPr>
            <w:r w:rsidRPr="00776C21">
              <w:rPr>
                <w:rFonts w:eastAsiaTheme="minorEastAsia" w:cs="Sylfaen"/>
                <w:b/>
                <w:sz w:val="18"/>
                <w:szCs w:val="18"/>
              </w:rPr>
              <w:t>გაფრქვევა</w:t>
            </w:r>
            <w:r w:rsidRPr="00776C21">
              <w:rPr>
                <w:rFonts w:eastAsiaTheme="minorEastAsia"/>
                <w:b/>
                <w:sz w:val="18"/>
                <w:szCs w:val="18"/>
              </w:rPr>
              <w:t xml:space="preserve"> (</w:t>
            </w:r>
            <w:r w:rsidRPr="00776C21">
              <w:rPr>
                <w:rFonts w:eastAsiaTheme="minorEastAsia" w:cs="Sylfaen"/>
                <w:b/>
                <w:sz w:val="18"/>
                <w:szCs w:val="18"/>
              </w:rPr>
              <w:t>გ</w:t>
            </w:r>
            <w:r w:rsidRPr="00776C21">
              <w:rPr>
                <w:rFonts w:eastAsiaTheme="minorEastAsia"/>
                <w:b/>
                <w:sz w:val="18"/>
                <w:szCs w:val="18"/>
              </w:rPr>
              <w:t>/</w:t>
            </w:r>
            <w:r w:rsidRPr="00776C21">
              <w:rPr>
                <w:rFonts w:eastAsiaTheme="minorEastAsia" w:cs="Sylfaen"/>
                <w:b/>
                <w:sz w:val="18"/>
                <w:szCs w:val="18"/>
              </w:rPr>
              <w:t>წმ</w:t>
            </w:r>
            <w:r w:rsidRPr="00776C21">
              <w:rPr>
                <w:rFonts w:eastAsiaTheme="minorEastAsia"/>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51BB957C"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24629C2D"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760E33ED"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ზამთარი</w:t>
            </w:r>
          </w:p>
        </w:tc>
      </w:tr>
      <w:tr w:rsidR="00A94336" w:rsidRPr="00776C21" w14:paraId="6763F655" w14:textId="77777777" w:rsidTr="00633C2C">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657FC45C" w14:textId="77777777" w:rsidR="00A94336" w:rsidRPr="00776C21" w:rsidRDefault="00A94336" w:rsidP="00633C2C">
            <w:pPr>
              <w:jc w:val="center"/>
              <w:rPr>
                <w:rFonts w:eastAsiaTheme="minorEastAsia"/>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19CF468" w14:textId="77777777" w:rsidR="00A94336" w:rsidRPr="00776C21" w:rsidRDefault="00A94336" w:rsidP="00633C2C">
            <w:pPr>
              <w:jc w:val="center"/>
              <w:rPr>
                <w:rFonts w:eastAsiaTheme="minorEastAsia"/>
                <w:b/>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2D5924B5" w14:textId="77777777" w:rsidR="00A94336" w:rsidRPr="00776C21" w:rsidRDefault="00A94336" w:rsidP="00633C2C">
            <w:pPr>
              <w:jc w:val="center"/>
              <w:rPr>
                <w:rFonts w:eastAsiaTheme="minorEastAsia"/>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FE1EF06" w14:textId="77777777" w:rsidR="00A94336" w:rsidRPr="00776C21" w:rsidRDefault="00A94336" w:rsidP="00633C2C">
            <w:pPr>
              <w:jc w:val="center"/>
              <w:rPr>
                <w:rFonts w:eastAsiaTheme="minorEastAsia"/>
                <w:b/>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299B86A8" w14:textId="77777777" w:rsidR="00A94336" w:rsidRPr="00776C21" w:rsidRDefault="00A94336" w:rsidP="00633C2C">
            <w:pPr>
              <w:jc w:val="center"/>
              <w:rPr>
                <w:rFonts w:eastAsiaTheme="minorEastAsia"/>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E89ADD4" w14:textId="77777777" w:rsidR="00A94336" w:rsidRPr="00776C21" w:rsidRDefault="00A94336" w:rsidP="00633C2C">
            <w:pPr>
              <w:jc w:val="center"/>
              <w:rPr>
                <w:rFonts w:eastAsiaTheme="minorEastAsia"/>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12DE6CD8"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Cm/</w:t>
            </w:r>
            <w:r w:rsidRPr="00776C21">
              <w:rPr>
                <w:rFonts w:eastAsiaTheme="minorEastAsia"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7A02513D"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45F388E5"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2AD79D39"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Cm/</w:t>
            </w:r>
            <w:r w:rsidRPr="00776C21">
              <w:rPr>
                <w:rFonts w:eastAsiaTheme="minorEastAsia"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2CB759FE"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1104274A"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Um</w:t>
            </w:r>
          </w:p>
        </w:tc>
      </w:tr>
      <w:tr w:rsidR="00A94336" w:rsidRPr="00776C21" w14:paraId="16D73FDE" w14:textId="77777777" w:rsidTr="00633C2C">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EDFA6B"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AC7EB0"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84F909" w14:textId="77777777" w:rsidR="00A94336" w:rsidRPr="00776C21" w:rsidRDefault="00A94336" w:rsidP="00633C2C">
            <w:pPr>
              <w:jc w:val="center"/>
              <w:rPr>
                <w:rFonts w:eastAsiaTheme="minorEastAsia"/>
                <w:sz w:val="18"/>
                <w:szCs w:val="18"/>
              </w:rPr>
            </w:pPr>
            <w:r w:rsidRPr="00776C21">
              <w:rPr>
                <w:rFonts w:eastAsiaTheme="minorEastAsia"/>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529E12"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86DD2C" w14:textId="77777777" w:rsidR="00A94336" w:rsidRPr="00776C21" w:rsidRDefault="00A94336" w:rsidP="00633C2C">
            <w:pPr>
              <w:jc w:val="center"/>
              <w:rPr>
                <w:rFonts w:eastAsiaTheme="minorEastAsia"/>
                <w:sz w:val="18"/>
                <w:szCs w:val="18"/>
              </w:rPr>
            </w:pPr>
            <w:r w:rsidRPr="00776C21">
              <w:rPr>
                <w:rFonts w:eastAsiaTheme="minorEastAsia"/>
                <w:sz w:val="18"/>
                <w:szCs w:val="18"/>
              </w:rPr>
              <w:t>0,005726700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DFC982"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4268FA" w14:textId="77777777" w:rsidR="00A94336" w:rsidRPr="00776C21" w:rsidRDefault="00A94336" w:rsidP="00633C2C">
            <w:pPr>
              <w:jc w:val="center"/>
              <w:rPr>
                <w:rFonts w:eastAsiaTheme="minorEastAsia"/>
                <w:sz w:val="18"/>
                <w:szCs w:val="18"/>
              </w:rPr>
            </w:pPr>
            <w:r w:rsidRPr="00776C21">
              <w:rPr>
                <w:rFonts w:eastAsiaTheme="minorEastAsia"/>
                <w:sz w:val="18"/>
                <w:szCs w:val="18"/>
              </w:rPr>
              <w:t>0,397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C21642" w14:textId="77777777" w:rsidR="00A94336" w:rsidRPr="00776C21" w:rsidRDefault="00A94336" w:rsidP="00633C2C">
            <w:pPr>
              <w:jc w:val="center"/>
              <w:rPr>
                <w:rFonts w:eastAsiaTheme="minorEastAsia"/>
                <w:sz w:val="18"/>
                <w:szCs w:val="18"/>
              </w:rPr>
            </w:pPr>
            <w:r w:rsidRPr="00776C21">
              <w:rPr>
                <w:rFonts w:eastAsiaTheme="minorEastAsia"/>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DCE135" w14:textId="77777777" w:rsidR="00A94336" w:rsidRPr="00776C21" w:rsidRDefault="00A94336" w:rsidP="00633C2C">
            <w:pPr>
              <w:jc w:val="center"/>
              <w:rPr>
                <w:rFonts w:eastAsiaTheme="minorEastAsia"/>
                <w:sz w:val="18"/>
                <w:szCs w:val="18"/>
              </w:rPr>
            </w:pPr>
            <w:r w:rsidRPr="00776C21">
              <w:rPr>
                <w:rFonts w:eastAsiaTheme="minorEastAsia"/>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B87238" w14:textId="77777777" w:rsidR="00A94336" w:rsidRPr="00776C21" w:rsidRDefault="00A94336" w:rsidP="00633C2C">
            <w:pPr>
              <w:jc w:val="center"/>
              <w:rPr>
                <w:rFonts w:eastAsiaTheme="minorEastAsia"/>
                <w:sz w:val="18"/>
                <w:szCs w:val="18"/>
              </w:rPr>
            </w:pPr>
            <w:r w:rsidRPr="00776C21">
              <w:rPr>
                <w:rFonts w:eastAsiaTheme="minorEastAsia"/>
                <w:sz w:val="18"/>
                <w:szCs w:val="18"/>
              </w:rPr>
              <w:t>1,861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027827" w14:textId="77777777" w:rsidR="00A94336" w:rsidRPr="00776C21" w:rsidRDefault="00A94336" w:rsidP="00633C2C">
            <w:pPr>
              <w:jc w:val="center"/>
              <w:rPr>
                <w:rFonts w:eastAsiaTheme="minorEastAsia"/>
                <w:sz w:val="18"/>
                <w:szCs w:val="18"/>
              </w:rPr>
            </w:pPr>
            <w:r w:rsidRPr="00776C21">
              <w:rPr>
                <w:rFonts w:eastAsiaTheme="minorEastAsia"/>
                <w:sz w:val="18"/>
                <w:szCs w:val="18"/>
              </w:rPr>
              <w:t>7,48695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C857A5" w14:textId="77777777" w:rsidR="00A94336" w:rsidRPr="00776C21" w:rsidRDefault="00A94336" w:rsidP="00633C2C">
            <w:pPr>
              <w:jc w:val="center"/>
              <w:rPr>
                <w:rFonts w:eastAsiaTheme="minorEastAsia"/>
                <w:sz w:val="18"/>
                <w:szCs w:val="18"/>
              </w:rPr>
            </w:pPr>
            <w:r w:rsidRPr="00776C21">
              <w:rPr>
                <w:rFonts w:eastAsiaTheme="minorEastAsia"/>
                <w:sz w:val="18"/>
                <w:szCs w:val="18"/>
              </w:rPr>
              <w:t>0,50000</w:t>
            </w:r>
          </w:p>
        </w:tc>
      </w:tr>
      <w:tr w:rsidR="00A94336" w:rsidRPr="00776C21" w14:paraId="542C4708" w14:textId="77777777" w:rsidTr="00633C2C">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AB9E2EA" w14:textId="77777777" w:rsidR="00A94336" w:rsidRPr="00776C21" w:rsidRDefault="00A94336" w:rsidP="00633C2C">
            <w:pPr>
              <w:jc w:val="center"/>
              <w:rPr>
                <w:rFonts w:eastAsiaTheme="minorEastAsia"/>
                <w:sz w:val="18"/>
                <w:szCs w:val="18"/>
              </w:rPr>
            </w:pPr>
            <w:r w:rsidRPr="00776C21">
              <w:rPr>
                <w:rFonts w:eastAsiaTheme="minorEastAsia" w:cs="Sylfaen"/>
                <w:sz w:val="18"/>
                <w:szCs w:val="18"/>
              </w:rPr>
              <w:t>სულ</w:t>
            </w:r>
            <w:r w:rsidRPr="00776C21">
              <w:rPr>
                <w:rFonts w:eastAsiaTheme="minorEastAsia"/>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431ED9" w14:textId="77777777" w:rsidR="00A94336" w:rsidRPr="00776C21" w:rsidRDefault="00A94336" w:rsidP="00633C2C">
            <w:pPr>
              <w:jc w:val="center"/>
              <w:rPr>
                <w:rFonts w:eastAsiaTheme="minorEastAsia"/>
                <w:sz w:val="18"/>
                <w:szCs w:val="18"/>
              </w:rPr>
            </w:pPr>
            <w:r w:rsidRPr="00776C21">
              <w:rPr>
                <w:rFonts w:eastAsiaTheme="minorEastAsia"/>
                <w:sz w:val="18"/>
                <w:szCs w:val="18"/>
              </w:rPr>
              <w:t>0,005726700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033DA1" w14:textId="77777777" w:rsidR="00A94336" w:rsidRPr="00776C21" w:rsidRDefault="00A94336" w:rsidP="00633C2C">
            <w:pPr>
              <w:jc w:val="center"/>
              <w:rPr>
                <w:rFonts w:eastAsiaTheme="minorEastAsia"/>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601850" w14:textId="77777777" w:rsidR="00A94336" w:rsidRPr="00776C21" w:rsidRDefault="00A94336" w:rsidP="00633C2C">
            <w:pPr>
              <w:jc w:val="center"/>
              <w:rPr>
                <w:rFonts w:eastAsiaTheme="minorEastAsia"/>
                <w:sz w:val="18"/>
                <w:szCs w:val="18"/>
              </w:rPr>
            </w:pPr>
            <w:r w:rsidRPr="00776C21">
              <w:rPr>
                <w:rFonts w:eastAsiaTheme="minorEastAsia"/>
                <w:sz w:val="18"/>
                <w:szCs w:val="18"/>
              </w:rPr>
              <w:t>0,397</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919233" w14:textId="77777777" w:rsidR="00A94336" w:rsidRPr="00776C21" w:rsidRDefault="00A94336" w:rsidP="00633C2C">
            <w:pPr>
              <w:jc w:val="center"/>
              <w:rPr>
                <w:rFonts w:eastAsiaTheme="minorEastAsia"/>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A27FE6" w14:textId="77777777" w:rsidR="00A94336" w:rsidRPr="00776C21" w:rsidRDefault="00A94336" w:rsidP="00633C2C">
            <w:pPr>
              <w:jc w:val="center"/>
              <w:rPr>
                <w:rFonts w:eastAsiaTheme="minorEastAsia"/>
                <w:sz w:val="18"/>
                <w:szCs w:val="18"/>
              </w:rPr>
            </w:pPr>
            <w:r w:rsidRPr="00776C21">
              <w:rPr>
                <w:rFonts w:eastAsiaTheme="minorEastAsia"/>
                <w:sz w:val="18"/>
                <w:szCs w:val="18"/>
              </w:rPr>
              <w:t>1,861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117E6F" w14:textId="77777777" w:rsidR="00A94336" w:rsidRPr="00776C21" w:rsidRDefault="00A94336" w:rsidP="00633C2C">
            <w:pPr>
              <w:jc w:val="center"/>
              <w:rPr>
                <w:rFonts w:eastAsiaTheme="minorEastAsia"/>
                <w:sz w:val="18"/>
                <w:szCs w:val="18"/>
              </w:rPr>
            </w:pPr>
          </w:p>
        </w:tc>
      </w:tr>
      <w:tr w:rsidR="00A94336" w:rsidRPr="00776C21" w14:paraId="48A464BE" w14:textId="77777777" w:rsidTr="00633C2C">
        <w:trPr>
          <w:trHeight w:hRule="exact" w:val="493"/>
        </w:trPr>
        <w:tc>
          <w:tcPr>
            <w:tcW w:w="5000" w:type="pct"/>
            <w:gridSpan w:val="12"/>
            <w:tcBorders>
              <w:top w:val="nil"/>
              <w:left w:val="nil"/>
              <w:bottom w:val="single" w:sz="4" w:space="0" w:color="000000"/>
              <w:right w:val="nil"/>
            </w:tcBorders>
            <w:shd w:val="clear" w:color="auto" w:fill="FFFFFF"/>
            <w:vAlign w:val="center"/>
          </w:tcPr>
          <w:p w14:paraId="41ADEE86" w14:textId="77777777" w:rsidR="00A94336" w:rsidRPr="00776C21" w:rsidRDefault="00A94336" w:rsidP="00633C2C">
            <w:pPr>
              <w:jc w:val="center"/>
              <w:rPr>
                <w:rFonts w:eastAsiaTheme="minorEastAsia"/>
                <w:b/>
              </w:rPr>
            </w:pPr>
            <w:r w:rsidRPr="00776C21">
              <w:rPr>
                <w:rFonts w:eastAsiaTheme="minorEastAsia" w:cs="Sylfaen"/>
                <w:b/>
              </w:rPr>
              <w:t>ნივთიერება</w:t>
            </w:r>
            <w:r w:rsidRPr="00776C21">
              <w:rPr>
                <w:rFonts w:eastAsiaTheme="minorEastAsia"/>
                <w:b/>
              </w:rPr>
              <w:t xml:space="preserve"> 2902 </w:t>
            </w:r>
            <w:r w:rsidRPr="00776C21">
              <w:rPr>
                <w:rFonts w:eastAsiaTheme="minorEastAsia" w:cs="Sylfaen"/>
                <w:b/>
              </w:rPr>
              <w:t>შეწონილი</w:t>
            </w:r>
            <w:r w:rsidRPr="00776C21">
              <w:rPr>
                <w:rFonts w:eastAsiaTheme="minorEastAsia"/>
                <w:b/>
              </w:rPr>
              <w:t xml:space="preserve"> </w:t>
            </w:r>
            <w:r w:rsidRPr="00776C21">
              <w:rPr>
                <w:rFonts w:eastAsiaTheme="minorEastAsia" w:cs="Sylfaen"/>
                <w:b/>
              </w:rPr>
              <w:t>ნაწილაკები</w:t>
            </w:r>
          </w:p>
        </w:tc>
      </w:tr>
      <w:tr w:rsidR="00A94336" w:rsidRPr="00776C21" w14:paraId="03691753" w14:textId="77777777" w:rsidTr="00633C2C">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5B9B399" w14:textId="77777777" w:rsidR="00A94336" w:rsidRPr="00776C21" w:rsidRDefault="00A94336" w:rsidP="00633C2C">
            <w:pPr>
              <w:jc w:val="center"/>
              <w:rPr>
                <w:rFonts w:eastAsiaTheme="minorEastAsia"/>
                <w:b/>
                <w:sz w:val="18"/>
                <w:szCs w:val="18"/>
              </w:rPr>
            </w:pPr>
            <w:r>
              <w:rPr>
                <w:rFonts w:eastAsiaTheme="minorEastAsia"/>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02BE7F9"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საამქ</w:t>
            </w:r>
            <w:r w:rsidRPr="00776C21">
              <w:rPr>
                <w:rFonts w:eastAsiaTheme="minorEastAsia"/>
                <w:b/>
                <w:sz w:val="18"/>
                <w:szCs w:val="18"/>
              </w:rPr>
              <w:t xml:space="preserve">. </w:t>
            </w:r>
            <w:r>
              <w:rPr>
                <w:rFonts w:eastAsiaTheme="minorEastAsia"/>
                <w:b/>
                <w:sz w:val="18"/>
                <w:szCs w:val="18"/>
              </w:rPr>
              <w:t>N</w:t>
            </w:r>
          </w:p>
        </w:tc>
        <w:tc>
          <w:tcPr>
            <w:tcW w:w="305"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4F6F0ACE"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წყაროს</w:t>
            </w:r>
            <w:r w:rsidRPr="00776C21">
              <w:rPr>
                <w:rFonts w:eastAsiaTheme="minorEastAsia"/>
                <w:b/>
                <w:sz w:val="18"/>
                <w:szCs w:val="18"/>
              </w:rPr>
              <w:t xml:space="preserve"> </w:t>
            </w:r>
            <w:r>
              <w:rPr>
                <w:rFonts w:eastAsiaTheme="minorEastAsia"/>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1FE6862"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47F778DA"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გაფრქვევა</w:t>
            </w:r>
            <w:r w:rsidRPr="00776C21">
              <w:rPr>
                <w:rFonts w:eastAsiaTheme="minorEastAsia"/>
                <w:b/>
                <w:sz w:val="18"/>
                <w:szCs w:val="18"/>
              </w:rPr>
              <w:t xml:space="preserve"> (</w:t>
            </w:r>
            <w:r w:rsidRPr="00776C21">
              <w:rPr>
                <w:rFonts w:eastAsiaTheme="minorEastAsia" w:cs="Sylfaen"/>
                <w:b/>
                <w:sz w:val="18"/>
                <w:szCs w:val="18"/>
              </w:rPr>
              <w:t>გ</w:t>
            </w:r>
            <w:r w:rsidRPr="00776C21">
              <w:rPr>
                <w:rFonts w:eastAsiaTheme="minorEastAsia"/>
                <w:b/>
                <w:sz w:val="18"/>
                <w:szCs w:val="18"/>
              </w:rPr>
              <w:t>/</w:t>
            </w:r>
            <w:r w:rsidRPr="00776C21">
              <w:rPr>
                <w:rFonts w:eastAsiaTheme="minorEastAsia" w:cs="Sylfaen"/>
                <w:b/>
                <w:sz w:val="18"/>
                <w:szCs w:val="18"/>
              </w:rPr>
              <w:t>წმ</w:t>
            </w:r>
            <w:r w:rsidRPr="00776C21">
              <w:rPr>
                <w:rFonts w:eastAsiaTheme="minorEastAsia"/>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BE429C5"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7B235DF4"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16D84F5B"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ზამთარი</w:t>
            </w:r>
          </w:p>
        </w:tc>
      </w:tr>
      <w:tr w:rsidR="00A94336" w:rsidRPr="00776C21" w14:paraId="47B5BF14" w14:textId="77777777" w:rsidTr="00633C2C">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1B086A5" w14:textId="77777777" w:rsidR="00A94336" w:rsidRPr="00776C21" w:rsidRDefault="00A94336" w:rsidP="00633C2C">
            <w:pPr>
              <w:jc w:val="center"/>
              <w:rPr>
                <w:rFonts w:eastAsiaTheme="minorEastAsia"/>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C2A4A53" w14:textId="77777777" w:rsidR="00A94336" w:rsidRPr="00776C21" w:rsidRDefault="00A94336" w:rsidP="00633C2C">
            <w:pPr>
              <w:jc w:val="center"/>
              <w:rPr>
                <w:rFonts w:eastAsiaTheme="minorEastAsia"/>
                <w:b/>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D7218AA" w14:textId="77777777" w:rsidR="00A94336" w:rsidRPr="00776C21" w:rsidRDefault="00A94336" w:rsidP="00633C2C">
            <w:pPr>
              <w:jc w:val="center"/>
              <w:rPr>
                <w:rFonts w:eastAsiaTheme="minorEastAsia"/>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D28E250" w14:textId="77777777" w:rsidR="00A94336" w:rsidRPr="00776C21" w:rsidRDefault="00A94336" w:rsidP="00633C2C">
            <w:pPr>
              <w:jc w:val="center"/>
              <w:rPr>
                <w:rFonts w:eastAsiaTheme="minorEastAsia"/>
                <w:b/>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647EE583" w14:textId="77777777" w:rsidR="00A94336" w:rsidRPr="00776C21" w:rsidRDefault="00A94336" w:rsidP="00633C2C">
            <w:pPr>
              <w:jc w:val="center"/>
              <w:rPr>
                <w:rFonts w:eastAsiaTheme="minorEastAsia"/>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337B33F" w14:textId="77777777" w:rsidR="00A94336" w:rsidRPr="00776C21" w:rsidRDefault="00A94336" w:rsidP="00633C2C">
            <w:pPr>
              <w:jc w:val="center"/>
              <w:rPr>
                <w:rFonts w:eastAsiaTheme="minorEastAsia"/>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3AE45DDD"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Cm/</w:t>
            </w:r>
            <w:r w:rsidRPr="00776C21">
              <w:rPr>
                <w:rFonts w:eastAsiaTheme="minorEastAsia"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65F1C95D"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07C6EC13"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755B4EF8"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Cm/</w:t>
            </w:r>
            <w:r w:rsidRPr="00776C21">
              <w:rPr>
                <w:rFonts w:eastAsiaTheme="minorEastAsia"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4AF17787"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2C836490"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Um</w:t>
            </w:r>
          </w:p>
        </w:tc>
      </w:tr>
      <w:tr w:rsidR="00A94336" w:rsidRPr="00776C21" w14:paraId="1B3AD13E" w14:textId="77777777" w:rsidTr="00633C2C">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704925"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B2D2FA"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54A60D"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730369"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569FF3" w14:textId="77777777" w:rsidR="00A94336" w:rsidRPr="00776C21" w:rsidRDefault="00A94336" w:rsidP="00633C2C">
            <w:pPr>
              <w:jc w:val="center"/>
              <w:rPr>
                <w:rFonts w:eastAsiaTheme="minorEastAsia"/>
                <w:sz w:val="18"/>
                <w:szCs w:val="18"/>
              </w:rPr>
            </w:pPr>
            <w:r w:rsidRPr="00776C21">
              <w:rPr>
                <w:rFonts w:eastAsiaTheme="minorEastAsia"/>
                <w:sz w:val="18"/>
                <w:szCs w:val="18"/>
              </w:rPr>
              <w:t>0,000115000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42E7B9"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C071C3"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D9079C" w14:textId="77777777" w:rsidR="00A94336" w:rsidRPr="00776C21" w:rsidRDefault="00A94336" w:rsidP="00633C2C">
            <w:pPr>
              <w:jc w:val="center"/>
              <w:rPr>
                <w:rFonts w:eastAsiaTheme="minorEastAsia"/>
                <w:sz w:val="18"/>
                <w:szCs w:val="18"/>
              </w:rPr>
            </w:pPr>
            <w:r w:rsidRPr="00776C21">
              <w:rPr>
                <w:rFonts w:eastAsiaTheme="minorEastAsia"/>
                <w:sz w:val="18"/>
                <w:szCs w:val="18"/>
              </w:rPr>
              <w:t>42,75000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05B974" w14:textId="77777777" w:rsidR="00A94336" w:rsidRPr="00776C21" w:rsidRDefault="00A94336" w:rsidP="00633C2C">
            <w:pPr>
              <w:jc w:val="center"/>
              <w:rPr>
                <w:rFonts w:eastAsiaTheme="minorEastAsia"/>
                <w:sz w:val="18"/>
                <w:szCs w:val="18"/>
              </w:rPr>
            </w:pPr>
            <w:r w:rsidRPr="00776C21">
              <w:rPr>
                <w:rFonts w:eastAsiaTheme="minorEastAsia"/>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A83915"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A2BF56" w14:textId="77777777" w:rsidR="00A94336" w:rsidRPr="00776C21" w:rsidRDefault="00A94336" w:rsidP="00633C2C">
            <w:pPr>
              <w:jc w:val="center"/>
              <w:rPr>
                <w:rFonts w:eastAsiaTheme="minorEastAsia"/>
                <w:sz w:val="18"/>
                <w:szCs w:val="18"/>
              </w:rPr>
            </w:pPr>
            <w:r w:rsidRPr="00776C21">
              <w:rPr>
                <w:rFonts w:eastAsiaTheme="minorEastAsia"/>
                <w:sz w:val="18"/>
                <w:szCs w:val="18"/>
              </w:rPr>
              <w:t>56,45710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2FE83" w14:textId="77777777" w:rsidR="00A94336" w:rsidRPr="00776C21" w:rsidRDefault="00A94336" w:rsidP="00633C2C">
            <w:pPr>
              <w:jc w:val="center"/>
              <w:rPr>
                <w:rFonts w:eastAsiaTheme="minorEastAsia"/>
                <w:sz w:val="18"/>
                <w:szCs w:val="18"/>
              </w:rPr>
            </w:pPr>
            <w:r w:rsidRPr="00776C21">
              <w:rPr>
                <w:rFonts w:eastAsiaTheme="minorEastAsia"/>
                <w:sz w:val="18"/>
                <w:szCs w:val="18"/>
              </w:rPr>
              <w:t>1,01797</w:t>
            </w:r>
          </w:p>
        </w:tc>
      </w:tr>
      <w:tr w:rsidR="00A94336" w:rsidRPr="00776C21" w14:paraId="40A57776" w14:textId="77777777" w:rsidTr="00633C2C">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79EF58"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DFE92B"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010D89"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70FE70"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DDD4F8" w14:textId="77777777" w:rsidR="00A94336" w:rsidRPr="00776C21" w:rsidRDefault="00A94336" w:rsidP="00633C2C">
            <w:pPr>
              <w:jc w:val="center"/>
              <w:rPr>
                <w:rFonts w:eastAsiaTheme="minorEastAsia"/>
                <w:sz w:val="18"/>
                <w:szCs w:val="18"/>
              </w:rPr>
            </w:pPr>
            <w:r w:rsidRPr="00776C21">
              <w:rPr>
                <w:rFonts w:eastAsiaTheme="minorEastAsia"/>
                <w:sz w:val="18"/>
                <w:szCs w:val="18"/>
              </w:rPr>
              <w:t>0,000115000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401679"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AD468"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A37950" w14:textId="77777777" w:rsidR="00A94336" w:rsidRPr="00776C21" w:rsidRDefault="00A94336" w:rsidP="00633C2C">
            <w:pPr>
              <w:jc w:val="center"/>
              <w:rPr>
                <w:rFonts w:eastAsiaTheme="minorEastAsia"/>
                <w:sz w:val="18"/>
                <w:szCs w:val="18"/>
              </w:rPr>
            </w:pPr>
            <w:r w:rsidRPr="00776C21">
              <w:rPr>
                <w:rFonts w:eastAsiaTheme="minorEastAsia"/>
                <w:sz w:val="18"/>
                <w:szCs w:val="18"/>
              </w:rPr>
              <w:t>52,36261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71E2AF" w14:textId="77777777" w:rsidR="00A94336" w:rsidRPr="00776C21" w:rsidRDefault="00A94336" w:rsidP="00633C2C">
            <w:pPr>
              <w:jc w:val="center"/>
              <w:rPr>
                <w:rFonts w:eastAsiaTheme="minorEastAsia"/>
                <w:sz w:val="18"/>
                <w:szCs w:val="18"/>
              </w:rPr>
            </w:pPr>
            <w:r w:rsidRPr="00776C21">
              <w:rPr>
                <w:rFonts w:eastAsiaTheme="minorEastAsia"/>
                <w:sz w:val="18"/>
                <w:szCs w:val="18"/>
              </w:rPr>
              <w:t>0,61243</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120747"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ADEF02" w14:textId="77777777" w:rsidR="00A94336" w:rsidRPr="00776C21" w:rsidRDefault="00A94336" w:rsidP="00633C2C">
            <w:pPr>
              <w:jc w:val="center"/>
              <w:rPr>
                <w:rFonts w:eastAsiaTheme="minorEastAsia"/>
                <w:sz w:val="18"/>
                <w:szCs w:val="18"/>
              </w:rPr>
            </w:pPr>
            <w:r w:rsidRPr="00776C21">
              <w:rPr>
                <w:rFonts w:eastAsiaTheme="minorEastAsia"/>
                <w:sz w:val="18"/>
                <w:szCs w:val="18"/>
              </w:rPr>
              <w:t>79,17216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B6ECC0" w14:textId="77777777" w:rsidR="00A94336" w:rsidRPr="00776C21" w:rsidRDefault="00A94336" w:rsidP="00633C2C">
            <w:pPr>
              <w:jc w:val="center"/>
              <w:rPr>
                <w:rFonts w:eastAsiaTheme="minorEastAsia"/>
                <w:sz w:val="18"/>
                <w:szCs w:val="18"/>
              </w:rPr>
            </w:pPr>
            <w:r w:rsidRPr="00776C21">
              <w:rPr>
                <w:rFonts w:eastAsiaTheme="minorEastAsia"/>
                <w:sz w:val="18"/>
                <w:szCs w:val="18"/>
              </w:rPr>
              <w:t>1,34152</w:t>
            </w:r>
          </w:p>
        </w:tc>
      </w:tr>
      <w:tr w:rsidR="00A94336" w:rsidRPr="00776C21" w14:paraId="1B703312" w14:textId="77777777" w:rsidTr="00633C2C">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E4D17F"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45B0A2"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95F2DF" w14:textId="77777777" w:rsidR="00A94336" w:rsidRPr="00776C21" w:rsidRDefault="00A94336" w:rsidP="00633C2C">
            <w:pPr>
              <w:jc w:val="center"/>
              <w:rPr>
                <w:rFonts w:eastAsiaTheme="minorEastAsia"/>
                <w:sz w:val="18"/>
                <w:szCs w:val="18"/>
              </w:rPr>
            </w:pPr>
            <w:r w:rsidRPr="00776C21">
              <w:rPr>
                <w:rFonts w:eastAsiaTheme="minorEastAsia"/>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931B71"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90B45C" w14:textId="77777777" w:rsidR="00A94336" w:rsidRPr="00776C21" w:rsidRDefault="00A94336" w:rsidP="00633C2C">
            <w:pPr>
              <w:jc w:val="center"/>
              <w:rPr>
                <w:rFonts w:eastAsiaTheme="minorEastAsia"/>
                <w:sz w:val="18"/>
                <w:szCs w:val="18"/>
              </w:rPr>
            </w:pPr>
            <w:r w:rsidRPr="00776C21">
              <w:rPr>
                <w:rFonts w:eastAsiaTheme="minorEastAsia"/>
                <w:sz w:val="18"/>
                <w:szCs w:val="18"/>
              </w:rPr>
              <w:t>0,002778000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64266E"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23314A" w14:textId="77777777" w:rsidR="00A94336" w:rsidRPr="00776C21" w:rsidRDefault="00A94336" w:rsidP="00633C2C">
            <w:pPr>
              <w:jc w:val="center"/>
              <w:rPr>
                <w:rFonts w:eastAsiaTheme="minorEastAsia"/>
                <w:sz w:val="18"/>
                <w:szCs w:val="18"/>
              </w:rPr>
            </w:pPr>
            <w:r w:rsidRPr="00776C21">
              <w:rPr>
                <w:rFonts w:eastAsiaTheme="minorEastAsia"/>
                <w:sz w:val="18"/>
                <w:szCs w:val="18"/>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26A9DD" w14:textId="77777777" w:rsidR="00A94336" w:rsidRPr="00776C21" w:rsidRDefault="00A94336" w:rsidP="00633C2C">
            <w:pPr>
              <w:jc w:val="center"/>
              <w:rPr>
                <w:rFonts w:eastAsiaTheme="minorEastAsia"/>
                <w:sz w:val="18"/>
                <w:szCs w:val="18"/>
              </w:rPr>
            </w:pPr>
            <w:r w:rsidRPr="00776C21">
              <w:rPr>
                <w:rFonts w:eastAsiaTheme="minorEastAsia"/>
                <w:sz w:val="18"/>
                <w:szCs w:val="18"/>
              </w:rPr>
              <w:t>42,75000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4F7626" w14:textId="77777777" w:rsidR="00A94336" w:rsidRPr="00776C21" w:rsidRDefault="00A94336" w:rsidP="00633C2C">
            <w:pPr>
              <w:jc w:val="center"/>
              <w:rPr>
                <w:rFonts w:eastAsiaTheme="minorEastAsia"/>
                <w:sz w:val="18"/>
                <w:szCs w:val="18"/>
              </w:rPr>
            </w:pPr>
            <w:r w:rsidRPr="00776C21">
              <w:rPr>
                <w:rFonts w:eastAsiaTheme="minorEastAsia"/>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747B1A" w14:textId="77777777" w:rsidR="00A94336" w:rsidRPr="00776C21" w:rsidRDefault="00A94336" w:rsidP="00633C2C">
            <w:pPr>
              <w:jc w:val="center"/>
              <w:rPr>
                <w:rFonts w:eastAsiaTheme="minorEastAsia"/>
                <w:sz w:val="18"/>
                <w:szCs w:val="18"/>
              </w:rPr>
            </w:pPr>
            <w:r w:rsidRPr="00776C21">
              <w:rPr>
                <w:rFonts w:eastAsiaTheme="minorEastAsia"/>
                <w:sz w:val="18"/>
                <w:szCs w:val="18"/>
              </w:rPr>
              <w:t>0,006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A3727C" w14:textId="77777777" w:rsidR="00A94336" w:rsidRPr="00776C21" w:rsidRDefault="00A94336" w:rsidP="00633C2C">
            <w:pPr>
              <w:jc w:val="center"/>
              <w:rPr>
                <w:rFonts w:eastAsiaTheme="minorEastAsia"/>
                <w:sz w:val="18"/>
                <w:szCs w:val="18"/>
              </w:rPr>
            </w:pPr>
            <w:r w:rsidRPr="00776C21">
              <w:rPr>
                <w:rFonts w:eastAsiaTheme="minorEastAsia"/>
                <w:sz w:val="18"/>
                <w:szCs w:val="18"/>
              </w:rPr>
              <w:t>56,45710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6BB0F4" w14:textId="77777777" w:rsidR="00A94336" w:rsidRPr="00776C21" w:rsidRDefault="00A94336" w:rsidP="00633C2C">
            <w:pPr>
              <w:jc w:val="center"/>
              <w:rPr>
                <w:rFonts w:eastAsiaTheme="minorEastAsia"/>
                <w:sz w:val="18"/>
                <w:szCs w:val="18"/>
              </w:rPr>
            </w:pPr>
            <w:r w:rsidRPr="00776C21">
              <w:rPr>
                <w:rFonts w:eastAsiaTheme="minorEastAsia"/>
                <w:sz w:val="18"/>
                <w:szCs w:val="18"/>
              </w:rPr>
              <w:t>1,01797</w:t>
            </w:r>
          </w:p>
        </w:tc>
      </w:tr>
      <w:tr w:rsidR="00A94336" w:rsidRPr="00776C21" w14:paraId="3812A36F" w14:textId="77777777" w:rsidTr="00633C2C">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A63F662" w14:textId="77777777" w:rsidR="00A94336" w:rsidRPr="00776C21" w:rsidRDefault="00A94336" w:rsidP="00633C2C">
            <w:pPr>
              <w:jc w:val="center"/>
              <w:rPr>
                <w:rFonts w:eastAsiaTheme="minorEastAsia"/>
                <w:sz w:val="18"/>
                <w:szCs w:val="18"/>
              </w:rPr>
            </w:pPr>
            <w:r w:rsidRPr="00776C21">
              <w:rPr>
                <w:rFonts w:eastAsiaTheme="minorEastAsia" w:cs="Sylfaen"/>
                <w:sz w:val="18"/>
                <w:szCs w:val="18"/>
              </w:rPr>
              <w:t>სულ</w:t>
            </w:r>
            <w:r w:rsidRPr="00776C21">
              <w:rPr>
                <w:rFonts w:eastAsiaTheme="minorEastAsia"/>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EFDF76" w14:textId="77777777" w:rsidR="00A94336" w:rsidRPr="00776C21" w:rsidRDefault="00A94336" w:rsidP="00633C2C">
            <w:pPr>
              <w:jc w:val="center"/>
              <w:rPr>
                <w:rFonts w:eastAsiaTheme="minorEastAsia"/>
                <w:sz w:val="18"/>
                <w:szCs w:val="18"/>
              </w:rPr>
            </w:pPr>
            <w:r w:rsidRPr="00776C21">
              <w:rPr>
                <w:rFonts w:eastAsiaTheme="minorEastAsia"/>
                <w:sz w:val="18"/>
                <w:szCs w:val="18"/>
              </w:rPr>
              <w:t>0,003008000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5C8989" w14:textId="77777777" w:rsidR="00A94336" w:rsidRPr="00776C21" w:rsidRDefault="00A94336" w:rsidP="00633C2C">
            <w:pPr>
              <w:jc w:val="center"/>
              <w:rPr>
                <w:rFonts w:eastAsiaTheme="minorEastAsia"/>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15142D" w14:textId="77777777" w:rsidR="00A94336" w:rsidRPr="00776C21" w:rsidRDefault="00A94336" w:rsidP="00633C2C">
            <w:pPr>
              <w:jc w:val="center"/>
              <w:rPr>
                <w:rFonts w:eastAsiaTheme="minorEastAsia"/>
                <w:sz w:val="18"/>
                <w:szCs w:val="18"/>
              </w:rPr>
            </w:pPr>
            <w:r w:rsidRPr="00776C21">
              <w:rPr>
                <w:rFonts w:eastAsiaTheme="minorEastAsia"/>
                <w:sz w:val="18"/>
                <w:szCs w:val="18"/>
              </w:rPr>
              <w:t>0,010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B3E029" w14:textId="77777777" w:rsidR="00A94336" w:rsidRPr="00776C21" w:rsidRDefault="00A94336" w:rsidP="00633C2C">
            <w:pPr>
              <w:jc w:val="center"/>
              <w:rPr>
                <w:rFonts w:eastAsiaTheme="minorEastAsia"/>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AB4840" w14:textId="77777777" w:rsidR="00A94336" w:rsidRPr="00776C21" w:rsidRDefault="00A94336" w:rsidP="00633C2C">
            <w:pPr>
              <w:jc w:val="center"/>
              <w:rPr>
                <w:rFonts w:eastAsiaTheme="minorEastAsia"/>
                <w:sz w:val="18"/>
                <w:szCs w:val="18"/>
              </w:rPr>
            </w:pPr>
            <w:r w:rsidRPr="00776C21">
              <w:rPr>
                <w:rFonts w:eastAsiaTheme="minorEastAsia"/>
                <w:sz w:val="18"/>
                <w:szCs w:val="18"/>
              </w:rPr>
              <w:t>0,007</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FFCAC4" w14:textId="77777777" w:rsidR="00A94336" w:rsidRPr="00776C21" w:rsidRDefault="00A94336" w:rsidP="00633C2C">
            <w:pPr>
              <w:jc w:val="center"/>
              <w:rPr>
                <w:rFonts w:eastAsiaTheme="minorEastAsia"/>
                <w:sz w:val="18"/>
                <w:szCs w:val="18"/>
              </w:rPr>
            </w:pPr>
          </w:p>
        </w:tc>
      </w:tr>
    </w:tbl>
    <w:p w14:paraId="3E14B82F" w14:textId="77777777" w:rsidR="00A94336" w:rsidRPr="00776C21" w:rsidRDefault="00A94336" w:rsidP="00A94336">
      <w:pPr>
        <w:widowControl w:val="0"/>
        <w:autoSpaceDE w:val="0"/>
        <w:autoSpaceDN w:val="0"/>
        <w:adjustRightInd w:val="0"/>
        <w:rPr>
          <w:rFonts w:eastAsiaTheme="minorEastAsia" w:cs="Tahoma"/>
          <w:sz w:val="24"/>
          <w:szCs w:val="24"/>
          <w:lang w:eastAsia="ka-GE" w:bidi="ka-GE"/>
        </w:rPr>
        <w:sectPr w:rsidR="00A94336" w:rsidRPr="00776C21">
          <w:pgSz w:w="11926" w:h="16867"/>
          <w:pgMar w:top="1136" w:right="852" w:bottom="1136" w:left="852"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521"/>
        <w:gridCol w:w="3699"/>
        <w:gridCol w:w="1088"/>
        <w:gridCol w:w="1146"/>
        <w:gridCol w:w="1262"/>
        <w:gridCol w:w="861"/>
        <w:gridCol w:w="1146"/>
        <w:gridCol w:w="1262"/>
        <w:gridCol w:w="1202"/>
        <w:gridCol w:w="1412"/>
        <w:gridCol w:w="996"/>
      </w:tblGrid>
      <w:tr w:rsidR="00A94336" w:rsidRPr="00776C21" w14:paraId="371EF187" w14:textId="77777777" w:rsidTr="00633C2C">
        <w:trPr>
          <w:trHeight w:hRule="exact" w:val="548"/>
          <w:jc w:val="center"/>
        </w:trPr>
        <w:tc>
          <w:tcPr>
            <w:tcW w:w="5000" w:type="pct"/>
            <w:gridSpan w:val="11"/>
            <w:tcBorders>
              <w:top w:val="nil"/>
              <w:left w:val="nil"/>
              <w:bottom w:val="single" w:sz="4" w:space="0" w:color="000000"/>
              <w:right w:val="nil"/>
            </w:tcBorders>
            <w:shd w:val="clear" w:color="auto" w:fill="FFFFFF"/>
          </w:tcPr>
          <w:p w14:paraId="3BEABB44" w14:textId="77777777" w:rsidR="00A94336" w:rsidRPr="00776C21" w:rsidRDefault="00A94336" w:rsidP="00633C2C">
            <w:pPr>
              <w:jc w:val="center"/>
              <w:rPr>
                <w:rFonts w:eastAsiaTheme="minorEastAsia"/>
                <w:b/>
              </w:rPr>
            </w:pPr>
            <w:r w:rsidRPr="00776C21">
              <w:rPr>
                <w:rFonts w:eastAsiaTheme="minorEastAsia" w:cs="Sylfaen"/>
                <w:b/>
              </w:rPr>
              <w:t>ანგარიში</w:t>
            </w:r>
            <w:r w:rsidRPr="00776C21">
              <w:rPr>
                <w:rFonts w:eastAsiaTheme="minorEastAsia"/>
                <w:b/>
              </w:rPr>
              <w:t xml:space="preserve"> </w:t>
            </w:r>
            <w:r w:rsidRPr="00776C21">
              <w:rPr>
                <w:rFonts w:eastAsiaTheme="minorEastAsia" w:cs="Sylfaen"/>
                <w:b/>
              </w:rPr>
              <w:t>შესრულდა</w:t>
            </w:r>
            <w:r w:rsidRPr="00776C21">
              <w:rPr>
                <w:rFonts w:eastAsiaTheme="minorEastAsia"/>
                <w:b/>
              </w:rPr>
              <w:t xml:space="preserve"> </w:t>
            </w:r>
            <w:r w:rsidRPr="00776C21">
              <w:rPr>
                <w:rFonts w:eastAsiaTheme="minorEastAsia" w:cs="Sylfaen"/>
                <w:b/>
              </w:rPr>
              <w:t>ნივთიერებების</w:t>
            </w:r>
            <w:r w:rsidRPr="00776C21">
              <w:rPr>
                <w:rFonts w:eastAsiaTheme="minorEastAsia"/>
                <w:b/>
              </w:rPr>
              <w:t xml:space="preserve"> (</w:t>
            </w:r>
            <w:r w:rsidRPr="00776C21">
              <w:rPr>
                <w:rFonts w:eastAsiaTheme="minorEastAsia" w:cs="Sylfaen"/>
                <w:b/>
              </w:rPr>
              <w:t>ჯამური</w:t>
            </w:r>
            <w:r w:rsidRPr="00776C21">
              <w:rPr>
                <w:rFonts w:eastAsiaTheme="minorEastAsia"/>
                <w:b/>
              </w:rPr>
              <w:t xml:space="preserve"> </w:t>
            </w:r>
            <w:r w:rsidRPr="00776C21">
              <w:rPr>
                <w:rFonts w:eastAsiaTheme="minorEastAsia" w:cs="Sylfaen"/>
                <w:b/>
              </w:rPr>
              <w:t>ზემოქმედების</w:t>
            </w:r>
            <w:r w:rsidRPr="00776C21">
              <w:rPr>
                <w:rFonts w:eastAsiaTheme="minorEastAsia"/>
                <w:b/>
              </w:rPr>
              <w:t xml:space="preserve"> </w:t>
            </w:r>
            <w:r w:rsidRPr="00776C21">
              <w:rPr>
                <w:rFonts w:eastAsiaTheme="minorEastAsia" w:cs="Sylfaen"/>
                <w:b/>
              </w:rPr>
              <w:t>ჯგუფის</w:t>
            </w:r>
            <w:r w:rsidRPr="00776C21">
              <w:rPr>
                <w:rFonts w:eastAsiaTheme="minorEastAsia"/>
                <w:b/>
              </w:rPr>
              <w:t xml:space="preserve">) </w:t>
            </w:r>
            <w:r w:rsidRPr="00776C21">
              <w:rPr>
                <w:rFonts w:eastAsiaTheme="minorEastAsia" w:cs="Sylfaen"/>
                <w:b/>
              </w:rPr>
              <w:t>მიხედვით</w:t>
            </w:r>
          </w:p>
        </w:tc>
      </w:tr>
      <w:tr w:rsidR="00A94336" w:rsidRPr="00776C21" w14:paraId="3025064B" w14:textId="77777777" w:rsidTr="00633C2C">
        <w:trPr>
          <w:trHeight w:hRule="exact" w:val="384"/>
          <w:jc w:val="center"/>
        </w:trPr>
        <w:tc>
          <w:tcPr>
            <w:tcW w:w="214"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39248902"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49A8D7B6"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ნივთიერების</w:t>
            </w:r>
            <w:r w:rsidRPr="00776C21">
              <w:rPr>
                <w:rFonts w:eastAsiaTheme="minorEastAsia"/>
                <w:b/>
                <w:sz w:val="18"/>
                <w:szCs w:val="18"/>
              </w:rPr>
              <w:t xml:space="preserve"> </w:t>
            </w:r>
            <w:r w:rsidRPr="00776C21">
              <w:rPr>
                <w:rFonts w:eastAsiaTheme="minorEastAsia" w:cs="Sylfaen"/>
                <w:b/>
                <w:sz w:val="18"/>
                <w:szCs w:val="18"/>
              </w:rPr>
              <w:t>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pct15" w:color="auto" w:fill="FFFFFF"/>
            <w:vAlign w:val="center"/>
          </w:tcPr>
          <w:p w14:paraId="6D682D9E"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ზღვრულად</w:t>
            </w:r>
            <w:r w:rsidRPr="00776C21">
              <w:rPr>
                <w:rFonts w:eastAsiaTheme="minorEastAsia"/>
                <w:b/>
                <w:sz w:val="18"/>
                <w:szCs w:val="18"/>
              </w:rPr>
              <w:t xml:space="preserve"> </w:t>
            </w:r>
            <w:r w:rsidRPr="00776C21">
              <w:rPr>
                <w:rFonts w:eastAsiaTheme="minorEastAsia" w:cs="Sylfaen"/>
                <w:b/>
                <w:sz w:val="18"/>
                <w:szCs w:val="18"/>
              </w:rPr>
              <w:t>დასაშვები</w:t>
            </w:r>
            <w:r w:rsidRPr="00776C21">
              <w:rPr>
                <w:rFonts w:eastAsiaTheme="minorEastAsia"/>
                <w:b/>
                <w:sz w:val="18"/>
                <w:szCs w:val="18"/>
              </w:rPr>
              <w:t xml:space="preserve"> </w:t>
            </w:r>
            <w:r w:rsidRPr="00776C21">
              <w:rPr>
                <w:rFonts w:eastAsiaTheme="minorEastAsia" w:cs="Sylfaen"/>
                <w:b/>
                <w:sz w:val="18"/>
                <w:szCs w:val="18"/>
              </w:rPr>
              <w:t>კონცენტრაცია</w:t>
            </w:r>
          </w:p>
        </w:tc>
        <w:tc>
          <w:tcPr>
            <w:tcW w:w="447"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50AAF1B2"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ზდკ</w:t>
            </w:r>
            <w:r w:rsidRPr="00776C21">
              <w:rPr>
                <w:rFonts w:eastAsiaTheme="minorEastAsia"/>
                <w:b/>
                <w:sz w:val="18"/>
                <w:szCs w:val="18"/>
              </w:rPr>
              <w:t>/</w:t>
            </w:r>
            <w:r w:rsidRPr="00776C21">
              <w:rPr>
                <w:rFonts w:eastAsiaTheme="minorEastAsia" w:cs="Sylfaen"/>
                <w:b/>
                <w:sz w:val="18"/>
                <w:szCs w:val="18"/>
              </w:rPr>
              <w:t>სუზდ</w:t>
            </w:r>
            <w:r w:rsidRPr="00776C21">
              <w:rPr>
                <w:rFonts w:eastAsiaTheme="minorEastAsia"/>
                <w:b/>
                <w:sz w:val="18"/>
                <w:szCs w:val="18"/>
              </w:rPr>
              <w:t>-</w:t>
            </w:r>
            <w:r w:rsidRPr="00776C21">
              <w:rPr>
                <w:rFonts w:eastAsiaTheme="minorEastAsia" w:cs="Sylfaen"/>
                <w:b/>
                <w:sz w:val="18"/>
                <w:szCs w:val="18"/>
              </w:rPr>
              <w:t>ს</w:t>
            </w:r>
            <w:r w:rsidRPr="00776C21">
              <w:rPr>
                <w:rFonts w:eastAsiaTheme="minorEastAsia"/>
                <w:b/>
                <w:sz w:val="18"/>
                <w:szCs w:val="18"/>
              </w:rPr>
              <w:t xml:space="preserve"> </w:t>
            </w:r>
            <w:r w:rsidRPr="00776C21">
              <w:rPr>
                <w:rFonts w:eastAsiaTheme="minorEastAsia" w:cs="Sylfaen"/>
                <w:b/>
                <w:sz w:val="18"/>
                <w:szCs w:val="18"/>
              </w:rPr>
              <w:t>მაკორექ</w:t>
            </w:r>
            <w:r w:rsidRPr="00776C21">
              <w:rPr>
                <w:rFonts w:eastAsiaTheme="minorEastAsia"/>
                <w:b/>
                <w:sz w:val="18"/>
                <w:szCs w:val="18"/>
              </w:rPr>
              <w:t xml:space="preserve">. </w:t>
            </w:r>
            <w:r w:rsidRPr="00776C21">
              <w:rPr>
                <w:rFonts w:eastAsiaTheme="minorEastAsia"/>
                <w:b/>
                <w:sz w:val="18"/>
                <w:szCs w:val="18"/>
              </w:rPr>
              <w:br/>
            </w:r>
            <w:r w:rsidRPr="00776C21">
              <w:rPr>
                <w:rFonts w:eastAsiaTheme="minorEastAsia" w:cs="Sylfaen"/>
                <w:b/>
                <w:sz w:val="18"/>
                <w:szCs w:val="18"/>
              </w:rPr>
              <w:t>კოეფ</w:t>
            </w:r>
            <w:r>
              <w:rPr>
                <w:rFonts w:eastAsiaTheme="minorEastAsia"/>
                <w:b/>
                <w:sz w:val="18"/>
                <w:szCs w:val="18"/>
              </w:rPr>
              <w:t>იციენტი</w:t>
            </w:r>
          </w:p>
        </w:tc>
        <w:tc>
          <w:tcPr>
            <w:tcW w:w="545"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490717B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ფონური</w:t>
            </w:r>
            <w:r w:rsidRPr="00776C21">
              <w:rPr>
                <w:rFonts w:eastAsiaTheme="minorEastAsia"/>
                <w:b/>
                <w:sz w:val="18"/>
                <w:szCs w:val="18"/>
              </w:rPr>
              <w:t xml:space="preserve"> </w:t>
            </w:r>
            <w:r w:rsidRPr="00776C21">
              <w:rPr>
                <w:rFonts w:eastAsiaTheme="minorEastAsia" w:cs="Sylfaen"/>
                <w:b/>
                <w:sz w:val="18"/>
                <w:szCs w:val="18"/>
              </w:rPr>
              <w:t>კონცენტრაცია</w:t>
            </w:r>
          </w:p>
        </w:tc>
      </w:tr>
      <w:tr w:rsidR="00A94336" w:rsidRPr="00776C21" w14:paraId="0F1E253C" w14:textId="77777777" w:rsidTr="00633C2C">
        <w:trPr>
          <w:trHeight w:hRule="exact" w:val="384"/>
          <w:jc w:val="center"/>
        </w:trPr>
        <w:tc>
          <w:tcPr>
            <w:tcW w:w="214"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76F440A" w14:textId="77777777" w:rsidR="00A94336" w:rsidRPr="00776C21" w:rsidRDefault="00A94336" w:rsidP="00633C2C">
            <w:pPr>
              <w:jc w:val="center"/>
              <w:rPr>
                <w:rFonts w:eastAsiaTheme="minorEastAsia"/>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2291F07A" w14:textId="77777777" w:rsidR="00A94336" w:rsidRPr="00776C21" w:rsidRDefault="00A94336" w:rsidP="00633C2C">
            <w:pPr>
              <w:jc w:val="center"/>
              <w:rPr>
                <w:rFonts w:eastAsiaTheme="minorEastAsia"/>
                <w:b/>
                <w:sz w:val="18"/>
                <w:szCs w:val="18"/>
              </w:rPr>
            </w:pPr>
          </w:p>
        </w:tc>
        <w:tc>
          <w:tcPr>
            <w:tcW w:w="1290"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53C33EAD"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ანგარიში</w:t>
            </w:r>
            <w:r w:rsidRPr="00776C21">
              <w:rPr>
                <w:rFonts w:eastAsiaTheme="minorEastAsia"/>
                <w:b/>
                <w:sz w:val="18"/>
                <w:szCs w:val="18"/>
              </w:rPr>
              <w:t xml:space="preserve"> ОНД-86-</w:t>
            </w:r>
            <w:r w:rsidRPr="00776C21">
              <w:rPr>
                <w:rFonts w:eastAsiaTheme="minorEastAsia" w:cs="Sylfaen"/>
                <w:b/>
                <w:sz w:val="18"/>
                <w:szCs w:val="18"/>
              </w:rPr>
              <w:t>ს</w:t>
            </w:r>
            <w:r w:rsidRPr="00776C21">
              <w:rPr>
                <w:rFonts w:eastAsiaTheme="minorEastAsia"/>
                <w:b/>
                <w:sz w:val="18"/>
                <w:szCs w:val="18"/>
              </w:rPr>
              <w:t xml:space="preserve"> </w:t>
            </w:r>
            <w:r w:rsidRPr="00776C21">
              <w:rPr>
                <w:rFonts w:eastAsiaTheme="minorEastAsia" w:cs="Sylfaen"/>
                <w:b/>
                <w:sz w:val="18"/>
                <w:szCs w:val="18"/>
              </w:rPr>
              <w:t>მიხედვით</w:t>
            </w:r>
          </w:p>
        </w:tc>
        <w:tc>
          <w:tcPr>
            <w:tcW w:w="1201"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04486232"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ანგარიში</w:t>
            </w:r>
            <w:r w:rsidRPr="00776C21">
              <w:rPr>
                <w:rFonts w:eastAsiaTheme="minorEastAsia"/>
                <w:b/>
                <w:sz w:val="18"/>
                <w:szCs w:val="18"/>
              </w:rPr>
              <w:t xml:space="preserve"> </w:t>
            </w:r>
            <w:r w:rsidRPr="00776C21">
              <w:rPr>
                <w:rFonts w:eastAsiaTheme="minorEastAsia" w:cs="Sylfaen"/>
                <w:b/>
                <w:sz w:val="18"/>
                <w:szCs w:val="18"/>
              </w:rPr>
              <w:t>საშუალოს</w:t>
            </w:r>
            <w:r w:rsidRPr="00776C21">
              <w:rPr>
                <w:rFonts w:eastAsiaTheme="minorEastAsia"/>
                <w:b/>
                <w:sz w:val="18"/>
                <w:szCs w:val="18"/>
              </w:rPr>
              <w:t xml:space="preserve"> </w:t>
            </w:r>
            <w:r w:rsidRPr="00776C21">
              <w:rPr>
                <w:rFonts w:eastAsiaTheme="minorEastAsia" w:cs="Sylfaen"/>
                <w:b/>
                <w:sz w:val="18"/>
                <w:szCs w:val="18"/>
              </w:rPr>
              <w:t>მიხედვით</w:t>
            </w:r>
          </w:p>
        </w:tc>
        <w:tc>
          <w:tcPr>
            <w:tcW w:w="447"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67EBC87E" w14:textId="77777777" w:rsidR="00A94336" w:rsidRPr="00776C21" w:rsidRDefault="00A94336" w:rsidP="00633C2C">
            <w:pPr>
              <w:jc w:val="center"/>
              <w:rPr>
                <w:rFonts w:eastAsiaTheme="minorEastAsia"/>
                <w:b/>
                <w:sz w:val="18"/>
                <w:szCs w:val="18"/>
              </w:rPr>
            </w:pPr>
          </w:p>
        </w:tc>
        <w:tc>
          <w:tcPr>
            <w:tcW w:w="545"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B7769AE" w14:textId="77777777" w:rsidR="00A94336" w:rsidRPr="00776C21" w:rsidRDefault="00A94336" w:rsidP="00633C2C">
            <w:pPr>
              <w:jc w:val="center"/>
              <w:rPr>
                <w:rFonts w:eastAsiaTheme="minorEastAsia"/>
                <w:b/>
                <w:sz w:val="18"/>
                <w:szCs w:val="18"/>
              </w:rPr>
            </w:pPr>
          </w:p>
        </w:tc>
      </w:tr>
      <w:tr w:rsidR="00A94336" w:rsidRPr="00776C21" w14:paraId="21A4E787" w14:textId="77777777" w:rsidTr="00633C2C">
        <w:trPr>
          <w:trHeight w:hRule="exact" w:val="55"/>
          <w:jc w:val="center"/>
        </w:trPr>
        <w:tc>
          <w:tcPr>
            <w:tcW w:w="214"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2872D4A" w14:textId="77777777" w:rsidR="00A94336" w:rsidRPr="00776C21" w:rsidRDefault="00A94336" w:rsidP="00633C2C">
            <w:pPr>
              <w:jc w:val="center"/>
              <w:rPr>
                <w:rFonts w:eastAsiaTheme="minorEastAsia"/>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66E13617" w14:textId="77777777" w:rsidR="00A94336" w:rsidRPr="00776C21" w:rsidRDefault="00A94336" w:rsidP="00633C2C">
            <w:pPr>
              <w:jc w:val="center"/>
              <w:rPr>
                <w:rFonts w:eastAsiaTheme="minorEastAsia"/>
                <w:b/>
                <w:sz w:val="18"/>
                <w:szCs w:val="18"/>
              </w:rPr>
            </w:pPr>
          </w:p>
        </w:tc>
        <w:tc>
          <w:tcPr>
            <w:tcW w:w="40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8E4F1C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321BA4C6"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საცნობარო</w:t>
            </w:r>
            <w:r w:rsidRPr="00776C21">
              <w:rPr>
                <w:rFonts w:eastAsiaTheme="minorEastAsia"/>
                <w:b/>
                <w:sz w:val="18"/>
                <w:szCs w:val="18"/>
              </w:rPr>
              <w:t xml:space="preserve"> </w:t>
            </w:r>
            <w:r w:rsidRPr="00776C21">
              <w:rPr>
                <w:rFonts w:eastAsiaTheme="minorEastAsia" w:cs="Sylfaen"/>
                <w:b/>
                <w:sz w:val="18"/>
                <w:szCs w:val="18"/>
              </w:rPr>
              <w:t>მნიშვნელობა</w:t>
            </w:r>
          </w:p>
        </w:tc>
        <w:tc>
          <w:tcPr>
            <w:tcW w:w="45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98D1F16"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ანგარიშისას</w:t>
            </w:r>
            <w:r w:rsidRPr="00776C21">
              <w:rPr>
                <w:rFonts w:eastAsiaTheme="minorEastAsia"/>
                <w:b/>
                <w:sz w:val="18"/>
                <w:szCs w:val="18"/>
              </w:rPr>
              <w:t xml:space="preserve"> </w:t>
            </w:r>
            <w:r w:rsidRPr="00776C21">
              <w:rPr>
                <w:rFonts w:eastAsiaTheme="minorEastAsia" w:cs="Sylfaen"/>
                <w:b/>
                <w:sz w:val="18"/>
                <w:szCs w:val="18"/>
              </w:rPr>
              <w:t>გამოყენებული</w:t>
            </w:r>
          </w:p>
        </w:tc>
        <w:tc>
          <w:tcPr>
            <w:tcW w:w="344"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5EE830E"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0A2697CA"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საცნობარო</w:t>
            </w:r>
            <w:r w:rsidRPr="00776C21">
              <w:rPr>
                <w:rFonts w:eastAsiaTheme="minorEastAsia"/>
                <w:b/>
                <w:sz w:val="18"/>
                <w:szCs w:val="18"/>
              </w:rPr>
              <w:t xml:space="preserve"> </w:t>
            </w:r>
            <w:r w:rsidRPr="00776C21">
              <w:rPr>
                <w:rFonts w:eastAsiaTheme="minorEastAsia" w:cs="Sylfaen"/>
                <w:b/>
                <w:sz w:val="18"/>
                <w:szCs w:val="18"/>
              </w:rPr>
              <w:t>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0599E2D9"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ანგარიშისას</w:t>
            </w:r>
            <w:r w:rsidRPr="00776C21">
              <w:rPr>
                <w:rFonts w:eastAsiaTheme="minorEastAsia"/>
                <w:b/>
                <w:sz w:val="18"/>
                <w:szCs w:val="18"/>
              </w:rPr>
              <w:t xml:space="preserve"> </w:t>
            </w:r>
            <w:r w:rsidRPr="00776C21">
              <w:rPr>
                <w:rFonts w:eastAsiaTheme="minorEastAsia" w:cs="Sylfaen"/>
                <w:b/>
                <w:sz w:val="18"/>
                <w:szCs w:val="18"/>
              </w:rPr>
              <w:t>გამოყენებული</w:t>
            </w:r>
          </w:p>
        </w:tc>
        <w:tc>
          <w:tcPr>
            <w:tcW w:w="447"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BA056BA" w14:textId="77777777" w:rsidR="00A94336" w:rsidRPr="00776C21" w:rsidRDefault="00A94336" w:rsidP="00633C2C">
            <w:pPr>
              <w:jc w:val="center"/>
              <w:rPr>
                <w:rFonts w:eastAsiaTheme="minorEastAsia"/>
                <w:b/>
                <w:sz w:val="18"/>
                <w:szCs w:val="18"/>
              </w:rPr>
            </w:pPr>
          </w:p>
        </w:tc>
        <w:tc>
          <w:tcPr>
            <w:tcW w:w="545"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12C0ABD" w14:textId="77777777" w:rsidR="00A94336" w:rsidRPr="00776C21" w:rsidRDefault="00A94336" w:rsidP="00633C2C">
            <w:pPr>
              <w:jc w:val="center"/>
              <w:rPr>
                <w:rFonts w:eastAsiaTheme="minorEastAsia"/>
                <w:b/>
                <w:sz w:val="18"/>
                <w:szCs w:val="18"/>
              </w:rPr>
            </w:pPr>
          </w:p>
        </w:tc>
      </w:tr>
      <w:tr w:rsidR="00A94336" w:rsidRPr="00776C21" w14:paraId="0C26F55F" w14:textId="77777777" w:rsidTr="00633C2C">
        <w:trPr>
          <w:trHeight w:hRule="exact" w:val="905"/>
          <w:jc w:val="center"/>
        </w:trPr>
        <w:tc>
          <w:tcPr>
            <w:tcW w:w="214"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E52EAFA" w14:textId="77777777" w:rsidR="00A94336" w:rsidRPr="00776C21" w:rsidRDefault="00A94336" w:rsidP="00633C2C">
            <w:pPr>
              <w:jc w:val="center"/>
              <w:rPr>
                <w:rFonts w:eastAsiaTheme="minorEastAsia"/>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E0D56DB" w14:textId="77777777" w:rsidR="00A94336" w:rsidRPr="00776C21" w:rsidRDefault="00A94336" w:rsidP="00633C2C">
            <w:pPr>
              <w:jc w:val="center"/>
              <w:rPr>
                <w:rFonts w:eastAsiaTheme="minorEastAsia"/>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40C9E7D3" w14:textId="77777777" w:rsidR="00A94336" w:rsidRPr="00776C21" w:rsidRDefault="00A94336" w:rsidP="00633C2C">
            <w:pPr>
              <w:jc w:val="center"/>
              <w:rPr>
                <w:rFonts w:eastAsiaTheme="minorEastAsia"/>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CCF6272" w14:textId="77777777" w:rsidR="00A94336" w:rsidRPr="00776C21" w:rsidRDefault="00A94336" w:rsidP="00633C2C">
            <w:pPr>
              <w:jc w:val="center"/>
              <w:rPr>
                <w:rFonts w:eastAsiaTheme="minorEastAsia"/>
                <w:sz w:val="18"/>
                <w:szCs w:val="18"/>
              </w:rPr>
            </w:pPr>
          </w:p>
        </w:tc>
        <w:tc>
          <w:tcPr>
            <w:tcW w:w="45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B006C41" w14:textId="77777777" w:rsidR="00A94336" w:rsidRPr="00776C21" w:rsidRDefault="00A94336" w:rsidP="00633C2C">
            <w:pPr>
              <w:jc w:val="center"/>
              <w:rPr>
                <w:rFonts w:eastAsiaTheme="minorEastAsia"/>
                <w:sz w:val="18"/>
                <w:szCs w:val="18"/>
              </w:rPr>
            </w:pPr>
          </w:p>
        </w:tc>
        <w:tc>
          <w:tcPr>
            <w:tcW w:w="344"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A45E656" w14:textId="77777777" w:rsidR="00A94336" w:rsidRPr="00776C21" w:rsidRDefault="00A94336" w:rsidP="00633C2C">
            <w:pPr>
              <w:jc w:val="center"/>
              <w:rPr>
                <w:rFonts w:eastAsiaTheme="minorEastAsia"/>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26A23A39" w14:textId="77777777" w:rsidR="00A94336" w:rsidRPr="00776C21" w:rsidRDefault="00A94336" w:rsidP="00633C2C">
            <w:pPr>
              <w:jc w:val="center"/>
              <w:rPr>
                <w:rFonts w:eastAsiaTheme="minorEastAsia"/>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8A07366" w14:textId="77777777" w:rsidR="00A94336" w:rsidRPr="00776C21" w:rsidRDefault="00A94336" w:rsidP="00633C2C">
            <w:pPr>
              <w:jc w:val="center"/>
              <w:rPr>
                <w:rFonts w:eastAsiaTheme="minorEastAsia"/>
                <w:sz w:val="18"/>
                <w:szCs w:val="18"/>
              </w:rPr>
            </w:pPr>
          </w:p>
        </w:tc>
        <w:tc>
          <w:tcPr>
            <w:tcW w:w="447"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E77EFF6" w14:textId="77777777" w:rsidR="00A94336" w:rsidRPr="00776C21" w:rsidRDefault="00A94336" w:rsidP="00633C2C">
            <w:pPr>
              <w:jc w:val="center"/>
              <w:rPr>
                <w:rFonts w:eastAsiaTheme="minorEastAsia"/>
                <w:b/>
                <w:sz w:val="18"/>
                <w:szCs w:val="18"/>
              </w:rPr>
            </w:pPr>
          </w:p>
        </w:tc>
        <w:tc>
          <w:tcPr>
            <w:tcW w:w="28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5A3D9D6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გათვალისწინება</w:t>
            </w:r>
          </w:p>
        </w:tc>
        <w:tc>
          <w:tcPr>
            <w:tcW w:w="26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08CBC3E6"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ინტერპოლ</w:t>
            </w:r>
            <w:r w:rsidRPr="00776C21">
              <w:rPr>
                <w:rFonts w:eastAsiaTheme="minorEastAsia"/>
                <w:b/>
                <w:sz w:val="18"/>
                <w:szCs w:val="18"/>
              </w:rPr>
              <w:t>.</w:t>
            </w:r>
          </w:p>
        </w:tc>
      </w:tr>
      <w:tr w:rsidR="00A94336" w:rsidRPr="00776C21" w14:paraId="3B45156F" w14:textId="77777777" w:rsidTr="00633C2C">
        <w:trPr>
          <w:trHeight w:hRule="exact" w:val="564"/>
          <w:jc w:val="center"/>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FF46F" w14:textId="77777777" w:rsidR="00A94336" w:rsidRPr="00776C21" w:rsidRDefault="00A94336" w:rsidP="00633C2C">
            <w:pPr>
              <w:jc w:val="center"/>
              <w:rPr>
                <w:rFonts w:eastAsiaTheme="minorEastAsia"/>
                <w:sz w:val="18"/>
                <w:szCs w:val="18"/>
              </w:rPr>
            </w:pPr>
            <w:r w:rsidRPr="00776C21">
              <w:rPr>
                <w:rFonts w:eastAsiaTheme="minorEastAsia"/>
                <w:sz w:val="18"/>
                <w:szCs w:val="18"/>
              </w:rPr>
              <w:t>0303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7125A3" w14:textId="77777777" w:rsidR="00A94336" w:rsidRPr="00776C21" w:rsidRDefault="00A94336" w:rsidP="00633C2C">
            <w:pPr>
              <w:ind w:left="611"/>
              <w:rPr>
                <w:rFonts w:eastAsiaTheme="minorEastAsia"/>
                <w:sz w:val="18"/>
                <w:szCs w:val="18"/>
              </w:rPr>
            </w:pPr>
            <w:r w:rsidRPr="00776C21">
              <w:rPr>
                <w:rFonts w:eastAsiaTheme="minorEastAsia" w:cs="Sylfaen"/>
                <w:sz w:val="18"/>
                <w:szCs w:val="18"/>
              </w:rPr>
              <w:t>ამიაკი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BD937D" w14:textId="77777777" w:rsidR="00A94336" w:rsidRPr="00776C21" w:rsidRDefault="00A94336" w:rsidP="00633C2C">
            <w:pPr>
              <w:jc w:val="center"/>
              <w:rPr>
                <w:rFonts w:eastAsiaTheme="minorEastAsia"/>
                <w:sz w:val="18"/>
                <w:szCs w:val="18"/>
              </w:rPr>
            </w:pPr>
            <w:r w:rsidRPr="00776C21">
              <w:rPr>
                <w:rFonts w:eastAsiaTheme="minorEastAsia" w:cs="Sylfaen"/>
                <w:sz w:val="18"/>
                <w:szCs w:val="18"/>
              </w:rPr>
              <w:t>ზდკ</w:t>
            </w:r>
            <w:r w:rsidRPr="00776C21">
              <w:rPr>
                <w:rFonts w:eastAsiaTheme="minorEastAsia"/>
                <w:sz w:val="18"/>
                <w:szCs w:val="18"/>
              </w:rPr>
              <w:t xml:space="preserve"> </w:t>
            </w:r>
            <w:r w:rsidRPr="00776C21">
              <w:rPr>
                <w:rFonts w:eastAsiaTheme="minorEastAsia" w:cs="Sylfaen"/>
                <w:sz w:val="18"/>
                <w:szCs w:val="18"/>
              </w:rPr>
              <w:t>მაქს</w:t>
            </w:r>
            <w:r w:rsidRPr="00776C21">
              <w:rPr>
                <w:rFonts w:eastAsiaTheme="minorEastAsia"/>
                <w:sz w:val="18"/>
                <w:szCs w:val="18"/>
              </w:rPr>
              <w:t xml:space="preserve">. </w:t>
            </w:r>
            <w:r w:rsidRPr="00776C21">
              <w:rPr>
                <w:rFonts w:eastAsiaTheme="minorEastAsia" w:cs="Sylfaen"/>
                <w:sz w:val="18"/>
                <w:szCs w:val="18"/>
              </w:rPr>
              <w:t>ერთჯ</w:t>
            </w:r>
            <w:r w:rsidRPr="00776C21">
              <w:rPr>
                <w:rFonts w:eastAsiaTheme="minorEastAsia"/>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D001DE" w14:textId="77777777" w:rsidR="00A94336" w:rsidRPr="0072026E" w:rsidRDefault="00A94336" w:rsidP="00633C2C">
            <w:pPr>
              <w:jc w:val="center"/>
              <w:rPr>
                <w:rFonts w:eastAsiaTheme="minorEastAsia"/>
                <w:sz w:val="18"/>
                <w:szCs w:val="18"/>
              </w:rPr>
            </w:pPr>
            <w:r>
              <w:rPr>
                <w:rFonts w:eastAsiaTheme="minorEastAsia"/>
                <w:sz w:val="18"/>
                <w:szCs w:val="18"/>
              </w:rPr>
              <w:t>0,2</w:t>
            </w:r>
          </w:p>
        </w:tc>
        <w:tc>
          <w:tcPr>
            <w:tcW w:w="4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E48B5F" w14:textId="77777777" w:rsidR="00A94336" w:rsidRPr="0072026E" w:rsidRDefault="00A94336" w:rsidP="00633C2C">
            <w:pPr>
              <w:jc w:val="center"/>
              <w:rPr>
                <w:rFonts w:eastAsiaTheme="minorEastAsia"/>
                <w:sz w:val="18"/>
                <w:szCs w:val="18"/>
              </w:rPr>
            </w:pPr>
            <w:r>
              <w:rPr>
                <w:rFonts w:eastAsiaTheme="minorEastAsia"/>
                <w:sz w:val="18"/>
                <w:szCs w:val="18"/>
              </w:rPr>
              <w:t>0,2</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C3A0AA" w14:textId="77777777" w:rsidR="00A94336" w:rsidRPr="00776C21" w:rsidRDefault="00A94336" w:rsidP="00633C2C">
            <w:pPr>
              <w:jc w:val="center"/>
              <w:rPr>
                <w:rFonts w:eastAsiaTheme="minorEastAsia"/>
                <w:sz w:val="18"/>
                <w:szCs w:val="18"/>
              </w:rPr>
            </w:pPr>
            <w:r w:rsidRPr="00776C21">
              <w:rPr>
                <w:rFonts w:eastAsiaTheme="minorEastAsia" w:cs="Sylfaen"/>
                <w:sz w:val="18"/>
                <w:szCs w:val="18"/>
              </w:rPr>
              <w:t>ზდკ</w:t>
            </w:r>
            <w:r w:rsidRPr="00776C21">
              <w:rPr>
                <w:rFonts w:eastAsiaTheme="minorEastAsia"/>
                <w:sz w:val="18"/>
                <w:szCs w:val="18"/>
              </w:rPr>
              <w:t xml:space="preserve"> </w:t>
            </w:r>
            <w:r w:rsidRPr="00776C21">
              <w:rPr>
                <w:rFonts w:eastAsiaTheme="minorEastAsia" w:cs="Sylfaen"/>
                <w:sz w:val="18"/>
                <w:szCs w:val="18"/>
              </w:rPr>
              <w:t>საშ</w:t>
            </w:r>
            <w:r w:rsidRPr="00776C21">
              <w:rPr>
                <w:rFonts w:eastAsiaTheme="minorEastAsia"/>
                <w:sz w:val="18"/>
                <w:szCs w:val="18"/>
              </w:rPr>
              <w:t>.</w:t>
            </w:r>
            <w:r>
              <w:rPr>
                <w:rFonts w:eastAsiaTheme="minorEastAsia"/>
                <w:sz w:val="18"/>
                <w:szCs w:val="18"/>
              </w:rPr>
              <w:t xml:space="preserve"> </w:t>
            </w:r>
            <w:r w:rsidRPr="00776C21">
              <w:rPr>
                <w:rFonts w:eastAsiaTheme="minorEastAsia" w:cs="Sylfaen"/>
                <w:sz w:val="18"/>
                <w:szCs w:val="18"/>
              </w:rPr>
              <w:t>დღ</w:t>
            </w:r>
            <w:r w:rsidRPr="00776C21">
              <w:rPr>
                <w:rFonts w:eastAsiaTheme="minorEastAsia"/>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F77BD6" w14:textId="77777777" w:rsidR="00A94336" w:rsidRPr="0072026E" w:rsidRDefault="00A94336" w:rsidP="00633C2C">
            <w:pPr>
              <w:jc w:val="center"/>
              <w:rPr>
                <w:rFonts w:eastAsiaTheme="minorEastAsia"/>
                <w:sz w:val="18"/>
                <w:szCs w:val="18"/>
              </w:rPr>
            </w:pPr>
            <w:r>
              <w:rPr>
                <w:rFonts w:eastAsiaTheme="minorEastAsia"/>
                <w:sz w:val="18"/>
                <w:szCs w:val="18"/>
              </w:rPr>
              <w:t>0,04</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56B808" w14:textId="77777777" w:rsidR="00A94336" w:rsidRPr="0072026E" w:rsidRDefault="00A94336" w:rsidP="00633C2C">
            <w:pPr>
              <w:jc w:val="center"/>
              <w:rPr>
                <w:rFonts w:eastAsiaTheme="minorEastAsia"/>
                <w:sz w:val="18"/>
                <w:szCs w:val="18"/>
              </w:rPr>
            </w:pPr>
            <w:r>
              <w:rPr>
                <w:rFonts w:eastAsiaTheme="minorEastAsia"/>
                <w:sz w:val="18"/>
                <w:szCs w:val="18"/>
              </w:rPr>
              <w:t>0,04</w:t>
            </w:r>
          </w:p>
        </w:tc>
        <w:tc>
          <w:tcPr>
            <w:tcW w:w="4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DEC4FB"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377BE4" w14:textId="77777777" w:rsidR="00A94336" w:rsidRPr="00776C21" w:rsidRDefault="00A94336" w:rsidP="00633C2C">
            <w:pPr>
              <w:jc w:val="center"/>
              <w:rPr>
                <w:rFonts w:eastAsiaTheme="minorEastAsia"/>
                <w:sz w:val="18"/>
                <w:szCs w:val="18"/>
              </w:rPr>
            </w:pPr>
            <w:r w:rsidRPr="00776C21">
              <w:rPr>
                <w:rFonts w:eastAsiaTheme="minorEastAsia" w:cs="Sylfaen"/>
                <w:sz w:val="18"/>
                <w:szCs w:val="18"/>
              </w:rPr>
              <w:t>არა</w:t>
            </w:r>
          </w:p>
        </w:tc>
        <w:tc>
          <w:tcPr>
            <w:tcW w:w="2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98C832" w14:textId="77777777" w:rsidR="00A94336" w:rsidRPr="004E4A06" w:rsidRDefault="00A94336" w:rsidP="00633C2C">
            <w:pPr>
              <w:jc w:val="center"/>
              <w:rPr>
                <w:rFonts w:eastAsiaTheme="minorEastAsia"/>
                <w:sz w:val="18"/>
                <w:szCs w:val="18"/>
              </w:rPr>
            </w:pPr>
            <w:r w:rsidRPr="00776C21">
              <w:rPr>
                <w:rFonts w:eastAsiaTheme="minorEastAsia" w:cs="Sylfaen"/>
                <w:sz w:val="18"/>
                <w:szCs w:val="18"/>
              </w:rPr>
              <w:t>არა</w:t>
            </w:r>
          </w:p>
        </w:tc>
      </w:tr>
      <w:tr w:rsidR="00A94336" w:rsidRPr="00776C21" w14:paraId="086E7743" w14:textId="77777777" w:rsidTr="00633C2C">
        <w:trPr>
          <w:trHeight w:hRule="exact" w:val="983"/>
          <w:jc w:val="center"/>
        </w:trPr>
        <w:tc>
          <w:tcPr>
            <w:tcW w:w="5000" w:type="pct"/>
            <w:gridSpan w:val="11"/>
            <w:tcBorders>
              <w:top w:val="nil"/>
              <w:left w:val="nil"/>
              <w:bottom w:val="nil"/>
              <w:right w:val="nil"/>
            </w:tcBorders>
            <w:shd w:val="clear" w:color="auto" w:fill="FFFFFF"/>
            <w:vAlign w:val="bottom"/>
          </w:tcPr>
          <w:p w14:paraId="6454131F" w14:textId="77777777" w:rsidR="00A94336" w:rsidRPr="00776C21" w:rsidRDefault="00A94336" w:rsidP="00633C2C">
            <w:pPr>
              <w:rPr>
                <w:rFonts w:eastAsiaTheme="minorEastAsia"/>
                <w:sz w:val="18"/>
                <w:szCs w:val="18"/>
              </w:rPr>
            </w:pPr>
            <w:r w:rsidRPr="00776C21">
              <w:rPr>
                <w:rFonts w:eastAsiaTheme="minorEastAsia"/>
                <w:sz w:val="18"/>
                <w:szCs w:val="18"/>
              </w:rPr>
              <w:t>*</w:t>
            </w:r>
            <w:r w:rsidRPr="00776C21">
              <w:rPr>
                <w:rFonts w:eastAsiaTheme="minorEastAsia" w:cs="Sylfaen"/>
                <w:sz w:val="18"/>
                <w:szCs w:val="18"/>
              </w:rPr>
              <w:t>გამოიყენება</w:t>
            </w:r>
            <w:r w:rsidRPr="00776C21">
              <w:rPr>
                <w:rFonts w:eastAsiaTheme="minorEastAsia"/>
                <w:sz w:val="18"/>
                <w:szCs w:val="18"/>
              </w:rPr>
              <w:t xml:space="preserve"> </w:t>
            </w:r>
            <w:r w:rsidRPr="00776C21">
              <w:rPr>
                <w:rFonts w:eastAsiaTheme="minorEastAsia" w:cs="Sylfaen"/>
                <w:sz w:val="18"/>
                <w:szCs w:val="18"/>
              </w:rPr>
              <w:t>განსაკუთრებული</w:t>
            </w:r>
            <w:r w:rsidRPr="00776C21">
              <w:rPr>
                <w:rFonts w:eastAsiaTheme="minorEastAsia"/>
                <w:sz w:val="18"/>
                <w:szCs w:val="18"/>
              </w:rPr>
              <w:t xml:space="preserve"> </w:t>
            </w:r>
            <w:r w:rsidRPr="00776C21">
              <w:rPr>
                <w:rFonts w:eastAsiaTheme="minorEastAsia" w:cs="Sylfaen"/>
                <w:sz w:val="18"/>
                <w:szCs w:val="18"/>
              </w:rPr>
              <w:t>ნორმატიული</w:t>
            </w:r>
            <w:r w:rsidRPr="00776C21">
              <w:rPr>
                <w:rFonts w:eastAsiaTheme="minorEastAsia"/>
                <w:sz w:val="18"/>
                <w:szCs w:val="18"/>
              </w:rPr>
              <w:t xml:space="preserve"> </w:t>
            </w:r>
            <w:r w:rsidRPr="00776C21">
              <w:rPr>
                <w:rFonts w:eastAsiaTheme="minorEastAsia" w:cs="Sylfaen"/>
                <w:sz w:val="18"/>
                <w:szCs w:val="18"/>
              </w:rPr>
              <w:t>მოთხოვნების</w:t>
            </w:r>
            <w:r w:rsidRPr="00776C21">
              <w:rPr>
                <w:rFonts w:eastAsiaTheme="minorEastAsia"/>
                <w:sz w:val="18"/>
                <w:szCs w:val="18"/>
              </w:rPr>
              <w:t xml:space="preserve"> </w:t>
            </w:r>
            <w:r w:rsidRPr="00776C21">
              <w:rPr>
                <w:rFonts w:eastAsiaTheme="minorEastAsia" w:cs="Sylfaen"/>
                <w:sz w:val="18"/>
                <w:szCs w:val="18"/>
              </w:rPr>
              <w:t>გამოყენების</w:t>
            </w:r>
            <w:r w:rsidRPr="00776C21">
              <w:rPr>
                <w:rFonts w:eastAsiaTheme="minorEastAsia"/>
                <w:sz w:val="18"/>
                <w:szCs w:val="18"/>
              </w:rPr>
              <w:t xml:space="preserve"> </w:t>
            </w:r>
            <w:r w:rsidRPr="00776C21">
              <w:rPr>
                <w:rFonts w:eastAsiaTheme="minorEastAsia" w:cs="Sylfaen"/>
                <w:sz w:val="18"/>
                <w:szCs w:val="18"/>
              </w:rPr>
              <w:t>საჭიროების</w:t>
            </w:r>
            <w:r w:rsidRPr="00776C21">
              <w:rPr>
                <w:rFonts w:eastAsiaTheme="minorEastAsia"/>
                <w:sz w:val="18"/>
                <w:szCs w:val="18"/>
              </w:rPr>
              <w:t xml:space="preserve"> </w:t>
            </w:r>
            <w:r w:rsidRPr="00776C21">
              <w:rPr>
                <w:rFonts w:eastAsiaTheme="minorEastAsia" w:cs="Sylfaen"/>
                <w:sz w:val="18"/>
                <w:szCs w:val="18"/>
              </w:rPr>
              <w:t>შემთხვევაში</w:t>
            </w:r>
            <w:r w:rsidRPr="00776C21">
              <w:rPr>
                <w:rFonts w:eastAsiaTheme="minorEastAsia"/>
                <w:sz w:val="18"/>
                <w:szCs w:val="18"/>
              </w:rPr>
              <w:t xml:space="preserve">. </w:t>
            </w:r>
            <w:r w:rsidRPr="00776C21">
              <w:rPr>
                <w:rFonts w:eastAsiaTheme="minorEastAsia" w:cs="Sylfaen"/>
                <w:sz w:val="18"/>
                <w:szCs w:val="18"/>
              </w:rPr>
              <w:t>პარამეტრის</w:t>
            </w:r>
            <w:r w:rsidRPr="00776C21">
              <w:rPr>
                <w:rFonts w:eastAsiaTheme="minorEastAsia"/>
                <w:sz w:val="18"/>
                <w:szCs w:val="18"/>
              </w:rPr>
              <w:t xml:space="preserve"> "</w:t>
            </w:r>
            <w:r w:rsidRPr="00776C21">
              <w:rPr>
                <w:rFonts w:eastAsiaTheme="minorEastAsia" w:cs="Sylfaen"/>
                <w:sz w:val="18"/>
                <w:szCs w:val="18"/>
              </w:rPr>
              <w:t>ზდკ</w:t>
            </w:r>
            <w:r w:rsidRPr="00776C21">
              <w:rPr>
                <w:rFonts w:eastAsiaTheme="minorEastAsia"/>
                <w:sz w:val="18"/>
                <w:szCs w:val="18"/>
              </w:rPr>
              <w:t>/</w:t>
            </w:r>
            <w:r w:rsidRPr="00776C21">
              <w:rPr>
                <w:rFonts w:eastAsiaTheme="minorEastAsia" w:cs="Sylfaen"/>
                <w:sz w:val="18"/>
                <w:szCs w:val="18"/>
              </w:rPr>
              <w:t>სუზდ</w:t>
            </w:r>
            <w:r w:rsidRPr="00776C21">
              <w:rPr>
                <w:rFonts w:eastAsiaTheme="minorEastAsia"/>
                <w:sz w:val="18"/>
                <w:szCs w:val="18"/>
              </w:rPr>
              <w:t xml:space="preserve"> </w:t>
            </w:r>
            <w:r w:rsidRPr="00776C21">
              <w:rPr>
                <w:rFonts w:eastAsiaTheme="minorEastAsia" w:cs="Sylfaen"/>
                <w:sz w:val="18"/>
                <w:szCs w:val="18"/>
              </w:rPr>
              <w:t>შესწორების</w:t>
            </w:r>
            <w:r w:rsidRPr="00776C21">
              <w:rPr>
                <w:rFonts w:eastAsiaTheme="minorEastAsia"/>
                <w:sz w:val="18"/>
                <w:szCs w:val="18"/>
              </w:rPr>
              <w:t xml:space="preserve"> </w:t>
            </w:r>
            <w:r w:rsidRPr="00776C21">
              <w:rPr>
                <w:rFonts w:eastAsiaTheme="minorEastAsia" w:cs="Sylfaen"/>
                <w:sz w:val="18"/>
                <w:szCs w:val="18"/>
              </w:rPr>
              <w:t>კოეფიციენტი</w:t>
            </w:r>
            <w:r w:rsidRPr="00776C21">
              <w:rPr>
                <w:rFonts w:eastAsiaTheme="minorEastAsia"/>
                <w:sz w:val="18"/>
                <w:szCs w:val="18"/>
              </w:rPr>
              <w:t xml:space="preserve">" </w:t>
            </w:r>
            <w:r w:rsidRPr="00776C21">
              <w:rPr>
                <w:rFonts w:eastAsiaTheme="minorEastAsia" w:cs="Sylfaen"/>
                <w:sz w:val="18"/>
                <w:szCs w:val="18"/>
              </w:rPr>
              <w:t>მნიშვნელობის</w:t>
            </w:r>
            <w:r w:rsidRPr="00776C21">
              <w:rPr>
                <w:rFonts w:eastAsiaTheme="minorEastAsia"/>
                <w:sz w:val="18"/>
                <w:szCs w:val="18"/>
              </w:rPr>
              <w:t xml:space="preserve"> </w:t>
            </w:r>
            <w:r w:rsidRPr="00776C21">
              <w:rPr>
                <w:rFonts w:eastAsiaTheme="minorEastAsia" w:cs="Sylfaen"/>
                <w:sz w:val="18"/>
                <w:szCs w:val="18"/>
              </w:rPr>
              <w:t>ცვლილების</w:t>
            </w:r>
            <w:r w:rsidRPr="00776C21">
              <w:rPr>
                <w:rFonts w:eastAsiaTheme="minorEastAsia"/>
                <w:sz w:val="18"/>
                <w:szCs w:val="18"/>
              </w:rPr>
              <w:t xml:space="preserve"> </w:t>
            </w:r>
            <w:r w:rsidRPr="00776C21">
              <w:rPr>
                <w:rFonts w:eastAsiaTheme="minorEastAsia" w:cs="Sylfaen"/>
                <w:sz w:val="18"/>
                <w:szCs w:val="18"/>
              </w:rPr>
              <w:t>შემთხვევაში</w:t>
            </w:r>
            <w:r w:rsidRPr="00776C21">
              <w:rPr>
                <w:rFonts w:eastAsiaTheme="minorEastAsia"/>
                <w:sz w:val="18"/>
                <w:szCs w:val="18"/>
              </w:rPr>
              <w:t xml:space="preserve">, </w:t>
            </w:r>
            <w:r w:rsidRPr="00776C21">
              <w:rPr>
                <w:rFonts w:eastAsiaTheme="minorEastAsia" w:cs="Sylfaen"/>
                <w:sz w:val="18"/>
                <w:szCs w:val="18"/>
              </w:rPr>
              <w:t>რომლის</w:t>
            </w:r>
            <w:r w:rsidRPr="00776C21">
              <w:rPr>
                <w:rFonts w:eastAsiaTheme="minorEastAsia"/>
                <w:sz w:val="18"/>
                <w:szCs w:val="18"/>
              </w:rPr>
              <w:t xml:space="preserve"> </w:t>
            </w:r>
            <w:r w:rsidRPr="00776C21">
              <w:rPr>
                <w:rFonts w:eastAsiaTheme="minorEastAsia" w:cs="Sylfaen"/>
                <w:sz w:val="18"/>
                <w:szCs w:val="18"/>
              </w:rPr>
              <w:t>სტანდარტული</w:t>
            </w:r>
            <w:r w:rsidRPr="00776C21">
              <w:rPr>
                <w:rFonts w:eastAsiaTheme="minorEastAsia"/>
                <w:sz w:val="18"/>
                <w:szCs w:val="18"/>
              </w:rPr>
              <w:t xml:space="preserve"> </w:t>
            </w:r>
            <w:r w:rsidRPr="00776C21">
              <w:rPr>
                <w:rFonts w:eastAsiaTheme="minorEastAsia" w:cs="Sylfaen"/>
                <w:sz w:val="18"/>
                <w:szCs w:val="18"/>
              </w:rPr>
              <w:t>მნიშვნელობა</w:t>
            </w:r>
            <w:r w:rsidRPr="00776C21">
              <w:rPr>
                <w:rFonts w:eastAsiaTheme="minorEastAsia"/>
                <w:sz w:val="18"/>
                <w:szCs w:val="18"/>
              </w:rPr>
              <w:t xml:space="preserve"> 1-</w:t>
            </w:r>
            <w:r w:rsidRPr="00776C21">
              <w:rPr>
                <w:rFonts w:eastAsiaTheme="minorEastAsia" w:cs="Sylfaen"/>
                <w:sz w:val="18"/>
                <w:szCs w:val="18"/>
              </w:rPr>
              <w:t>ია</w:t>
            </w:r>
            <w:r w:rsidRPr="00776C21">
              <w:rPr>
                <w:rFonts w:eastAsiaTheme="minorEastAsia"/>
                <w:sz w:val="18"/>
                <w:szCs w:val="18"/>
              </w:rPr>
              <w:t xml:space="preserve">, </w:t>
            </w:r>
            <w:r w:rsidRPr="00776C21">
              <w:rPr>
                <w:rFonts w:eastAsiaTheme="minorEastAsia" w:cs="Sylfaen"/>
                <w:sz w:val="18"/>
                <w:szCs w:val="18"/>
              </w:rPr>
              <w:t>მაქსიმალური</w:t>
            </w:r>
            <w:r w:rsidRPr="00776C21">
              <w:rPr>
                <w:rFonts w:eastAsiaTheme="minorEastAsia"/>
                <w:sz w:val="18"/>
                <w:szCs w:val="18"/>
              </w:rPr>
              <w:t xml:space="preserve"> </w:t>
            </w:r>
            <w:r w:rsidRPr="00776C21">
              <w:rPr>
                <w:rFonts w:eastAsiaTheme="minorEastAsia" w:cs="Sylfaen"/>
                <w:sz w:val="18"/>
                <w:szCs w:val="18"/>
              </w:rPr>
              <w:t>კონცენტრაციის</w:t>
            </w:r>
            <w:r w:rsidRPr="00776C21">
              <w:rPr>
                <w:rFonts w:eastAsiaTheme="minorEastAsia"/>
                <w:sz w:val="18"/>
                <w:szCs w:val="18"/>
              </w:rPr>
              <w:t xml:space="preserve"> </w:t>
            </w:r>
            <w:r w:rsidRPr="00776C21">
              <w:rPr>
                <w:rFonts w:eastAsiaTheme="minorEastAsia" w:cs="Sylfaen"/>
                <w:sz w:val="18"/>
                <w:szCs w:val="18"/>
              </w:rPr>
              <w:t>გაანგარიშებული</w:t>
            </w:r>
            <w:r w:rsidRPr="00776C21">
              <w:rPr>
                <w:rFonts w:eastAsiaTheme="minorEastAsia"/>
                <w:sz w:val="18"/>
                <w:szCs w:val="18"/>
              </w:rPr>
              <w:t xml:space="preserve"> </w:t>
            </w:r>
            <w:r w:rsidRPr="00776C21">
              <w:rPr>
                <w:rFonts w:eastAsiaTheme="minorEastAsia" w:cs="Sylfaen"/>
                <w:sz w:val="18"/>
                <w:szCs w:val="18"/>
              </w:rPr>
              <w:t>სიდიდეები</w:t>
            </w:r>
            <w:r w:rsidRPr="00776C21">
              <w:rPr>
                <w:rFonts w:eastAsiaTheme="minorEastAsia"/>
                <w:sz w:val="18"/>
                <w:szCs w:val="18"/>
              </w:rPr>
              <w:t xml:space="preserve"> </w:t>
            </w:r>
            <w:r w:rsidRPr="00776C21">
              <w:rPr>
                <w:rFonts w:eastAsiaTheme="minorEastAsia" w:cs="Sylfaen"/>
                <w:sz w:val="18"/>
                <w:szCs w:val="18"/>
              </w:rPr>
              <w:t>შედარებული</w:t>
            </w:r>
            <w:r w:rsidRPr="00776C21">
              <w:rPr>
                <w:rFonts w:eastAsiaTheme="minorEastAsia"/>
                <w:sz w:val="18"/>
                <w:szCs w:val="18"/>
              </w:rPr>
              <w:t xml:space="preserve"> </w:t>
            </w:r>
            <w:r w:rsidRPr="00776C21">
              <w:rPr>
                <w:rFonts w:eastAsiaTheme="minorEastAsia" w:cs="Sylfaen"/>
                <w:sz w:val="18"/>
                <w:szCs w:val="18"/>
              </w:rPr>
              <w:t>უნდა</w:t>
            </w:r>
            <w:r w:rsidRPr="00776C21">
              <w:rPr>
                <w:rFonts w:eastAsiaTheme="minorEastAsia"/>
                <w:sz w:val="18"/>
                <w:szCs w:val="18"/>
              </w:rPr>
              <w:t xml:space="preserve"> </w:t>
            </w:r>
            <w:r w:rsidRPr="00776C21">
              <w:rPr>
                <w:rFonts w:eastAsiaTheme="minorEastAsia" w:cs="Sylfaen"/>
                <w:sz w:val="18"/>
                <w:szCs w:val="18"/>
              </w:rPr>
              <w:t>იქნას</w:t>
            </w:r>
            <w:r w:rsidRPr="00776C21">
              <w:rPr>
                <w:rFonts w:eastAsiaTheme="minorEastAsia"/>
                <w:sz w:val="18"/>
                <w:szCs w:val="18"/>
              </w:rPr>
              <w:t xml:space="preserve"> </w:t>
            </w:r>
            <w:r w:rsidRPr="00776C21">
              <w:rPr>
                <w:rFonts w:eastAsiaTheme="minorEastAsia" w:cs="Sylfaen"/>
                <w:sz w:val="18"/>
                <w:szCs w:val="18"/>
              </w:rPr>
              <w:t>არა</w:t>
            </w:r>
            <w:r w:rsidRPr="00776C21">
              <w:rPr>
                <w:rFonts w:eastAsiaTheme="minorEastAsia"/>
                <w:sz w:val="18"/>
                <w:szCs w:val="18"/>
              </w:rPr>
              <w:t xml:space="preserve"> </w:t>
            </w:r>
            <w:r w:rsidRPr="00776C21">
              <w:rPr>
                <w:rFonts w:eastAsiaTheme="minorEastAsia" w:cs="Sylfaen"/>
                <w:sz w:val="18"/>
                <w:szCs w:val="18"/>
              </w:rPr>
              <w:t>კოეფიციენტის</w:t>
            </w:r>
            <w:r w:rsidRPr="00776C21">
              <w:rPr>
                <w:rFonts w:eastAsiaTheme="minorEastAsia"/>
                <w:sz w:val="18"/>
                <w:szCs w:val="18"/>
              </w:rPr>
              <w:t xml:space="preserve"> </w:t>
            </w:r>
            <w:r w:rsidRPr="00776C21">
              <w:rPr>
                <w:rFonts w:eastAsiaTheme="minorEastAsia" w:cs="Sylfaen"/>
                <w:sz w:val="18"/>
                <w:szCs w:val="18"/>
              </w:rPr>
              <w:t>მნიშვნელობას</w:t>
            </w:r>
            <w:r w:rsidRPr="00776C21">
              <w:rPr>
                <w:rFonts w:eastAsiaTheme="minorEastAsia"/>
                <w:sz w:val="18"/>
                <w:szCs w:val="18"/>
              </w:rPr>
              <w:t xml:space="preserve">, </w:t>
            </w:r>
            <w:r w:rsidRPr="00776C21">
              <w:rPr>
                <w:rFonts w:eastAsiaTheme="minorEastAsia" w:cs="Sylfaen"/>
                <w:sz w:val="18"/>
                <w:szCs w:val="18"/>
              </w:rPr>
              <w:t>არამედ</w:t>
            </w:r>
            <w:r w:rsidRPr="00776C21">
              <w:rPr>
                <w:rFonts w:eastAsiaTheme="minorEastAsia"/>
                <w:sz w:val="18"/>
                <w:szCs w:val="18"/>
              </w:rPr>
              <w:t xml:space="preserve"> 1-</w:t>
            </w:r>
            <w:r w:rsidRPr="00776C21">
              <w:rPr>
                <w:rFonts w:eastAsiaTheme="minorEastAsia" w:cs="Sylfaen"/>
                <w:sz w:val="18"/>
                <w:szCs w:val="18"/>
              </w:rPr>
              <w:t>ს</w:t>
            </w:r>
            <w:r w:rsidRPr="00776C21">
              <w:rPr>
                <w:rFonts w:eastAsiaTheme="minorEastAsia"/>
                <w:sz w:val="18"/>
                <w:szCs w:val="18"/>
              </w:rPr>
              <w:t>.</w:t>
            </w:r>
          </w:p>
        </w:tc>
      </w:tr>
    </w:tbl>
    <w:p w14:paraId="42069C4D" w14:textId="77777777" w:rsidR="00A94336" w:rsidRDefault="00A94336" w:rsidP="00A94336">
      <w:pPr>
        <w:widowControl w:val="0"/>
        <w:autoSpaceDE w:val="0"/>
        <w:autoSpaceDN w:val="0"/>
        <w:adjustRightInd w:val="0"/>
        <w:rPr>
          <w:rFonts w:eastAsiaTheme="minorEastAsia" w:cs="Tahoma"/>
          <w:sz w:val="24"/>
          <w:szCs w:val="24"/>
          <w:lang w:eastAsia="ka-GE" w:bidi="ka-GE"/>
        </w:rPr>
      </w:pPr>
    </w:p>
    <w:tbl>
      <w:tblPr>
        <w:tblW w:w="5000" w:type="pct"/>
        <w:jc w:val="center"/>
        <w:tblCellMar>
          <w:left w:w="15" w:type="dxa"/>
          <w:right w:w="15" w:type="dxa"/>
        </w:tblCellMar>
        <w:tblLook w:val="0000" w:firstRow="0" w:lastRow="0" w:firstColumn="0" w:lastColumn="0" w:noHBand="0" w:noVBand="0"/>
      </w:tblPr>
      <w:tblGrid>
        <w:gridCol w:w="1707"/>
        <w:gridCol w:w="3415"/>
        <w:gridCol w:w="3903"/>
        <w:gridCol w:w="3576"/>
        <w:gridCol w:w="1994"/>
      </w:tblGrid>
      <w:tr w:rsidR="00A94336" w:rsidRPr="00776C21" w14:paraId="5AF144D4" w14:textId="77777777" w:rsidTr="00633C2C">
        <w:trPr>
          <w:trHeight w:hRule="exact" w:val="329"/>
          <w:jc w:val="center"/>
        </w:trPr>
        <w:tc>
          <w:tcPr>
            <w:tcW w:w="5000" w:type="pct"/>
            <w:gridSpan w:val="5"/>
            <w:tcBorders>
              <w:top w:val="nil"/>
              <w:left w:val="nil"/>
              <w:bottom w:val="nil"/>
              <w:right w:val="nil"/>
            </w:tcBorders>
            <w:shd w:val="clear" w:color="auto" w:fill="FFFFFF"/>
            <w:vAlign w:val="center"/>
          </w:tcPr>
          <w:p w14:paraId="2F5B419F" w14:textId="77777777" w:rsidR="00A94336" w:rsidRPr="00776C21" w:rsidRDefault="00A94336" w:rsidP="00633C2C">
            <w:pPr>
              <w:jc w:val="center"/>
              <w:rPr>
                <w:rFonts w:eastAsiaTheme="minorEastAsia"/>
                <w:b/>
                <w:sz w:val="24"/>
                <w:szCs w:val="24"/>
              </w:rPr>
            </w:pPr>
            <w:r w:rsidRPr="00776C21">
              <w:rPr>
                <w:rFonts w:eastAsiaTheme="minorEastAsia" w:cs="Sylfaen"/>
                <w:b/>
                <w:sz w:val="24"/>
                <w:szCs w:val="24"/>
              </w:rPr>
              <w:t>საანგარიშო</w:t>
            </w:r>
            <w:r w:rsidRPr="00776C21">
              <w:rPr>
                <w:rFonts w:eastAsiaTheme="minorEastAsia"/>
                <w:b/>
                <w:sz w:val="24"/>
                <w:szCs w:val="24"/>
              </w:rPr>
              <w:t xml:space="preserve"> </w:t>
            </w:r>
            <w:r w:rsidRPr="00776C21">
              <w:rPr>
                <w:rFonts w:eastAsiaTheme="minorEastAsia" w:cs="Sylfaen"/>
                <w:b/>
                <w:sz w:val="24"/>
                <w:szCs w:val="24"/>
              </w:rPr>
              <w:t>მეტეოპარამეტრების</w:t>
            </w:r>
            <w:r w:rsidRPr="00776C21">
              <w:rPr>
                <w:rFonts w:eastAsiaTheme="minorEastAsia"/>
                <w:b/>
                <w:sz w:val="24"/>
                <w:szCs w:val="24"/>
              </w:rPr>
              <w:t xml:space="preserve"> </w:t>
            </w:r>
            <w:r w:rsidRPr="00776C21">
              <w:rPr>
                <w:rFonts w:eastAsiaTheme="minorEastAsia" w:cs="Sylfaen"/>
                <w:b/>
                <w:sz w:val="24"/>
                <w:szCs w:val="24"/>
              </w:rPr>
              <w:t>გადარჩევა</w:t>
            </w:r>
            <w:r w:rsidRPr="00776C21">
              <w:rPr>
                <w:rFonts w:eastAsiaTheme="minorEastAsia"/>
                <w:b/>
                <w:sz w:val="24"/>
                <w:szCs w:val="24"/>
              </w:rPr>
              <w:t xml:space="preserve"> </w:t>
            </w:r>
            <w:r w:rsidRPr="00776C21">
              <w:rPr>
                <w:rFonts w:eastAsiaTheme="minorEastAsia" w:cs="Sylfaen"/>
                <w:b/>
                <w:sz w:val="24"/>
                <w:szCs w:val="24"/>
              </w:rPr>
              <w:t>ანგარიშისას</w:t>
            </w:r>
          </w:p>
        </w:tc>
      </w:tr>
      <w:tr w:rsidR="00A94336" w:rsidRPr="00776C21" w14:paraId="6113F835" w14:textId="77777777" w:rsidTr="00F65EA7">
        <w:trPr>
          <w:trHeight w:hRule="exact" w:val="515"/>
          <w:jc w:val="center"/>
        </w:trPr>
        <w:tc>
          <w:tcPr>
            <w:tcW w:w="5000" w:type="pct"/>
            <w:gridSpan w:val="5"/>
            <w:tcBorders>
              <w:top w:val="nil"/>
              <w:left w:val="nil"/>
              <w:bottom w:val="nil"/>
              <w:right w:val="nil"/>
            </w:tcBorders>
            <w:shd w:val="clear" w:color="auto" w:fill="FFFFFF"/>
            <w:vAlign w:val="center"/>
          </w:tcPr>
          <w:p w14:paraId="74EA7193" w14:textId="77777777" w:rsidR="00A94336" w:rsidRPr="00776C21" w:rsidRDefault="00A94336" w:rsidP="00633C2C">
            <w:pPr>
              <w:jc w:val="center"/>
              <w:rPr>
                <w:rFonts w:eastAsiaTheme="minorEastAsia"/>
                <w:b/>
                <w:sz w:val="24"/>
                <w:szCs w:val="24"/>
              </w:rPr>
            </w:pPr>
            <w:r w:rsidRPr="00776C21">
              <w:rPr>
                <w:rFonts w:eastAsiaTheme="minorEastAsia" w:cs="Sylfaen"/>
                <w:b/>
                <w:sz w:val="24"/>
                <w:szCs w:val="24"/>
              </w:rPr>
              <w:t>ავტომატური</w:t>
            </w:r>
            <w:r w:rsidRPr="00776C21">
              <w:rPr>
                <w:rFonts w:eastAsiaTheme="minorEastAsia"/>
                <w:b/>
                <w:sz w:val="24"/>
                <w:szCs w:val="24"/>
              </w:rPr>
              <w:t xml:space="preserve"> </w:t>
            </w:r>
            <w:r w:rsidRPr="00776C21">
              <w:rPr>
                <w:rFonts w:eastAsiaTheme="minorEastAsia" w:cs="Sylfaen"/>
                <w:b/>
                <w:sz w:val="24"/>
                <w:szCs w:val="24"/>
              </w:rPr>
              <w:t>გადარჩევა</w:t>
            </w:r>
          </w:p>
        </w:tc>
      </w:tr>
      <w:tr w:rsidR="00A94336" w:rsidRPr="00776C21" w14:paraId="2BB89AFA" w14:textId="77777777" w:rsidTr="00633C2C">
        <w:trPr>
          <w:trHeight w:hRule="exact" w:val="710"/>
          <w:jc w:val="center"/>
        </w:trPr>
        <w:tc>
          <w:tcPr>
            <w:tcW w:w="585" w:type="pct"/>
          </w:tcPr>
          <w:p w14:paraId="033CB145" w14:textId="77777777" w:rsidR="00A94336" w:rsidRPr="00776C21" w:rsidRDefault="00A94336" w:rsidP="00633C2C">
            <w:pPr>
              <w:rPr>
                <w:rFonts w:eastAsiaTheme="minorEastAsia"/>
              </w:rPr>
            </w:pPr>
          </w:p>
        </w:tc>
        <w:tc>
          <w:tcPr>
            <w:tcW w:w="3732" w:type="pct"/>
            <w:gridSpan w:val="3"/>
            <w:tcBorders>
              <w:top w:val="nil"/>
              <w:left w:val="nil"/>
              <w:bottom w:val="nil"/>
              <w:right w:val="nil"/>
            </w:tcBorders>
            <w:shd w:val="clear" w:color="auto" w:fill="FFFFFF"/>
            <w:vAlign w:val="center"/>
          </w:tcPr>
          <w:p w14:paraId="4A694C9A" w14:textId="77777777" w:rsidR="00A94336" w:rsidRPr="00776C21" w:rsidRDefault="00A94336" w:rsidP="00633C2C">
            <w:pPr>
              <w:jc w:val="center"/>
              <w:rPr>
                <w:rFonts w:eastAsiaTheme="minorEastAsia"/>
                <w:b/>
              </w:rPr>
            </w:pPr>
            <w:r w:rsidRPr="00776C21">
              <w:rPr>
                <w:rFonts w:eastAsiaTheme="minorEastAsia" w:cs="Sylfaen"/>
                <w:b/>
              </w:rPr>
              <w:t>ქარის</w:t>
            </w:r>
            <w:r w:rsidRPr="00776C21">
              <w:rPr>
                <w:rFonts w:eastAsiaTheme="minorEastAsia"/>
                <w:b/>
              </w:rPr>
              <w:t xml:space="preserve"> </w:t>
            </w:r>
            <w:r w:rsidRPr="00776C21">
              <w:rPr>
                <w:rFonts w:eastAsiaTheme="minorEastAsia" w:cs="Sylfaen"/>
                <w:b/>
              </w:rPr>
              <w:t>სიჩქარეთა</w:t>
            </w:r>
            <w:r w:rsidRPr="00776C21">
              <w:rPr>
                <w:rFonts w:eastAsiaTheme="minorEastAsia"/>
                <w:b/>
              </w:rPr>
              <w:t xml:space="preserve"> </w:t>
            </w:r>
            <w:r w:rsidRPr="00776C21">
              <w:rPr>
                <w:rFonts w:eastAsiaTheme="minorEastAsia" w:cs="Sylfaen"/>
                <w:b/>
              </w:rPr>
              <w:t>გადარჩევა</w:t>
            </w:r>
            <w:r w:rsidRPr="00776C21">
              <w:rPr>
                <w:rFonts w:eastAsiaTheme="minorEastAsia"/>
                <w:b/>
              </w:rPr>
              <w:t xml:space="preserve"> </w:t>
            </w:r>
            <w:r w:rsidRPr="00776C21">
              <w:rPr>
                <w:rFonts w:eastAsiaTheme="minorEastAsia" w:cs="Sylfaen"/>
                <w:b/>
              </w:rPr>
              <w:t>სრულდება</w:t>
            </w:r>
            <w:r w:rsidRPr="00776C21">
              <w:rPr>
                <w:rFonts w:eastAsiaTheme="minorEastAsia"/>
                <w:b/>
              </w:rPr>
              <w:t xml:space="preserve"> </w:t>
            </w:r>
            <w:r w:rsidRPr="00776C21">
              <w:rPr>
                <w:rFonts w:eastAsiaTheme="minorEastAsia" w:cs="Sylfaen"/>
                <w:b/>
              </w:rPr>
              <w:t>ავტომატურად</w:t>
            </w:r>
          </w:p>
        </w:tc>
        <w:tc>
          <w:tcPr>
            <w:tcW w:w="683" w:type="pct"/>
          </w:tcPr>
          <w:p w14:paraId="44AC940D" w14:textId="77777777" w:rsidR="00A94336" w:rsidRPr="00776C21" w:rsidRDefault="00A94336" w:rsidP="00633C2C">
            <w:pPr>
              <w:rPr>
                <w:rFonts w:eastAsiaTheme="minorEastAsia"/>
              </w:rPr>
            </w:pPr>
          </w:p>
        </w:tc>
      </w:tr>
      <w:tr w:rsidR="00A94336" w:rsidRPr="00776C21" w14:paraId="078134A1" w14:textId="77777777" w:rsidTr="00633C2C">
        <w:trPr>
          <w:trHeight w:hRule="exact" w:val="362"/>
          <w:jc w:val="center"/>
        </w:trPr>
        <w:tc>
          <w:tcPr>
            <w:tcW w:w="585" w:type="pct"/>
          </w:tcPr>
          <w:p w14:paraId="641E4402" w14:textId="77777777" w:rsidR="00A94336" w:rsidRPr="00776C21" w:rsidRDefault="00A94336" w:rsidP="00633C2C">
            <w:pPr>
              <w:rPr>
                <w:rFonts w:eastAsiaTheme="minorEastAsia"/>
              </w:rPr>
            </w:pPr>
          </w:p>
        </w:tc>
        <w:tc>
          <w:tcPr>
            <w:tcW w:w="3732" w:type="pct"/>
            <w:gridSpan w:val="3"/>
            <w:tcBorders>
              <w:top w:val="nil"/>
              <w:left w:val="nil"/>
              <w:bottom w:val="single" w:sz="4" w:space="0" w:color="000000"/>
              <w:right w:val="nil"/>
            </w:tcBorders>
            <w:shd w:val="clear" w:color="auto" w:fill="FFFFFF"/>
            <w:vAlign w:val="center"/>
          </w:tcPr>
          <w:p w14:paraId="7823DCBC" w14:textId="77777777" w:rsidR="00A94336" w:rsidRPr="00776C21" w:rsidRDefault="00A94336" w:rsidP="00633C2C">
            <w:pPr>
              <w:jc w:val="center"/>
              <w:rPr>
                <w:rFonts w:eastAsiaTheme="minorEastAsia"/>
                <w:b/>
              </w:rPr>
            </w:pPr>
            <w:r w:rsidRPr="00776C21">
              <w:rPr>
                <w:rFonts w:eastAsiaTheme="minorEastAsia" w:cs="Sylfaen"/>
                <w:b/>
              </w:rPr>
              <w:t>ქარის</w:t>
            </w:r>
            <w:r w:rsidRPr="00776C21">
              <w:rPr>
                <w:rFonts w:eastAsiaTheme="minorEastAsia"/>
                <w:b/>
              </w:rPr>
              <w:t xml:space="preserve"> </w:t>
            </w:r>
            <w:r w:rsidRPr="00776C21">
              <w:rPr>
                <w:rFonts w:eastAsiaTheme="minorEastAsia" w:cs="Sylfaen"/>
                <w:b/>
              </w:rPr>
              <w:t>მიმართულება</w:t>
            </w:r>
          </w:p>
        </w:tc>
        <w:tc>
          <w:tcPr>
            <w:tcW w:w="683" w:type="pct"/>
          </w:tcPr>
          <w:p w14:paraId="12D81A9A" w14:textId="77777777" w:rsidR="00A94336" w:rsidRPr="00776C21" w:rsidRDefault="00A94336" w:rsidP="00633C2C">
            <w:pPr>
              <w:rPr>
                <w:rFonts w:eastAsiaTheme="minorEastAsia"/>
              </w:rPr>
            </w:pPr>
          </w:p>
        </w:tc>
      </w:tr>
      <w:tr w:rsidR="00A94336" w:rsidRPr="00776C21" w14:paraId="36AD9499" w14:textId="77777777" w:rsidTr="00633C2C">
        <w:trPr>
          <w:trHeight w:hRule="exact" w:val="464"/>
          <w:jc w:val="center"/>
        </w:trPr>
        <w:tc>
          <w:tcPr>
            <w:tcW w:w="585" w:type="pct"/>
          </w:tcPr>
          <w:p w14:paraId="02CCBE30" w14:textId="77777777" w:rsidR="00A94336" w:rsidRPr="00776C21" w:rsidRDefault="00A94336" w:rsidP="00633C2C">
            <w:pPr>
              <w:rPr>
                <w:rFonts w:eastAsiaTheme="minorEastAsia"/>
              </w:rPr>
            </w:pPr>
          </w:p>
        </w:tc>
        <w:tc>
          <w:tcPr>
            <w:tcW w:w="1170"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03A8E5AC" w14:textId="77777777" w:rsidR="00A94336" w:rsidRPr="00776C21" w:rsidRDefault="00A94336" w:rsidP="00633C2C">
            <w:pPr>
              <w:jc w:val="center"/>
              <w:rPr>
                <w:rFonts w:eastAsiaTheme="minorEastAsia"/>
                <w:b/>
              </w:rPr>
            </w:pPr>
            <w:r w:rsidRPr="00776C21">
              <w:rPr>
                <w:rFonts w:eastAsiaTheme="minorEastAsia" w:cs="Sylfaen"/>
                <w:b/>
              </w:rPr>
              <w:t>სექტორის</w:t>
            </w:r>
            <w:r w:rsidRPr="00776C21">
              <w:rPr>
                <w:rFonts w:eastAsiaTheme="minorEastAsia"/>
                <w:b/>
              </w:rPr>
              <w:t xml:space="preserve"> </w:t>
            </w:r>
            <w:r w:rsidRPr="00776C21">
              <w:rPr>
                <w:rFonts w:eastAsiaTheme="minorEastAsia" w:cs="Sylfaen"/>
                <w:b/>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017FADBD" w14:textId="77777777" w:rsidR="00A94336" w:rsidRPr="00776C21" w:rsidRDefault="00A94336" w:rsidP="00633C2C">
            <w:pPr>
              <w:jc w:val="center"/>
              <w:rPr>
                <w:rFonts w:eastAsiaTheme="minorEastAsia"/>
                <w:b/>
              </w:rPr>
            </w:pPr>
            <w:r w:rsidRPr="00776C21">
              <w:rPr>
                <w:rFonts w:eastAsiaTheme="minorEastAsia" w:cs="Sylfaen"/>
                <w:b/>
              </w:rPr>
              <w:t>სექტორის</w:t>
            </w:r>
            <w:r w:rsidRPr="00776C21">
              <w:rPr>
                <w:rFonts w:eastAsiaTheme="minorEastAsia"/>
                <w:b/>
              </w:rPr>
              <w:t xml:space="preserve"> </w:t>
            </w:r>
            <w:r w:rsidRPr="00776C21">
              <w:rPr>
                <w:rFonts w:eastAsiaTheme="minorEastAsia" w:cs="Sylfaen"/>
                <w:b/>
              </w:rPr>
              <w:t>დასაწყისი</w:t>
            </w:r>
          </w:p>
        </w:tc>
        <w:tc>
          <w:tcPr>
            <w:tcW w:w="1225"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1A38E340" w14:textId="77777777" w:rsidR="00A94336" w:rsidRPr="00776C21" w:rsidRDefault="00A94336" w:rsidP="00633C2C">
            <w:pPr>
              <w:jc w:val="center"/>
              <w:rPr>
                <w:rFonts w:eastAsiaTheme="minorEastAsia"/>
                <w:b/>
              </w:rPr>
            </w:pPr>
            <w:r w:rsidRPr="00776C21">
              <w:rPr>
                <w:rFonts w:eastAsiaTheme="minorEastAsia" w:cs="Sylfaen"/>
                <w:b/>
              </w:rPr>
              <w:t>სექტორის</w:t>
            </w:r>
            <w:r w:rsidRPr="00776C21">
              <w:rPr>
                <w:rFonts w:eastAsiaTheme="minorEastAsia"/>
                <w:b/>
              </w:rPr>
              <w:t xml:space="preserve"> </w:t>
            </w:r>
            <w:r w:rsidRPr="00776C21">
              <w:rPr>
                <w:rFonts w:eastAsiaTheme="minorEastAsia" w:cs="Sylfaen"/>
                <w:b/>
              </w:rPr>
              <w:t>დასაწყისი</w:t>
            </w:r>
          </w:p>
        </w:tc>
        <w:tc>
          <w:tcPr>
            <w:tcW w:w="683" w:type="pct"/>
          </w:tcPr>
          <w:p w14:paraId="1372D04B" w14:textId="77777777" w:rsidR="00A94336" w:rsidRPr="00776C21" w:rsidRDefault="00A94336" w:rsidP="00633C2C">
            <w:pPr>
              <w:rPr>
                <w:rFonts w:eastAsiaTheme="minorEastAsia"/>
              </w:rPr>
            </w:pPr>
          </w:p>
        </w:tc>
      </w:tr>
      <w:tr w:rsidR="00A94336" w:rsidRPr="00776C21" w14:paraId="0D0FCD71" w14:textId="77777777" w:rsidTr="00633C2C">
        <w:trPr>
          <w:trHeight w:hRule="exact" w:val="464"/>
          <w:jc w:val="center"/>
        </w:trPr>
        <w:tc>
          <w:tcPr>
            <w:tcW w:w="585" w:type="pct"/>
          </w:tcPr>
          <w:p w14:paraId="3C2A8093" w14:textId="77777777" w:rsidR="00A94336" w:rsidRPr="00776C21" w:rsidRDefault="00A94336" w:rsidP="00633C2C">
            <w:pPr>
              <w:rPr>
                <w:rFonts w:eastAsiaTheme="minorEastAsia"/>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36A9B" w14:textId="77777777" w:rsidR="00A94336" w:rsidRPr="00776C21" w:rsidRDefault="00A94336" w:rsidP="00633C2C">
            <w:pPr>
              <w:jc w:val="center"/>
              <w:rPr>
                <w:rFonts w:eastAsiaTheme="minorEastAsia"/>
                <w:b/>
              </w:rPr>
            </w:pPr>
            <w:r w:rsidRPr="00776C21">
              <w:rPr>
                <w:rFonts w:eastAsiaTheme="minorEastAsia"/>
                <w:b/>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6DA908" w14:textId="77777777" w:rsidR="00A94336" w:rsidRPr="00776C21" w:rsidRDefault="00A94336" w:rsidP="00633C2C">
            <w:pPr>
              <w:jc w:val="center"/>
              <w:rPr>
                <w:rFonts w:eastAsiaTheme="minorEastAsia"/>
                <w:b/>
              </w:rPr>
            </w:pPr>
            <w:r w:rsidRPr="00776C21">
              <w:rPr>
                <w:rFonts w:eastAsiaTheme="minorEastAsia"/>
                <w:b/>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FA60E2" w14:textId="77777777" w:rsidR="00A94336" w:rsidRPr="00776C21" w:rsidRDefault="00A94336" w:rsidP="00633C2C">
            <w:pPr>
              <w:jc w:val="center"/>
              <w:rPr>
                <w:rFonts w:eastAsiaTheme="minorEastAsia"/>
                <w:b/>
              </w:rPr>
            </w:pPr>
            <w:r w:rsidRPr="00776C21">
              <w:rPr>
                <w:rFonts w:eastAsiaTheme="minorEastAsia"/>
                <w:b/>
              </w:rPr>
              <w:t>1</w:t>
            </w:r>
          </w:p>
        </w:tc>
        <w:tc>
          <w:tcPr>
            <w:tcW w:w="683" w:type="pct"/>
          </w:tcPr>
          <w:p w14:paraId="0063BB29" w14:textId="77777777" w:rsidR="00A94336" w:rsidRPr="00776C21" w:rsidRDefault="00A94336" w:rsidP="00633C2C">
            <w:pPr>
              <w:rPr>
                <w:rFonts w:eastAsiaTheme="minorEastAsia"/>
              </w:rPr>
            </w:pPr>
          </w:p>
        </w:tc>
      </w:tr>
    </w:tbl>
    <w:p w14:paraId="12A71848" w14:textId="77777777" w:rsidR="00A94336" w:rsidRPr="00776C21" w:rsidRDefault="00A94336" w:rsidP="00A94336">
      <w:pPr>
        <w:widowControl w:val="0"/>
        <w:autoSpaceDE w:val="0"/>
        <w:autoSpaceDN w:val="0"/>
        <w:adjustRightInd w:val="0"/>
        <w:rPr>
          <w:rFonts w:eastAsiaTheme="minorEastAsia" w:cs="Tahoma"/>
          <w:sz w:val="24"/>
          <w:szCs w:val="24"/>
          <w:lang w:eastAsia="ka-GE" w:bidi="ka-GE"/>
        </w:rPr>
        <w:sectPr w:rsidR="00A94336" w:rsidRPr="00776C21">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1"/>
        <w:gridCol w:w="389"/>
        <w:gridCol w:w="1013"/>
        <w:gridCol w:w="163"/>
        <w:gridCol w:w="1013"/>
        <w:gridCol w:w="163"/>
        <w:gridCol w:w="1013"/>
        <w:gridCol w:w="616"/>
        <w:gridCol w:w="560"/>
        <w:gridCol w:w="1188"/>
        <w:gridCol w:w="957"/>
        <w:gridCol w:w="1045"/>
        <w:gridCol w:w="724"/>
        <w:gridCol w:w="283"/>
        <w:gridCol w:w="1013"/>
        <w:gridCol w:w="844"/>
        <w:gridCol w:w="3050"/>
      </w:tblGrid>
      <w:tr w:rsidR="00A94336" w:rsidRPr="00776C21" w14:paraId="7FFDF5AC" w14:textId="77777777" w:rsidTr="00633C2C">
        <w:trPr>
          <w:trHeight w:hRule="exact" w:val="493"/>
        </w:trPr>
        <w:tc>
          <w:tcPr>
            <w:tcW w:w="5000" w:type="pct"/>
            <w:gridSpan w:val="17"/>
            <w:tcBorders>
              <w:top w:val="nil"/>
              <w:left w:val="nil"/>
              <w:bottom w:val="nil"/>
              <w:right w:val="nil"/>
            </w:tcBorders>
            <w:shd w:val="clear" w:color="auto" w:fill="FFFFFF"/>
          </w:tcPr>
          <w:p w14:paraId="72FD71A7" w14:textId="77777777" w:rsidR="00A94336" w:rsidRPr="00776C21" w:rsidRDefault="00A94336" w:rsidP="00633C2C">
            <w:pPr>
              <w:jc w:val="center"/>
              <w:rPr>
                <w:rFonts w:eastAsiaTheme="minorEastAsia"/>
                <w:b/>
                <w:sz w:val="24"/>
                <w:szCs w:val="24"/>
              </w:rPr>
            </w:pPr>
            <w:r w:rsidRPr="00776C21">
              <w:rPr>
                <w:rFonts w:eastAsiaTheme="minorEastAsia" w:cs="Sylfaen"/>
                <w:b/>
                <w:sz w:val="24"/>
                <w:szCs w:val="24"/>
              </w:rPr>
              <w:t>საანგარიშო</w:t>
            </w:r>
            <w:r w:rsidRPr="00776C21">
              <w:rPr>
                <w:rFonts w:eastAsiaTheme="minorEastAsia"/>
                <w:b/>
                <w:sz w:val="24"/>
                <w:szCs w:val="24"/>
              </w:rPr>
              <w:t xml:space="preserve"> </w:t>
            </w:r>
            <w:r w:rsidRPr="00776C21">
              <w:rPr>
                <w:rFonts w:eastAsiaTheme="minorEastAsia" w:cs="Sylfaen"/>
                <w:b/>
                <w:sz w:val="24"/>
                <w:szCs w:val="24"/>
              </w:rPr>
              <w:t>არეალი</w:t>
            </w:r>
          </w:p>
        </w:tc>
      </w:tr>
      <w:tr w:rsidR="00A94336" w:rsidRPr="00776C21" w14:paraId="7E861819" w14:textId="77777777" w:rsidTr="00633C2C">
        <w:trPr>
          <w:trHeight w:hRule="exact" w:val="438"/>
        </w:trPr>
        <w:tc>
          <w:tcPr>
            <w:tcW w:w="5000" w:type="pct"/>
            <w:gridSpan w:val="17"/>
            <w:tcBorders>
              <w:top w:val="nil"/>
              <w:left w:val="nil"/>
              <w:bottom w:val="nil"/>
              <w:right w:val="nil"/>
            </w:tcBorders>
            <w:shd w:val="clear" w:color="auto" w:fill="FFFFFF"/>
          </w:tcPr>
          <w:p w14:paraId="4CC6B7CD" w14:textId="77777777" w:rsidR="00A94336" w:rsidRPr="00776C21" w:rsidRDefault="00A94336" w:rsidP="00633C2C">
            <w:pPr>
              <w:jc w:val="center"/>
              <w:rPr>
                <w:rFonts w:eastAsiaTheme="minorEastAsia"/>
                <w:b/>
                <w:sz w:val="24"/>
                <w:szCs w:val="24"/>
              </w:rPr>
            </w:pPr>
            <w:r w:rsidRPr="00776C21">
              <w:rPr>
                <w:rFonts w:eastAsiaTheme="minorEastAsia" w:cs="Sylfaen"/>
                <w:b/>
                <w:sz w:val="24"/>
                <w:szCs w:val="24"/>
              </w:rPr>
              <w:t>საანგარიშო</w:t>
            </w:r>
            <w:r w:rsidRPr="00776C21">
              <w:rPr>
                <w:rFonts w:eastAsiaTheme="minorEastAsia"/>
                <w:b/>
                <w:sz w:val="24"/>
                <w:szCs w:val="24"/>
              </w:rPr>
              <w:t xml:space="preserve"> </w:t>
            </w:r>
            <w:r w:rsidRPr="00776C21">
              <w:rPr>
                <w:rFonts w:eastAsiaTheme="minorEastAsia" w:cs="Sylfaen"/>
                <w:b/>
                <w:sz w:val="24"/>
                <w:szCs w:val="24"/>
              </w:rPr>
              <w:t>მოედნები</w:t>
            </w:r>
          </w:p>
        </w:tc>
      </w:tr>
      <w:tr w:rsidR="00A94336" w:rsidRPr="00776C21" w14:paraId="5F35A9D7" w14:textId="77777777" w:rsidTr="00A94336">
        <w:trPr>
          <w:trHeight w:hRule="exact" w:val="329"/>
        </w:trPr>
        <w:tc>
          <w:tcPr>
            <w:tcW w:w="192"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957751C"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კოდი</w:t>
            </w:r>
          </w:p>
        </w:tc>
        <w:tc>
          <w:tcPr>
            <w:tcW w:w="480"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B34A118"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ტიპი</w:t>
            </w:r>
          </w:p>
        </w:tc>
        <w:tc>
          <w:tcPr>
            <w:tcW w:w="1943" w:type="pct"/>
            <w:gridSpan w:val="8"/>
            <w:tcBorders>
              <w:top w:val="single" w:sz="4" w:space="0" w:color="000000"/>
              <w:left w:val="single" w:sz="4" w:space="0" w:color="000000"/>
              <w:bottom w:val="single" w:sz="4" w:space="0" w:color="000000"/>
              <w:right w:val="single" w:sz="4" w:space="0" w:color="000000"/>
            </w:tcBorders>
            <w:shd w:val="pct15" w:color="auto" w:fill="FFFFFF"/>
            <w:vAlign w:val="center"/>
          </w:tcPr>
          <w:p w14:paraId="1D14DB2E"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მოედნის</w:t>
            </w:r>
            <w:r w:rsidRPr="00776C21">
              <w:rPr>
                <w:rFonts w:eastAsiaTheme="minorEastAsia"/>
                <w:b/>
                <w:sz w:val="18"/>
                <w:szCs w:val="18"/>
              </w:rPr>
              <w:t xml:space="preserve"> </w:t>
            </w:r>
            <w:r w:rsidRPr="00776C21">
              <w:rPr>
                <w:rFonts w:eastAsiaTheme="minorEastAsia" w:cs="Sylfaen"/>
                <w:b/>
                <w:sz w:val="18"/>
                <w:szCs w:val="18"/>
              </w:rPr>
              <w:t>სრული</w:t>
            </w:r>
            <w:r w:rsidRPr="00776C21">
              <w:rPr>
                <w:rFonts w:eastAsiaTheme="minorEastAsia"/>
                <w:b/>
                <w:sz w:val="18"/>
                <w:szCs w:val="18"/>
              </w:rPr>
              <w:t xml:space="preserve"> </w:t>
            </w:r>
            <w:r w:rsidRPr="00776C21">
              <w:rPr>
                <w:rFonts w:eastAsiaTheme="minorEastAsia" w:cs="Sylfaen"/>
                <w:b/>
                <w:sz w:val="18"/>
                <w:szCs w:val="18"/>
              </w:rPr>
              <w:t>აღწერა</w:t>
            </w:r>
          </w:p>
        </w:tc>
        <w:tc>
          <w:tcPr>
            <w:tcW w:w="35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442935CC"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ზეგავლენის</w:t>
            </w:r>
            <w:r w:rsidRPr="00776C21">
              <w:rPr>
                <w:rFonts w:eastAsiaTheme="minorEastAsia"/>
                <w:b/>
                <w:sz w:val="18"/>
                <w:szCs w:val="18"/>
              </w:rPr>
              <w:t xml:space="preserve"> </w:t>
            </w:r>
            <w:r w:rsidRPr="00776C21">
              <w:rPr>
                <w:rFonts w:eastAsiaTheme="minorEastAsia" w:cs="Sylfaen"/>
                <w:b/>
                <w:sz w:val="18"/>
                <w:szCs w:val="18"/>
              </w:rPr>
              <w:t>ზონა</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692" w:type="pct"/>
            <w:gridSpan w:val="3"/>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C01B4E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ბიჯი</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289"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8856A3D"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სიმაღლე</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1046"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6149971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კომენტარი</w:t>
            </w:r>
          </w:p>
        </w:tc>
      </w:tr>
      <w:tr w:rsidR="00A94336" w:rsidRPr="00776C21" w14:paraId="2632E8E3" w14:textId="77777777" w:rsidTr="00A94336">
        <w:trPr>
          <w:trHeight w:hRule="exact" w:val="733"/>
        </w:trPr>
        <w:tc>
          <w:tcPr>
            <w:tcW w:w="19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28C17333" w14:textId="77777777" w:rsidR="00A94336" w:rsidRPr="00776C21" w:rsidRDefault="00A94336" w:rsidP="00633C2C">
            <w:pPr>
              <w:jc w:val="center"/>
              <w:rPr>
                <w:rFonts w:eastAsiaTheme="minorEastAsia"/>
                <w:b/>
                <w:sz w:val="18"/>
                <w:szCs w:val="18"/>
              </w:rPr>
            </w:pPr>
          </w:p>
        </w:tc>
        <w:tc>
          <w:tcPr>
            <w:tcW w:w="480"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206D3A0E" w14:textId="77777777" w:rsidR="00A94336" w:rsidRPr="00776C21" w:rsidRDefault="00A94336" w:rsidP="00633C2C">
            <w:pPr>
              <w:jc w:val="center"/>
              <w:rPr>
                <w:rFonts w:eastAsiaTheme="minorEastAsia"/>
                <w:b/>
                <w:sz w:val="18"/>
                <w:szCs w:val="18"/>
              </w:rPr>
            </w:pPr>
          </w:p>
        </w:tc>
        <w:tc>
          <w:tcPr>
            <w:tcW w:w="806" w:type="pct"/>
            <w:gridSpan w:val="4"/>
            <w:tcBorders>
              <w:top w:val="single" w:sz="4" w:space="0" w:color="000000"/>
              <w:left w:val="single" w:sz="4" w:space="0" w:color="000000"/>
              <w:bottom w:val="single" w:sz="4" w:space="0" w:color="000000"/>
              <w:right w:val="single" w:sz="4" w:space="0" w:color="000000"/>
            </w:tcBorders>
            <w:shd w:val="pct15" w:color="auto" w:fill="FFFFFF"/>
            <w:vAlign w:val="center"/>
          </w:tcPr>
          <w:p w14:paraId="1958EC5A"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1-</w:t>
            </w:r>
            <w:r w:rsidRPr="00776C21">
              <w:rPr>
                <w:rFonts w:eastAsiaTheme="minorEastAsia" w:cs="Sylfaen"/>
                <w:b/>
                <w:sz w:val="18"/>
                <w:szCs w:val="18"/>
              </w:rPr>
              <w:t>ლი</w:t>
            </w:r>
            <w:r w:rsidRPr="00776C21">
              <w:rPr>
                <w:rFonts w:eastAsiaTheme="minorEastAsia"/>
                <w:b/>
                <w:sz w:val="18"/>
                <w:szCs w:val="18"/>
              </w:rPr>
              <w:t xml:space="preserve"> </w:t>
            </w:r>
            <w:r w:rsidRPr="00776C21">
              <w:rPr>
                <w:rFonts w:eastAsiaTheme="minorEastAsia" w:cs="Sylfaen"/>
                <w:b/>
                <w:sz w:val="18"/>
                <w:szCs w:val="18"/>
              </w:rPr>
              <w:t>მხარის</w:t>
            </w:r>
            <w:r w:rsidRPr="00776C21">
              <w:rPr>
                <w:rFonts w:eastAsiaTheme="minorEastAsia"/>
                <w:b/>
                <w:sz w:val="18"/>
                <w:szCs w:val="18"/>
              </w:rPr>
              <w:t xml:space="preserve"> </w:t>
            </w:r>
            <w:r w:rsidRPr="00776C21">
              <w:rPr>
                <w:rFonts w:eastAsiaTheme="minorEastAsia" w:cs="Sylfaen"/>
                <w:b/>
                <w:sz w:val="18"/>
                <w:szCs w:val="18"/>
              </w:rPr>
              <w:t>შუა</w:t>
            </w:r>
            <w:r w:rsidRPr="00776C21">
              <w:rPr>
                <w:rFonts w:eastAsiaTheme="minorEastAsia"/>
                <w:b/>
                <w:sz w:val="18"/>
                <w:szCs w:val="18"/>
              </w:rPr>
              <w:t xml:space="preserve"> </w:t>
            </w:r>
            <w:r w:rsidRPr="00776C21">
              <w:rPr>
                <w:rFonts w:eastAsiaTheme="minorEastAsia" w:cs="Sylfaen"/>
                <w:b/>
                <w:sz w:val="18"/>
                <w:szCs w:val="18"/>
              </w:rPr>
              <w:t>წერტილის</w:t>
            </w:r>
            <w:r w:rsidRPr="00776C21">
              <w:rPr>
                <w:rFonts w:eastAsiaTheme="minorEastAsia"/>
                <w:b/>
                <w:sz w:val="18"/>
                <w:szCs w:val="18"/>
              </w:rPr>
              <w:t xml:space="preserve"> </w:t>
            </w:r>
            <w:r w:rsidRPr="00776C21">
              <w:rPr>
                <w:rFonts w:eastAsiaTheme="minorEastAsia" w:cs="Sylfaen"/>
                <w:b/>
                <w:sz w:val="18"/>
                <w:szCs w:val="18"/>
              </w:rPr>
              <w:t>კოორდინატები</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810"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14:paraId="036FF431"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2-</w:t>
            </w:r>
            <w:r w:rsidRPr="00776C21">
              <w:rPr>
                <w:rFonts w:eastAsiaTheme="minorEastAsia" w:cs="Sylfaen"/>
                <w:b/>
                <w:sz w:val="18"/>
                <w:szCs w:val="18"/>
              </w:rPr>
              <w:t>ლი</w:t>
            </w:r>
            <w:r w:rsidRPr="00776C21">
              <w:rPr>
                <w:rFonts w:eastAsiaTheme="minorEastAsia"/>
                <w:b/>
                <w:sz w:val="18"/>
                <w:szCs w:val="18"/>
              </w:rPr>
              <w:t xml:space="preserve"> </w:t>
            </w:r>
            <w:r w:rsidRPr="00776C21">
              <w:rPr>
                <w:rFonts w:eastAsiaTheme="minorEastAsia" w:cs="Sylfaen"/>
                <w:b/>
                <w:sz w:val="18"/>
                <w:szCs w:val="18"/>
              </w:rPr>
              <w:t>მხარის</w:t>
            </w:r>
            <w:r w:rsidRPr="00776C21">
              <w:rPr>
                <w:rFonts w:eastAsiaTheme="minorEastAsia"/>
                <w:b/>
                <w:sz w:val="18"/>
                <w:szCs w:val="18"/>
              </w:rPr>
              <w:t xml:space="preserve"> </w:t>
            </w:r>
            <w:r w:rsidRPr="00776C21">
              <w:rPr>
                <w:rFonts w:eastAsiaTheme="minorEastAsia" w:cs="Sylfaen"/>
                <w:b/>
                <w:sz w:val="18"/>
                <w:szCs w:val="18"/>
              </w:rPr>
              <w:t>შუა</w:t>
            </w:r>
            <w:r w:rsidRPr="00776C21">
              <w:rPr>
                <w:rFonts w:eastAsiaTheme="minorEastAsia"/>
                <w:b/>
                <w:sz w:val="18"/>
                <w:szCs w:val="18"/>
              </w:rPr>
              <w:t xml:space="preserve"> </w:t>
            </w:r>
            <w:r w:rsidRPr="00776C21">
              <w:rPr>
                <w:rFonts w:eastAsiaTheme="minorEastAsia" w:cs="Sylfaen"/>
                <w:b/>
                <w:sz w:val="18"/>
                <w:szCs w:val="18"/>
              </w:rPr>
              <w:t>წერტილის</w:t>
            </w:r>
            <w:r w:rsidRPr="00776C21">
              <w:rPr>
                <w:rFonts w:eastAsiaTheme="minorEastAsia"/>
                <w:b/>
                <w:sz w:val="18"/>
                <w:szCs w:val="18"/>
              </w:rPr>
              <w:t xml:space="preserve"> </w:t>
            </w:r>
            <w:r w:rsidRPr="00776C21">
              <w:rPr>
                <w:rFonts w:eastAsiaTheme="minorEastAsia" w:cs="Sylfaen"/>
                <w:b/>
                <w:sz w:val="18"/>
                <w:szCs w:val="18"/>
              </w:rPr>
              <w:t>კოორდინატები</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32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8F7B7D1"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სიგანე</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35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253B9B9" w14:textId="77777777" w:rsidR="00A94336" w:rsidRPr="00776C21" w:rsidRDefault="00A94336" w:rsidP="00633C2C">
            <w:pPr>
              <w:jc w:val="center"/>
              <w:rPr>
                <w:rFonts w:eastAsiaTheme="minorEastAsia"/>
                <w:b/>
                <w:sz w:val="18"/>
                <w:szCs w:val="18"/>
              </w:rPr>
            </w:pPr>
          </w:p>
        </w:tc>
        <w:tc>
          <w:tcPr>
            <w:tcW w:w="692" w:type="pct"/>
            <w:gridSpan w:val="3"/>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108BE27" w14:textId="77777777" w:rsidR="00A94336" w:rsidRPr="00776C21" w:rsidRDefault="00A94336" w:rsidP="00633C2C">
            <w:pPr>
              <w:jc w:val="center"/>
              <w:rPr>
                <w:rFonts w:eastAsiaTheme="minorEastAsia"/>
                <w:b/>
                <w:sz w:val="18"/>
                <w:szCs w:val="18"/>
              </w:rPr>
            </w:pPr>
          </w:p>
        </w:tc>
        <w:tc>
          <w:tcPr>
            <w:tcW w:w="289"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773D719" w14:textId="77777777" w:rsidR="00A94336" w:rsidRPr="00776C21" w:rsidRDefault="00A94336" w:rsidP="00633C2C">
            <w:pPr>
              <w:jc w:val="center"/>
              <w:rPr>
                <w:rFonts w:eastAsiaTheme="minorEastAsia"/>
                <w:b/>
                <w:sz w:val="18"/>
                <w:szCs w:val="18"/>
              </w:rPr>
            </w:pPr>
          </w:p>
        </w:tc>
        <w:tc>
          <w:tcPr>
            <w:tcW w:w="1046"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20FE0E1" w14:textId="77777777" w:rsidR="00A94336" w:rsidRPr="00776C21" w:rsidRDefault="00A94336" w:rsidP="00633C2C">
            <w:pPr>
              <w:jc w:val="center"/>
              <w:rPr>
                <w:rFonts w:eastAsiaTheme="minorEastAsia"/>
                <w:b/>
                <w:sz w:val="18"/>
                <w:szCs w:val="18"/>
              </w:rPr>
            </w:pPr>
          </w:p>
        </w:tc>
      </w:tr>
      <w:tr w:rsidR="00A94336" w:rsidRPr="00776C21" w14:paraId="574B889D" w14:textId="77777777" w:rsidTr="00A94336">
        <w:trPr>
          <w:trHeight w:hRule="exact" w:val="573"/>
        </w:trPr>
        <w:tc>
          <w:tcPr>
            <w:tcW w:w="19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0A1D1B71" w14:textId="77777777" w:rsidR="00A94336" w:rsidRPr="00776C21" w:rsidRDefault="00A94336" w:rsidP="00633C2C">
            <w:pPr>
              <w:jc w:val="center"/>
              <w:rPr>
                <w:rFonts w:eastAsiaTheme="minorEastAsia"/>
                <w:b/>
                <w:sz w:val="18"/>
                <w:szCs w:val="18"/>
              </w:rPr>
            </w:pPr>
          </w:p>
        </w:tc>
        <w:tc>
          <w:tcPr>
            <w:tcW w:w="480"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9B282C3" w14:textId="77777777" w:rsidR="00A94336" w:rsidRPr="00776C21" w:rsidRDefault="00A94336" w:rsidP="00633C2C">
            <w:pPr>
              <w:jc w:val="center"/>
              <w:rPr>
                <w:rFonts w:eastAsiaTheme="minorEastAsia"/>
                <w:b/>
                <w:sz w:val="18"/>
                <w:szCs w:val="18"/>
              </w:rPr>
            </w:pPr>
          </w:p>
        </w:tc>
        <w:tc>
          <w:tcPr>
            <w:tcW w:w="403"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704F3BF8"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w:t>
            </w:r>
          </w:p>
        </w:tc>
        <w:tc>
          <w:tcPr>
            <w:tcW w:w="403"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2ABC7DB9"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Y</w:t>
            </w:r>
          </w:p>
        </w:tc>
        <w:tc>
          <w:tcPr>
            <w:tcW w:w="403"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1C2FF9F3"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w:t>
            </w:r>
          </w:p>
        </w:tc>
        <w:tc>
          <w:tcPr>
            <w:tcW w:w="407"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7794ADA6"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Y</w:t>
            </w:r>
          </w:p>
        </w:tc>
        <w:tc>
          <w:tcPr>
            <w:tcW w:w="32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1DD6B95C" w14:textId="77777777" w:rsidR="00A94336" w:rsidRPr="00776C21" w:rsidRDefault="00A94336" w:rsidP="00633C2C">
            <w:pPr>
              <w:jc w:val="center"/>
              <w:rPr>
                <w:rFonts w:eastAsiaTheme="minorEastAsia"/>
                <w:sz w:val="18"/>
                <w:szCs w:val="18"/>
              </w:rPr>
            </w:pPr>
          </w:p>
        </w:tc>
        <w:tc>
          <w:tcPr>
            <w:tcW w:w="35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5191C23B" w14:textId="77777777" w:rsidR="00A94336" w:rsidRPr="00776C21" w:rsidRDefault="00A94336" w:rsidP="00633C2C">
            <w:pPr>
              <w:jc w:val="center"/>
              <w:rPr>
                <w:rFonts w:eastAsiaTheme="minorEastAsia"/>
                <w:sz w:val="18"/>
                <w:szCs w:val="18"/>
              </w:rPr>
            </w:pPr>
          </w:p>
        </w:tc>
        <w:tc>
          <w:tcPr>
            <w:tcW w:w="345"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5FD53A08"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სიგანეზე</w:t>
            </w:r>
          </w:p>
        </w:tc>
        <w:tc>
          <w:tcPr>
            <w:tcW w:w="347"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122034A1"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სიგრძეზე</w:t>
            </w:r>
          </w:p>
        </w:tc>
        <w:tc>
          <w:tcPr>
            <w:tcW w:w="289"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788FB14B" w14:textId="77777777" w:rsidR="00A94336" w:rsidRPr="00776C21" w:rsidRDefault="00A94336" w:rsidP="00633C2C">
            <w:pPr>
              <w:jc w:val="center"/>
              <w:rPr>
                <w:rFonts w:eastAsiaTheme="minorEastAsia"/>
                <w:b/>
                <w:sz w:val="18"/>
                <w:szCs w:val="18"/>
              </w:rPr>
            </w:pPr>
          </w:p>
        </w:tc>
        <w:tc>
          <w:tcPr>
            <w:tcW w:w="1046"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14:paraId="3B917BEA" w14:textId="77777777" w:rsidR="00A94336" w:rsidRPr="00776C21" w:rsidRDefault="00A94336" w:rsidP="00633C2C">
            <w:pPr>
              <w:jc w:val="center"/>
              <w:rPr>
                <w:rFonts w:eastAsiaTheme="minorEastAsia"/>
                <w:b/>
                <w:sz w:val="18"/>
                <w:szCs w:val="18"/>
              </w:rPr>
            </w:pPr>
          </w:p>
        </w:tc>
      </w:tr>
      <w:tr w:rsidR="00A94336" w:rsidRPr="00776C21" w14:paraId="09149C30" w14:textId="77777777" w:rsidTr="00A94336">
        <w:trPr>
          <w:trHeight w:hRule="exact" w:val="269"/>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C4C941"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4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696A67" w14:textId="77777777" w:rsidR="00A94336" w:rsidRPr="00776C21" w:rsidRDefault="00A94336" w:rsidP="00633C2C">
            <w:pPr>
              <w:jc w:val="center"/>
              <w:rPr>
                <w:rFonts w:eastAsiaTheme="minorEastAsia"/>
                <w:sz w:val="18"/>
                <w:szCs w:val="18"/>
              </w:rPr>
            </w:pPr>
            <w:r w:rsidRPr="00776C21">
              <w:rPr>
                <w:rFonts w:eastAsiaTheme="minorEastAsia" w:cs="Sylfaen"/>
                <w:sz w:val="18"/>
                <w:szCs w:val="18"/>
              </w:rPr>
              <w:t>სრული</w:t>
            </w:r>
            <w:r w:rsidRPr="00776C21">
              <w:rPr>
                <w:rFonts w:eastAsiaTheme="minorEastAsia"/>
                <w:sz w:val="18"/>
                <w:szCs w:val="18"/>
              </w:rPr>
              <w:t xml:space="preserve"> </w:t>
            </w:r>
            <w:r w:rsidRPr="00776C21">
              <w:rPr>
                <w:rFonts w:eastAsiaTheme="minorEastAsia" w:cs="Sylfaen"/>
                <w:sz w:val="18"/>
                <w:szCs w:val="18"/>
              </w:rPr>
              <w:t>აღწერა</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23B634" w14:textId="77777777" w:rsidR="00A94336" w:rsidRPr="0072026E" w:rsidRDefault="00A94336" w:rsidP="00633C2C">
            <w:pPr>
              <w:jc w:val="center"/>
              <w:rPr>
                <w:rFonts w:eastAsiaTheme="minorEastAsia"/>
                <w:sz w:val="18"/>
                <w:szCs w:val="18"/>
              </w:rPr>
            </w:pPr>
            <w:r>
              <w:rPr>
                <w:rFonts w:eastAsiaTheme="minorEastAsia"/>
                <w:sz w:val="18"/>
                <w:szCs w:val="18"/>
              </w:rPr>
              <w:t>-1000,0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11B8FD" w14:textId="77777777" w:rsidR="00A94336" w:rsidRPr="00776C21" w:rsidRDefault="00A94336" w:rsidP="00633C2C">
            <w:pPr>
              <w:jc w:val="center"/>
              <w:rPr>
                <w:rFonts w:eastAsiaTheme="minorEastAsia"/>
                <w:sz w:val="18"/>
                <w:szCs w:val="18"/>
              </w:rPr>
            </w:pPr>
            <w:r w:rsidRPr="00776C21">
              <w:rPr>
                <w:rFonts w:eastAsiaTheme="minorEastAsia"/>
                <w:sz w:val="18"/>
                <w:szCs w:val="18"/>
              </w:rPr>
              <w:t>-120,0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F2A26B" w14:textId="77777777" w:rsidR="00A94336" w:rsidRPr="00776C21" w:rsidRDefault="00A94336" w:rsidP="00633C2C">
            <w:pPr>
              <w:jc w:val="center"/>
              <w:rPr>
                <w:rFonts w:eastAsiaTheme="minorEastAsia"/>
                <w:sz w:val="18"/>
                <w:szCs w:val="18"/>
              </w:rPr>
            </w:pPr>
            <w:r w:rsidRPr="00776C21">
              <w:rPr>
                <w:rFonts w:eastAsiaTheme="minorEastAsia"/>
                <w:sz w:val="18"/>
                <w:szCs w:val="18"/>
              </w:rPr>
              <w:t>1800,0</w:t>
            </w:r>
          </w:p>
        </w:tc>
        <w:tc>
          <w:tcPr>
            <w:tcW w:w="4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4DBAE9" w14:textId="77777777" w:rsidR="00A94336" w:rsidRPr="00776C21" w:rsidRDefault="00A94336" w:rsidP="00633C2C">
            <w:pPr>
              <w:jc w:val="center"/>
              <w:rPr>
                <w:rFonts w:eastAsiaTheme="minorEastAsia"/>
                <w:sz w:val="18"/>
                <w:szCs w:val="18"/>
              </w:rPr>
            </w:pPr>
            <w:r w:rsidRPr="00776C21">
              <w:rPr>
                <w:rFonts w:eastAsiaTheme="minorEastAsia"/>
                <w:sz w:val="18"/>
                <w:szCs w:val="18"/>
              </w:rPr>
              <w:t>-120,0</w:t>
            </w:r>
          </w:p>
        </w:tc>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0866E5" w14:textId="77777777" w:rsidR="00A94336" w:rsidRPr="00776C21" w:rsidRDefault="00A94336" w:rsidP="00633C2C">
            <w:pPr>
              <w:jc w:val="center"/>
              <w:rPr>
                <w:rFonts w:eastAsiaTheme="minorEastAsia"/>
                <w:sz w:val="18"/>
                <w:szCs w:val="18"/>
              </w:rPr>
            </w:pPr>
            <w:r w:rsidRPr="00776C21">
              <w:rPr>
                <w:rFonts w:eastAsiaTheme="minorEastAsia"/>
                <w:sz w:val="18"/>
                <w:szCs w:val="18"/>
              </w:rPr>
              <w:t>1600,0</w:t>
            </w:r>
          </w:p>
        </w:tc>
        <w:tc>
          <w:tcPr>
            <w:tcW w:w="35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602865" w14:textId="77777777" w:rsidR="00A94336" w:rsidRPr="00776C21" w:rsidRDefault="00A94336" w:rsidP="00633C2C">
            <w:pPr>
              <w:jc w:val="center"/>
              <w:rPr>
                <w:rFonts w:eastAsiaTheme="minorEastAsia"/>
                <w:sz w:val="18"/>
                <w:szCs w:val="18"/>
              </w:rPr>
            </w:pPr>
            <w:r w:rsidRPr="00776C21">
              <w:rPr>
                <w:rFonts w:eastAsiaTheme="minorEastAsia"/>
                <w:sz w:val="18"/>
                <w:szCs w:val="18"/>
              </w:rPr>
              <w:t>0,0</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FA964A" w14:textId="77777777" w:rsidR="00A94336" w:rsidRPr="00776C21" w:rsidRDefault="00A94336" w:rsidP="00633C2C">
            <w:pPr>
              <w:jc w:val="center"/>
              <w:rPr>
                <w:rFonts w:eastAsiaTheme="minorEastAsia"/>
                <w:sz w:val="18"/>
                <w:szCs w:val="18"/>
              </w:rPr>
            </w:pPr>
            <w:r w:rsidRPr="00776C21">
              <w:rPr>
                <w:rFonts w:eastAsiaTheme="minorEastAsia"/>
                <w:sz w:val="18"/>
                <w:szCs w:val="18"/>
              </w:rPr>
              <w:t>50,0</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64686E" w14:textId="77777777" w:rsidR="00A94336" w:rsidRPr="00776C21" w:rsidRDefault="00A94336" w:rsidP="00633C2C">
            <w:pPr>
              <w:jc w:val="center"/>
              <w:rPr>
                <w:rFonts w:eastAsiaTheme="minorEastAsia"/>
                <w:sz w:val="18"/>
                <w:szCs w:val="18"/>
              </w:rPr>
            </w:pPr>
            <w:r w:rsidRPr="00776C21">
              <w:rPr>
                <w:rFonts w:eastAsiaTheme="minorEastAsia"/>
                <w:sz w:val="18"/>
                <w:szCs w:val="18"/>
              </w:rPr>
              <w:t>50,0</w:t>
            </w:r>
          </w:p>
        </w:tc>
        <w:tc>
          <w:tcPr>
            <w:tcW w:w="2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070BBF"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10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5A5250" w14:textId="77777777" w:rsidR="00A94336" w:rsidRPr="0072026E" w:rsidRDefault="00A94336" w:rsidP="00633C2C">
            <w:pPr>
              <w:jc w:val="center"/>
              <w:rPr>
                <w:rFonts w:eastAsiaTheme="minorEastAsia"/>
                <w:sz w:val="18"/>
                <w:szCs w:val="18"/>
              </w:rPr>
            </w:pPr>
            <w:r>
              <w:rPr>
                <w:rFonts w:eastAsiaTheme="minorEastAsia"/>
                <w:sz w:val="18"/>
                <w:szCs w:val="18"/>
              </w:rPr>
              <w:t>-</w:t>
            </w:r>
          </w:p>
        </w:tc>
      </w:tr>
      <w:tr w:rsidR="00A94336" w:rsidRPr="00776C21" w14:paraId="1FE18699" w14:textId="77777777" w:rsidTr="00633C2C">
        <w:trPr>
          <w:trHeight w:hRule="exact" w:val="548"/>
        </w:trPr>
        <w:tc>
          <w:tcPr>
            <w:tcW w:w="5000" w:type="pct"/>
            <w:gridSpan w:val="17"/>
            <w:tcBorders>
              <w:top w:val="nil"/>
              <w:left w:val="nil"/>
              <w:bottom w:val="single" w:sz="4" w:space="0" w:color="000000"/>
              <w:right w:val="nil"/>
            </w:tcBorders>
            <w:shd w:val="clear" w:color="auto" w:fill="FFFFFF"/>
            <w:vAlign w:val="center"/>
          </w:tcPr>
          <w:p w14:paraId="76B8855F" w14:textId="77777777" w:rsidR="00A94336" w:rsidRPr="00776C21" w:rsidRDefault="00A94336" w:rsidP="00633C2C">
            <w:pPr>
              <w:jc w:val="center"/>
              <w:rPr>
                <w:rFonts w:eastAsiaTheme="minorEastAsia"/>
                <w:b/>
              </w:rPr>
            </w:pPr>
            <w:r w:rsidRPr="00776C21">
              <w:rPr>
                <w:rFonts w:eastAsiaTheme="minorEastAsia" w:cs="Sylfaen"/>
                <w:b/>
              </w:rPr>
              <w:t>საანგარიშო</w:t>
            </w:r>
            <w:r w:rsidRPr="00776C21">
              <w:rPr>
                <w:rFonts w:eastAsiaTheme="minorEastAsia"/>
                <w:b/>
              </w:rPr>
              <w:t xml:space="preserve"> </w:t>
            </w:r>
            <w:r w:rsidRPr="00776C21">
              <w:rPr>
                <w:rFonts w:eastAsiaTheme="minorEastAsia" w:cs="Sylfaen"/>
                <w:b/>
              </w:rPr>
              <w:t>წერტილები</w:t>
            </w:r>
          </w:p>
        </w:tc>
      </w:tr>
      <w:tr w:rsidR="00A94336" w:rsidRPr="00776C21" w14:paraId="535E4071" w14:textId="77777777" w:rsidTr="00633C2C">
        <w:trPr>
          <w:trHeight w:hRule="exact" w:val="384"/>
        </w:trPr>
        <w:tc>
          <w:tcPr>
            <w:tcW w:w="325"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9F56371"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კოდი</w:t>
            </w:r>
          </w:p>
        </w:tc>
        <w:tc>
          <w:tcPr>
            <w:tcW w:w="806" w:type="pct"/>
            <w:gridSpan w:val="4"/>
            <w:tcBorders>
              <w:top w:val="single" w:sz="4" w:space="0" w:color="000000"/>
              <w:left w:val="single" w:sz="4" w:space="0" w:color="000000"/>
              <w:bottom w:val="single" w:sz="4" w:space="0" w:color="000000"/>
              <w:right w:val="single" w:sz="4" w:space="0" w:color="000000"/>
            </w:tcBorders>
            <w:shd w:val="pct15" w:color="auto" w:fill="FFFFFF"/>
            <w:vAlign w:val="center"/>
          </w:tcPr>
          <w:p w14:paraId="45F4A0F2"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კოორდინატები</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558"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54CF34E9"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სიმაღლე</w:t>
            </w:r>
            <w:r w:rsidRPr="00776C21">
              <w:rPr>
                <w:rFonts w:eastAsiaTheme="minorEastAsia"/>
                <w:b/>
                <w:sz w:val="18"/>
                <w:szCs w:val="18"/>
              </w:rPr>
              <w:t xml:space="preserve"> (</w:t>
            </w:r>
            <w:r w:rsidRPr="00776C21">
              <w:rPr>
                <w:rFonts w:eastAsiaTheme="minorEastAsia" w:cs="Sylfaen"/>
                <w:b/>
                <w:sz w:val="18"/>
                <w:szCs w:val="18"/>
              </w:rPr>
              <w:t>მ</w:t>
            </w:r>
            <w:r w:rsidRPr="00776C21">
              <w:rPr>
                <w:rFonts w:eastAsiaTheme="minorEastAsia"/>
                <w:b/>
                <w:sz w:val="18"/>
                <w:szCs w:val="18"/>
              </w:rPr>
              <w:t>)</w:t>
            </w:r>
          </w:p>
        </w:tc>
        <w:tc>
          <w:tcPr>
            <w:tcW w:w="1533" w:type="pct"/>
            <w:gridSpan w:val="5"/>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2C2DB60C"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წერტილის</w:t>
            </w:r>
            <w:r w:rsidRPr="00776C21">
              <w:rPr>
                <w:rFonts w:eastAsiaTheme="minorEastAsia"/>
                <w:b/>
                <w:sz w:val="18"/>
                <w:szCs w:val="18"/>
              </w:rPr>
              <w:t xml:space="preserve"> </w:t>
            </w:r>
            <w:r w:rsidRPr="00776C21">
              <w:rPr>
                <w:rFonts w:eastAsiaTheme="minorEastAsia" w:cs="Sylfaen"/>
                <w:b/>
                <w:sz w:val="18"/>
                <w:szCs w:val="18"/>
              </w:rPr>
              <w:t>ტიპი</w:t>
            </w:r>
          </w:p>
        </w:tc>
        <w:tc>
          <w:tcPr>
            <w:tcW w:w="1778" w:type="pct"/>
            <w:gridSpan w:val="4"/>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14:paraId="70ADB74F"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კომენტარი</w:t>
            </w:r>
          </w:p>
        </w:tc>
      </w:tr>
      <w:tr w:rsidR="00A94336" w:rsidRPr="00776C21" w14:paraId="635B2B73" w14:textId="77777777" w:rsidTr="00633C2C">
        <w:trPr>
          <w:trHeight w:hRule="exact" w:val="384"/>
        </w:trPr>
        <w:tc>
          <w:tcPr>
            <w:tcW w:w="32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DB1ADF" w14:textId="77777777" w:rsidR="00A94336" w:rsidRPr="00776C21" w:rsidRDefault="00A94336" w:rsidP="00633C2C">
            <w:pPr>
              <w:jc w:val="center"/>
              <w:rPr>
                <w:rFonts w:eastAsiaTheme="minorEastAsia"/>
                <w:b/>
                <w:sz w:val="18"/>
                <w:szCs w:val="18"/>
              </w:rPr>
            </w:pPr>
          </w:p>
        </w:tc>
        <w:tc>
          <w:tcPr>
            <w:tcW w:w="403"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2DA2C577"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X</w:t>
            </w:r>
          </w:p>
        </w:tc>
        <w:tc>
          <w:tcPr>
            <w:tcW w:w="403"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14:paraId="587E21A6"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Y</w:t>
            </w:r>
          </w:p>
        </w:tc>
        <w:tc>
          <w:tcPr>
            <w:tcW w:w="55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DDB8B7" w14:textId="77777777" w:rsidR="00A94336" w:rsidRPr="00776C21" w:rsidRDefault="00A94336" w:rsidP="00633C2C">
            <w:pPr>
              <w:jc w:val="center"/>
              <w:rPr>
                <w:rFonts w:eastAsiaTheme="minorEastAsia"/>
                <w:sz w:val="18"/>
                <w:szCs w:val="18"/>
              </w:rPr>
            </w:pPr>
          </w:p>
        </w:tc>
        <w:tc>
          <w:tcPr>
            <w:tcW w:w="1533"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043566" w14:textId="77777777" w:rsidR="00A94336" w:rsidRPr="00776C21" w:rsidRDefault="00A94336" w:rsidP="00633C2C">
            <w:pPr>
              <w:jc w:val="center"/>
              <w:rPr>
                <w:rFonts w:eastAsiaTheme="minorEastAsia"/>
                <w:sz w:val="18"/>
                <w:szCs w:val="18"/>
              </w:rPr>
            </w:pPr>
          </w:p>
        </w:tc>
        <w:tc>
          <w:tcPr>
            <w:tcW w:w="1778"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8159B5" w14:textId="77777777" w:rsidR="00A94336" w:rsidRPr="00776C21" w:rsidRDefault="00A94336" w:rsidP="00633C2C">
            <w:pPr>
              <w:jc w:val="center"/>
              <w:rPr>
                <w:rFonts w:eastAsiaTheme="minorEastAsia"/>
                <w:sz w:val="18"/>
                <w:szCs w:val="18"/>
              </w:rPr>
            </w:pPr>
          </w:p>
        </w:tc>
      </w:tr>
      <w:tr w:rsidR="00A94336" w:rsidRPr="00776C21" w14:paraId="2A838EB9" w14:textId="77777777" w:rsidTr="00633C2C">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9ECB8C"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F37B7F" w14:textId="77777777" w:rsidR="00A94336" w:rsidRPr="0072026E" w:rsidRDefault="00A94336" w:rsidP="00633C2C">
            <w:pPr>
              <w:jc w:val="center"/>
              <w:rPr>
                <w:rFonts w:eastAsiaTheme="minorEastAsia"/>
                <w:sz w:val="18"/>
                <w:szCs w:val="18"/>
              </w:rPr>
            </w:pPr>
            <w:r>
              <w:rPr>
                <w:rFonts w:eastAsiaTheme="minorEastAsia"/>
                <w:sz w:val="18"/>
                <w:szCs w:val="18"/>
              </w:rPr>
              <w:t>18,0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D59578" w14:textId="77777777" w:rsidR="00A94336" w:rsidRPr="0072026E" w:rsidRDefault="00A94336" w:rsidP="00633C2C">
            <w:pPr>
              <w:jc w:val="center"/>
              <w:rPr>
                <w:rFonts w:eastAsiaTheme="minorEastAsia"/>
                <w:sz w:val="18"/>
                <w:szCs w:val="18"/>
              </w:rPr>
            </w:pPr>
            <w:r>
              <w:rPr>
                <w:rFonts w:eastAsiaTheme="minorEastAsia"/>
                <w:sz w:val="18"/>
                <w:szCs w:val="18"/>
              </w:rPr>
              <w:t>549,0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D410BC"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692C4C1" w14:textId="77777777" w:rsidR="00A94336" w:rsidRPr="00776C21" w:rsidRDefault="00A94336" w:rsidP="00633C2C">
            <w:pPr>
              <w:ind w:left="588" w:hanging="181"/>
              <w:rPr>
                <w:sz w:val="18"/>
                <w:szCs w:val="18"/>
              </w:rPr>
            </w:pPr>
            <w:r w:rsidRPr="00776C21">
              <w:rPr>
                <w:sz w:val="18"/>
                <w:szCs w:val="18"/>
              </w:rPr>
              <w:t xml:space="preserve">500 </w:t>
            </w:r>
            <w:r w:rsidRPr="00776C21">
              <w:rPr>
                <w:rFonts w:cs="Sylfaen"/>
                <w:sz w:val="18"/>
                <w:szCs w:val="18"/>
              </w:rPr>
              <w:t>მ</w:t>
            </w:r>
            <w:r w:rsidRPr="00776C21">
              <w:rPr>
                <w:sz w:val="18"/>
                <w:szCs w:val="18"/>
              </w:rPr>
              <w:t>-</w:t>
            </w:r>
            <w:r w:rsidRPr="00776C21">
              <w:rPr>
                <w:rFonts w:cs="Sylfaen"/>
                <w:sz w:val="18"/>
                <w:szCs w:val="18"/>
              </w:rPr>
              <w:t>ნი</w:t>
            </w:r>
            <w:r w:rsidRPr="00776C21">
              <w:rPr>
                <w:sz w:val="18"/>
                <w:szCs w:val="18"/>
              </w:rPr>
              <w:t xml:space="preserve"> </w:t>
            </w:r>
            <w:r w:rsidRPr="00776C21">
              <w:rPr>
                <w:rFonts w:cs="Sylfaen"/>
                <w:sz w:val="18"/>
                <w:szCs w:val="18"/>
              </w:rPr>
              <w:t>ზონის</w:t>
            </w:r>
            <w:r w:rsidRPr="00776C21">
              <w:rPr>
                <w:sz w:val="18"/>
                <w:szCs w:val="18"/>
              </w:rPr>
              <w:t xml:space="preserve"> </w:t>
            </w:r>
            <w:r w:rsidRPr="00776C21">
              <w:rPr>
                <w:rFonts w:cs="Sylfaen"/>
                <w:sz w:val="18"/>
                <w:szCs w:val="18"/>
              </w:rPr>
              <w:t>საზღვარზე</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792EC65" w14:textId="77777777" w:rsidR="00A94336" w:rsidRPr="00776C21" w:rsidRDefault="00A94336" w:rsidP="00633C2C">
            <w:pPr>
              <w:ind w:left="588" w:hanging="181"/>
              <w:rPr>
                <w:sz w:val="18"/>
                <w:szCs w:val="18"/>
              </w:rPr>
            </w:pPr>
            <w:r w:rsidRPr="00776C21">
              <w:rPr>
                <w:rFonts w:cs="Sylfaen"/>
                <w:sz w:val="18"/>
                <w:szCs w:val="18"/>
              </w:rPr>
              <w:t>ჩრდილოეთის</w:t>
            </w:r>
            <w:r w:rsidRPr="00776C21">
              <w:rPr>
                <w:sz w:val="18"/>
                <w:szCs w:val="18"/>
              </w:rPr>
              <w:t xml:space="preserve"> </w:t>
            </w:r>
            <w:r w:rsidRPr="00776C21">
              <w:rPr>
                <w:rFonts w:cs="Sylfaen"/>
                <w:sz w:val="18"/>
                <w:szCs w:val="18"/>
              </w:rPr>
              <w:t>მიმართულება</w:t>
            </w:r>
          </w:p>
        </w:tc>
      </w:tr>
      <w:tr w:rsidR="00A94336" w:rsidRPr="00776C21" w14:paraId="7323BD9D" w14:textId="77777777" w:rsidTr="00633C2C">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07133F"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E7A08AA" w14:textId="77777777" w:rsidR="00A94336" w:rsidRPr="0072026E" w:rsidRDefault="00A94336" w:rsidP="00633C2C">
            <w:pPr>
              <w:jc w:val="center"/>
              <w:rPr>
                <w:rFonts w:eastAsiaTheme="minorEastAsia"/>
                <w:sz w:val="18"/>
                <w:szCs w:val="18"/>
              </w:rPr>
            </w:pPr>
            <w:r>
              <w:rPr>
                <w:rFonts w:eastAsiaTheme="minorEastAsia"/>
                <w:sz w:val="18"/>
                <w:szCs w:val="18"/>
              </w:rPr>
              <w:t>554,5</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AAB451D" w14:textId="77777777" w:rsidR="00A94336" w:rsidRPr="0072026E" w:rsidRDefault="00A94336" w:rsidP="00633C2C">
            <w:pPr>
              <w:jc w:val="center"/>
              <w:rPr>
                <w:rFonts w:eastAsiaTheme="minorEastAsia"/>
                <w:sz w:val="18"/>
                <w:szCs w:val="18"/>
              </w:rPr>
            </w:pPr>
            <w:r>
              <w:rPr>
                <w:rFonts w:eastAsiaTheme="minorEastAsia"/>
                <w:sz w:val="18"/>
                <w:szCs w:val="18"/>
              </w:rPr>
              <w:t>10,5</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7873DFA"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A6194DC" w14:textId="77777777" w:rsidR="00A94336" w:rsidRPr="00776C21" w:rsidRDefault="00A94336" w:rsidP="00633C2C">
            <w:pPr>
              <w:ind w:left="588" w:hanging="181"/>
              <w:rPr>
                <w:sz w:val="18"/>
                <w:szCs w:val="18"/>
              </w:rPr>
            </w:pPr>
            <w:r w:rsidRPr="00776C21">
              <w:rPr>
                <w:sz w:val="18"/>
                <w:szCs w:val="18"/>
              </w:rPr>
              <w:t xml:space="preserve">500 </w:t>
            </w:r>
            <w:r w:rsidRPr="00776C21">
              <w:rPr>
                <w:rFonts w:cs="Sylfaen"/>
                <w:sz w:val="18"/>
                <w:szCs w:val="18"/>
              </w:rPr>
              <w:t>მ</w:t>
            </w:r>
            <w:r w:rsidRPr="00776C21">
              <w:rPr>
                <w:sz w:val="18"/>
                <w:szCs w:val="18"/>
              </w:rPr>
              <w:t>-</w:t>
            </w:r>
            <w:r w:rsidRPr="00776C21">
              <w:rPr>
                <w:rFonts w:cs="Sylfaen"/>
                <w:sz w:val="18"/>
                <w:szCs w:val="18"/>
              </w:rPr>
              <w:t>ნი</w:t>
            </w:r>
            <w:r w:rsidRPr="00776C21">
              <w:rPr>
                <w:sz w:val="18"/>
                <w:szCs w:val="18"/>
              </w:rPr>
              <w:t xml:space="preserve"> </w:t>
            </w:r>
            <w:r w:rsidRPr="00776C21">
              <w:rPr>
                <w:rFonts w:cs="Sylfaen"/>
                <w:sz w:val="18"/>
                <w:szCs w:val="18"/>
              </w:rPr>
              <w:t>ზონის</w:t>
            </w:r>
            <w:r w:rsidRPr="00776C21">
              <w:rPr>
                <w:sz w:val="18"/>
                <w:szCs w:val="18"/>
              </w:rPr>
              <w:t xml:space="preserve"> </w:t>
            </w:r>
            <w:r w:rsidRPr="00776C21">
              <w:rPr>
                <w:rFonts w:cs="Sylfaen"/>
                <w:sz w:val="18"/>
                <w:szCs w:val="18"/>
              </w:rPr>
              <w:t>საზღვარზე</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C988B46" w14:textId="77777777" w:rsidR="00A94336" w:rsidRPr="00776C21" w:rsidRDefault="00A94336" w:rsidP="00633C2C">
            <w:pPr>
              <w:ind w:left="588" w:hanging="181"/>
              <w:rPr>
                <w:sz w:val="18"/>
                <w:szCs w:val="18"/>
              </w:rPr>
            </w:pPr>
            <w:r w:rsidRPr="00776C21">
              <w:rPr>
                <w:rFonts w:cs="Sylfaen"/>
                <w:sz w:val="18"/>
                <w:szCs w:val="18"/>
              </w:rPr>
              <w:t>აღმოსავლეთის</w:t>
            </w:r>
            <w:r w:rsidRPr="00776C21">
              <w:rPr>
                <w:sz w:val="18"/>
                <w:szCs w:val="18"/>
              </w:rPr>
              <w:t xml:space="preserve"> </w:t>
            </w:r>
            <w:r w:rsidRPr="00776C21">
              <w:rPr>
                <w:rFonts w:cs="Sylfaen"/>
                <w:sz w:val="18"/>
                <w:szCs w:val="18"/>
              </w:rPr>
              <w:t>მიმართულება</w:t>
            </w:r>
          </w:p>
        </w:tc>
      </w:tr>
      <w:tr w:rsidR="00A94336" w:rsidRPr="00776C21" w14:paraId="5BC11345" w14:textId="77777777" w:rsidTr="00633C2C">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2E3149" w14:textId="77777777" w:rsidR="00A94336" w:rsidRPr="00776C21" w:rsidRDefault="00A94336" w:rsidP="00633C2C">
            <w:pPr>
              <w:jc w:val="center"/>
              <w:rPr>
                <w:rFonts w:eastAsiaTheme="minorEastAsia"/>
                <w:sz w:val="18"/>
                <w:szCs w:val="18"/>
              </w:rPr>
            </w:pPr>
            <w:r w:rsidRPr="00776C21">
              <w:rPr>
                <w:rFonts w:eastAsiaTheme="minorEastAsia"/>
                <w:sz w:val="18"/>
                <w:szCs w:val="18"/>
              </w:rPr>
              <w:t>3</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25A419" w14:textId="77777777" w:rsidR="00A94336" w:rsidRPr="0072026E" w:rsidRDefault="00A94336" w:rsidP="00633C2C">
            <w:pPr>
              <w:jc w:val="center"/>
              <w:rPr>
                <w:rFonts w:eastAsiaTheme="minorEastAsia"/>
                <w:sz w:val="18"/>
                <w:szCs w:val="18"/>
              </w:rPr>
            </w:pPr>
            <w:r>
              <w:rPr>
                <w:rFonts w:eastAsiaTheme="minorEastAsia"/>
                <w:sz w:val="18"/>
                <w:szCs w:val="18"/>
              </w:rPr>
              <w:t>-4,5</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15201C" w14:textId="77777777" w:rsidR="00A94336" w:rsidRPr="0072026E" w:rsidRDefault="00A94336" w:rsidP="00633C2C">
            <w:pPr>
              <w:jc w:val="center"/>
              <w:rPr>
                <w:rFonts w:eastAsiaTheme="minorEastAsia"/>
                <w:sz w:val="18"/>
                <w:szCs w:val="18"/>
              </w:rPr>
            </w:pPr>
            <w:r>
              <w:rPr>
                <w:rFonts w:eastAsiaTheme="minorEastAsia"/>
                <w:sz w:val="18"/>
                <w:szCs w:val="18"/>
              </w:rPr>
              <w:t>-527,5</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7DA185"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6AA52DE" w14:textId="77777777" w:rsidR="00A94336" w:rsidRPr="00776C21" w:rsidRDefault="00A94336" w:rsidP="00633C2C">
            <w:pPr>
              <w:ind w:left="588" w:hanging="181"/>
              <w:rPr>
                <w:sz w:val="18"/>
                <w:szCs w:val="18"/>
              </w:rPr>
            </w:pPr>
            <w:r w:rsidRPr="00776C21">
              <w:rPr>
                <w:sz w:val="18"/>
                <w:szCs w:val="18"/>
              </w:rPr>
              <w:t xml:space="preserve">500 </w:t>
            </w:r>
            <w:r w:rsidRPr="00776C21">
              <w:rPr>
                <w:rFonts w:cs="Sylfaen"/>
                <w:sz w:val="18"/>
                <w:szCs w:val="18"/>
              </w:rPr>
              <w:t>მ</w:t>
            </w:r>
            <w:r w:rsidRPr="00776C21">
              <w:rPr>
                <w:sz w:val="18"/>
                <w:szCs w:val="18"/>
              </w:rPr>
              <w:t>-</w:t>
            </w:r>
            <w:r w:rsidRPr="00776C21">
              <w:rPr>
                <w:rFonts w:cs="Sylfaen"/>
                <w:sz w:val="18"/>
                <w:szCs w:val="18"/>
              </w:rPr>
              <w:t>ნი</w:t>
            </w:r>
            <w:r w:rsidRPr="00776C21">
              <w:rPr>
                <w:sz w:val="18"/>
                <w:szCs w:val="18"/>
              </w:rPr>
              <w:t xml:space="preserve"> </w:t>
            </w:r>
            <w:r w:rsidRPr="00776C21">
              <w:rPr>
                <w:rFonts w:cs="Sylfaen"/>
                <w:sz w:val="18"/>
                <w:szCs w:val="18"/>
              </w:rPr>
              <w:t>ზონის</w:t>
            </w:r>
            <w:r w:rsidRPr="00776C21">
              <w:rPr>
                <w:sz w:val="18"/>
                <w:szCs w:val="18"/>
              </w:rPr>
              <w:t xml:space="preserve"> </w:t>
            </w:r>
            <w:r w:rsidRPr="00776C21">
              <w:rPr>
                <w:rFonts w:cs="Sylfaen"/>
                <w:sz w:val="18"/>
                <w:szCs w:val="18"/>
              </w:rPr>
              <w:t>საზღვარზე</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F39E98A" w14:textId="77777777" w:rsidR="00A94336" w:rsidRPr="00776C21" w:rsidRDefault="00A94336" w:rsidP="00633C2C">
            <w:pPr>
              <w:ind w:left="588" w:hanging="181"/>
              <w:rPr>
                <w:sz w:val="18"/>
                <w:szCs w:val="18"/>
              </w:rPr>
            </w:pPr>
            <w:r w:rsidRPr="00776C21">
              <w:rPr>
                <w:rFonts w:cs="Sylfaen"/>
                <w:sz w:val="18"/>
                <w:szCs w:val="18"/>
              </w:rPr>
              <w:t>სამხრეთის</w:t>
            </w:r>
            <w:r w:rsidRPr="00776C21">
              <w:rPr>
                <w:sz w:val="18"/>
                <w:szCs w:val="18"/>
              </w:rPr>
              <w:t xml:space="preserve"> </w:t>
            </w:r>
            <w:r w:rsidRPr="00776C21">
              <w:rPr>
                <w:rFonts w:cs="Sylfaen"/>
                <w:sz w:val="18"/>
                <w:szCs w:val="18"/>
              </w:rPr>
              <w:t>მიმართულება</w:t>
            </w:r>
          </w:p>
        </w:tc>
      </w:tr>
      <w:tr w:rsidR="00A94336" w:rsidRPr="00776C21" w14:paraId="4929045B" w14:textId="77777777" w:rsidTr="00633C2C">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0D2A7E" w14:textId="77777777" w:rsidR="00A94336" w:rsidRPr="00776C21" w:rsidRDefault="00A94336" w:rsidP="00633C2C">
            <w:pPr>
              <w:jc w:val="center"/>
              <w:rPr>
                <w:rFonts w:eastAsiaTheme="minorEastAsia"/>
                <w:sz w:val="18"/>
                <w:szCs w:val="18"/>
              </w:rPr>
            </w:pPr>
            <w:r w:rsidRPr="00776C21">
              <w:rPr>
                <w:rFonts w:eastAsiaTheme="minorEastAsia"/>
                <w:sz w:val="18"/>
                <w:szCs w:val="18"/>
              </w:rPr>
              <w:t>4</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23D0E2" w14:textId="77777777" w:rsidR="00A94336" w:rsidRPr="0072026E" w:rsidRDefault="00A94336" w:rsidP="00633C2C">
            <w:pPr>
              <w:jc w:val="center"/>
              <w:rPr>
                <w:rFonts w:eastAsiaTheme="minorEastAsia"/>
                <w:sz w:val="18"/>
                <w:szCs w:val="18"/>
              </w:rPr>
            </w:pPr>
            <w:r>
              <w:rPr>
                <w:rFonts w:eastAsiaTheme="minorEastAsia"/>
                <w:sz w:val="18"/>
                <w:szCs w:val="18"/>
              </w:rPr>
              <w:t>-523,0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112EEA" w14:textId="77777777" w:rsidR="00A94336" w:rsidRPr="0072026E" w:rsidRDefault="00A94336" w:rsidP="00633C2C">
            <w:pPr>
              <w:jc w:val="center"/>
              <w:rPr>
                <w:rFonts w:eastAsiaTheme="minorEastAsia"/>
                <w:sz w:val="18"/>
                <w:szCs w:val="18"/>
              </w:rPr>
            </w:pPr>
            <w:r>
              <w:rPr>
                <w:rFonts w:eastAsiaTheme="minorEastAsia"/>
                <w:sz w:val="18"/>
                <w:szCs w:val="18"/>
              </w:rPr>
              <w:t>12,0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41A56B"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573CE9D" w14:textId="77777777" w:rsidR="00A94336" w:rsidRPr="00776C21" w:rsidRDefault="00A94336" w:rsidP="00633C2C">
            <w:pPr>
              <w:ind w:left="588" w:hanging="181"/>
              <w:rPr>
                <w:sz w:val="18"/>
                <w:szCs w:val="18"/>
              </w:rPr>
            </w:pPr>
            <w:r w:rsidRPr="00776C21">
              <w:rPr>
                <w:sz w:val="18"/>
                <w:szCs w:val="18"/>
              </w:rPr>
              <w:t xml:space="preserve">500 </w:t>
            </w:r>
            <w:r w:rsidRPr="00776C21">
              <w:rPr>
                <w:rFonts w:cs="Sylfaen"/>
                <w:sz w:val="18"/>
                <w:szCs w:val="18"/>
              </w:rPr>
              <w:t>მ</w:t>
            </w:r>
            <w:r w:rsidRPr="00776C21">
              <w:rPr>
                <w:sz w:val="18"/>
                <w:szCs w:val="18"/>
              </w:rPr>
              <w:t>-</w:t>
            </w:r>
            <w:r w:rsidRPr="00776C21">
              <w:rPr>
                <w:rFonts w:cs="Sylfaen"/>
                <w:sz w:val="18"/>
                <w:szCs w:val="18"/>
              </w:rPr>
              <w:t>ნი</w:t>
            </w:r>
            <w:r w:rsidRPr="00776C21">
              <w:rPr>
                <w:sz w:val="18"/>
                <w:szCs w:val="18"/>
              </w:rPr>
              <w:t xml:space="preserve"> </w:t>
            </w:r>
            <w:r w:rsidRPr="00776C21">
              <w:rPr>
                <w:rFonts w:cs="Sylfaen"/>
                <w:sz w:val="18"/>
                <w:szCs w:val="18"/>
              </w:rPr>
              <w:t>ზონის</w:t>
            </w:r>
            <w:r w:rsidRPr="00776C21">
              <w:rPr>
                <w:sz w:val="18"/>
                <w:szCs w:val="18"/>
              </w:rPr>
              <w:t xml:space="preserve"> </w:t>
            </w:r>
            <w:r w:rsidRPr="00776C21">
              <w:rPr>
                <w:rFonts w:cs="Sylfaen"/>
                <w:sz w:val="18"/>
                <w:szCs w:val="18"/>
              </w:rPr>
              <w:t>საზღვარზე</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6CA4795" w14:textId="77777777" w:rsidR="00A94336" w:rsidRPr="00776C21" w:rsidRDefault="00A94336" w:rsidP="00633C2C">
            <w:pPr>
              <w:ind w:left="588" w:hanging="181"/>
              <w:rPr>
                <w:sz w:val="18"/>
                <w:szCs w:val="18"/>
              </w:rPr>
            </w:pPr>
            <w:r w:rsidRPr="00776C21">
              <w:rPr>
                <w:rFonts w:cs="Sylfaen"/>
                <w:sz w:val="18"/>
                <w:szCs w:val="18"/>
              </w:rPr>
              <w:t>დასავლეთის</w:t>
            </w:r>
            <w:r w:rsidRPr="00776C21">
              <w:rPr>
                <w:sz w:val="18"/>
                <w:szCs w:val="18"/>
              </w:rPr>
              <w:t xml:space="preserve"> </w:t>
            </w:r>
            <w:r w:rsidRPr="00776C21">
              <w:rPr>
                <w:rFonts w:cs="Sylfaen"/>
                <w:sz w:val="18"/>
                <w:szCs w:val="18"/>
              </w:rPr>
              <w:t>მიმართულება</w:t>
            </w:r>
          </w:p>
        </w:tc>
      </w:tr>
      <w:tr w:rsidR="00A94336" w:rsidRPr="00776C21" w14:paraId="3F848E37" w14:textId="77777777" w:rsidTr="00633C2C">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99002F" w14:textId="77777777" w:rsidR="00A94336" w:rsidRPr="00776C21" w:rsidRDefault="00A94336" w:rsidP="00633C2C">
            <w:pPr>
              <w:jc w:val="center"/>
              <w:rPr>
                <w:rFonts w:eastAsiaTheme="minorEastAsia"/>
                <w:sz w:val="18"/>
                <w:szCs w:val="18"/>
              </w:rPr>
            </w:pPr>
            <w:r w:rsidRPr="00776C21">
              <w:rPr>
                <w:rFonts w:eastAsiaTheme="minorEastAsia"/>
                <w:sz w:val="18"/>
                <w:szCs w:val="18"/>
              </w:rPr>
              <w:t>5</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A8DED9" w14:textId="77777777" w:rsidR="00A94336" w:rsidRPr="0072026E" w:rsidRDefault="00A94336" w:rsidP="00633C2C">
            <w:pPr>
              <w:jc w:val="center"/>
              <w:rPr>
                <w:rFonts w:eastAsiaTheme="minorEastAsia"/>
                <w:sz w:val="18"/>
                <w:szCs w:val="18"/>
              </w:rPr>
            </w:pPr>
            <w:r>
              <w:rPr>
                <w:rFonts w:eastAsiaTheme="minorEastAsia"/>
                <w:sz w:val="18"/>
                <w:szCs w:val="18"/>
              </w:rPr>
              <w:t>1100,5</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79E127" w14:textId="77777777" w:rsidR="00A94336" w:rsidRPr="0072026E" w:rsidRDefault="00A94336" w:rsidP="00633C2C">
            <w:pPr>
              <w:jc w:val="center"/>
              <w:rPr>
                <w:rFonts w:eastAsiaTheme="minorEastAsia"/>
                <w:sz w:val="18"/>
                <w:szCs w:val="18"/>
              </w:rPr>
            </w:pPr>
            <w:r>
              <w:rPr>
                <w:rFonts w:eastAsiaTheme="minorEastAsia"/>
                <w:sz w:val="18"/>
                <w:szCs w:val="18"/>
              </w:rPr>
              <w:t>-686,0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BF8975"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30923BF" w14:textId="77777777" w:rsidR="00A94336" w:rsidRPr="00776C21" w:rsidRDefault="00A94336" w:rsidP="00633C2C">
            <w:pPr>
              <w:ind w:left="588" w:hanging="181"/>
              <w:rPr>
                <w:sz w:val="18"/>
                <w:szCs w:val="18"/>
              </w:rPr>
            </w:pPr>
            <w:r w:rsidRPr="00776C21">
              <w:rPr>
                <w:rFonts w:cs="Sylfaen"/>
                <w:sz w:val="18"/>
                <w:szCs w:val="18"/>
              </w:rPr>
              <w:t>უახლოესი</w:t>
            </w:r>
            <w:r w:rsidRPr="00776C21">
              <w:rPr>
                <w:sz w:val="18"/>
                <w:szCs w:val="18"/>
              </w:rPr>
              <w:t xml:space="preserve"> </w:t>
            </w:r>
            <w:r w:rsidRPr="00776C21">
              <w:rPr>
                <w:rFonts w:cs="Sylfaen"/>
                <w:sz w:val="18"/>
                <w:szCs w:val="18"/>
              </w:rPr>
              <w:t>დასახლება</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0AD32D8" w14:textId="77777777" w:rsidR="00A94336" w:rsidRPr="00776C21" w:rsidRDefault="00A94336" w:rsidP="00633C2C">
            <w:pPr>
              <w:ind w:left="588" w:hanging="181"/>
              <w:rPr>
                <w:sz w:val="18"/>
                <w:szCs w:val="18"/>
              </w:rPr>
            </w:pPr>
            <w:r w:rsidRPr="00776C21">
              <w:rPr>
                <w:rFonts w:cs="Sylfaen"/>
                <w:sz w:val="18"/>
                <w:szCs w:val="18"/>
              </w:rPr>
              <w:t>სამხრეთ-აღმოსავლეთი</w:t>
            </w:r>
          </w:p>
        </w:tc>
      </w:tr>
    </w:tbl>
    <w:p w14:paraId="5B50B6A9" w14:textId="77777777" w:rsidR="00A94336" w:rsidRPr="00776C21" w:rsidRDefault="00A94336" w:rsidP="00A94336">
      <w:pPr>
        <w:widowControl w:val="0"/>
        <w:autoSpaceDE w:val="0"/>
        <w:autoSpaceDN w:val="0"/>
        <w:adjustRightInd w:val="0"/>
        <w:rPr>
          <w:rFonts w:eastAsiaTheme="minorEastAsia" w:cs="Tahoma"/>
          <w:sz w:val="24"/>
          <w:szCs w:val="24"/>
          <w:lang w:eastAsia="ka-GE" w:bidi="ka-GE"/>
        </w:rPr>
        <w:sectPr w:rsidR="00A94336" w:rsidRPr="00776C21">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474"/>
        <w:gridCol w:w="6289"/>
        <w:gridCol w:w="1868"/>
      </w:tblGrid>
      <w:tr w:rsidR="00A94336" w:rsidRPr="00776C21" w14:paraId="36A3DFDB" w14:textId="77777777" w:rsidTr="00633C2C">
        <w:trPr>
          <w:trHeight w:hRule="exact" w:val="724"/>
        </w:trPr>
        <w:tc>
          <w:tcPr>
            <w:tcW w:w="5000" w:type="pct"/>
            <w:gridSpan w:val="3"/>
            <w:tcBorders>
              <w:top w:val="nil"/>
              <w:left w:val="nil"/>
              <w:bottom w:val="nil"/>
              <w:right w:val="nil"/>
            </w:tcBorders>
            <w:shd w:val="clear" w:color="auto" w:fill="FFFFFF"/>
            <w:vAlign w:val="center"/>
          </w:tcPr>
          <w:p w14:paraId="427C53B3" w14:textId="77777777" w:rsidR="00A94336" w:rsidRPr="00776C21" w:rsidRDefault="00A94336" w:rsidP="00633C2C">
            <w:pPr>
              <w:jc w:val="center"/>
              <w:rPr>
                <w:rFonts w:eastAsiaTheme="minorEastAsia"/>
                <w:b/>
              </w:rPr>
            </w:pPr>
            <w:r w:rsidRPr="00776C21">
              <w:rPr>
                <w:rFonts w:eastAsiaTheme="minorEastAsia" w:cs="Sylfaen"/>
                <w:b/>
              </w:rPr>
              <w:t>ნივთიერებები</w:t>
            </w:r>
            <w:r w:rsidRPr="00776C21">
              <w:rPr>
                <w:rFonts w:eastAsiaTheme="minorEastAsia"/>
                <w:b/>
              </w:rPr>
              <w:t xml:space="preserve">, </w:t>
            </w:r>
            <w:r w:rsidRPr="00776C21">
              <w:rPr>
                <w:rFonts w:eastAsiaTheme="minorEastAsia" w:cs="Sylfaen"/>
                <w:b/>
              </w:rPr>
              <w:t>რომელთა</w:t>
            </w:r>
            <w:r w:rsidRPr="00776C21">
              <w:rPr>
                <w:rFonts w:eastAsiaTheme="minorEastAsia"/>
                <w:b/>
              </w:rPr>
              <w:t xml:space="preserve"> </w:t>
            </w:r>
            <w:r w:rsidRPr="00776C21">
              <w:rPr>
                <w:rFonts w:eastAsiaTheme="minorEastAsia" w:cs="Sylfaen"/>
                <w:b/>
              </w:rPr>
              <w:t>ანგარიშიც</w:t>
            </w:r>
            <w:r w:rsidRPr="00776C21">
              <w:rPr>
                <w:rFonts w:eastAsiaTheme="minorEastAsia"/>
                <w:b/>
              </w:rPr>
              <w:t xml:space="preserve"> </w:t>
            </w:r>
            <w:r w:rsidRPr="00776C21">
              <w:rPr>
                <w:rFonts w:eastAsiaTheme="minorEastAsia" w:cs="Sylfaen"/>
                <w:b/>
              </w:rPr>
              <w:t>არამიზანშეწონილია</w:t>
            </w:r>
            <w:r w:rsidRPr="00776C21">
              <w:rPr>
                <w:rFonts w:eastAsiaTheme="minorEastAsia"/>
                <w:b/>
              </w:rPr>
              <w:t xml:space="preserve">, </w:t>
            </w:r>
            <w:r w:rsidRPr="00776C21">
              <w:rPr>
                <w:rFonts w:eastAsiaTheme="minorEastAsia"/>
                <w:b/>
              </w:rPr>
              <w:br/>
            </w:r>
            <w:r w:rsidRPr="00776C21">
              <w:rPr>
                <w:rFonts w:eastAsiaTheme="minorEastAsia" w:cs="Sylfaen"/>
                <w:b/>
              </w:rPr>
              <w:t>ან</w:t>
            </w:r>
            <w:r w:rsidRPr="00776C21">
              <w:rPr>
                <w:rFonts w:eastAsiaTheme="minorEastAsia"/>
                <w:b/>
              </w:rPr>
              <w:t xml:space="preserve"> </w:t>
            </w:r>
            <w:r w:rsidRPr="00776C21">
              <w:rPr>
                <w:rFonts w:eastAsiaTheme="minorEastAsia" w:cs="Sylfaen"/>
                <w:b/>
              </w:rPr>
              <w:t>რომლებიც</w:t>
            </w:r>
            <w:r w:rsidRPr="00776C21">
              <w:rPr>
                <w:rFonts w:eastAsiaTheme="minorEastAsia"/>
                <w:b/>
              </w:rPr>
              <w:t xml:space="preserve"> </w:t>
            </w:r>
            <w:r w:rsidRPr="00776C21">
              <w:rPr>
                <w:rFonts w:eastAsiaTheme="minorEastAsia" w:cs="Sylfaen"/>
                <w:b/>
              </w:rPr>
              <w:t>არ</w:t>
            </w:r>
            <w:r w:rsidRPr="00776C21">
              <w:rPr>
                <w:rFonts w:eastAsiaTheme="minorEastAsia"/>
                <w:b/>
              </w:rPr>
              <w:t xml:space="preserve"> </w:t>
            </w:r>
            <w:r w:rsidRPr="00776C21">
              <w:rPr>
                <w:rFonts w:eastAsiaTheme="minorEastAsia" w:cs="Sylfaen"/>
                <w:b/>
              </w:rPr>
              <w:t>მონაწილეობს</w:t>
            </w:r>
            <w:r w:rsidRPr="00776C21">
              <w:rPr>
                <w:rFonts w:eastAsiaTheme="minorEastAsia"/>
                <w:b/>
              </w:rPr>
              <w:t xml:space="preserve"> </w:t>
            </w:r>
            <w:r w:rsidRPr="00776C21">
              <w:rPr>
                <w:rFonts w:eastAsiaTheme="minorEastAsia" w:cs="Sylfaen"/>
                <w:b/>
              </w:rPr>
              <w:t>ანგარიშში</w:t>
            </w:r>
          </w:p>
        </w:tc>
      </w:tr>
      <w:tr w:rsidR="00A94336" w:rsidRPr="00776C21" w14:paraId="0484FAB0" w14:textId="77777777" w:rsidTr="00633C2C">
        <w:trPr>
          <w:trHeight w:hRule="exact" w:val="531"/>
        </w:trPr>
        <w:tc>
          <w:tcPr>
            <w:tcW w:w="5000" w:type="pct"/>
            <w:gridSpan w:val="3"/>
            <w:tcBorders>
              <w:top w:val="nil"/>
              <w:left w:val="nil"/>
              <w:bottom w:val="nil"/>
              <w:right w:val="nil"/>
            </w:tcBorders>
            <w:shd w:val="clear" w:color="auto" w:fill="FFFFFF"/>
            <w:vAlign w:val="center"/>
          </w:tcPr>
          <w:p w14:paraId="47CFA8A1" w14:textId="77777777" w:rsidR="00A94336" w:rsidRPr="00776C21" w:rsidRDefault="00A94336" w:rsidP="00633C2C">
            <w:pPr>
              <w:jc w:val="center"/>
              <w:rPr>
                <w:rFonts w:eastAsiaTheme="minorEastAsia"/>
                <w:b/>
              </w:rPr>
            </w:pPr>
            <w:r w:rsidRPr="00776C21">
              <w:rPr>
                <w:rFonts w:eastAsiaTheme="minorEastAsia" w:cs="Sylfaen"/>
                <w:b/>
              </w:rPr>
              <w:t>ანგარიშის</w:t>
            </w:r>
            <w:r w:rsidRPr="00776C21">
              <w:rPr>
                <w:rFonts w:eastAsiaTheme="minorEastAsia"/>
                <w:b/>
              </w:rPr>
              <w:t xml:space="preserve"> </w:t>
            </w:r>
            <w:r w:rsidRPr="00776C21">
              <w:rPr>
                <w:rFonts w:eastAsiaTheme="minorEastAsia" w:cs="Sylfaen"/>
                <w:b/>
              </w:rPr>
              <w:t>მიზანშეწონილობის</w:t>
            </w:r>
            <w:r w:rsidRPr="00776C21">
              <w:rPr>
                <w:rFonts w:eastAsiaTheme="minorEastAsia"/>
                <w:b/>
              </w:rPr>
              <w:t xml:space="preserve"> </w:t>
            </w:r>
            <w:r w:rsidRPr="00776C21">
              <w:rPr>
                <w:rFonts w:eastAsiaTheme="minorEastAsia" w:cs="Sylfaen"/>
                <w:b/>
              </w:rPr>
              <w:t>კრიტერიუმები</w:t>
            </w:r>
            <w:r w:rsidRPr="00776C21">
              <w:rPr>
                <w:rFonts w:eastAsiaTheme="minorEastAsia"/>
                <w:b/>
              </w:rPr>
              <w:t xml:space="preserve"> E3=0,01</w:t>
            </w:r>
          </w:p>
        </w:tc>
      </w:tr>
      <w:tr w:rsidR="00A94336" w:rsidRPr="00776C21" w14:paraId="059933FC" w14:textId="77777777" w:rsidTr="00633C2C">
        <w:trPr>
          <w:trHeight w:hRule="exact" w:val="43"/>
        </w:trPr>
        <w:tc>
          <w:tcPr>
            <w:tcW w:w="5000" w:type="pct"/>
            <w:gridSpan w:val="3"/>
            <w:tcBorders>
              <w:bottom w:val="single" w:sz="4" w:space="0" w:color="000000"/>
            </w:tcBorders>
          </w:tcPr>
          <w:p w14:paraId="7C91EF60" w14:textId="77777777" w:rsidR="00A94336" w:rsidRPr="00776C21" w:rsidRDefault="00A94336" w:rsidP="00633C2C">
            <w:pPr>
              <w:jc w:val="center"/>
              <w:rPr>
                <w:rFonts w:eastAsiaTheme="minorEastAsia"/>
              </w:rPr>
            </w:pPr>
          </w:p>
        </w:tc>
      </w:tr>
      <w:tr w:rsidR="00A94336" w:rsidRPr="00776C21" w14:paraId="4D6042E5" w14:textId="77777777" w:rsidTr="00633C2C">
        <w:trPr>
          <w:trHeight w:hRule="exact" w:val="472"/>
        </w:trPr>
        <w:tc>
          <w:tcPr>
            <w:tcW w:w="765"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616BF2A2" w14:textId="77777777" w:rsidR="00A94336" w:rsidRPr="00776C21" w:rsidRDefault="00A94336" w:rsidP="00633C2C">
            <w:pPr>
              <w:jc w:val="center"/>
              <w:rPr>
                <w:rFonts w:eastAsiaTheme="minorEastAsia"/>
                <w:b/>
              </w:rPr>
            </w:pPr>
            <w:r w:rsidRPr="00776C21">
              <w:rPr>
                <w:rFonts w:eastAsiaTheme="minorEastAsia" w:cs="Sylfaen"/>
                <w:b/>
              </w:rPr>
              <w:t>კოდი</w:t>
            </w:r>
          </w:p>
        </w:tc>
        <w:tc>
          <w:tcPr>
            <w:tcW w:w="3265"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05481183" w14:textId="77777777" w:rsidR="00A94336" w:rsidRPr="00776C21" w:rsidRDefault="00A94336" w:rsidP="00633C2C">
            <w:pPr>
              <w:jc w:val="center"/>
              <w:rPr>
                <w:rFonts w:eastAsiaTheme="minorEastAsia"/>
                <w:b/>
              </w:rPr>
            </w:pPr>
            <w:r w:rsidRPr="00776C21">
              <w:rPr>
                <w:rFonts w:eastAsiaTheme="minorEastAsia" w:cs="Sylfaen"/>
                <w:b/>
              </w:rPr>
              <w:t>დასახელება</w:t>
            </w:r>
          </w:p>
        </w:tc>
        <w:tc>
          <w:tcPr>
            <w:tcW w:w="970"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38D48E34" w14:textId="77777777" w:rsidR="00A94336" w:rsidRPr="00776C21" w:rsidRDefault="00A94336" w:rsidP="00633C2C">
            <w:pPr>
              <w:jc w:val="center"/>
              <w:rPr>
                <w:rFonts w:eastAsiaTheme="minorEastAsia"/>
                <w:b/>
              </w:rPr>
            </w:pPr>
            <w:r w:rsidRPr="00776C21">
              <w:rPr>
                <w:rFonts w:eastAsiaTheme="minorEastAsia" w:cs="Sylfaen"/>
                <w:b/>
              </w:rPr>
              <w:t>ჯამი</w:t>
            </w:r>
            <w:r w:rsidRPr="00776C21">
              <w:rPr>
                <w:rFonts w:eastAsiaTheme="minorEastAsia"/>
                <w:b/>
              </w:rPr>
              <w:t xml:space="preserve"> Cm/</w:t>
            </w:r>
            <w:r w:rsidRPr="00776C21">
              <w:rPr>
                <w:rFonts w:eastAsiaTheme="minorEastAsia" w:cs="Sylfaen"/>
                <w:b/>
              </w:rPr>
              <w:t>ზდკ</w:t>
            </w:r>
          </w:p>
        </w:tc>
      </w:tr>
      <w:tr w:rsidR="00A94336" w:rsidRPr="00776C21" w14:paraId="12E13D17" w14:textId="77777777" w:rsidTr="00633C2C">
        <w:trPr>
          <w:trHeight w:hRule="exact" w:val="295"/>
        </w:trPr>
        <w:tc>
          <w:tcPr>
            <w:tcW w:w="7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F33B83" w14:textId="77777777" w:rsidR="00A94336" w:rsidRPr="00776C21" w:rsidRDefault="00A94336" w:rsidP="00633C2C">
            <w:pPr>
              <w:jc w:val="center"/>
              <w:rPr>
                <w:rFonts w:eastAsiaTheme="minorEastAsia"/>
              </w:rPr>
            </w:pPr>
            <w:r w:rsidRPr="00776C21">
              <w:rPr>
                <w:rFonts w:eastAsiaTheme="minorEastAsia"/>
              </w:rPr>
              <w:t>2902</w:t>
            </w:r>
          </w:p>
        </w:tc>
        <w:tc>
          <w:tcPr>
            <w:tcW w:w="32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3ECEC9" w14:textId="77777777" w:rsidR="00A94336" w:rsidRPr="00776C21" w:rsidRDefault="00A94336" w:rsidP="00633C2C">
            <w:pPr>
              <w:ind w:left="304"/>
              <w:rPr>
                <w:rFonts w:eastAsiaTheme="minorEastAsia"/>
              </w:rPr>
            </w:pPr>
            <w:r w:rsidRPr="00776C21">
              <w:rPr>
                <w:rFonts w:eastAsiaTheme="minorEastAsia" w:cs="Sylfaen"/>
              </w:rPr>
              <w:t>შეწონილი</w:t>
            </w:r>
            <w:r w:rsidRPr="00776C21">
              <w:rPr>
                <w:rFonts w:eastAsiaTheme="minorEastAsia"/>
              </w:rPr>
              <w:t xml:space="preserve"> </w:t>
            </w:r>
            <w:r w:rsidRPr="00776C21">
              <w:rPr>
                <w:rFonts w:eastAsiaTheme="minorEastAsia" w:cs="Sylfaen"/>
              </w:rPr>
              <w:t>ნაწილაკები</w:t>
            </w:r>
          </w:p>
        </w:tc>
        <w:tc>
          <w:tcPr>
            <w:tcW w:w="9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8F9F5C" w14:textId="77777777" w:rsidR="00A94336" w:rsidRPr="0072026E" w:rsidRDefault="00A94336" w:rsidP="00633C2C">
            <w:pPr>
              <w:jc w:val="center"/>
              <w:rPr>
                <w:rFonts w:eastAsiaTheme="minorEastAsia"/>
              </w:rPr>
            </w:pPr>
            <w:r>
              <w:rPr>
                <w:rFonts w:eastAsiaTheme="minorEastAsia"/>
              </w:rPr>
              <w:t>0,01</w:t>
            </w:r>
          </w:p>
        </w:tc>
      </w:tr>
    </w:tbl>
    <w:p w14:paraId="36C53934" w14:textId="77777777" w:rsidR="00A94336" w:rsidRDefault="00A94336" w:rsidP="00A94336">
      <w:pPr>
        <w:rPr>
          <w:rFonts w:cs="Tahoma"/>
          <w:sz w:val="24"/>
          <w:szCs w:val="24"/>
          <w:lang w:eastAsia="ka-GE" w:bidi="ka-GE"/>
        </w:rPr>
      </w:pPr>
    </w:p>
    <w:tbl>
      <w:tblPr>
        <w:tblW w:w="5000" w:type="pct"/>
        <w:tblCellMar>
          <w:left w:w="15" w:type="dxa"/>
          <w:right w:w="15" w:type="dxa"/>
        </w:tblCellMar>
        <w:tblLook w:val="0000" w:firstRow="0" w:lastRow="0" w:firstColumn="0" w:lastColumn="0" w:noHBand="0" w:noVBand="0"/>
      </w:tblPr>
      <w:tblGrid>
        <w:gridCol w:w="571"/>
        <w:gridCol w:w="949"/>
        <w:gridCol w:w="950"/>
        <w:gridCol w:w="950"/>
        <w:gridCol w:w="1294"/>
        <w:gridCol w:w="744"/>
        <w:gridCol w:w="834"/>
        <w:gridCol w:w="950"/>
        <w:gridCol w:w="1410"/>
        <w:gridCol w:w="979"/>
      </w:tblGrid>
      <w:tr w:rsidR="00A94336" w:rsidRPr="00776C21" w14:paraId="21B351DA" w14:textId="77777777" w:rsidTr="00633C2C">
        <w:trPr>
          <w:trHeight w:hRule="exact" w:val="845"/>
        </w:trPr>
        <w:tc>
          <w:tcPr>
            <w:tcW w:w="5000" w:type="pct"/>
            <w:gridSpan w:val="10"/>
            <w:tcBorders>
              <w:top w:val="nil"/>
              <w:left w:val="nil"/>
              <w:bottom w:val="nil"/>
              <w:right w:val="nil"/>
            </w:tcBorders>
            <w:shd w:val="clear" w:color="auto" w:fill="FFFFFF"/>
            <w:vAlign w:val="center"/>
          </w:tcPr>
          <w:p w14:paraId="47304426" w14:textId="77777777" w:rsidR="00A94336" w:rsidRPr="00776C21" w:rsidRDefault="00A94336" w:rsidP="00633C2C">
            <w:pPr>
              <w:jc w:val="center"/>
              <w:rPr>
                <w:rFonts w:eastAsiaTheme="minorEastAsia"/>
                <w:b/>
                <w:sz w:val="24"/>
                <w:szCs w:val="24"/>
              </w:rPr>
            </w:pPr>
            <w:r w:rsidRPr="00776C21">
              <w:rPr>
                <w:rFonts w:eastAsiaTheme="minorEastAsia" w:cs="Sylfaen"/>
                <w:b/>
                <w:sz w:val="24"/>
                <w:szCs w:val="24"/>
              </w:rPr>
              <w:t>გაანგარიშების</w:t>
            </w:r>
            <w:r w:rsidRPr="00776C21">
              <w:rPr>
                <w:rFonts w:eastAsiaTheme="minorEastAsia"/>
                <w:b/>
                <w:sz w:val="24"/>
                <w:szCs w:val="24"/>
              </w:rPr>
              <w:t xml:space="preserve"> </w:t>
            </w:r>
            <w:r w:rsidRPr="00776C21">
              <w:rPr>
                <w:rFonts w:eastAsiaTheme="minorEastAsia" w:cs="Sylfaen"/>
                <w:b/>
                <w:sz w:val="24"/>
                <w:szCs w:val="24"/>
              </w:rPr>
              <w:t>შედეგები</w:t>
            </w:r>
            <w:r w:rsidRPr="00776C21">
              <w:rPr>
                <w:rFonts w:eastAsiaTheme="minorEastAsia"/>
                <w:b/>
                <w:sz w:val="24"/>
                <w:szCs w:val="24"/>
              </w:rPr>
              <w:t xml:space="preserve"> </w:t>
            </w:r>
            <w:r w:rsidRPr="00776C21">
              <w:rPr>
                <w:rFonts w:eastAsiaTheme="minorEastAsia" w:cs="Sylfaen"/>
                <w:b/>
                <w:sz w:val="24"/>
                <w:szCs w:val="24"/>
              </w:rPr>
              <w:t>ნივთიერებების</w:t>
            </w:r>
            <w:r w:rsidRPr="00776C21">
              <w:rPr>
                <w:rFonts w:eastAsiaTheme="minorEastAsia"/>
                <w:b/>
                <w:sz w:val="24"/>
                <w:szCs w:val="24"/>
              </w:rPr>
              <w:t xml:space="preserve"> </w:t>
            </w:r>
            <w:r w:rsidRPr="00776C21">
              <w:rPr>
                <w:rFonts w:eastAsiaTheme="minorEastAsia" w:cs="Sylfaen"/>
                <w:b/>
                <w:sz w:val="24"/>
                <w:szCs w:val="24"/>
              </w:rPr>
              <w:t>მიხედვით</w:t>
            </w:r>
            <w:r w:rsidRPr="00776C21">
              <w:rPr>
                <w:rFonts w:eastAsiaTheme="minorEastAsia"/>
                <w:b/>
                <w:sz w:val="24"/>
                <w:szCs w:val="24"/>
              </w:rPr>
              <w:t xml:space="preserve"> </w:t>
            </w:r>
            <w:r w:rsidRPr="00776C21">
              <w:rPr>
                <w:rFonts w:eastAsiaTheme="minorEastAsia"/>
                <w:b/>
                <w:sz w:val="24"/>
                <w:szCs w:val="24"/>
              </w:rPr>
              <w:br/>
              <w:t>(</w:t>
            </w:r>
            <w:r w:rsidRPr="00776C21">
              <w:rPr>
                <w:rFonts w:eastAsiaTheme="minorEastAsia" w:cs="Sylfaen"/>
                <w:b/>
                <w:sz w:val="24"/>
                <w:szCs w:val="24"/>
              </w:rPr>
              <w:t>საანგარიშო</w:t>
            </w:r>
            <w:r w:rsidRPr="00776C21">
              <w:rPr>
                <w:rFonts w:eastAsiaTheme="minorEastAsia"/>
                <w:b/>
                <w:sz w:val="24"/>
                <w:szCs w:val="24"/>
              </w:rPr>
              <w:t xml:space="preserve"> </w:t>
            </w:r>
            <w:r w:rsidRPr="00776C21">
              <w:rPr>
                <w:rFonts w:eastAsiaTheme="minorEastAsia" w:cs="Sylfaen"/>
                <w:b/>
                <w:sz w:val="24"/>
                <w:szCs w:val="24"/>
              </w:rPr>
              <w:t>მოედნები</w:t>
            </w:r>
            <w:r w:rsidRPr="00776C21">
              <w:rPr>
                <w:rFonts w:eastAsiaTheme="minorEastAsia"/>
                <w:b/>
                <w:sz w:val="24"/>
                <w:szCs w:val="24"/>
              </w:rPr>
              <w:t>)</w:t>
            </w:r>
          </w:p>
        </w:tc>
      </w:tr>
      <w:tr w:rsidR="00A94336" w:rsidRPr="00776C21" w14:paraId="037FD9DC" w14:textId="77777777" w:rsidTr="00633C2C">
        <w:trPr>
          <w:trHeight w:hRule="exact" w:val="1849"/>
        </w:trPr>
        <w:tc>
          <w:tcPr>
            <w:tcW w:w="5000" w:type="pct"/>
            <w:gridSpan w:val="10"/>
            <w:tcBorders>
              <w:top w:val="nil"/>
              <w:left w:val="nil"/>
              <w:bottom w:val="nil"/>
              <w:right w:val="nil"/>
            </w:tcBorders>
            <w:shd w:val="clear" w:color="auto" w:fill="FFFFFF"/>
          </w:tcPr>
          <w:p w14:paraId="7757EF2F" w14:textId="77777777" w:rsidR="00A94336" w:rsidRPr="00776C21" w:rsidRDefault="00A94336" w:rsidP="00633C2C">
            <w:pPr>
              <w:rPr>
                <w:rFonts w:eastAsiaTheme="minorEastAsia"/>
                <w:sz w:val="18"/>
                <w:szCs w:val="18"/>
              </w:rPr>
            </w:pPr>
            <w:r w:rsidRPr="00776C21">
              <w:rPr>
                <w:rFonts w:eastAsiaTheme="minorEastAsia" w:cs="Sylfaen"/>
                <w:sz w:val="18"/>
                <w:szCs w:val="18"/>
              </w:rPr>
              <w:t>წერტილთა</w:t>
            </w:r>
            <w:r w:rsidRPr="00776C21">
              <w:rPr>
                <w:rFonts w:eastAsiaTheme="minorEastAsia"/>
                <w:sz w:val="18"/>
                <w:szCs w:val="18"/>
              </w:rPr>
              <w:t xml:space="preserve"> </w:t>
            </w:r>
            <w:r w:rsidRPr="00776C21">
              <w:rPr>
                <w:rFonts w:eastAsiaTheme="minorEastAsia" w:cs="Sylfaen"/>
                <w:sz w:val="18"/>
                <w:szCs w:val="18"/>
              </w:rPr>
              <w:t>ტიპები</w:t>
            </w:r>
            <w:r w:rsidRPr="00776C21">
              <w:rPr>
                <w:rFonts w:eastAsiaTheme="minorEastAsia"/>
                <w:sz w:val="18"/>
                <w:szCs w:val="18"/>
              </w:rPr>
              <w:t>:</w:t>
            </w:r>
            <w:r w:rsidRPr="00776C21">
              <w:rPr>
                <w:rFonts w:eastAsiaTheme="minorEastAsia"/>
                <w:sz w:val="18"/>
                <w:szCs w:val="18"/>
              </w:rPr>
              <w:br/>
              <w:t xml:space="preserve">0 - </w:t>
            </w:r>
            <w:r w:rsidRPr="00776C21">
              <w:rPr>
                <w:rFonts w:eastAsiaTheme="minorEastAsia" w:cs="Sylfaen"/>
                <w:sz w:val="18"/>
                <w:szCs w:val="18"/>
              </w:rPr>
              <w:t>მომხმარებლის</w:t>
            </w:r>
            <w:r w:rsidRPr="00776C21">
              <w:rPr>
                <w:rFonts w:eastAsiaTheme="minorEastAsia"/>
                <w:sz w:val="18"/>
                <w:szCs w:val="18"/>
              </w:rPr>
              <w:t xml:space="preserve"> </w:t>
            </w:r>
            <w:r w:rsidRPr="00776C21">
              <w:rPr>
                <w:rFonts w:eastAsiaTheme="minorEastAsia" w:cs="Sylfaen"/>
                <w:sz w:val="18"/>
                <w:szCs w:val="18"/>
              </w:rPr>
              <w:t>საანგარიშო</w:t>
            </w:r>
            <w:r w:rsidRPr="00776C21">
              <w:rPr>
                <w:rFonts w:eastAsiaTheme="minorEastAsia"/>
                <w:sz w:val="18"/>
                <w:szCs w:val="18"/>
              </w:rPr>
              <w:t xml:space="preserve"> </w:t>
            </w:r>
            <w:r w:rsidRPr="00776C21">
              <w:rPr>
                <w:rFonts w:eastAsiaTheme="minorEastAsia" w:cs="Sylfaen"/>
                <w:sz w:val="18"/>
                <w:szCs w:val="18"/>
              </w:rPr>
              <w:t>წერტილი</w:t>
            </w:r>
            <w:r w:rsidRPr="00776C21">
              <w:rPr>
                <w:rFonts w:eastAsiaTheme="minorEastAsia"/>
                <w:sz w:val="18"/>
                <w:szCs w:val="18"/>
              </w:rPr>
              <w:t xml:space="preserve"> </w:t>
            </w:r>
            <w:r w:rsidRPr="00776C21">
              <w:rPr>
                <w:rFonts w:eastAsiaTheme="minorEastAsia"/>
                <w:sz w:val="18"/>
                <w:szCs w:val="18"/>
              </w:rPr>
              <w:br/>
              <w:t xml:space="preserve">1 - </w:t>
            </w:r>
            <w:r w:rsidRPr="00776C21">
              <w:rPr>
                <w:rFonts w:eastAsiaTheme="minorEastAsia" w:cs="Sylfaen"/>
                <w:sz w:val="18"/>
                <w:szCs w:val="18"/>
              </w:rPr>
              <w:t>წერტილი</w:t>
            </w:r>
            <w:r w:rsidRPr="00776C21">
              <w:rPr>
                <w:rFonts w:eastAsiaTheme="minorEastAsia"/>
                <w:sz w:val="18"/>
                <w:szCs w:val="18"/>
              </w:rPr>
              <w:t xml:space="preserve"> </w:t>
            </w:r>
            <w:r w:rsidRPr="00776C21">
              <w:rPr>
                <w:rFonts w:eastAsiaTheme="minorEastAsia" w:cs="Sylfaen"/>
                <w:sz w:val="18"/>
                <w:szCs w:val="18"/>
              </w:rPr>
              <w:t>დაცვის</w:t>
            </w:r>
            <w:r w:rsidRPr="00776C21">
              <w:rPr>
                <w:rFonts w:eastAsiaTheme="minorEastAsia"/>
                <w:sz w:val="18"/>
                <w:szCs w:val="18"/>
              </w:rPr>
              <w:t xml:space="preserve"> </w:t>
            </w:r>
            <w:r w:rsidRPr="00776C21">
              <w:rPr>
                <w:rFonts w:eastAsiaTheme="minorEastAsia" w:cs="Sylfaen"/>
                <w:sz w:val="18"/>
                <w:szCs w:val="18"/>
              </w:rPr>
              <w:t>ზონის</w:t>
            </w:r>
            <w:r w:rsidRPr="00776C21">
              <w:rPr>
                <w:rFonts w:eastAsiaTheme="minorEastAsia"/>
                <w:sz w:val="18"/>
                <w:szCs w:val="18"/>
              </w:rPr>
              <w:t xml:space="preserve"> </w:t>
            </w:r>
            <w:r w:rsidRPr="00776C21">
              <w:rPr>
                <w:rFonts w:eastAsiaTheme="minorEastAsia" w:cs="Sylfaen"/>
                <w:sz w:val="18"/>
                <w:szCs w:val="18"/>
              </w:rPr>
              <w:t>საზღვარზე</w:t>
            </w:r>
            <w:r w:rsidRPr="00776C21">
              <w:rPr>
                <w:rFonts w:eastAsiaTheme="minorEastAsia"/>
                <w:sz w:val="18"/>
                <w:szCs w:val="18"/>
              </w:rPr>
              <w:t xml:space="preserve"> </w:t>
            </w:r>
            <w:r w:rsidRPr="00776C21">
              <w:rPr>
                <w:rFonts w:eastAsiaTheme="minorEastAsia"/>
                <w:sz w:val="18"/>
                <w:szCs w:val="18"/>
              </w:rPr>
              <w:br/>
              <w:t xml:space="preserve">2 - </w:t>
            </w:r>
            <w:r w:rsidRPr="00776C21">
              <w:rPr>
                <w:rFonts w:eastAsiaTheme="minorEastAsia" w:cs="Sylfaen"/>
                <w:sz w:val="18"/>
                <w:szCs w:val="18"/>
              </w:rPr>
              <w:t>წერტილი</w:t>
            </w:r>
            <w:r w:rsidRPr="00776C21">
              <w:rPr>
                <w:rFonts w:eastAsiaTheme="minorEastAsia"/>
                <w:sz w:val="18"/>
                <w:szCs w:val="18"/>
              </w:rPr>
              <w:t xml:space="preserve"> </w:t>
            </w:r>
            <w:r w:rsidRPr="00776C21">
              <w:rPr>
                <w:rFonts w:eastAsiaTheme="minorEastAsia" w:cs="Sylfaen"/>
                <w:sz w:val="18"/>
                <w:szCs w:val="18"/>
              </w:rPr>
              <w:t>საწარმო</w:t>
            </w:r>
            <w:r w:rsidRPr="00776C21">
              <w:rPr>
                <w:rFonts w:eastAsiaTheme="minorEastAsia"/>
                <w:sz w:val="18"/>
                <w:szCs w:val="18"/>
              </w:rPr>
              <w:t xml:space="preserve"> </w:t>
            </w:r>
            <w:r w:rsidRPr="00776C21">
              <w:rPr>
                <w:rFonts w:eastAsiaTheme="minorEastAsia" w:cs="Sylfaen"/>
                <w:sz w:val="18"/>
                <w:szCs w:val="18"/>
              </w:rPr>
              <w:t>ზონის</w:t>
            </w:r>
            <w:r w:rsidRPr="00776C21">
              <w:rPr>
                <w:rFonts w:eastAsiaTheme="minorEastAsia"/>
                <w:sz w:val="18"/>
                <w:szCs w:val="18"/>
              </w:rPr>
              <w:t xml:space="preserve"> </w:t>
            </w:r>
            <w:r w:rsidRPr="00776C21">
              <w:rPr>
                <w:rFonts w:eastAsiaTheme="minorEastAsia" w:cs="Sylfaen"/>
                <w:sz w:val="18"/>
                <w:szCs w:val="18"/>
              </w:rPr>
              <w:t>საზღვარზე</w:t>
            </w:r>
            <w:r w:rsidRPr="00776C21">
              <w:rPr>
                <w:rFonts w:eastAsiaTheme="minorEastAsia"/>
                <w:sz w:val="18"/>
                <w:szCs w:val="18"/>
              </w:rPr>
              <w:t xml:space="preserve"> </w:t>
            </w:r>
            <w:r w:rsidRPr="00776C21">
              <w:rPr>
                <w:rFonts w:eastAsiaTheme="minorEastAsia"/>
                <w:sz w:val="18"/>
                <w:szCs w:val="18"/>
              </w:rPr>
              <w:br/>
              <w:t xml:space="preserve">3 - </w:t>
            </w:r>
            <w:r w:rsidRPr="00776C21">
              <w:rPr>
                <w:rFonts w:eastAsiaTheme="minorEastAsia" w:cs="Sylfaen"/>
                <w:sz w:val="18"/>
                <w:szCs w:val="18"/>
              </w:rPr>
              <w:t>წერტილი</w:t>
            </w:r>
            <w:r w:rsidRPr="00776C21">
              <w:rPr>
                <w:rFonts w:eastAsiaTheme="minorEastAsia"/>
                <w:sz w:val="18"/>
                <w:szCs w:val="18"/>
              </w:rPr>
              <w:t xml:space="preserve"> </w:t>
            </w:r>
            <w:r w:rsidRPr="00776C21">
              <w:rPr>
                <w:rFonts w:eastAsiaTheme="minorEastAsia" w:cs="Sylfaen"/>
                <w:sz w:val="18"/>
                <w:szCs w:val="18"/>
              </w:rPr>
              <w:t>სანიტარულ</w:t>
            </w:r>
            <w:r w:rsidRPr="00776C21">
              <w:rPr>
                <w:rFonts w:eastAsiaTheme="minorEastAsia"/>
                <w:sz w:val="18"/>
                <w:szCs w:val="18"/>
              </w:rPr>
              <w:t>-</w:t>
            </w:r>
            <w:r w:rsidRPr="00776C21">
              <w:rPr>
                <w:rFonts w:eastAsiaTheme="minorEastAsia" w:cs="Sylfaen"/>
                <w:sz w:val="18"/>
                <w:szCs w:val="18"/>
              </w:rPr>
              <w:t>დაცვითი</w:t>
            </w:r>
            <w:r w:rsidRPr="00776C21">
              <w:rPr>
                <w:rFonts w:eastAsiaTheme="minorEastAsia"/>
                <w:sz w:val="18"/>
                <w:szCs w:val="18"/>
              </w:rPr>
              <w:t xml:space="preserve"> </w:t>
            </w:r>
            <w:r w:rsidRPr="00776C21">
              <w:rPr>
                <w:rFonts w:eastAsiaTheme="minorEastAsia" w:cs="Sylfaen"/>
                <w:sz w:val="18"/>
                <w:szCs w:val="18"/>
              </w:rPr>
              <w:t>ზონის</w:t>
            </w:r>
            <w:r w:rsidRPr="00776C21">
              <w:rPr>
                <w:rFonts w:eastAsiaTheme="minorEastAsia"/>
                <w:sz w:val="18"/>
                <w:szCs w:val="18"/>
              </w:rPr>
              <w:t xml:space="preserve"> </w:t>
            </w:r>
            <w:r w:rsidRPr="00776C21">
              <w:rPr>
                <w:rFonts w:eastAsiaTheme="minorEastAsia" w:cs="Sylfaen"/>
                <w:sz w:val="18"/>
                <w:szCs w:val="18"/>
              </w:rPr>
              <w:t>საზღვარზე</w:t>
            </w:r>
            <w:r w:rsidRPr="00776C21">
              <w:rPr>
                <w:rFonts w:eastAsiaTheme="minorEastAsia"/>
                <w:sz w:val="18"/>
                <w:szCs w:val="18"/>
              </w:rPr>
              <w:t xml:space="preserve"> </w:t>
            </w:r>
            <w:r w:rsidRPr="00776C21">
              <w:rPr>
                <w:rFonts w:eastAsiaTheme="minorEastAsia"/>
                <w:sz w:val="18"/>
                <w:szCs w:val="18"/>
              </w:rPr>
              <w:br/>
              <w:t xml:space="preserve">4 - </w:t>
            </w:r>
            <w:r w:rsidRPr="00776C21">
              <w:rPr>
                <w:rFonts w:eastAsiaTheme="minorEastAsia" w:cs="Sylfaen"/>
                <w:sz w:val="18"/>
                <w:szCs w:val="18"/>
              </w:rPr>
              <w:t>საცხოვრებელი</w:t>
            </w:r>
            <w:r w:rsidRPr="00776C21">
              <w:rPr>
                <w:rFonts w:eastAsiaTheme="minorEastAsia"/>
                <w:sz w:val="18"/>
                <w:szCs w:val="18"/>
              </w:rPr>
              <w:t xml:space="preserve"> </w:t>
            </w:r>
            <w:r w:rsidRPr="00776C21">
              <w:rPr>
                <w:rFonts w:eastAsiaTheme="minorEastAsia" w:cs="Sylfaen"/>
                <w:sz w:val="18"/>
                <w:szCs w:val="18"/>
              </w:rPr>
              <w:t>ზონის</w:t>
            </w:r>
            <w:r w:rsidRPr="00776C21">
              <w:rPr>
                <w:rFonts w:eastAsiaTheme="minorEastAsia"/>
                <w:sz w:val="18"/>
                <w:szCs w:val="18"/>
              </w:rPr>
              <w:t xml:space="preserve"> </w:t>
            </w:r>
            <w:r w:rsidRPr="00776C21">
              <w:rPr>
                <w:rFonts w:eastAsiaTheme="minorEastAsia" w:cs="Sylfaen"/>
                <w:sz w:val="18"/>
                <w:szCs w:val="18"/>
              </w:rPr>
              <w:t>საზღვარზე</w:t>
            </w:r>
            <w:r w:rsidRPr="00776C21">
              <w:rPr>
                <w:rFonts w:eastAsiaTheme="minorEastAsia"/>
                <w:sz w:val="18"/>
                <w:szCs w:val="18"/>
              </w:rPr>
              <w:t xml:space="preserve"> </w:t>
            </w:r>
            <w:r w:rsidRPr="00776C21">
              <w:rPr>
                <w:rFonts w:eastAsiaTheme="minorEastAsia"/>
                <w:sz w:val="18"/>
                <w:szCs w:val="18"/>
              </w:rPr>
              <w:br/>
              <w:t xml:space="preserve">5 - </w:t>
            </w:r>
            <w:r w:rsidRPr="00776C21">
              <w:rPr>
                <w:rFonts w:eastAsiaTheme="minorEastAsia" w:cs="Sylfaen"/>
                <w:sz w:val="18"/>
                <w:szCs w:val="18"/>
              </w:rPr>
              <w:t>განაშენიანების</w:t>
            </w:r>
            <w:r w:rsidRPr="00776C21">
              <w:rPr>
                <w:rFonts w:eastAsiaTheme="minorEastAsia"/>
                <w:sz w:val="18"/>
                <w:szCs w:val="18"/>
              </w:rPr>
              <w:t xml:space="preserve"> </w:t>
            </w:r>
            <w:r w:rsidRPr="00776C21">
              <w:rPr>
                <w:rFonts w:eastAsiaTheme="minorEastAsia" w:cs="Sylfaen"/>
                <w:sz w:val="18"/>
                <w:szCs w:val="18"/>
              </w:rPr>
              <w:t>საზღვარზე</w:t>
            </w:r>
          </w:p>
        </w:tc>
      </w:tr>
      <w:tr w:rsidR="00A94336" w:rsidRPr="00776C21" w14:paraId="4C131612" w14:textId="77777777" w:rsidTr="00633C2C">
        <w:trPr>
          <w:trHeight w:hRule="exact" w:val="590"/>
        </w:trPr>
        <w:tc>
          <w:tcPr>
            <w:tcW w:w="5000" w:type="pct"/>
            <w:gridSpan w:val="10"/>
            <w:tcBorders>
              <w:top w:val="nil"/>
              <w:left w:val="nil"/>
              <w:bottom w:val="single" w:sz="4" w:space="0" w:color="000000"/>
              <w:right w:val="nil"/>
            </w:tcBorders>
            <w:shd w:val="clear" w:color="auto" w:fill="FFFFFF"/>
            <w:vAlign w:val="center"/>
          </w:tcPr>
          <w:p w14:paraId="5AD58318" w14:textId="77777777" w:rsidR="00A94336" w:rsidRPr="00776C21" w:rsidRDefault="00A94336" w:rsidP="00633C2C">
            <w:pPr>
              <w:jc w:val="center"/>
              <w:rPr>
                <w:rFonts w:eastAsiaTheme="minorEastAsia"/>
                <w:b/>
              </w:rPr>
            </w:pPr>
            <w:r w:rsidRPr="00776C21">
              <w:rPr>
                <w:rFonts w:eastAsiaTheme="minorEastAsia" w:cs="Sylfaen"/>
                <w:b/>
              </w:rPr>
              <w:t>ნივთიერება</w:t>
            </w:r>
            <w:r w:rsidRPr="00776C21">
              <w:rPr>
                <w:rFonts w:eastAsiaTheme="minorEastAsia"/>
                <w:b/>
              </w:rPr>
              <w:t xml:space="preserve"> 0303 </w:t>
            </w:r>
            <w:r w:rsidRPr="00776C21">
              <w:rPr>
                <w:rFonts w:eastAsiaTheme="minorEastAsia" w:cs="Sylfaen"/>
                <w:b/>
              </w:rPr>
              <w:t>ამიაკი</w:t>
            </w:r>
          </w:p>
        </w:tc>
      </w:tr>
      <w:tr w:rsidR="00A94336" w:rsidRPr="00776C21" w14:paraId="31741B15" w14:textId="77777777" w:rsidTr="00633C2C">
        <w:trPr>
          <w:trHeight w:hRule="exact" w:val="1114"/>
        </w:trPr>
        <w:tc>
          <w:tcPr>
            <w:tcW w:w="297"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13428F07"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N</w:t>
            </w:r>
          </w:p>
        </w:tc>
        <w:tc>
          <w:tcPr>
            <w:tcW w:w="49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7B75B4E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კოორდ</w:t>
            </w:r>
            <w:r w:rsidRPr="00776C21">
              <w:rPr>
                <w:rFonts w:eastAsiaTheme="minorEastAsia"/>
                <w:b/>
                <w:sz w:val="18"/>
                <w:szCs w:val="18"/>
              </w:rPr>
              <w:t>.</w:t>
            </w:r>
            <w:r w:rsidRPr="00776C21">
              <w:rPr>
                <w:rFonts w:eastAsiaTheme="minorEastAsia"/>
                <w:b/>
                <w:sz w:val="18"/>
                <w:szCs w:val="18"/>
              </w:rPr>
              <w:br/>
              <w:t>X(</w:t>
            </w:r>
            <w:r w:rsidRPr="00776C21">
              <w:rPr>
                <w:rFonts w:eastAsiaTheme="minorEastAsia" w:cs="Sylfaen"/>
                <w:b/>
                <w:sz w:val="18"/>
                <w:szCs w:val="18"/>
              </w:rPr>
              <w:t>მ</w:t>
            </w:r>
            <w:r w:rsidRPr="00776C21">
              <w:rPr>
                <w:rFonts w:eastAsiaTheme="minorEastAsia"/>
                <w:b/>
                <w:sz w:val="18"/>
                <w:szCs w:val="18"/>
              </w:rPr>
              <w:t>)</w:t>
            </w:r>
          </w:p>
        </w:tc>
        <w:tc>
          <w:tcPr>
            <w:tcW w:w="49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6DA97541"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კოორდ</w:t>
            </w:r>
            <w:r w:rsidRPr="00776C21">
              <w:rPr>
                <w:rFonts w:eastAsiaTheme="minorEastAsia"/>
                <w:b/>
                <w:sz w:val="18"/>
                <w:szCs w:val="18"/>
              </w:rPr>
              <w:t>.</w:t>
            </w:r>
            <w:r w:rsidRPr="00776C21">
              <w:rPr>
                <w:rFonts w:eastAsiaTheme="minorEastAsia"/>
                <w:b/>
                <w:sz w:val="18"/>
                <w:szCs w:val="18"/>
              </w:rPr>
              <w:br/>
              <w:t>Y(</w:t>
            </w:r>
            <w:r w:rsidRPr="00776C21">
              <w:rPr>
                <w:rFonts w:eastAsiaTheme="minorEastAsia" w:cs="Sylfaen"/>
                <w:b/>
                <w:sz w:val="18"/>
                <w:szCs w:val="18"/>
              </w:rPr>
              <w:t>მ</w:t>
            </w:r>
            <w:r w:rsidRPr="00776C21">
              <w:rPr>
                <w:rFonts w:eastAsiaTheme="minorEastAsia"/>
                <w:b/>
                <w:sz w:val="18"/>
                <w:szCs w:val="18"/>
              </w:rPr>
              <w:t>)</w:t>
            </w:r>
          </w:p>
        </w:tc>
        <w:tc>
          <w:tcPr>
            <w:tcW w:w="49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19042425" w14:textId="77777777" w:rsidR="00A94336" w:rsidRPr="00776C21" w:rsidRDefault="00A94336" w:rsidP="00633C2C">
            <w:pPr>
              <w:jc w:val="center"/>
              <w:rPr>
                <w:rFonts w:eastAsiaTheme="minorEastAsia"/>
                <w:b/>
                <w:sz w:val="18"/>
                <w:szCs w:val="18"/>
              </w:rPr>
            </w:pPr>
            <w:r w:rsidRPr="00776C21">
              <w:rPr>
                <w:rFonts w:eastAsiaTheme="minorEastAsia"/>
                <w:b/>
                <w:sz w:val="18"/>
                <w:szCs w:val="18"/>
              </w:rPr>
              <w:t>0</w:t>
            </w:r>
            <w:r w:rsidRPr="00776C21">
              <w:rPr>
                <w:rFonts w:eastAsiaTheme="minorEastAsia" w:cs="Sylfaen"/>
                <w:b/>
                <w:sz w:val="18"/>
                <w:szCs w:val="18"/>
              </w:rPr>
              <w:t>სიმაღლე</w:t>
            </w:r>
            <w:r w:rsidRPr="00776C21">
              <w:rPr>
                <w:rFonts w:eastAsiaTheme="minorEastAsia"/>
                <w:b/>
                <w:sz w:val="18"/>
                <w:szCs w:val="18"/>
              </w:rPr>
              <w:br/>
              <w:t>(</w:t>
            </w:r>
            <w:r w:rsidRPr="00776C21">
              <w:rPr>
                <w:rFonts w:eastAsiaTheme="minorEastAsia" w:cs="Sylfaen"/>
                <w:b/>
                <w:sz w:val="18"/>
                <w:szCs w:val="18"/>
              </w:rPr>
              <w:t>მ</w:t>
            </w:r>
            <w:r w:rsidRPr="00776C21">
              <w:rPr>
                <w:rFonts w:eastAsiaTheme="minorEastAsia"/>
                <w:b/>
                <w:sz w:val="18"/>
                <w:szCs w:val="18"/>
              </w:rPr>
              <w:t>)</w:t>
            </w:r>
          </w:p>
        </w:tc>
        <w:tc>
          <w:tcPr>
            <w:tcW w:w="67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4EEB57B6"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კონცენტრაცია</w:t>
            </w:r>
            <w:r w:rsidRPr="00776C21">
              <w:rPr>
                <w:rFonts w:eastAsiaTheme="minorEastAsia"/>
                <w:b/>
                <w:sz w:val="18"/>
                <w:szCs w:val="18"/>
              </w:rPr>
              <w:br/>
            </w:r>
            <w:r w:rsidRPr="00776C21">
              <w:rPr>
                <w:rFonts w:eastAsiaTheme="minorEastAsia" w:cs="Sylfaen"/>
                <w:b/>
                <w:sz w:val="18"/>
                <w:szCs w:val="18"/>
              </w:rPr>
              <w:t>ზდკ</w:t>
            </w:r>
            <w:r w:rsidRPr="00776C21">
              <w:rPr>
                <w:rFonts w:eastAsiaTheme="minorEastAsia"/>
                <w:b/>
                <w:sz w:val="18"/>
                <w:szCs w:val="18"/>
              </w:rPr>
              <w:t>-</w:t>
            </w:r>
            <w:r w:rsidRPr="00776C21">
              <w:rPr>
                <w:rFonts w:eastAsiaTheme="minorEastAsia" w:cs="Sylfaen"/>
                <w:b/>
                <w:sz w:val="18"/>
                <w:szCs w:val="18"/>
              </w:rPr>
              <w:t>ს</w:t>
            </w:r>
            <w:r w:rsidRPr="00776C21">
              <w:rPr>
                <w:rFonts w:eastAsiaTheme="minorEastAsia"/>
                <w:b/>
                <w:sz w:val="18"/>
                <w:szCs w:val="18"/>
              </w:rPr>
              <w:t xml:space="preserve"> </w:t>
            </w:r>
            <w:r w:rsidRPr="00776C21">
              <w:rPr>
                <w:rFonts w:eastAsiaTheme="minorEastAsia" w:cs="Sylfaen"/>
                <w:b/>
                <w:sz w:val="18"/>
                <w:szCs w:val="18"/>
              </w:rPr>
              <w:t>წილი</w:t>
            </w:r>
          </w:p>
        </w:tc>
        <w:tc>
          <w:tcPr>
            <w:tcW w:w="386"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3590CAC4"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ქარის</w:t>
            </w:r>
            <w:r w:rsidRPr="00776C21">
              <w:rPr>
                <w:rFonts w:eastAsiaTheme="minorEastAsia"/>
                <w:b/>
                <w:sz w:val="18"/>
                <w:szCs w:val="18"/>
              </w:rPr>
              <w:t xml:space="preserve"> </w:t>
            </w:r>
            <w:r w:rsidRPr="00776C21">
              <w:rPr>
                <w:rFonts w:eastAsiaTheme="minorEastAsia" w:cs="Sylfaen"/>
                <w:b/>
                <w:sz w:val="18"/>
                <w:szCs w:val="18"/>
              </w:rPr>
              <w:t>მიმართ</w:t>
            </w:r>
            <w:r w:rsidRPr="00776C21">
              <w:rPr>
                <w:rFonts w:eastAsiaTheme="minorEastAsia"/>
                <w:b/>
                <w:sz w:val="18"/>
                <w:szCs w:val="18"/>
              </w:rPr>
              <w:t>.</w:t>
            </w:r>
          </w:p>
        </w:tc>
        <w:tc>
          <w:tcPr>
            <w:tcW w:w="43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0EBF9F64"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ქარის</w:t>
            </w:r>
            <w:r w:rsidRPr="00776C21">
              <w:rPr>
                <w:rFonts w:eastAsiaTheme="minorEastAsia"/>
                <w:b/>
                <w:sz w:val="18"/>
                <w:szCs w:val="18"/>
              </w:rPr>
              <w:t xml:space="preserve"> </w:t>
            </w:r>
            <w:r w:rsidRPr="00776C21">
              <w:rPr>
                <w:rFonts w:eastAsiaTheme="minorEastAsia" w:cs="Sylfaen"/>
                <w:b/>
                <w:sz w:val="18"/>
                <w:szCs w:val="18"/>
              </w:rPr>
              <w:t>სიჩქარე</w:t>
            </w:r>
          </w:p>
        </w:tc>
        <w:tc>
          <w:tcPr>
            <w:tcW w:w="493"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68527F2A"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ფონი</w:t>
            </w:r>
            <w:r w:rsidRPr="00776C21">
              <w:rPr>
                <w:rFonts w:eastAsiaTheme="minorEastAsia"/>
                <w:b/>
                <w:sz w:val="18"/>
                <w:szCs w:val="18"/>
              </w:rPr>
              <w:t xml:space="preserve"> </w:t>
            </w:r>
            <w:r w:rsidRPr="00776C21">
              <w:rPr>
                <w:rFonts w:eastAsiaTheme="minorEastAsia"/>
                <w:b/>
                <w:sz w:val="18"/>
                <w:szCs w:val="18"/>
              </w:rPr>
              <w:br/>
              <w:t>(</w:t>
            </w:r>
            <w:r w:rsidRPr="00776C21">
              <w:rPr>
                <w:rFonts w:eastAsiaTheme="minorEastAsia" w:cs="Sylfaen"/>
                <w:b/>
                <w:sz w:val="18"/>
                <w:szCs w:val="18"/>
              </w:rPr>
              <w:t>ზდკ</w:t>
            </w:r>
            <w:r w:rsidRPr="00776C21">
              <w:rPr>
                <w:rFonts w:eastAsiaTheme="minorEastAsia"/>
                <w:b/>
                <w:sz w:val="18"/>
                <w:szCs w:val="18"/>
              </w:rPr>
              <w:t>-</w:t>
            </w:r>
            <w:r w:rsidRPr="00776C21">
              <w:rPr>
                <w:rFonts w:eastAsiaTheme="minorEastAsia" w:cs="Sylfaen"/>
                <w:b/>
                <w:sz w:val="18"/>
                <w:szCs w:val="18"/>
              </w:rPr>
              <w:t>ს</w:t>
            </w:r>
            <w:r w:rsidRPr="00776C21">
              <w:rPr>
                <w:rFonts w:eastAsiaTheme="minorEastAsia"/>
                <w:b/>
                <w:sz w:val="18"/>
                <w:szCs w:val="18"/>
              </w:rPr>
              <w:t xml:space="preserve"> </w:t>
            </w:r>
            <w:r w:rsidRPr="00776C21">
              <w:rPr>
                <w:rFonts w:eastAsiaTheme="minorEastAsia" w:cs="Sylfaen"/>
                <w:b/>
                <w:sz w:val="18"/>
                <w:szCs w:val="18"/>
              </w:rPr>
              <w:t>წილი</w:t>
            </w:r>
            <w:r w:rsidRPr="00776C21">
              <w:rPr>
                <w:rFonts w:eastAsiaTheme="minorEastAsia"/>
                <w:b/>
                <w:sz w:val="18"/>
                <w:szCs w:val="18"/>
              </w:rPr>
              <w:t>)</w:t>
            </w:r>
          </w:p>
        </w:tc>
        <w:tc>
          <w:tcPr>
            <w:tcW w:w="732"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3FE5652B"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ფონი</w:t>
            </w:r>
            <w:r w:rsidRPr="00776C21">
              <w:rPr>
                <w:rFonts w:eastAsiaTheme="minorEastAsia"/>
                <w:b/>
                <w:sz w:val="18"/>
                <w:szCs w:val="18"/>
              </w:rPr>
              <w:t xml:space="preserve"> </w:t>
            </w:r>
            <w:r w:rsidRPr="00776C21">
              <w:rPr>
                <w:rFonts w:eastAsiaTheme="minorEastAsia" w:cs="Sylfaen"/>
                <w:b/>
                <w:sz w:val="18"/>
                <w:szCs w:val="18"/>
              </w:rPr>
              <w:t>გამორიცხვამდე</w:t>
            </w:r>
          </w:p>
        </w:tc>
        <w:tc>
          <w:tcPr>
            <w:tcW w:w="508" w:type="pct"/>
            <w:tcBorders>
              <w:top w:val="single" w:sz="4" w:space="0" w:color="000000"/>
              <w:left w:val="single" w:sz="4" w:space="0" w:color="000000"/>
              <w:bottom w:val="single" w:sz="4" w:space="0" w:color="000000"/>
              <w:right w:val="single" w:sz="4" w:space="0" w:color="000000"/>
            </w:tcBorders>
            <w:shd w:val="pct15" w:color="auto" w:fill="FFFFFF"/>
            <w:vAlign w:val="center"/>
          </w:tcPr>
          <w:p w14:paraId="5E670693" w14:textId="77777777" w:rsidR="00A94336" w:rsidRPr="00776C21" w:rsidRDefault="00A94336" w:rsidP="00633C2C">
            <w:pPr>
              <w:jc w:val="center"/>
              <w:rPr>
                <w:rFonts w:eastAsiaTheme="minorEastAsia"/>
                <w:b/>
                <w:sz w:val="18"/>
                <w:szCs w:val="18"/>
              </w:rPr>
            </w:pPr>
            <w:r w:rsidRPr="00776C21">
              <w:rPr>
                <w:rFonts w:eastAsiaTheme="minorEastAsia" w:cs="Sylfaen"/>
                <w:b/>
                <w:sz w:val="18"/>
                <w:szCs w:val="18"/>
              </w:rPr>
              <w:t>წერტილის</w:t>
            </w:r>
            <w:r w:rsidRPr="00776C21">
              <w:rPr>
                <w:rFonts w:eastAsiaTheme="minorEastAsia"/>
                <w:b/>
                <w:sz w:val="18"/>
                <w:szCs w:val="18"/>
              </w:rPr>
              <w:t xml:space="preserve"> </w:t>
            </w:r>
            <w:r w:rsidRPr="00776C21">
              <w:rPr>
                <w:rFonts w:eastAsiaTheme="minorEastAsia" w:cs="Sylfaen"/>
                <w:b/>
                <w:sz w:val="18"/>
                <w:szCs w:val="18"/>
              </w:rPr>
              <w:t>ტიპი</w:t>
            </w:r>
          </w:p>
        </w:tc>
      </w:tr>
      <w:tr w:rsidR="00A94336" w:rsidRPr="00776C21" w14:paraId="33CADBA5" w14:textId="77777777" w:rsidTr="00633C2C">
        <w:trPr>
          <w:trHeight w:hRule="exact" w:val="268"/>
        </w:trPr>
        <w:tc>
          <w:tcPr>
            <w:tcW w:w="2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3FBAC3" w14:textId="77777777" w:rsidR="00A94336" w:rsidRPr="00776C21" w:rsidRDefault="00A94336" w:rsidP="00633C2C">
            <w:pPr>
              <w:jc w:val="center"/>
              <w:rPr>
                <w:rFonts w:eastAsiaTheme="minorEastAsia"/>
                <w:sz w:val="18"/>
                <w:szCs w:val="18"/>
              </w:rPr>
            </w:pPr>
            <w:r w:rsidRPr="00776C21">
              <w:rPr>
                <w:rFonts w:eastAsiaTheme="minorEastAsia"/>
                <w:sz w:val="18"/>
                <w:szCs w:val="18"/>
              </w:rPr>
              <w:t>2</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ECA546" w14:textId="77777777" w:rsidR="00A94336" w:rsidRPr="0072026E" w:rsidRDefault="00A94336" w:rsidP="00633C2C">
            <w:pPr>
              <w:jc w:val="center"/>
              <w:rPr>
                <w:rFonts w:eastAsiaTheme="minorEastAsia"/>
                <w:sz w:val="18"/>
                <w:szCs w:val="18"/>
              </w:rPr>
            </w:pPr>
            <w:r>
              <w:rPr>
                <w:rFonts w:eastAsiaTheme="minorEastAsia"/>
                <w:sz w:val="18"/>
                <w:szCs w:val="18"/>
              </w:rPr>
              <w:t>554,5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8D77D8" w14:textId="77777777" w:rsidR="00A94336" w:rsidRPr="0072026E" w:rsidRDefault="00A94336" w:rsidP="00633C2C">
            <w:pPr>
              <w:jc w:val="center"/>
              <w:rPr>
                <w:rFonts w:eastAsiaTheme="minorEastAsia"/>
                <w:sz w:val="18"/>
                <w:szCs w:val="18"/>
              </w:rPr>
            </w:pPr>
            <w:r>
              <w:rPr>
                <w:rFonts w:eastAsiaTheme="minorEastAsia"/>
                <w:sz w:val="18"/>
                <w:szCs w:val="18"/>
              </w:rPr>
              <w:t>10,5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3B9EC5" w14:textId="77777777" w:rsidR="00A94336" w:rsidRPr="0072026E" w:rsidRDefault="00A94336" w:rsidP="00633C2C">
            <w:pPr>
              <w:jc w:val="center"/>
              <w:rPr>
                <w:rFonts w:eastAsiaTheme="minorEastAsia"/>
                <w:sz w:val="18"/>
                <w:szCs w:val="18"/>
              </w:rPr>
            </w:pPr>
            <w:r>
              <w:rPr>
                <w:rFonts w:eastAsiaTheme="minorEastAsia"/>
                <w:sz w:val="18"/>
                <w:szCs w:val="18"/>
              </w:rPr>
              <w:t>2,0</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46A470" w14:textId="77777777" w:rsidR="00A94336" w:rsidRPr="0072026E" w:rsidRDefault="00A94336" w:rsidP="00633C2C">
            <w:pPr>
              <w:jc w:val="center"/>
              <w:rPr>
                <w:rFonts w:eastAsiaTheme="minorEastAsia"/>
                <w:sz w:val="18"/>
                <w:szCs w:val="18"/>
              </w:rPr>
            </w:pPr>
            <w:r>
              <w:rPr>
                <w:rFonts w:eastAsiaTheme="minorEastAsia"/>
                <w:sz w:val="18"/>
                <w:szCs w:val="18"/>
              </w:rPr>
              <w:t>0,01</w:t>
            </w:r>
          </w:p>
        </w:tc>
        <w:tc>
          <w:tcPr>
            <w:tcW w:w="3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1F315B" w14:textId="77777777" w:rsidR="00A94336" w:rsidRPr="00776C21" w:rsidRDefault="00A94336" w:rsidP="00633C2C">
            <w:pPr>
              <w:jc w:val="center"/>
              <w:rPr>
                <w:rFonts w:eastAsiaTheme="minorEastAsia"/>
                <w:sz w:val="18"/>
                <w:szCs w:val="18"/>
              </w:rPr>
            </w:pPr>
            <w:r w:rsidRPr="00776C21">
              <w:rPr>
                <w:rFonts w:eastAsiaTheme="minorEastAsia"/>
                <w:sz w:val="18"/>
                <w:szCs w:val="18"/>
              </w:rPr>
              <w:t>270</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B553A4" w14:textId="77777777" w:rsidR="00A94336" w:rsidRPr="00776C21" w:rsidRDefault="00A94336" w:rsidP="00633C2C">
            <w:pPr>
              <w:jc w:val="center"/>
              <w:rPr>
                <w:rFonts w:eastAsiaTheme="minorEastAsia"/>
                <w:sz w:val="18"/>
                <w:szCs w:val="18"/>
              </w:rPr>
            </w:pPr>
            <w:r w:rsidRPr="00776C21">
              <w:rPr>
                <w:rFonts w:eastAsiaTheme="minorEastAsia"/>
                <w:sz w:val="18"/>
                <w:szCs w:val="18"/>
              </w:rPr>
              <w:t>9,65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567D7D"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73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19061E"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50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0C8159"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r>
      <w:tr w:rsidR="00A94336" w:rsidRPr="00776C21" w14:paraId="457B07FF" w14:textId="77777777" w:rsidTr="00633C2C">
        <w:trPr>
          <w:trHeight w:hRule="exact" w:val="268"/>
        </w:trPr>
        <w:tc>
          <w:tcPr>
            <w:tcW w:w="2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591825" w14:textId="77777777" w:rsidR="00A94336" w:rsidRPr="00776C21" w:rsidRDefault="00A94336" w:rsidP="00633C2C">
            <w:pPr>
              <w:jc w:val="center"/>
              <w:rPr>
                <w:rFonts w:eastAsiaTheme="minorEastAsia"/>
                <w:sz w:val="18"/>
                <w:szCs w:val="18"/>
              </w:rPr>
            </w:pPr>
            <w:r w:rsidRPr="00776C21">
              <w:rPr>
                <w:rFonts w:eastAsiaTheme="minorEastAsia"/>
                <w:sz w:val="18"/>
                <w:szCs w:val="18"/>
              </w:rPr>
              <w:t>3</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FFF6B1" w14:textId="77777777" w:rsidR="00A94336" w:rsidRPr="0072026E" w:rsidRDefault="00A94336" w:rsidP="00633C2C">
            <w:pPr>
              <w:jc w:val="center"/>
              <w:rPr>
                <w:rFonts w:eastAsiaTheme="minorEastAsia"/>
                <w:sz w:val="18"/>
                <w:szCs w:val="18"/>
              </w:rPr>
            </w:pPr>
            <w:r>
              <w:rPr>
                <w:rFonts w:eastAsiaTheme="minorEastAsia"/>
                <w:sz w:val="18"/>
                <w:szCs w:val="18"/>
              </w:rPr>
              <w:t>-4,5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7C76E" w14:textId="77777777" w:rsidR="00A94336" w:rsidRPr="0072026E" w:rsidRDefault="00A94336" w:rsidP="00633C2C">
            <w:pPr>
              <w:jc w:val="center"/>
              <w:rPr>
                <w:rFonts w:eastAsiaTheme="minorEastAsia"/>
                <w:sz w:val="18"/>
                <w:szCs w:val="18"/>
              </w:rPr>
            </w:pPr>
            <w:r>
              <w:rPr>
                <w:rFonts w:eastAsiaTheme="minorEastAsia"/>
                <w:sz w:val="18"/>
                <w:szCs w:val="18"/>
              </w:rPr>
              <w:t>-527,5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9AACB6" w14:textId="77777777" w:rsidR="00A94336" w:rsidRPr="0072026E" w:rsidRDefault="00A94336" w:rsidP="00633C2C">
            <w:pPr>
              <w:jc w:val="center"/>
              <w:rPr>
                <w:rFonts w:eastAsiaTheme="minorEastAsia"/>
                <w:sz w:val="18"/>
                <w:szCs w:val="18"/>
              </w:rPr>
            </w:pPr>
            <w:r>
              <w:rPr>
                <w:rFonts w:eastAsiaTheme="minorEastAsia"/>
                <w:sz w:val="18"/>
                <w:szCs w:val="18"/>
              </w:rPr>
              <w:t>2,0</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E0B596" w14:textId="77777777" w:rsidR="00A94336" w:rsidRPr="0072026E" w:rsidRDefault="00A94336" w:rsidP="00633C2C">
            <w:pPr>
              <w:jc w:val="center"/>
              <w:rPr>
                <w:rFonts w:eastAsiaTheme="minorEastAsia"/>
                <w:sz w:val="18"/>
                <w:szCs w:val="18"/>
              </w:rPr>
            </w:pPr>
            <w:r>
              <w:rPr>
                <w:rFonts w:eastAsiaTheme="minorEastAsia"/>
                <w:sz w:val="18"/>
                <w:szCs w:val="18"/>
              </w:rPr>
              <w:t>0,01</w:t>
            </w:r>
          </w:p>
        </w:tc>
        <w:tc>
          <w:tcPr>
            <w:tcW w:w="3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A2EB72" w14:textId="77777777" w:rsidR="00A94336" w:rsidRPr="00776C21" w:rsidRDefault="00A94336" w:rsidP="00633C2C">
            <w:pPr>
              <w:jc w:val="center"/>
              <w:rPr>
                <w:rFonts w:eastAsiaTheme="minorEastAsia"/>
                <w:sz w:val="18"/>
                <w:szCs w:val="18"/>
              </w:rPr>
            </w:pPr>
            <w:r w:rsidRPr="00776C21">
              <w:rPr>
                <w:rFonts w:eastAsiaTheme="minorEastAsia"/>
                <w:sz w:val="18"/>
                <w:szCs w:val="18"/>
              </w:rPr>
              <w:t>3</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2F57D9" w14:textId="77777777" w:rsidR="00A94336" w:rsidRPr="00776C21" w:rsidRDefault="00A94336" w:rsidP="00633C2C">
            <w:pPr>
              <w:jc w:val="center"/>
              <w:rPr>
                <w:rFonts w:eastAsiaTheme="minorEastAsia"/>
                <w:sz w:val="18"/>
                <w:szCs w:val="18"/>
              </w:rPr>
            </w:pPr>
            <w:r w:rsidRPr="00776C21">
              <w:rPr>
                <w:rFonts w:eastAsiaTheme="minorEastAsia"/>
                <w:sz w:val="18"/>
                <w:szCs w:val="18"/>
              </w:rPr>
              <w:t>9,65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49D4BB"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73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72ECEA"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50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F7A4D2"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r>
      <w:tr w:rsidR="00A94336" w:rsidRPr="00776C21" w14:paraId="327C32BF" w14:textId="77777777" w:rsidTr="00633C2C">
        <w:trPr>
          <w:trHeight w:hRule="exact" w:val="268"/>
        </w:trPr>
        <w:tc>
          <w:tcPr>
            <w:tcW w:w="2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EE9735" w14:textId="77777777" w:rsidR="00A94336" w:rsidRPr="00776C21" w:rsidRDefault="00A94336" w:rsidP="00633C2C">
            <w:pPr>
              <w:jc w:val="center"/>
              <w:rPr>
                <w:rFonts w:eastAsiaTheme="minorEastAsia"/>
                <w:sz w:val="18"/>
                <w:szCs w:val="18"/>
              </w:rPr>
            </w:pPr>
            <w:r w:rsidRPr="00776C21">
              <w:rPr>
                <w:rFonts w:eastAsiaTheme="minorEastAsia"/>
                <w:sz w:val="18"/>
                <w:szCs w:val="18"/>
              </w:rPr>
              <w:t>1</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2B905E" w14:textId="77777777" w:rsidR="00A94336" w:rsidRPr="0072026E" w:rsidRDefault="00A94336" w:rsidP="00633C2C">
            <w:pPr>
              <w:jc w:val="center"/>
              <w:rPr>
                <w:rFonts w:eastAsiaTheme="minorEastAsia"/>
                <w:sz w:val="18"/>
                <w:szCs w:val="18"/>
              </w:rPr>
            </w:pPr>
            <w:r>
              <w:rPr>
                <w:rFonts w:eastAsiaTheme="minorEastAsia"/>
                <w:sz w:val="18"/>
                <w:szCs w:val="18"/>
              </w:rPr>
              <w:t>18,0</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4E1DE5" w14:textId="77777777" w:rsidR="00A94336" w:rsidRPr="0072026E" w:rsidRDefault="00A94336" w:rsidP="00633C2C">
            <w:pPr>
              <w:jc w:val="center"/>
              <w:rPr>
                <w:rFonts w:eastAsiaTheme="minorEastAsia"/>
                <w:sz w:val="18"/>
                <w:szCs w:val="18"/>
              </w:rPr>
            </w:pPr>
            <w:r>
              <w:rPr>
                <w:rFonts w:eastAsiaTheme="minorEastAsia"/>
                <w:sz w:val="18"/>
                <w:szCs w:val="18"/>
              </w:rPr>
              <w:t>549,0</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DDB96C" w14:textId="77777777" w:rsidR="00A94336" w:rsidRPr="0072026E" w:rsidRDefault="00A94336" w:rsidP="00633C2C">
            <w:pPr>
              <w:jc w:val="center"/>
              <w:rPr>
                <w:rFonts w:eastAsiaTheme="minorEastAsia"/>
                <w:sz w:val="18"/>
                <w:szCs w:val="18"/>
              </w:rPr>
            </w:pPr>
            <w:r>
              <w:rPr>
                <w:rFonts w:eastAsiaTheme="minorEastAsia"/>
                <w:sz w:val="18"/>
                <w:szCs w:val="18"/>
              </w:rPr>
              <w:t>2,0</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1F5F45" w14:textId="77777777" w:rsidR="00A94336" w:rsidRPr="00776C21" w:rsidRDefault="00A94336" w:rsidP="00633C2C">
            <w:pPr>
              <w:jc w:val="center"/>
              <w:rPr>
                <w:rFonts w:eastAsiaTheme="minorEastAsia"/>
                <w:sz w:val="18"/>
                <w:szCs w:val="18"/>
              </w:rPr>
            </w:pPr>
            <w:r w:rsidRPr="00776C21">
              <w:rPr>
                <w:rFonts w:eastAsiaTheme="minorEastAsia"/>
                <w:sz w:val="18"/>
                <w:szCs w:val="18"/>
              </w:rPr>
              <w:t>0,009</w:t>
            </w:r>
          </w:p>
        </w:tc>
        <w:tc>
          <w:tcPr>
            <w:tcW w:w="3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96976E" w14:textId="77777777" w:rsidR="00A94336" w:rsidRPr="00776C21" w:rsidRDefault="00A94336" w:rsidP="00633C2C">
            <w:pPr>
              <w:jc w:val="center"/>
              <w:rPr>
                <w:rFonts w:eastAsiaTheme="minorEastAsia"/>
                <w:sz w:val="18"/>
                <w:szCs w:val="18"/>
              </w:rPr>
            </w:pPr>
            <w:r w:rsidRPr="00776C21">
              <w:rPr>
                <w:rFonts w:eastAsiaTheme="minorEastAsia"/>
                <w:sz w:val="18"/>
                <w:szCs w:val="18"/>
              </w:rPr>
              <w:t>180</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3C4E18" w14:textId="77777777" w:rsidR="00A94336" w:rsidRPr="00776C21" w:rsidRDefault="00A94336" w:rsidP="00633C2C">
            <w:pPr>
              <w:jc w:val="center"/>
              <w:rPr>
                <w:rFonts w:eastAsiaTheme="minorEastAsia"/>
                <w:sz w:val="18"/>
                <w:szCs w:val="18"/>
              </w:rPr>
            </w:pPr>
            <w:r w:rsidRPr="00776C21">
              <w:rPr>
                <w:rFonts w:eastAsiaTheme="minorEastAsia"/>
                <w:sz w:val="18"/>
                <w:szCs w:val="18"/>
              </w:rPr>
              <w:t>9,65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8CE7BB"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73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A2B1D2"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50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8CAAAA"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r>
      <w:tr w:rsidR="00A94336" w:rsidRPr="00776C21" w14:paraId="56BD6DC0" w14:textId="77777777" w:rsidTr="00633C2C">
        <w:trPr>
          <w:trHeight w:hRule="exact" w:val="268"/>
        </w:trPr>
        <w:tc>
          <w:tcPr>
            <w:tcW w:w="2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38DF2" w14:textId="77777777" w:rsidR="00A94336" w:rsidRPr="00776C21" w:rsidRDefault="00A94336" w:rsidP="00633C2C">
            <w:pPr>
              <w:jc w:val="center"/>
              <w:rPr>
                <w:rFonts w:eastAsiaTheme="minorEastAsia"/>
                <w:sz w:val="18"/>
                <w:szCs w:val="18"/>
              </w:rPr>
            </w:pPr>
            <w:r w:rsidRPr="00776C21">
              <w:rPr>
                <w:rFonts w:eastAsiaTheme="minorEastAsia"/>
                <w:sz w:val="18"/>
                <w:szCs w:val="18"/>
              </w:rPr>
              <w:t>4</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595E79" w14:textId="77777777" w:rsidR="00A94336" w:rsidRPr="0072026E" w:rsidRDefault="00A94336" w:rsidP="00633C2C">
            <w:pPr>
              <w:jc w:val="center"/>
              <w:rPr>
                <w:rFonts w:eastAsiaTheme="minorEastAsia"/>
                <w:sz w:val="18"/>
                <w:szCs w:val="18"/>
              </w:rPr>
            </w:pPr>
            <w:r>
              <w:rPr>
                <w:rFonts w:eastAsiaTheme="minorEastAsia"/>
                <w:sz w:val="18"/>
                <w:szCs w:val="18"/>
              </w:rPr>
              <w:t>-523,0</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8A0E77" w14:textId="77777777" w:rsidR="00A94336" w:rsidRPr="0072026E" w:rsidRDefault="00A94336" w:rsidP="00633C2C">
            <w:pPr>
              <w:jc w:val="center"/>
              <w:rPr>
                <w:rFonts w:eastAsiaTheme="minorEastAsia"/>
                <w:sz w:val="18"/>
                <w:szCs w:val="18"/>
              </w:rPr>
            </w:pPr>
            <w:r>
              <w:rPr>
                <w:rFonts w:eastAsiaTheme="minorEastAsia"/>
                <w:sz w:val="18"/>
                <w:szCs w:val="18"/>
              </w:rPr>
              <w:t>12,0</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59C226" w14:textId="77777777" w:rsidR="00A94336" w:rsidRPr="0072026E" w:rsidRDefault="00A94336" w:rsidP="00633C2C">
            <w:pPr>
              <w:jc w:val="center"/>
              <w:rPr>
                <w:rFonts w:eastAsiaTheme="minorEastAsia"/>
                <w:sz w:val="18"/>
                <w:szCs w:val="18"/>
              </w:rPr>
            </w:pPr>
            <w:r>
              <w:rPr>
                <w:rFonts w:eastAsiaTheme="minorEastAsia"/>
                <w:sz w:val="18"/>
                <w:szCs w:val="18"/>
              </w:rPr>
              <w:t>2,0</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79FA41" w14:textId="77777777" w:rsidR="00A94336" w:rsidRPr="00776C21" w:rsidRDefault="00A94336" w:rsidP="00633C2C">
            <w:pPr>
              <w:jc w:val="center"/>
              <w:rPr>
                <w:rFonts w:eastAsiaTheme="minorEastAsia"/>
                <w:sz w:val="18"/>
                <w:szCs w:val="18"/>
              </w:rPr>
            </w:pPr>
            <w:r w:rsidRPr="00776C21">
              <w:rPr>
                <w:rFonts w:eastAsiaTheme="minorEastAsia"/>
                <w:sz w:val="18"/>
                <w:szCs w:val="18"/>
              </w:rPr>
              <w:t>0,009</w:t>
            </w:r>
          </w:p>
        </w:tc>
        <w:tc>
          <w:tcPr>
            <w:tcW w:w="3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827046" w14:textId="77777777" w:rsidR="00A94336" w:rsidRPr="00776C21" w:rsidRDefault="00A94336" w:rsidP="00633C2C">
            <w:pPr>
              <w:jc w:val="center"/>
              <w:rPr>
                <w:rFonts w:eastAsiaTheme="minorEastAsia"/>
                <w:sz w:val="18"/>
                <w:szCs w:val="18"/>
              </w:rPr>
            </w:pPr>
            <w:r w:rsidRPr="00776C21">
              <w:rPr>
                <w:rFonts w:eastAsiaTheme="minorEastAsia"/>
                <w:sz w:val="18"/>
                <w:szCs w:val="18"/>
              </w:rPr>
              <w:t>90</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19ED0C" w14:textId="77777777" w:rsidR="00A94336" w:rsidRPr="00776C21" w:rsidRDefault="00A94336" w:rsidP="00633C2C">
            <w:pPr>
              <w:jc w:val="center"/>
              <w:rPr>
                <w:rFonts w:eastAsiaTheme="minorEastAsia"/>
                <w:sz w:val="18"/>
                <w:szCs w:val="18"/>
              </w:rPr>
            </w:pPr>
            <w:r w:rsidRPr="00776C21">
              <w:rPr>
                <w:rFonts w:eastAsiaTheme="minorEastAsia"/>
                <w:sz w:val="18"/>
                <w:szCs w:val="18"/>
              </w:rPr>
              <w:t>9,65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A7A100"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73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D86D52"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50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E6A10F"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r>
      <w:tr w:rsidR="00A94336" w:rsidRPr="00776C21" w14:paraId="47EBFE54" w14:textId="77777777" w:rsidTr="00633C2C">
        <w:trPr>
          <w:trHeight w:hRule="exact" w:val="268"/>
        </w:trPr>
        <w:tc>
          <w:tcPr>
            <w:tcW w:w="2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284C85" w14:textId="77777777" w:rsidR="00A94336" w:rsidRPr="00776C21" w:rsidRDefault="00A94336" w:rsidP="00633C2C">
            <w:pPr>
              <w:jc w:val="center"/>
              <w:rPr>
                <w:rFonts w:eastAsiaTheme="minorEastAsia"/>
                <w:sz w:val="18"/>
                <w:szCs w:val="18"/>
              </w:rPr>
            </w:pPr>
            <w:r w:rsidRPr="00776C21">
              <w:rPr>
                <w:rFonts w:eastAsiaTheme="minorEastAsia"/>
                <w:sz w:val="18"/>
                <w:szCs w:val="18"/>
              </w:rPr>
              <w:t>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0C6820" w14:textId="77777777" w:rsidR="00A94336" w:rsidRPr="0072026E" w:rsidRDefault="00A94336" w:rsidP="00633C2C">
            <w:pPr>
              <w:jc w:val="center"/>
              <w:rPr>
                <w:rFonts w:eastAsiaTheme="minorEastAsia"/>
                <w:sz w:val="18"/>
                <w:szCs w:val="18"/>
              </w:rPr>
            </w:pPr>
            <w:r w:rsidRPr="00776C21">
              <w:rPr>
                <w:rFonts w:eastAsiaTheme="minorEastAsia"/>
                <w:sz w:val="18"/>
                <w:szCs w:val="18"/>
              </w:rPr>
              <w:t>1100,5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037D5A" w14:textId="77777777" w:rsidR="00A94336" w:rsidRPr="0072026E" w:rsidRDefault="00A94336" w:rsidP="00633C2C">
            <w:pPr>
              <w:jc w:val="center"/>
              <w:rPr>
                <w:rFonts w:eastAsiaTheme="minorEastAsia"/>
                <w:sz w:val="18"/>
                <w:szCs w:val="18"/>
              </w:rPr>
            </w:pPr>
            <w:r>
              <w:rPr>
                <w:rFonts w:eastAsiaTheme="minorEastAsia"/>
                <w:sz w:val="18"/>
                <w:szCs w:val="18"/>
              </w:rPr>
              <w:t>-686,0</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ECA490" w14:textId="77777777" w:rsidR="00A94336" w:rsidRPr="0072026E" w:rsidRDefault="00A94336" w:rsidP="00633C2C">
            <w:pPr>
              <w:jc w:val="center"/>
              <w:rPr>
                <w:rFonts w:eastAsiaTheme="minorEastAsia"/>
                <w:sz w:val="18"/>
                <w:szCs w:val="18"/>
              </w:rPr>
            </w:pPr>
            <w:r>
              <w:rPr>
                <w:rFonts w:eastAsiaTheme="minorEastAsia"/>
                <w:sz w:val="18"/>
                <w:szCs w:val="18"/>
              </w:rPr>
              <w:t>2,0</w:t>
            </w:r>
          </w:p>
        </w:tc>
        <w:tc>
          <w:tcPr>
            <w:tcW w:w="6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71EAFF" w14:textId="77777777" w:rsidR="00A94336" w:rsidRPr="00776C21" w:rsidRDefault="00A94336" w:rsidP="00633C2C">
            <w:pPr>
              <w:jc w:val="center"/>
              <w:rPr>
                <w:rFonts w:eastAsiaTheme="minorEastAsia"/>
                <w:sz w:val="18"/>
                <w:szCs w:val="18"/>
              </w:rPr>
            </w:pPr>
            <w:r w:rsidRPr="00776C21">
              <w:rPr>
                <w:rFonts w:eastAsiaTheme="minorEastAsia"/>
                <w:sz w:val="18"/>
                <w:szCs w:val="18"/>
              </w:rPr>
              <w:t>0,002</w:t>
            </w:r>
          </w:p>
        </w:tc>
        <w:tc>
          <w:tcPr>
            <w:tcW w:w="38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512BCE" w14:textId="77777777" w:rsidR="00A94336" w:rsidRPr="00776C21" w:rsidRDefault="00A94336" w:rsidP="00633C2C">
            <w:pPr>
              <w:jc w:val="center"/>
              <w:rPr>
                <w:rFonts w:eastAsiaTheme="minorEastAsia"/>
                <w:sz w:val="18"/>
                <w:szCs w:val="18"/>
              </w:rPr>
            </w:pPr>
            <w:r w:rsidRPr="00776C21">
              <w:rPr>
                <w:rFonts w:eastAsiaTheme="minorEastAsia"/>
                <w:sz w:val="18"/>
                <w:szCs w:val="18"/>
              </w:rPr>
              <w:t>303</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0A3847" w14:textId="77777777" w:rsidR="00A94336" w:rsidRPr="00776C21" w:rsidRDefault="00A94336" w:rsidP="00633C2C">
            <w:pPr>
              <w:jc w:val="center"/>
              <w:rPr>
                <w:rFonts w:eastAsiaTheme="minorEastAsia"/>
                <w:sz w:val="18"/>
                <w:szCs w:val="18"/>
              </w:rPr>
            </w:pPr>
            <w:r w:rsidRPr="00776C21">
              <w:rPr>
                <w:rFonts w:eastAsiaTheme="minorEastAsia"/>
                <w:sz w:val="18"/>
                <w:szCs w:val="18"/>
              </w:rPr>
              <w:t>9,65</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1DEFB5"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73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81CC85" w14:textId="77777777" w:rsidR="00A94336" w:rsidRPr="00776C21" w:rsidRDefault="00A94336" w:rsidP="00633C2C">
            <w:pPr>
              <w:jc w:val="center"/>
              <w:rPr>
                <w:rFonts w:eastAsiaTheme="minorEastAsia"/>
                <w:sz w:val="18"/>
                <w:szCs w:val="18"/>
              </w:rPr>
            </w:pPr>
            <w:r w:rsidRPr="00776C21">
              <w:rPr>
                <w:rFonts w:eastAsiaTheme="minorEastAsia"/>
                <w:sz w:val="18"/>
                <w:szCs w:val="18"/>
              </w:rPr>
              <w:t>0,000</w:t>
            </w:r>
          </w:p>
        </w:tc>
        <w:tc>
          <w:tcPr>
            <w:tcW w:w="50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8FD506" w14:textId="77777777" w:rsidR="00A94336" w:rsidRPr="00776C21" w:rsidRDefault="00A94336" w:rsidP="00633C2C">
            <w:pPr>
              <w:jc w:val="center"/>
              <w:rPr>
                <w:rFonts w:eastAsiaTheme="minorEastAsia"/>
                <w:sz w:val="18"/>
                <w:szCs w:val="18"/>
              </w:rPr>
            </w:pPr>
            <w:r w:rsidRPr="00776C21">
              <w:rPr>
                <w:rFonts w:eastAsiaTheme="minorEastAsia"/>
                <w:sz w:val="18"/>
                <w:szCs w:val="18"/>
              </w:rPr>
              <w:t>0</w:t>
            </w:r>
          </w:p>
        </w:tc>
      </w:tr>
    </w:tbl>
    <w:p w14:paraId="4388AA5E" w14:textId="77777777" w:rsidR="00A94336" w:rsidRPr="00776C21" w:rsidRDefault="00A94336" w:rsidP="00A94336">
      <w:pPr>
        <w:spacing w:after="200" w:line="276" w:lineRule="auto"/>
        <w:rPr>
          <w:rFonts w:eastAsiaTheme="minorEastAsia"/>
          <w:lang w:eastAsia="ka-GE" w:bidi="ka-GE"/>
        </w:rPr>
      </w:pPr>
    </w:p>
    <w:p w14:paraId="613A1749" w14:textId="77777777" w:rsidR="00074DF8" w:rsidRPr="00E726D0" w:rsidRDefault="00074DF8" w:rsidP="00074DF8"/>
    <w:p w14:paraId="44EAC599" w14:textId="7DAB69A7" w:rsidR="00B34FF7" w:rsidRPr="00E726D0" w:rsidRDefault="00B34FF7" w:rsidP="00B34FF7"/>
    <w:sectPr w:rsidR="00B34FF7" w:rsidRPr="00E726D0" w:rsidSect="00EA2681">
      <w:pgSz w:w="11899" w:h="16838"/>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A3100" w14:textId="77777777" w:rsidR="00AE5B23" w:rsidRDefault="00AE5B23" w:rsidP="00DA26DB">
      <w:pPr>
        <w:spacing w:after="0"/>
      </w:pPr>
      <w:r>
        <w:separator/>
      </w:r>
    </w:p>
  </w:endnote>
  <w:endnote w:type="continuationSeparator" w:id="0">
    <w:p w14:paraId="72394F8E" w14:textId="77777777" w:rsidR="00AE5B23" w:rsidRDefault="00AE5B23" w:rsidP="00DA2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Univers">
    <w:altName w:val="Arial"/>
    <w:panose1 w:val="020B0603020202030204"/>
    <w:charset w:val="00"/>
    <w:family w:val="swiss"/>
    <w:pitch w:val="variable"/>
    <w:sig w:usb0="00000007" w:usb1="00000000" w:usb2="00000000" w:usb3="00000000" w:csb0="00000093" w:csb1="00000000"/>
  </w:font>
  <w:font w:name="CommonBullets">
    <w:panose1 w:val="020B0603050302020204"/>
    <w:charset w:val="02"/>
    <w:family w:val="swiss"/>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GEO LITERATURULI">
    <w:panose1 w:val="02020603050405020304"/>
    <w:charset w:val="00"/>
    <w:family w:val="roman"/>
    <w:pitch w:val="variable"/>
    <w:sig w:usb0="00000003" w:usb1="00000000" w:usb2="00000000" w:usb3="00000000" w:csb0="00000001" w:csb1="00000000"/>
  </w:font>
  <w:font w:name="zgc">
    <w:altName w:val="Courier New"/>
    <w:panose1 w:val="020B7200000000000000"/>
    <w:charset w:val="00"/>
    <w:family w:val="swiss"/>
    <w:pitch w:val="variable"/>
    <w:sig w:usb0="00000003" w:usb1="00000000" w:usb2="00000000" w:usb3="00000000" w:csb0="00000001" w:csb1="00000000"/>
  </w:font>
  <w:font w:name="Verdana">
    <w:panose1 w:val="020B0604030504040204"/>
    <w:charset w:val="CC"/>
    <w:family w:val="swiss"/>
    <w:pitch w:val="variable"/>
    <w:sig w:usb0="00000287" w:usb1="00000000" w:usb2="00000000" w:usb3="00000000" w:csb0="0000009F"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20002A87" w:usb1="80000000" w:usb2="00000008" w:usb3="00000000" w:csb0="000001FF" w:csb1="00000000"/>
  </w:font>
  <w:font w:name="Lit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GeoDumba">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DumbaMtavr">
    <w:panose1 w:val="00000000000000000000"/>
    <w:charset w:val="00"/>
    <w:family w:val="auto"/>
    <w:pitch w:val="variable"/>
    <w:sig w:usb0="00000087" w:usb1="00000000" w:usb2="00000000" w:usb3="00000000" w:csb0="0000001B"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Palatino">
    <w:charset w:val="00"/>
    <w:family w:val="roman"/>
    <w:pitch w:val="variable"/>
    <w:sig w:usb0="00000007" w:usb1="00000000" w:usb2="00000000" w:usb3="00000000" w:csb0="00000093" w:csb1="00000000"/>
  </w:font>
  <w:font w:name="G&amp;G_Dumbadz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007" w:usb1="00000000" w:usb2="00000000" w:usb3="00000000" w:csb0="00000013" w:csb1="00000000"/>
  </w:font>
  <w:font w:name="VBBLogotyper">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Geo_Dumbadze">
    <w:panose1 w:val="02020603050405020304"/>
    <w:charset w:val="00"/>
    <w:family w:val="roman"/>
    <w:pitch w:val="variable"/>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ylfaen,Bold">
    <w:altName w:val="MS Mincho"/>
    <w:panose1 w:val="00000000000000000000"/>
    <w:charset w:val="80"/>
    <w:family w:val="auto"/>
    <w:notTrueType/>
    <w:pitch w:val="default"/>
    <w:sig w:usb0="00000003" w:usb1="08070000" w:usb2="00000010" w:usb3="00000000" w:csb0="00020001" w:csb1="00000000"/>
  </w:font>
  <w:font w:name="Silfain">
    <w:altName w:val="Times New Roman"/>
    <w:panose1 w:val="00000000000000000000"/>
    <w:charset w:val="00"/>
    <w:family w:val="roman"/>
    <w:notTrueType/>
    <w:pitch w:val="default"/>
  </w:font>
  <w:font w:name="Sylfaen_PDF_Subset">
    <w:altName w:val="MS Mincho"/>
    <w:panose1 w:val="00000000000000000000"/>
    <w:charset w:val="80"/>
    <w:family w:val="auto"/>
    <w:notTrueType/>
    <w:pitch w:val="default"/>
    <w:sig w:usb0="00000001" w:usb1="08070000" w:usb2="00000010" w:usb3="00000000" w:csb0="00020000" w:csb1="00000000"/>
  </w:font>
  <w:font w:name="Geo ABC">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Acad Nusx PS 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CF32" w14:textId="098F72FB" w:rsidR="00633C2C" w:rsidRDefault="00633C2C" w:rsidP="0004219B">
    <w:pPr>
      <w:pStyle w:val="Footer"/>
      <w:jc w:val="center"/>
    </w:pPr>
    <w:r>
      <w:t>გამა კონსალტინგი</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2691A" w14:textId="77777777" w:rsidR="00633C2C" w:rsidRDefault="00633C2C" w:rsidP="00633C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130</w:t>
    </w:r>
    <w:r>
      <w:rPr>
        <w:rStyle w:val="PageNumber"/>
      </w:rPr>
      <w:fldChar w:fldCharType="end"/>
    </w:r>
  </w:p>
  <w:p w14:paraId="1206E88F" w14:textId="77777777" w:rsidR="00633C2C" w:rsidRDefault="00633C2C" w:rsidP="00633C2C">
    <w:pPr>
      <w:pStyle w:val="Footer"/>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E0717" w14:textId="77777777" w:rsidR="00633C2C" w:rsidRPr="00C22C05" w:rsidRDefault="00633C2C" w:rsidP="00DE407C">
    <w:pPr>
      <w:pStyle w:val="Footer"/>
      <w:jc w:val="center"/>
      <w:rPr>
        <w:color w:val="808080" w:themeColor="background1" w:themeShade="80"/>
        <w:sz w:val="20"/>
        <w:szCs w:val="20"/>
      </w:rPr>
    </w:pPr>
    <w:r w:rsidRPr="00C22C05">
      <w:rPr>
        <w:color w:val="808080" w:themeColor="background1" w:themeShade="80"/>
        <w:sz w:val="20"/>
        <w:szCs w:val="20"/>
      </w:rPr>
      <w:t>შპს „გამა კონსალტინგი“</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3D77A" w14:textId="77777777" w:rsidR="00633C2C" w:rsidRPr="00AE77EE" w:rsidRDefault="00633C2C" w:rsidP="00C13428">
    <w:pPr>
      <w:pStyle w:val="Footer"/>
      <w:jc w:val="center"/>
      <w:rPr>
        <w:color w:val="808080" w:themeColor="background1" w:themeShade="80"/>
        <w:sz w:val="20"/>
        <w:szCs w:val="20"/>
      </w:rPr>
    </w:pPr>
    <w:r w:rsidRPr="00AE77EE">
      <w:rPr>
        <w:color w:val="808080" w:themeColor="background1" w:themeShade="80"/>
        <w:sz w:val="20"/>
        <w:szCs w:val="20"/>
      </w:rPr>
      <w:t>შპს „გამა კონსალტინგი“</w:t>
    </w:r>
  </w:p>
  <w:p w14:paraId="405E5AE8" w14:textId="77777777" w:rsidR="00633C2C" w:rsidRPr="00C22C05" w:rsidRDefault="00633C2C" w:rsidP="00C13428">
    <w:pPr>
      <w:pStyle w:val="Footer"/>
      <w:rPr>
        <w:sz w:val="20"/>
        <w:szCs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0BC9A" w14:textId="77777777" w:rsidR="00633C2C" w:rsidRPr="00773921" w:rsidRDefault="00633C2C" w:rsidP="00837CDB">
    <w:pPr>
      <w:pStyle w:val="Footer"/>
      <w:jc w:val="center"/>
      <w:rPr>
        <w:color w:val="808080" w:themeColor="background1" w:themeShade="80"/>
        <w:sz w:val="20"/>
        <w:szCs w:val="20"/>
      </w:rPr>
    </w:pPr>
    <w:r w:rsidRPr="00773921">
      <w:rPr>
        <w:color w:val="808080" w:themeColor="background1" w:themeShade="80"/>
        <w:sz w:val="20"/>
        <w:szCs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0"/>
      <w:tblpPr w:vertAnchor="page" w:horzAnchor="page" w:tblpX="1109" w:tblpY="15852"/>
      <w:tblOverlap w:val="never"/>
      <w:tblW w:w="9694" w:type="dxa"/>
      <w:tblInd w:w="0" w:type="dxa"/>
      <w:tblCellMar>
        <w:top w:w="57" w:type="dxa"/>
        <w:left w:w="115" w:type="dxa"/>
        <w:right w:w="115" w:type="dxa"/>
      </w:tblCellMar>
      <w:tblLook w:val="04A0" w:firstRow="1" w:lastRow="0" w:firstColumn="1" w:lastColumn="0" w:noHBand="0" w:noVBand="1"/>
    </w:tblPr>
    <w:tblGrid>
      <w:gridCol w:w="9694"/>
    </w:tblGrid>
    <w:tr w:rsidR="00633C2C" w14:paraId="4CC09E0C" w14:textId="77777777">
      <w:trPr>
        <w:trHeight w:val="264"/>
      </w:trPr>
      <w:tc>
        <w:tcPr>
          <w:tcW w:w="9694" w:type="dxa"/>
          <w:tcBorders>
            <w:top w:val="nil"/>
            <w:left w:val="nil"/>
            <w:bottom w:val="nil"/>
            <w:right w:val="nil"/>
          </w:tcBorders>
          <w:shd w:val="clear" w:color="auto" w:fill="F2F2F2"/>
        </w:tcPr>
        <w:p w14:paraId="4B0CFFDD" w14:textId="77777777" w:rsidR="00633C2C" w:rsidRDefault="00633C2C">
          <w:pPr>
            <w:spacing w:line="259" w:lineRule="auto"/>
            <w:ind w:right="3"/>
            <w:jc w:val="center"/>
          </w:pPr>
          <w:r>
            <w:rPr>
              <w:color w:val="A6A6A6"/>
              <w:sz w:val="20"/>
            </w:rPr>
            <w:t xml:space="preserve">შპს „გამა კონსალტინგი“ </w:t>
          </w:r>
        </w:p>
      </w:tc>
    </w:tr>
  </w:tbl>
  <w:p w14:paraId="147C0742" w14:textId="77777777" w:rsidR="00633C2C" w:rsidRDefault="00633C2C">
    <w:pPr>
      <w:spacing w:after="0" w:line="259" w:lineRule="auto"/>
      <w:ind w:left="-1115" w:right="65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17B22" w14:textId="77777777" w:rsidR="00633C2C" w:rsidRPr="007A7572" w:rsidRDefault="00633C2C" w:rsidP="007A2FED">
    <w:pPr>
      <w:tabs>
        <w:tab w:val="center" w:pos="4844"/>
        <w:tab w:val="right" w:pos="9689"/>
      </w:tabs>
      <w:spacing w:after="0"/>
      <w:jc w:val="center"/>
    </w:pPr>
    <w:r>
      <w:t>გამა</w:t>
    </w:r>
    <w:r w:rsidRPr="007A7572">
      <w:t xml:space="preserve"> კონსალტინგ</w:t>
    </w:r>
    <w:r>
      <w:t>ი</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0"/>
      <w:tblpPr w:vertAnchor="page" w:horzAnchor="page" w:tblpX="1109" w:tblpY="15852"/>
      <w:tblOverlap w:val="never"/>
      <w:tblW w:w="9694" w:type="dxa"/>
      <w:tblInd w:w="0" w:type="dxa"/>
      <w:tblCellMar>
        <w:top w:w="57" w:type="dxa"/>
        <w:left w:w="115" w:type="dxa"/>
        <w:right w:w="115" w:type="dxa"/>
      </w:tblCellMar>
      <w:tblLook w:val="04A0" w:firstRow="1" w:lastRow="0" w:firstColumn="1" w:lastColumn="0" w:noHBand="0" w:noVBand="1"/>
    </w:tblPr>
    <w:tblGrid>
      <w:gridCol w:w="9694"/>
    </w:tblGrid>
    <w:tr w:rsidR="00633C2C" w14:paraId="53D0C682" w14:textId="77777777">
      <w:trPr>
        <w:trHeight w:val="264"/>
      </w:trPr>
      <w:tc>
        <w:tcPr>
          <w:tcW w:w="9694" w:type="dxa"/>
          <w:tcBorders>
            <w:top w:val="nil"/>
            <w:left w:val="nil"/>
            <w:bottom w:val="nil"/>
            <w:right w:val="nil"/>
          </w:tcBorders>
          <w:shd w:val="clear" w:color="auto" w:fill="F2F2F2"/>
        </w:tcPr>
        <w:p w14:paraId="40FA0CFB" w14:textId="77777777" w:rsidR="00633C2C" w:rsidRDefault="00633C2C">
          <w:pPr>
            <w:spacing w:line="259" w:lineRule="auto"/>
            <w:ind w:right="3"/>
            <w:jc w:val="center"/>
          </w:pPr>
          <w:r>
            <w:rPr>
              <w:color w:val="A6A6A6"/>
              <w:sz w:val="20"/>
            </w:rPr>
            <w:t xml:space="preserve">შპს „გამა კონსალტინგი“ </w:t>
          </w:r>
        </w:p>
      </w:tc>
    </w:tr>
  </w:tbl>
  <w:p w14:paraId="0B5C5474" w14:textId="77777777" w:rsidR="00633C2C" w:rsidRDefault="00633C2C">
    <w:pPr>
      <w:spacing w:after="0" w:line="259" w:lineRule="auto"/>
      <w:ind w:left="-1115" w:right="65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0"/>
      <w:tblpPr w:vertAnchor="page" w:horzAnchor="page" w:tblpX="1109" w:tblpY="10927"/>
      <w:tblOverlap w:val="never"/>
      <w:tblW w:w="14618" w:type="dxa"/>
      <w:tblInd w:w="0" w:type="dxa"/>
      <w:tblCellMar>
        <w:top w:w="57" w:type="dxa"/>
        <w:left w:w="115" w:type="dxa"/>
        <w:right w:w="115" w:type="dxa"/>
      </w:tblCellMar>
      <w:tblLook w:val="04A0" w:firstRow="1" w:lastRow="0" w:firstColumn="1" w:lastColumn="0" w:noHBand="0" w:noVBand="1"/>
    </w:tblPr>
    <w:tblGrid>
      <w:gridCol w:w="14618"/>
    </w:tblGrid>
    <w:tr w:rsidR="00633C2C" w14:paraId="0F897A55" w14:textId="77777777">
      <w:trPr>
        <w:trHeight w:val="264"/>
      </w:trPr>
      <w:tc>
        <w:tcPr>
          <w:tcW w:w="14618" w:type="dxa"/>
          <w:tcBorders>
            <w:top w:val="nil"/>
            <w:left w:val="nil"/>
            <w:bottom w:val="nil"/>
            <w:right w:val="nil"/>
          </w:tcBorders>
          <w:shd w:val="clear" w:color="auto" w:fill="F2F2F2"/>
        </w:tcPr>
        <w:p w14:paraId="3042D8F2" w14:textId="77777777" w:rsidR="00633C2C" w:rsidRDefault="00633C2C">
          <w:pPr>
            <w:spacing w:line="259" w:lineRule="auto"/>
            <w:ind w:right="2"/>
            <w:jc w:val="center"/>
          </w:pPr>
          <w:r>
            <w:rPr>
              <w:color w:val="A6A6A6"/>
              <w:sz w:val="20"/>
            </w:rPr>
            <w:t xml:space="preserve">შპს „გამა კონსალტინგი“ </w:t>
          </w:r>
        </w:p>
      </w:tc>
    </w:tr>
  </w:tbl>
  <w:p w14:paraId="2826CE1F" w14:textId="77777777" w:rsidR="00633C2C" w:rsidRDefault="00633C2C">
    <w:pPr>
      <w:spacing w:after="0" w:line="259" w:lineRule="auto"/>
      <w:ind w:left="-1138" w:right="1529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44628" w14:textId="77777777" w:rsidR="00633C2C" w:rsidRPr="00C22C05" w:rsidRDefault="00633C2C" w:rsidP="007A2FED">
    <w:pPr>
      <w:pStyle w:val="Footer"/>
      <w:jc w:val="center"/>
      <w:rPr>
        <w:color w:val="808080" w:themeColor="background1" w:themeShade="80"/>
        <w:sz w:val="20"/>
        <w:szCs w:val="20"/>
      </w:rPr>
    </w:pPr>
    <w:r w:rsidRPr="00C22C05">
      <w:rPr>
        <w:color w:val="808080" w:themeColor="background1" w:themeShade="80"/>
        <w:sz w:val="20"/>
        <w:szCs w:val="20"/>
      </w:rPr>
      <w:t>შპს „გამა კონსალტინგი“</w:t>
    </w:r>
  </w:p>
  <w:p w14:paraId="61944F5C" w14:textId="77777777" w:rsidR="00633C2C" w:rsidRDefault="00633C2C">
    <w:pPr>
      <w:spacing w:after="0" w:line="259" w:lineRule="auto"/>
      <w:ind w:left="-1138" w:right="1529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EF88" w14:textId="77777777" w:rsidR="00633C2C" w:rsidRPr="00C22C05" w:rsidRDefault="00633C2C" w:rsidP="007A2FED">
    <w:pPr>
      <w:pStyle w:val="Footer"/>
      <w:jc w:val="center"/>
      <w:rPr>
        <w:color w:val="808080" w:themeColor="background1" w:themeShade="80"/>
        <w:sz w:val="20"/>
        <w:szCs w:val="20"/>
      </w:rPr>
    </w:pPr>
    <w:r w:rsidRPr="00C22C05">
      <w:rPr>
        <w:color w:val="808080" w:themeColor="background1" w:themeShade="80"/>
        <w:sz w:val="20"/>
        <w:szCs w:val="20"/>
      </w:rPr>
      <w:t>შპს „გამა კონსალტინგი“</w:t>
    </w:r>
  </w:p>
  <w:p w14:paraId="7AD03BB9" w14:textId="77777777" w:rsidR="00633C2C" w:rsidRPr="003A4C99" w:rsidRDefault="00633C2C" w:rsidP="007A2FED">
    <w:pPr>
      <w:spacing w:after="0" w:line="259" w:lineRule="auto"/>
      <w:ind w:left="-1138" w:right="1529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89B11" w14:textId="77777777" w:rsidR="00633C2C" w:rsidRDefault="00633C2C" w:rsidP="003119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64</w:t>
    </w:r>
    <w:r>
      <w:rPr>
        <w:rStyle w:val="PageNumber"/>
      </w:rPr>
      <w:fldChar w:fldCharType="end"/>
    </w:r>
  </w:p>
  <w:p w14:paraId="1EF198D8" w14:textId="77777777" w:rsidR="00633C2C" w:rsidRDefault="00633C2C" w:rsidP="0031196D">
    <w:pPr>
      <w:pStyle w:val="Footer"/>
      <w:ind w:right="360"/>
    </w:pPr>
  </w:p>
  <w:p w14:paraId="36659A28" w14:textId="77777777" w:rsidR="00633C2C" w:rsidRDefault="00633C2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06D9B" w14:textId="77777777" w:rsidR="00633C2C" w:rsidRPr="007A7572" w:rsidRDefault="00633C2C" w:rsidP="00E8606B">
    <w:pPr>
      <w:tabs>
        <w:tab w:val="center" w:pos="4844"/>
        <w:tab w:val="right" w:pos="9689"/>
      </w:tabs>
      <w:spacing w:after="0"/>
      <w:jc w:val="center"/>
    </w:pPr>
    <w:r>
      <w:t>გამა</w:t>
    </w:r>
    <w:r w:rsidRPr="007A7572">
      <w:t xml:space="preserve"> კონსალტინგ</w:t>
    </w:r>
    <w:r>
      <w:t>ი</w:t>
    </w:r>
  </w:p>
  <w:p w14:paraId="3ED01A20" w14:textId="541B9E30" w:rsidR="00633C2C" w:rsidRDefault="00633C2C" w:rsidP="0031196D">
    <w:pPr>
      <w:pStyle w:val="Footer"/>
      <w:jc w:val="center"/>
    </w:pPr>
  </w:p>
  <w:p w14:paraId="29CDF4F2" w14:textId="77777777" w:rsidR="00633C2C" w:rsidRDefault="00633C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CE465" w14:textId="77777777" w:rsidR="00AE5B23" w:rsidRDefault="00AE5B23" w:rsidP="00DA26DB">
      <w:pPr>
        <w:spacing w:after="0"/>
      </w:pPr>
      <w:r>
        <w:separator/>
      </w:r>
    </w:p>
  </w:footnote>
  <w:footnote w:type="continuationSeparator" w:id="0">
    <w:p w14:paraId="499F945A" w14:textId="77777777" w:rsidR="00AE5B23" w:rsidRDefault="00AE5B23" w:rsidP="00DA26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9888D" w14:textId="3DCFE5E9" w:rsidR="00633C2C" w:rsidRPr="00C53EF4" w:rsidRDefault="00AE5B23" w:rsidP="00694955">
    <w:pPr>
      <w:pStyle w:val="Header"/>
      <w:rPr>
        <w:b/>
        <w:color w:val="808080" w:themeColor="background1" w:themeShade="80"/>
        <w:sz w:val="20"/>
        <w:szCs w:val="20"/>
      </w:rPr>
    </w:pPr>
    <w:sdt>
      <w:sdtPr>
        <w:rPr>
          <w:sz w:val="20"/>
          <w:szCs w:val="20"/>
        </w:rPr>
        <w:id w:val="-936213092"/>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21</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62</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p w14:paraId="7F5869F4" w14:textId="77777777" w:rsidR="00633C2C" w:rsidRPr="004D3928" w:rsidRDefault="00633C2C" w:rsidP="00E34670">
    <w:pPr>
      <w:pStyle w:val="Header"/>
      <w:jc w:val="center"/>
      <w:rPr>
        <w:color w:val="808080" w:themeColor="background1" w:themeShade="80"/>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4A804" w14:textId="77777777" w:rsidR="00633C2C" w:rsidRDefault="00AE5B23" w:rsidP="00DE407C">
    <w:pPr>
      <w:pStyle w:val="Header"/>
      <w:rPr>
        <w:b/>
        <w:color w:val="808080" w:themeColor="background1" w:themeShade="80"/>
        <w:sz w:val="20"/>
        <w:szCs w:val="20"/>
      </w:rPr>
    </w:pPr>
    <w:sdt>
      <w:sdtPr>
        <w:rPr>
          <w:sz w:val="20"/>
          <w:szCs w:val="20"/>
        </w:rPr>
        <w:id w:val="2050182141"/>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61</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61</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p w14:paraId="725DC464" w14:textId="77777777" w:rsidR="00633C2C" w:rsidRPr="00F75579" w:rsidRDefault="00633C2C" w:rsidP="00633C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599294"/>
      <w:docPartObj>
        <w:docPartGallery w:val="Page Numbers (Top of Page)"/>
        <w:docPartUnique/>
      </w:docPartObj>
    </w:sdtPr>
    <w:sdtEndPr>
      <w:rPr>
        <w:b/>
        <w:color w:val="808080" w:themeColor="background1" w:themeShade="80"/>
        <w:sz w:val="20"/>
        <w:szCs w:val="20"/>
      </w:rPr>
    </w:sdtEndPr>
    <w:sdtContent>
      <w:p w14:paraId="740BEA61" w14:textId="77777777" w:rsidR="00633C2C" w:rsidRPr="002D477D" w:rsidRDefault="00633C2C" w:rsidP="00C13428">
        <w:pPr>
          <w:pStyle w:val="Header"/>
          <w:jc w:val="center"/>
          <w:rPr>
            <w:b/>
            <w:color w:val="808080" w:themeColor="background1" w:themeShade="80"/>
            <w:sz w:val="20"/>
            <w:szCs w:val="20"/>
          </w:rPr>
        </w:pPr>
        <w:r w:rsidRPr="00F271AC">
          <w:rPr>
            <w:b/>
            <w:color w:val="808080" w:themeColor="background1" w:themeShade="80"/>
            <w:sz w:val="20"/>
            <w:szCs w:val="20"/>
          </w:rPr>
          <w:t>გზშ_</w:t>
        </w:r>
        <w:r>
          <w:rPr>
            <w:b/>
            <w:color w:val="808080" w:themeColor="background1" w:themeShade="80"/>
            <w:sz w:val="20"/>
            <w:szCs w:val="20"/>
          </w:rPr>
          <w:t xml:space="preserve">შპს „ეკო ოილი“                                                                                               გვ. </w:t>
        </w:r>
        <w:r w:rsidRPr="002D477D">
          <w:rPr>
            <w:b/>
            <w:bCs/>
            <w:color w:val="808080" w:themeColor="background1" w:themeShade="80"/>
            <w:sz w:val="20"/>
            <w:szCs w:val="20"/>
          </w:rPr>
          <w:fldChar w:fldCharType="begin"/>
        </w:r>
        <w:r w:rsidRPr="002D477D">
          <w:rPr>
            <w:b/>
            <w:bCs/>
            <w:color w:val="808080" w:themeColor="background1" w:themeShade="80"/>
            <w:sz w:val="20"/>
            <w:szCs w:val="20"/>
          </w:rPr>
          <w:instrText xml:space="preserve"> PAGE </w:instrText>
        </w:r>
        <w:r w:rsidRPr="002D477D">
          <w:rPr>
            <w:b/>
            <w:bCs/>
            <w:color w:val="808080" w:themeColor="background1" w:themeShade="80"/>
            <w:sz w:val="20"/>
            <w:szCs w:val="20"/>
          </w:rPr>
          <w:fldChar w:fldCharType="separate"/>
        </w:r>
        <w:r>
          <w:rPr>
            <w:b/>
            <w:bCs/>
            <w:color w:val="808080" w:themeColor="background1" w:themeShade="80"/>
            <w:sz w:val="20"/>
            <w:szCs w:val="20"/>
          </w:rPr>
          <w:t>130</w:t>
        </w:r>
        <w:r w:rsidRPr="002D477D">
          <w:rPr>
            <w:b/>
            <w:bCs/>
            <w:color w:val="808080" w:themeColor="background1" w:themeShade="80"/>
            <w:sz w:val="20"/>
            <w:szCs w:val="20"/>
          </w:rPr>
          <w:fldChar w:fldCharType="end"/>
        </w:r>
        <w:r>
          <w:rPr>
            <w:b/>
            <w:color w:val="808080" w:themeColor="background1" w:themeShade="80"/>
            <w:sz w:val="20"/>
            <w:szCs w:val="20"/>
          </w:rPr>
          <w:t>-</w:t>
        </w:r>
        <w:r w:rsidRPr="002D477D">
          <w:rPr>
            <w:b/>
            <w:color w:val="808080" w:themeColor="background1" w:themeShade="80"/>
            <w:sz w:val="20"/>
            <w:szCs w:val="20"/>
          </w:rPr>
          <w:t xml:space="preserve"> </w:t>
        </w:r>
        <w:r w:rsidRPr="002D477D">
          <w:rPr>
            <w:b/>
            <w:bCs/>
            <w:color w:val="808080" w:themeColor="background1" w:themeShade="80"/>
            <w:sz w:val="20"/>
            <w:szCs w:val="20"/>
          </w:rPr>
          <w:fldChar w:fldCharType="begin"/>
        </w:r>
        <w:r w:rsidRPr="002D477D">
          <w:rPr>
            <w:b/>
            <w:bCs/>
            <w:color w:val="808080" w:themeColor="background1" w:themeShade="80"/>
            <w:sz w:val="20"/>
            <w:szCs w:val="20"/>
          </w:rPr>
          <w:instrText xml:space="preserve"> NUMPAGES  </w:instrText>
        </w:r>
        <w:r w:rsidRPr="002D477D">
          <w:rPr>
            <w:b/>
            <w:bCs/>
            <w:color w:val="808080" w:themeColor="background1" w:themeShade="80"/>
            <w:sz w:val="20"/>
            <w:szCs w:val="20"/>
          </w:rPr>
          <w:fldChar w:fldCharType="separate"/>
        </w:r>
        <w:r>
          <w:rPr>
            <w:b/>
            <w:bCs/>
            <w:color w:val="808080" w:themeColor="background1" w:themeShade="80"/>
            <w:sz w:val="20"/>
            <w:szCs w:val="20"/>
          </w:rPr>
          <w:t>130</w:t>
        </w:r>
        <w:r w:rsidRPr="002D477D">
          <w:rPr>
            <w:b/>
            <w:bCs/>
            <w:color w:val="808080" w:themeColor="background1" w:themeShade="80"/>
            <w:sz w:val="20"/>
            <w:szCs w:val="20"/>
          </w:rPr>
          <w:fldChar w:fldCharType="end"/>
        </w:r>
        <w:r>
          <w:rPr>
            <w:b/>
            <w:bCs/>
            <w:color w:val="808080" w:themeColor="background1" w:themeShade="80"/>
            <w:sz w:val="20"/>
            <w:szCs w:val="20"/>
          </w:rPr>
          <w:t xml:space="preserve"> დან</w:t>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5773B" w14:textId="77777777" w:rsidR="00633C2C" w:rsidRPr="007A2FED" w:rsidRDefault="00AE5B23" w:rsidP="00BC3CF5">
    <w:pPr>
      <w:pStyle w:val="Header"/>
    </w:pPr>
    <w:sdt>
      <w:sdtPr>
        <w:rPr>
          <w:sz w:val="20"/>
          <w:szCs w:val="20"/>
        </w:rPr>
        <w:id w:val="-1039668698"/>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F65EA7">
          <w:rPr>
            <w:b/>
            <w:bCs/>
            <w:color w:val="808080" w:themeColor="background1" w:themeShade="80"/>
            <w:sz w:val="20"/>
            <w:szCs w:val="20"/>
          </w:rPr>
          <w:t>124</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F65EA7">
          <w:rPr>
            <w:b/>
            <w:bCs/>
            <w:color w:val="808080" w:themeColor="background1" w:themeShade="80"/>
            <w:sz w:val="20"/>
            <w:szCs w:val="20"/>
          </w:rPr>
          <w:t>124</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9A350" w14:textId="493C4F42" w:rsidR="00633C2C" w:rsidRPr="00C53EF4" w:rsidRDefault="00633C2C" w:rsidP="001640F5">
    <w:pPr>
      <w:pStyle w:val="Header"/>
      <w:rPr>
        <w:b/>
        <w:color w:val="808080" w:themeColor="background1" w:themeShade="80"/>
        <w:sz w:val="20"/>
        <w:szCs w:val="20"/>
      </w:rPr>
    </w:pPr>
  </w:p>
  <w:p w14:paraId="60031B40" w14:textId="77777777" w:rsidR="00633C2C" w:rsidRDefault="00633C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A91E2" w14:textId="77777777" w:rsidR="00633C2C" w:rsidRDefault="00633C2C">
    <w:pPr>
      <w:spacing w:after="0" w:line="259" w:lineRule="auto"/>
      <w:ind w:left="112"/>
    </w:pPr>
    <w:r>
      <w:rPr>
        <w:color w:val="A6A6A6"/>
        <w:sz w:val="20"/>
      </w:rPr>
      <w:t xml:space="preserve">შპს „სულფეკო“ გზშ-ის ანგარიში                                                                                                           Page </w:t>
    </w:r>
    <w:r>
      <w:rPr>
        <w:color w:val="A6A6A6"/>
        <w:sz w:val="20"/>
      </w:rPr>
      <w:fldChar w:fldCharType="begin"/>
    </w:r>
    <w:r>
      <w:rPr>
        <w:color w:val="A6A6A6"/>
        <w:sz w:val="20"/>
      </w:rPr>
      <w:instrText xml:space="preserve"> PAGE   \* MERGEFORMAT </w:instrText>
    </w:r>
    <w:r>
      <w:rPr>
        <w:color w:val="A6A6A6"/>
        <w:sz w:val="20"/>
      </w:rPr>
      <w:fldChar w:fldCharType="separate"/>
    </w:r>
    <w:r>
      <w:rPr>
        <w:color w:val="A6A6A6"/>
        <w:sz w:val="20"/>
      </w:rPr>
      <w:t>48</w:t>
    </w:r>
    <w:r>
      <w:rPr>
        <w:color w:val="A6A6A6"/>
        <w:sz w:val="20"/>
      </w:rPr>
      <w:fldChar w:fldCharType="end"/>
    </w:r>
    <w:r>
      <w:rPr>
        <w:color w:val="A6A6A6"/>
        <w:sz w:val="20"/>
      </w:rPr>
      <w:t xml:space="preserve"> of </w:t>
    </w:r>
    <w:r>
      <w:rPr>
        <w:color w:val="A6A6A6"/>
        <w:sz w:val="20"/>
      </w:rPr>
      <w:fldChar w:fldCharType="begin"/>
    </w:r>
    <w:r>
      <w:rPr>
        <w:color w:val="A6A6A6"/>
        <w:sz w:val="20"/>
      </w:rPr>
      <w:instrText xml:space="preserve"> NUMPAGES   \* MERGEFORMAT </w:instrText>
    </w:r>
    <w:r>
      <w:rPr>
        <w:color w:val="A6A6A6"/>
        <w:sz w:val="20"/>
      </w:rPr>
      <w:fldChar w:fldCharType="separate"/>
    </w:r>
    <w:r>
      <w:rPr>
        <w:color w:val="A6A6A6"/>
        <w:sz w:val="20"/>
      </w:rPr>
      <w:t>130</w:t>
    </w:r>
    <w:r>
      <w:rPr>
        <w:color w:val="A6A6A6"/>
        <w:sz w:val="20"/>
      </w:rPr>
      <w:fldChar w:fldCharType="end"/>
    </w:r>
    <w:r>
      <w:rPr>
        <w:color w:val="A6A6A6"/>
        <w:sz w:val="20"/>
      </w:rPr>
      <w:t xml:space="preserve"> </w:t>
    </w:r>
  </w:p>
  <w:p w14:paraId="4F7B64CA" w14:textId="77777777" w:rsidR="00633C2C" w:rsidRDefault="00633C2C">
    <w:pPr>
      <w:spacing w:after="0" w:line="259" w:lineRule="auto"/>
      <w:ind w:left="23"/>
    </w:pPr>
    <w:r>
      <w:rPr>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EE750" w14:textId="53C3EEA1" w:rsidR="00633C2C" w:rsidRPr="009D515E" w:rsidRDefault="00AE5B23" w:rsidP="007A2FED">
    <w:pPr>
      <w:tabs>
        <w:tab w:val="center" w:pos="4844"/>
        <w:tab w:val="right" w:pos="9689"/>
      </w:tabs>
      <w:spacing w:after="0"/>
      <w:jc w:val="center"/>
      <w:rPr>
        <w:b/>
        <w:color w:val="808080" w:themeColor="background1" w:themeShade="80"/>
        <w:sz w:val="18"/>
        <w:szCs w:val="18"/>
      </w:rPr>
    </w:pPr>
    <w:sdt>
      <w:sdtPr>
        <w:rPr>
          <w:sz w:val="20"/>
          <w:szCs w:val="20"/>
        </w:rPr>
        <w:id w:val="2064990845"/>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45</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45</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E22D9" w14:textId="77777777" w:rsidR="00633C2C" w:rsidRDefault="00633C2C">
    <w:pPr>
      <w:spacing w:after="0" w:line="259" w:lineRule="auto"/>
      <w:ind w:left="112"/>
    </w:pPr>
    <w:r>
      <w:rPr>
        <w:color w:val="A6A6A6"/>
        <w:sz w:val="20"/>
      </w:rPr>
      <w:t xml:space="preserve">შპს „სულფეკო“ გზშ-ის ანგარიში                                                                                                           Page </w:t>
    </w:r>
    <w:r>
      <w:rPr>
        <w:color w:val="A6A6A6"/>
        <w:sz w:val="20"/>
      </w:rPr>
      <w:fldChar w:fldCharType="begin"/>
    </w:r>
    <w:r>
      <w:rPr>
        <w:color w:val="A6A6A6"/>
        <w:sz w:val="20"/>
      </w:rPr>
      <w:instrText xml:space="preserve"> PAGE   \* MERGEFORMAT </w:instrText>
    </w:r>
    <w:r>
      <w:rPr>
        <w:color w:val="A6A6A6"/>
        <w:sz w:val="20"/>
      </w:rPr>
      <w:fldChar w:fldCharType="separate"/>
    </w:r>
    <w:r>
      <w:rPr>
        <w:color w:val="A6A6A6"/>
        <w:sz w:val="20"/>
      </w:rPr>
      <w:t>67</w:t>
    </w:r>
    <w:r>
      <w:rPr>
        <w:color w:val="A6A6A6"/>
        <w:sz w:val="20"/>
      </w:rPr>
      <w:fldChar w:fldCharType="end"/>
    </w:r>
    <w:r>
      <w:rPr>
        <w:color w:val="A6A6A6"/>
        <w:sz w:val="20"/>
      </w:rPr>
      <w:t xml:space="preserve"> of </w:t>
    </w:r>
    <w:r>
      <w:rPr>
        <w:color w:val="A6A6A6"/>
        <w:sz w:val="20"/>
      </w:rPr>
      <w:fldChar w:fldCharType="begin"/>
    </w:r>
    <w:r>
      <w:rPr>
        <w:color w:val="A6A6A6"/>
        <w:sz w:val="20"/>
      </w:rPr>
      <w:instrText xml:space="preserve"> NUMPAGES   \* MERGEFORMAT </w:instrText>
    </w:r>
    <w:r>
      <w:rPr>
        <w:color w:val="A6A6A6"/>
        <w:sz w:val="20"/>
      </w:rPr>
      <w:fldChar w:fldCharType="separate"/>
    </w:r>
    <w:r>
      <w:rPr>
        <w:color w:val="A6A6A6"/>
        <w:sz w:val="20"/>
      </w:rPr>
      <w:t>161</w:t>
    </w:r>
    <w:r>
      <w:rPr>
        <w:color w:val="A6A6A6"/>
        <w:sz w:val="20"/>
      </w:rPr>
      <w:fldChar w:fldCharType="end"/>
    </w:r>
    <w:r>
      <w:rPr>
        <w:color w:val="A6A6A6"/>
        <w:sz w:val="20"/>
      </w:rPr>
      <w:t xml:space="preserve"> </w:t>
    </w:r>
  </w:p>
  <w:p w14:paraId="6EBBDE48" w14:textId="77777777" w:rsidR="00633C2C" w:rsidRDefault="00633C2C">
    <w:pPr>
      <w:spacing w:after="0" w:line="259" w:lineRule="auto"/>
      <w:ind w:left="23"/>
    </w:pPr>
    <w:r>
      <w:rPr>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B8DB" w14:textId="77777777" w:rsidR="00633C2C" w:rsidRDefault="00633C2C">
    <w:pPr>
      <w:spacing w:after="0" w:line="259" w:lineRule="auto"/>
      <w:ind w:right="-404"/>
      <w:jc w:val="right"/>
    </w:pPr>
    <w:r>
      <w:rPr>
        <w:color w:val="A6A6A6"/>
        <w:sz w:val="20"/>
      </w:rPr>
      <w:t xml:space="preserve">შპს „სულფეკო“ გზშ-ის ანგარიში                                                                                                           Page </w:t>
    </w:r>
    <w:r>
      <w:rPr>
        <w:color w:val="A6A6A6"/>
        <w:sz w:val="20"/>
      </w:rPr>
      <w:fldChar w:fldCharType="begin"/>
    </w:r>
    <w:r>
      <w:rPr>
        <w:color w:val="A6A6A6"/>
        <w:sz w:val="20"/>
      </w:rPr>
      <w:instrText xml:space="preserve"> PAGE   \* MERGEFORMAT </w:instrText>
    </w:r>
    <w:r>
      <w:rPr>
        <w:color w:val="A6A6A6"/>
        <w:sz w:val="20"/>
      </w:rPr>
      <w:fldChar w:fldCharType="separate"/>
    </w:r>
    <w:r>
      <w:rPr>
        <w:color w:val="A6A6A6"/>
        <w:sz w:val="20"/>
      </w:rPr>
      <w:t>74</w:t>
    </w:r>
    <w:r>
      <w:rPr>
        <w:color w:val="A6A6A6"/>
        <w:sz w:val="20"/>
      </w:rPr>
      <w:fldChar w:fldCharType="end"/>
    </w:r>
    <w:r>
      <w:rPr>
        <w:color w:val="A6A6A6"/>
        <w:sz w:val="20"/>
      </w:rPr>
      <w:t xml:space="preserve"> of </w:t>
    </w:r>
    <w:r>
      <w:rPr>
        <w:color w:val="A6A6A6"/>
        <w:sz w:val="20"/>
      </w:rPr>
      <w:fldChar w:fldCharType="begin"/>
    </w:r>
    <w:r>
      <w:rPr>
        <w:color w:val="A6A6A6"/>
        <w:sz w:val="20"/>
      </w:rPr>
      <w:instrText xml:space="preserve"> NUMPAGES   \* MERGEFORMAT </w:instrText>
    </w:r>
    <w:r>
      <w:rPr>
        <w:color w:val="A6A6A6"/>
        <w:sz w:val="20"/>
      </w:rPr>
      <w:fldChar w:fldCharType="separate"/>
    </w:r>
    <w:r>
      <w:rPr>
        <w:color w:val="A6A6A6"/>
        <w:sz w:val="20"/>
      </w:rPr>
      <w:t>130</w:t>
    </w:r>
    <w:r>
      <w:rPr>
        <w:color w:val="A6A6A6"/>
        <w:sz w:val="20"/>
      </w:rPr>
      <w:fldChar w:fldCharType="end"/>
    </w:r>
    <w:r>
      <w:rPr>
        <w:color w:val="A6A6A6"/>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35082198"/>
      <w:docPartObj>
        <w:docPartGallery w:val="Page Numbers (Top of Page)"/>
        <w:docPartUnique/>
      </w:docPartObj>
    </w:sdtPr>
    <w:sdtEndPr/>
    <w:sdtContent>
      <w:p w14:paraId="0A08F40F" w14:textId="3DC61C34" w:rsidR="00633C2C" w:rsidRPr="009D515E" w:rsidRDefault="00AE5B23" w:rsidP="007A2FED">
        <w:pPr>
          <w:tabs>
            <w:tab w:val="center" w:pos="4844"/>
            <w:tab w:val="right" w:pos="9689"/>
          </w:tabs>
          <w:spacing w:after="0"/>
          <w:jc w:val="center"/>
          <w:rPr>
            <w:b/>
            <w:color w:val="808080" w:themeColor="background1" w:themeShade="80"/>
            <w:sz w:val="18"/>
            <w:szCs w:val="18"/>
          </w:rPr>
        </w:pPr>
        <w:sdt>
          <w:sdtPr>
            <w:rPr>
              <w:sz w:val="20"/>
              <w:szCs w:val="20"/>
            </w:rPr>
            <w:id w:val="9494753"/>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49</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49</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69357" w14:textId="4A07B095" w:rsidR="00633C2C" w:rsidRDefault="00AE5B23" w:rsidP="007A2FED">
    <w:pPr>
      <w:pStyle w:val="Header"/>
      <w:rPr>
        <w:b/>
        <w:color w:val="808080" w:themeColor="background1" w:themeShade="80"/>
        <w:sz w:val="20"/>
        <w:szCs w:val="20"/>
      </w:rPr>
    </w:pPr>
    <w:sdt>
      <w:sdtPr>
        <w:rPr>
          <w:sz w:val="20"/>
          <w:szCs w:val="20"/>
        </w:rPr>
        <w:id w:val="1175227388"/>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60</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60</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p w14:paraId="7C4542EB" w14:textId="77777777" w:rsidR="00633C2C" w:rsidRPr="007A2FED" w:rsidRDefault="00633C2C" w:rsidP="007A2FE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A1B34" w14:textId="77777777" w:rsidR="00633C2C" w:rsidRPr="00C53EF4" w:rsidRDefault="00AE5B23" w:rsidP="00E8606B">
    <w:pPr>
      <w:pStyle w:val="Header"/>
      <w:rPr>
        <w:b/>
        <w:color w:val="808080" w:themeColor="background1" w:themeShade="80"/>
        <w:sz w:val="20"/>
        <w:szCs w:val="20"/>
      </w:rPr>
    </w:pPr>
    <w:sdt>
      <w:sdtPr>
        <w:rPr>
          <w:sz w:val="20"/>
          <w:szCs w:val="20"/>
        </w:rPr>
        <w:id w:val="-1630474225"/>
        <w:docPartObj>
          <w:docPartGallery w:val="Page Numbers (Top of Page)"/>
          <w:docPartUnique/>
        </w:docPartObj>
      </w:sdtPr>
      <w:sdtEndPr>
        <w:rPr>
          <w:b/>
          <w:color w:val="808080" w:themeColor="background1" w:themeShade="80"/>
        </w:rPr>
      </w:sdtEndPr>
      <w:sdtContent>
        <w:r w:rsidR="00633C2C" w:rsidRPr="00C53EF4">
          <w:rPr>
            <w:b/>
            <w:color w:val="808080" w:themeColor="background1" w:themeShade="80"/>
            <w:sz w:val="20"/>
            <w:szCs w:val="20"/>
          </w:rPr>
          <w:t>შპს „</w:t>
        </w:r>
        <w:r w:rsidR="00633C2C">
          <w:rPr>
            <w:b/>
            <w:color w:val="808080" w:themeColor="background1" w:themeShade="80"/>
            <w:sz w:val="20"/>
            <w:szCs w:val="20"/>
          </w:rPr>
          <w:t xml:space="preserve">კომპოზიტური მასალები“ -  გზშ-ის ანგარიში                  </w:t>
        </w:r>
        <w:r w:rsidR="00633C2C" w:rsidRPr="00C53EF4">
          <w:rPr>
            <w:b/>
            <w:color w:val="808080" w:themeColor="background1" w:themeShade="80"/>
            <w:sz w:val="20"/>
            <w:szCs w:val="20"/>
          </w:rPr>
          <w:t xml:space="preserve"> </w:t>
        </w:r>
        <w:r w:rsidR="00633C2C">
          <w:rPr>
            <w:b/>
            <w:color w:val="808080" w:themeColor="background1" w:themeShade="80"/>
            <w:sz w:val="20"/>
            <w:szCs w:val="20"/>
          </w:rPr>
          <w:t xml:space="preserve">              </w:t>
        </w:r>
        <w:r w:rsidR="00633C2C" w:rsidRPr="00C53EF4">
          <w:rPr>
            <w:b/>
            <w:color w:val="808080" w:themeColor="background1" w:themeShade="80"/>
            <w:sz w:val="20"/>
            <w:szCs w:val="20"/>
          </w:rPr>
          <w:t xml:space="preserve">                              გვ.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PAGE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59</w:t>
        </w:r>
        <w:r w:rsidR="00633C2C" w:rsidRPr="00C53EF4">
          <w:rPr>
            <w:b/>
            <w:bCs/>
            <w:color w:val="808080" w:themeColor="background1" w:themeShade="80"/>
            <w:sz w:val="20"/>
            <w:szCs w:val="20"/>
          </w:rPr>
          <w:fldChar w:fldCharType="end"/>
        </w:r>
        <w:r w:rsidR="00633C2C" w:rsidRPr="00C53EF4">
          <w:rPr>
            <w:b/>
            <w:color w:val="808080" w:themeColor="background1" w:themeShade="80"/>
            <w:sz w:val="20"/>
            <w:szCs w:val="20"/>
          </w:rPr>
          <w:t xml:space="preserve"> - </w:t>
        </w:r>
        <w:r w:rsidR="00633C2C" w:rsidRPr="00C53EF4">
          <w:rPr>
            <w:b/>
            <w:bCs/>
            <w:color w:val="808080" w:themeColor="background1" w:themeShade="80"/>
            <w:sz w:val="20"/>
            <w:szCs w:val="20"/>
          </w:rPr>
          <w:fldChar w:fldCharType="begin"/>
        </w:r>
        <w:r w:rsidR="00633C2C" w:rsidRPr="00C53EF4">
          <w:rPr>
            <w:b/>
            <w:bCs/>
            <w:color w:val="808080" w:themeColor="background1" w:themeShade="80"/>
            <w:sz w:val="20"/>
            <w:szCs w:val="20"/>
          </w:rPr>
          <w:instrText xml:space="preserve"> NUMPAGES  </w:instrText>
        </w:r>
        <w:r w:rsidR="00633C2C" w:rsidRPr="00C53EF4">
          <w:rPr>
            <w:b/>
            <w:bCs/>
            <w:color w:val="808080" w:themeColor="background1" w:themeShade="80"/>
            <w:sz w:val="20"/>
            <w:szCs w:val="20"/>
          </w:rPr>
          <w:fldChar w:fldCharType="separate"/>
        </w:r>
        <w:r w:rsidR="00842DE0">
          <w:rPr>
            <w:b/>
            <w:bCs/>
            <w:color w:val="808080" w:themeColor="background1" w:themeShade="80"/>
            <w:sz w:val="20"/>
            <w:szCs w:val="20"/>
          </w:rPr>
          <w:t>59</w:t>
        </w:r>
        <w:r w:rsidR="00633C2C" w:rsidRPr="00C53EF4">
          <w:rPr>
            <w:b/>
            <w:bCs/>
            <w:color w:val="808080" w:themeColor="background1" w:themeShade="80"/>
            <w:sz w:val="20"/>
            <w:szCs w:val="20"/>
          </w:rPr>
          <w:fldChar w:fldCharType="end"/>
        </w:r>
        <w:r w:rsidR="00633C2C" w:rsidRPr="00C53EF4">
          <w:rPr>
            <w:b/>
            <w:bCs/>
            <w:color w:val="808080" w:themeColor="background1" w:themeShade="80"/>
            <w:sz w:val="20"/>
            <w:szCs w:val="20"/>
          </w:rPr>
          <w:t xml:space="preserve"> დან</w:t>
        </w:r>
      </w:sdtContent>
    </w:sdt>
  </w:p>
  <w:p w14:paraId="2878C217" w14:textId="77777777" w:rsidR="00633C2C" w:rsidRPr="00F75579" w:rsidRDefault="00633C2C" w:rsidP="003119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styleLink w:val="ArticleSection1"/>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styleLink w:val="1ai1"/>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styleLink w:val="1111111"/>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412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6219F2"/>
    <w:styleLink w:val="Style312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BCF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25F83"/>
    <w:multiLevelType w:val="hybridMultilevel"/>
    <w:tmpl w:val="D2128124"/>
    <w:lvl w:ilvl="0" w:tplc="A7DC1F06">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94E25B5"/>
    <w:multiLevelType w:val="multilevel"/>
    <w:tmpl w:val="B45E30D8"/>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3" w15:restartNumberingAfterBreak="0">
    <w:nsid w:val="0A2A1100"/>
    <w:multiLevelType w:val="hybridMultilevel"/>
    <w:tmpl w:val="A45E45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6" w15:restartNumberingAfterBreak="0">
    <w:nsid w:val="0DA8228F"/>
    <w:multiLevelType w:val="hybridMultilevel"/>
    <w:tmpl w:val="DE82A678"/>
    <w:styleLink w:val="Style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CB6554"/>
    <w:multiLevelType w:val="hybridMultilevel"/>
    <w:tmpl w:val="224AEC58"/>
    <w:styleLink w:val="Style113"/>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141CEC"/>
    <w:multiLevelType w:val="hybridMultilevel"/>
    <w:tmpl w:val="7A60555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0F9F0B83"/>
    <w:multiLevelType w:val="hybridMultilevel"/>
    <w:tmpl w:val="A81E0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0EE3CBC"/>
    <w:multiLevelType w:val="hybridMultilevel"/>
    <w:tmpl w:val="6E2E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06561E"/>
    <w:multiLevelType w:val="hybridMultilevel"/>
    <w:tmpl w:val="013A45B8"/>
    <w:styleLink w:val="Style3242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29C1218"/>
    <w:multiLevelType w:val="hybridMultilevel"/>
    <w:tmpl w:val="6DBA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192EFE"/>
    <w:multiLevelType w:val="hybridMultilevel"/>
    <w:tmpl w:val="F94A20F2"/>
    <w:styleLink w:val="Style3141"/>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9A17A5"/>
    <w:multiLevelType w:val="hybridMultilevel"/>
    <w:tmpl w:val="74D8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E662DE"/>
    <w:multiLevelType w:val="hybridMultilevel"/>
    <w:tmpl w:val="33A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190B61F4"/>
    <w:multiLevelType w:val="hybridMultilevel"/>
    <w:tmpl w:val="350A165E"/>
    <w:styleLink w:val="Style1121121"/>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9267D7A"/>
    <w:multiLevelType w:val="hybridMultilevel"/>
    <w:tmpl w:val="0F1AA682"/>
    <w:styleLink w:val="Style43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3E082C"/>
    <w:multiLevelType w:val="multilevel"/>
    <w:tmpl w:val="5396F678"/>
    <w:styleLink w:val="Style325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B85057E"/>
    <w:multiLevelType w:val="hybridMultilevel"/>
    <w:tmpl w:val="3588EF68"/>
    <w:styleLink w:val="Style315"/>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1C24FE"/>
    <w:multiLevelType w:val="hybridMultilevel"/>
    <w:tmpl w:val="85B2A446"/>
    <w:styleLink w:val="Style3122"/>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36"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 w15:restartNumberingAfterBreak="0">
    <w:nsid w:val="219B001F"/>
    <w:multiLevelType w:val="hybridMultilevel"/>
    <w:tmpl w:val="E8F49638"/>
    <w:styleLink w:val="Style1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1DA550B"/>
    <w:multiLevelType w:val="hybridMultilevel"/>
    <w:tmpl w:val="C100B650"/>
    <w:styleLink w:val="Style4313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D57172"/>
    <w:multiLevelType w:val="hybridMultilevel"/>
    <w:tmpl w:val="EDEA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E2589E"/>
    <w:multiLevelType w:val="hybridMultilevel"/>
    <w:tmpl w:val="75C8FBD4"/>
    <w:styleLink w:val="Style4313"/>
    <w:lvl w:ilvl="0" w:tplc="A73894A0">
      <w:start w:val="1"/>
      <w:numFmt w:val="decimal"/>
      <w:lvlText w:val="%1."/>
      <w:lvlJc w:val="left"/>
      <w:pPr>
        <w:ind w:left="3600" w:hanging="360"/>
      </w:pPr>
      <w:rPr>
        <w:color w:val="000000" w:themeColor="text1"/>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5F3237E"/>
    <w:multiLevelType w:val="multilevel"/>
    <w:tmpl w:val="3CC2513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264B4A59"/>
    <w:multiLevelType w:val="hybridMultilevel"/>
    <w:tmpl w:val="EE9ECF4E"/>
    <w:styleLink w:val="Style312"/>
    <w:lvl w:ilvl="0" w:tplc="C7CA3EB0">
      <w:start w:val="1"/>
      <w:numFmt w:val="bullet"/>
      <w:lvlText w:val=""/>
      <w:lvlJc w:val="left"/>
      <w:pPr>
        <w:ind w:left="815" w:hanging="360"/>
      </w:pPr>
      <w:rPr>
        <w:rFonts w:ascii="Symbol" w:hAnsi="Symbol" w:hint="default"/>
      </w:rPr>
    </w:lvl>
    <w:lvl w:ilvl="1" w:tplc="57222C28" w:tentative="1">
      <w:start w:val="1"/>
      <w:numFmt w:val="bullet"/>
      <w:lvlText w:val="o"/>
      <w:lvlJc w:val="left"/>
      <w:pPr>
        <w:ind w:left="1535" w:hanging="360"/>
      </w:pPr>
      <w:rPr>
        <w:rFonts w:ascii="Courier New" w:hAnsi="Courier New" w:cs="Courier New" w:hint="default"/>
      </w:rPr>
    </w:lvl>
    <w:lvl w:ilvl="2" w:tplc="81DAF6E4" w:tentative="1">
      <w:start w:val="1"/>
      <w:numFmt w:val="bullet"/>
      <w:lvlText w:val=""/>
      <w:lvlJc w:val="left"/>
      <w:pPr>
        <w:ind w:left="2255" w:hanging="360"/>
      </w:pPr>
      <w:rPr>
        <w:rFonts w:ascii="Wingdings" w:hAnsi="Wingdings" w:hint="default"/>
      </w:rPr>
    </w:lvl>
    <w:lvl w:ilvl="3" w:tplc="0CFA5568" w:tentative="1">
      <w:start w:val="1"/>
      <w:numFmt w:val="bullet"/>
      <w:lvlText w:val=""/>
      <w:lvlJc w:val="left"/>
      <w:pPr>
        <w:ind w:left="2975" w:hanging="360"/>
      </w:pPr>
      <w:rPr>
        <w:rFonts w:ascii="Symbol" w:hAnsi="Symbol" w:hint="default"/>
      </w:rPr>
    </w:lvl>
    <w:lvl w:ilvl="4" w:tplc="FF46B796" w:tentative="1">
      <w:start w:val="1"/>
      <w:numFmt w:val="bullet"/>
      <w:lvlText w:val="o"/>
      <w:lvlJc w:val="left"/>
      <w:pPr>
        <w:ind w:left="3695" w:hanging="360"/>
      </w:pPr>
      <w:rPr>
        <w:rFonts w:ascii="Courier New" w:hAnsi="Courier New" w:cs="Courier New" w:hint="default"/>
      </w:rPr>
    </w:lvl>
    <w:lvl w:ilvl="5" w:tplc="AE9C3656" w:tentative="1">
      <w:start w:val="1"/>
      <w:numFmt w:val="bullet"/>
      <w:lvlText w:val=""/>
      <w:lvlJc w:val="left"/>
      <w:pPr>
        <w:ind w:left="4415" w:hanging="360"/>
      </w:pPr>
      <w:rPr>
        <w:rFonts w:ascii="Wingdings" w:hAnsi="Wingdings" w:hint="default"/>
      </w:rPr>
    </w:lvl>
    <w:lvl w:ilvl="6" w:tplc="E14801F8" w:tentative="1">
      <w:start w:val="1"/>
      <w:numFmt w:val="bullet"/>
      <w:lvlText w:val=""/>
      <w:lvlJc w:val="left"/>
      <w:pPr>
        <w:ind w:left="5135" w:hanging="360"/>
      </w:pPr>
      <w:rPr>
        <w:rFonts w:ascii="Symbol" w:hAnsi="Symbol" w:hint="default"/>
      </w:rPr>
    </w:lvl>
    <w:lvl w:ilvl="7" w:tplc="041AB704" w:tentative="1">
      <w:start w:val="1"/>
      <w:numFmt w:val="bullet"/>
      <w:lvlText w:val="o"/>
      <w:lvlJc w:val="left"/>
      <w:pPr>
        <w:ind w:left="5855" w:hanging="360"/>
      </w:pPr>
      <w:rPr>
        <w:rFonts w:ascii="Courier New" w:hAnsi="Courier New" w:cs="Courier New" w:hint="default"/>
      </w:rPr>
    </w:lvl>
    <w:lvl w:ilvl="8" w:tplc="9E48C014" w:tentative="1">
      <w:start w:val="1"/>
      <w:numFmt w:val="bullet"/>
      <w:lvlText w:val=""/>
      <w:lvlJc w:val="left"/>
      <w:pPr>
        <w:ind w:left="6575" w:hanging="360"/>
      </w:pPr>
      <w:rPr>
        <w:rFonts w:ascii="Wingdings" w:hAnsi="Wingdings" w:hint="default"/>
      </w:rPr>
    </w:lvl>
  </w:abstractNum>
  <w:abstractNum w:abstractNumId="44" w15:restartNumberingAfterBreak="0">
    <w:nsid w:val="272E4E3E"/>
    <w:multiLevelType w:val="hybridMultilevel"/>
    <w:tmpl w:val="BA8073D0"/>
    <w:styleLink w:val="Style4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884063"/>
    <w:multiLevelType w:val="multilevel"/>
    <w:tmpl w:val="2BD29AE0"/>
    <w:styleLink w:val="Style32411"/>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6"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7BA40C6"/>
    <w:multiLevelType w:val="hybridMultilevel"/>
    <w:tmpl w:val="50D8C16C"/>
    <w:styleLink w:val="Style32133724201"/>
    <w:lvl w:ilvl="0" w:tplc="EC8419D6">
      <w:start w:val="6"/>
      <w:numFmt w:val="decimal"/>
      <w:lvlText w:val="%1."/>
      <w:lvlJc w:val="left"/>
      <w:pPr>
        <w:tabs>
          <w:tab w:val="num" w:pos="900"/>
        </w:tabs>
        <w:ind w:left="900" w:hanging="360"/>
      </w:pPr>
      <w:rPr>
        <w:rFonts w:hint="default"/>
      </w:rPr>
    </w:lvl>
    <w:lvl w:ilvl="1" w:tplc="92FC7BE2">
      <w:numFmt w:val="none"/>
      <w:lvlText w:val=""/>
      <w:lvlJc w:val="left"/>
      <w:pPr>
        <w:tabs>
          <w:tab w:val="num" w:pos="360"/>
        </w:tabs>
      </w:pPr>
    </w:lvl>
    <w:lvl w:ilvl="2" w:tplc="FD8A5BBC">
      <w:numFmt w:val="none"/>
      <w:lvlText w:val=""/>
      <w:lvlJc w:val="left"/>
      <w:pPr>
        <w:tabs>
          <w:tab w:val="num" w:pos="360"/>
        </w:tabs>
      </w:pPr>
    </w:lvl>
    <w:lvl w:ilvl="3" w:tplc="C9A2C308">
      <w:numFmt w:val="none"/>
      <w:lvlText w:val=""/>
      <w:lvlJc w:val="left"/>
      <w:pPr>
        <w:tabs>
          <w:tab w:val="num" w:pos="360"/>
        </w:tabs>
      </w:pPr>
    </w:lvl>
    <w:lvl w:ilvl="4" w:tplc="A07E869C">
      <w:numFmt w:val="none"/>
      <w:lvlText w:val=""/>
      <w:lvlJc w:val="left"/>
      <w:pPr>
        <w:tabs>
          <w:tab w:val="num" w:pos="360"/>
        </w:tabs>
      </w:pPr>
    </w:lvl>
    <w:lvl w:ilvl="5" w:tplc="95487554">
      <w:numFmt w:val="none"/>
      <w:lvlText w:val=""/>
      <w:lvlJc w:val="left"/>
      <w:pPr>
        <w:tabs>
          <w:tab w:val="num" w:pos="360"/>
        </w:tabs>
      </w:pPr>
    </w:lvl>
    <w:lvl w:ilvl="6" w:tplc="B4665578">
      <w:numFmt w:val="none"/>
      <w:lvlText w:val=""/>
      <w:lvlJc w:val="left"/>
      <w:pPr>
        <w:tabs>
          <w:tab w:val="num" w:pos="360"/>
        </w:tabs>
      </w:pPr>
    </w:lvl>
    <w:lvl w:ilvl="7" w:tplc="407C66C4">
      <w:numFmt w:val="none"/>
      <w:lvlText w:val=""/>
      <w:lvlJc w:val="left"/>
      <w:pPr>
        <w:tabs>
          <w:tab w:val="num" w:pos="360"/>
        </w:tabs>
      </w:pPr>
    </w:lvl>
    <w:lvl w:ilvl="8" w:tplc="EF80998A">
      <w:numFmt w:val="none"/>
      <w:lvlText w:val=""/>
      <w:lvlJc w:val="left"/>
      <w:pPr>
        <w:tabs>
          <w:tab w:val="num" w:pos="360"/>
        </w:tabs>
      </w:pPr>
    </w:lvl>
  </w:abstractNum>
  <w:abstractNum w:abstractNumId="48" w15:restartNumberingAfterBreak="0">
    <w:nsid w:val="2839511E"/>
    <w:multiLevelType w:val="hybridMultilevel"/>
    <w:tmpl w:val="78FA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9A4408"/>
    <w:multiLevelType w:val="singleLevel"/>
    <w:tmpl w:val="52D8BBEA"/>
    <w:styleLink w:val="Style321337211"/>
    <w:lvl w:ilvl="0">
      <w:start w:val="1"/>
      <w:numFmt w:val="bullet"/>
      <w:pStyle w:val="Indent2"/>
      <w:lvlText w:val="-"/>
      <w:lvlJc w:val="left"/>
      <w:pPr>
        <w:tabs>
          <w:tab w:val="num" w:pos="720"/>
        </w:tabs>
        <w:ind w:left="720" w:hanging="360"/>
      </w:pPr>
      <w:rPr>
        <w:rFonts w:ascii="Times New Roman" w:hAnsi="Times New Roman" w:hint="default"/>
      </w:rPr>
    </w:lvl>
  </w:abstractNum>
  <w:abstractNum w:abstractNumId="50" w15:restartNumberingAfterBreak="0">
    <w:nsid w:val="2CE915B2"/>
    <w:multiLevelType w:val="hybridMultilevel"/>
    <w:tmpl w:val="FF56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D6540CE"/>
    <w:multiLevelType w:val="multilevel"/>
    <w:tmpl w:val="6F6AAE12"/>
    <w:lvl w:ilvl="0">
      <w:start w:val="1"/>
      <w:numFmt w:val="decimal"/>
      <w:pStyle w:val="StyleHeading1CharAUKSectionSectionHeadingSection1SectionH"/>
      <w:lvlText w:val="%1.0"/>
      <w:lvlJc w:val="left"/>
      <w:pPr>
        <w:tabs>
          <w:tab w:val="num" w:pos="432"/>
        </w:tabs>
        <w:ind w:left="432" w:hanging="432"/>
      </w:pPr>
      <w:rPr>
        <w:rFonts w:cs="Times New Roman"/>
      </w:rPr>
    </w:lvl>
    <w:lvl w:ilvl="1">
      <w:start w:val="1"/>
      <w:numFmt w:val="decimal"/>
      <w:pStyle w:val="StyleHeading2MajorResetnumberingMajor1Resetnumbering1Major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2" w15:restartNumberingAfterBreak="0">
    <w:nsid w:val="313633FE"/>
    <w:multiLevelType w:val="hybridMultilevel"/>
    <w:tmpl w:val="C3CAB38C"/>
    <w:styleLink w:val="Style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3E05F7"/>
    <w:multiLevelType w:val="hybridMultilevel"/>
    <w:tmpl w:val="253A978C"/>
    <w:styleLink w:val="Style431"/>
    <w:lvl w:ilvl="0" w:tplc="DE6A4B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5" w15:restartNumberingAfterBreak="0">
    <w:nsid w:val="337371CC"/>
    <w:multiLevelType w:val="hybridMultilevel"/>
    <w:tmpl w:val="C896A976"/>
    <w:lvl w:ilvl="0" w:tplc="937EECAC">
      <w:start w:val="1"/>
      <w:numFmt w:val="decimal"/>
      <w:lvlText w:val="%1)"/>
      <w:lvlJc w:val="left"/>
      <w:pPr>
        <w:ind w:left="7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39281650">
      <w:start w:val="1"/>
      <w:numFmt w:val="lowerLetter"/>
      <w:lvlText w:val="%2"/>
      <w:lvlJc w:val="left"/>
      <w:pPr>
        <w:ind w:left="14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59B2966A">
      <w:start w:val="1"/>
      <w:numFmt w:val="lowerRoman"/>
      <w:lvlText w:val="%3"/>
      <w:lvlJc w:val="left"/>
      <w:pPr>
        <w:ind w:left="21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E70E450">
      <w:start w:val="1"/>
      <w:numFmt w:val="decimal"/>
      <w:lvlText w:val="%4"/>
      <w:lvlJc w:val="left"/>
      <w:pPr>
        <w:ind w:left="28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6DF0FD5E">
      <w:start w:val="1"/>
      <w:numFmt w:val="lowerLetter"/>
      <w:lvlText w:val="%5"/>
      <w:lvlJc w:val="left"/>
      <w:pPr>
        <w:ind w:left="36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A11645AC">
      <w:start w:val="1"/>
      <w:numFmt w:val="lowerRoman"/>
      <w:lvlText w:val="%6"/>
      <w:lvlJc w:val="left"/>
      <w:pPr>
        <w:ind w:left="43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4626B1DC">
      <w:start w:val="1"/>
      <w:numFmt w:val="decimal"/>
      <w:lvlText w:val="%7"/>
      <w:lvlJc w:val="left"/>
      <w:pPr>
        <w:ind w:left="50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EB442F22">
      <w:start w:val="1"/>
      <w:numFmt w:val="lowerLetter"/>
      <w:lvlText w:val="%8"/>
      <w:lvlJc w:val="left"/>
      <w:pPr>
        <w:ind w:left="57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9A80C6AC">
      <w:start w:val="1"/>
      <w:numFmt w:val="lowerRoman"/>
      <w:lvlText w:val="%9"/>
      <w:lvlJc w:val="left"/>
      <w:pPr>
        <w:ind w:left="64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58" w15:restartNumberingAfterBreak="0">
    <w:nsid w:val="36215B27"/>
    <w:multiLevelType w:val="hybridMultilevel"/>
    <w:tmpl w:val="6BA04F12"/>
    <w:lvl w:ilvl="0" w:tplc="FFFFFFFF">
      <w:start w:val="1"/>
      <w:numFmt w:val="bullet"/>
      <w:lvlText w:val="o"/>
      <w:lvlJc w:val="left"/>
      <w:pPr>
        <w:tabs>
          <w:tab w:val="num" w:pos="1080"/>
        </w:tabs>
        <w:ind w:left="1080" w:hanging="360"/>
      </w:pPr>
      <w:rPr>
        <w:rFonts w:ascii="Courier New" w:hAnsi="Courier New" w:cs="Courier New"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36B8670F"/>
    <w:multiLevelType w:val="hybridMultilevel"/>
    <w:tmpl w:val="9FBC8E7C"/>
    <w:lvl w:ilvl="0" w:tplc="A7DC1F06">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C53157"/>
    <w:multiLevelType w:val="hybridMultilevel"/>
    <w:tmpl w:val="EE64FDE8"/>
    <w:styleLink w:val="Style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8B669D1"/>
    <w:multiLevelType w:val="hybridMultilevel"/>
    <w:tmpl w:val="68E4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B3B16E7"/>
    <w:multiLevelType w:val="hybridMultilevel"/>
    <w:tmpl w:val="7F16E788"/>
    <w:styleLink w:val="Style32133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3C182B66"/>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65" w15:restartNumberingAfterBreak="0">
    <w:nsid w:val="3CEF631A"/>
    <w:multiLevelType w:val="hybridMultilevel"/>
    <w:tmpl w:val="5930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D6E5547"/>
    <w:multiLevelType w:val="hybridMultilevel"/>
    <w:tmpl w:val="77904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3F4B6238"/>
    <w:multiLevelType w:val="hybridMultilevel"/>
    <w:tmpl w:val="9D660060"/>
    <w:styleLink w:val="Style324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70"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4E24766"/>
    <w:multiLevelType w:val="hybridMultilevel"/>
    <w:tmpl w:val="B56C7C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65C0DBA"/>
    <w:multiLevelType w:val="hybridMultilevel"/>
    <w:tmpl w:val="A74E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6876E89"/>
    <w:multiLevelType w:val="hybridMultilevel"/>
    <w:tmpl w:val="AA6A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6880728"/>
    <w:multiLevelType w:val="hybridMultilevel"/>
    <w:tmpl w:val="8D0477B4"/>
    <w:styleLink w:val="Style114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7E010BC"/>
    <w:multiLevelType w:val="hybridMultilevel"/>
    <w:tmpl w:val="50DE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A05635"/>
    <w:multiLevelType w:val="hybridMultilevel"/>
    <w:tmpl w:val="E6000F32"/>
    <w:lvl w:ilvl="0" w:tplc="040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15:restartNumberingAfterBreak="0">
    <w:nsid w:val="4A7F2922"/>
    <w:multiLevelType w:val="hybridMultilevel"/>
    <w:tmpl w:val="5072A1DE"/>
    <w:styleLink w:val="Style321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0C0CF6"/>
    <w:multiLevelType w:val="hybridMultilevel"/>
    <w:tmpl w:val="B41E6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DA741F1"/>
    <w:multiLevelType w:val="hybridMultilevel"/>
    <w:tmpl w:val="DE84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E7A752E"/>
    <w:multiLevelType w:val="multilevel"/>
    <w:tmpl w:val="47D415B0"/>
    <w:styleLink w:val="Style431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82" w15:restartNumberingAfterBreak="0">
    <w:nsid w:val="506163FA"/>
    <w:multiLevelType w:val="hybridMultilevel"/>
    <w:tmpl w:val="0296A89E"/>
    <w:lvl w:ilvl="0" w:tplc="3302494E">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3"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0A91A2F"/>
    <w:multiLevelType w:val="hybridMultilevel"/>
    <w:tmpl w:val="5782B0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51D34830"/>
    <w:multiLevelType w:val="hybridMultilevel"/>
    <w:tmpl w:val="4EFC6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3076EF1"/>
    <w:multiLevelType w:val="hybridMultilevel"/>
    <w:tmpl w:val="B8C63D44"/>
    <w:styleLink w:val="Style431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90" w15:restartNumberingAfterBreak="0">
    <w:nsid w:val="571164D9"/>
    <w:multiLevelType w:val="multilevel"/>
    <w:tmpl w:val="CD722D60"/>
    <w:lvl w:ilvl="0">
      <w:start w:val="1"/>
      <w:numFmt w:val="upperRoman"/>
      <w:lvlText w:val="%1."/>
      <w:lvlJc w:val="righ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C2C4C9D"/>
    <w:multiLevelType w:val="hybridMultilevel"/>
    <w:tmpl w:val="E9AE56B8"/>
    <w:styleLink w:val="Style8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D2E7EE1"/>
    <w:multiLevelType w:val="hybridMultilevel"/>
    <w:tmpl w:val="B91603D6"/>
    <w:styleLink w:val="Style32133724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95" w15:restartNumberingAfterBreak="0">
    <w:nsid w:val="5F9D4DAA"/>
    <w:multiLevelType w:val="hybridMultilevel"/>
    <w:tmpl w:val="7F928E86"/>
    <w:lvl w:ilvl="0" w:tplc="04090003">
      <w:start w:val="1"/>
      <w:numFmt w:val="decimal"/>
      <w:pStyle w:val="StyleHeading2MajorResetnumberingMajor1Resetnumbering1Major"/>
      <w:lvlText w:val="%1."/>
      <w:lvlJc w:val="left"/>
      <w:pPr>
        <w:tabs>
          <w:tab w:val="num" w:pos="720"/>
        </w:tabs>
        <w:ind w:left="720" w:hanging="360"/>
      </w:pPr>
      <w:rPr>
        <w:rFonts w:cs="Times New Roman"/>
      </w:rPr>
    </w:lvl>
    <w:lvl w:ilvl="1" w:tplc="04090003">
      <w:start w:val="1"/>
      <w:numFmt w:val="lowerLetter"/>
      <w:pStyle w:val="StyleHeading2MajorResetnumberingMajor1Resetnumbering1Majo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96" w15:restartNumberingAfterBreak="0">
    <w:nsid w:val="60112ED6"/>
    <w:multiLevelType w:val="hybridMultilevel"/>
    <w:tmpl w:val="386E436E"/>
    <w:styleLink w:val="Style11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98" w15:restartNumberingAfterBreak="0">
    <w:nsid w:val="60816D0C"/>
    <w:multiLevelType w:val="hybridMultilevel"/>
    <w:tmpl w:val="B36E1CBC"/>
    <w:styleLink w:val="Style3213"/>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13C7489"/>
    <w:multiLevelType w:val="hybridMultilevel"/>
    <w:tmpl w:val="0E74FE78"/>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00" w15:restartNumberingAfterBreak="0">
    <w:nsid w:val="61DE6000"/>
    <w:multiLevelType w:val="hybridMultilevel"/>
    <w:tmpl w:val="462A109A"/>
    <w:styleLink w:val="Style324"/>
    <w:lvl w:ilvl="0" w:tplc="DF4C1040">
      <w:start w:val="1"/>
      <w:numFmt w:val="bullet"/>
      <w:lvlText w:val=""/>
      <w:lvlJc w:val="left"/>
      <w:pPr>
        <w:ind w:left="720" w:hanging="360"/>
      </w:pPr>
      <w:rPr>
        <w:rFonts w:ascii="Symbol" w:hAnsi="Symbol" w:hint="default"/>
      </w:rPr>
    </w:lvl>
    <w:lvl w:ilvl="1" w:tplc="C1EE4428" w:tentative="1">
      <w:start w:val="1"/>
      <w:numFmt w:val="bullet"/>
      <w:lvlText w:val="o"/>
      <w:lvlJc w:val="left"/>
      <w:pPr>
        <w:ind w:left="1440" w:hanging="360"/>
      </w:pPr>
      <w:rPr>
        <w:rFonts w:ascii="Courier New" w:hAnsi="Courier New" w:cs="Courier New" w:hint="default"/>
      </w:rPr>
    </w:lvl>
    <w:lvl w:ilvl="2" w:tplc="2ECEF652" w:tentative="1">
      <w:start w:val="1"/>
      <w:numFmt w:val="bullet"/>
      <w:lvlText w:val=""/>
      <w:lvlJc w:val="left"/>
      <w:pPr>
        <w:ind w:left="2160" w:hanging="360"/>
      </w:pPr>
      <w:rPr>
        <w:rFonts w:ascii="Wingdings" w:hAnsi="Wingdings" w:hint="default"/>
      </w:rPr>
    </w:lvl>
    <w:lvl w:ilvl="3" w:tplc="50BA6EBE" w:tentative="1">
      <w:start w:val="1"/>
      <w:numFmt w:val="bullet"/>
      <w:lvlText w:val=""/>
      <w:lvlJc w:val="left"/>
      <w:pPr>
        <w:ind w:left="2880" w:hanging="360"/>
      </w:pPr>
      <w:rPr>
        <w:rFonts w:ascii="Symbol" w:hAnsi="Symbol" w:hint="default"/>
      </w:rPr>
    </w:lvl>
    <w:lvl w:ilvl="4" w:tplc="F6C21CE4" w:tentative="1">
      <w:start w:val="1"/>
      <w:numFmt w:val="bullet"/>
      <w:lvlText w:val="o"/>
      <w:lvlJc w:val="left"/>
      <w:pPr>
        <w:ind w:left="3600" w:hanging="360"/>
      </w:pPr>
      <w:rPr>
        <w:rFonts w:ascii="Courier New" w:hAnsi="Courier New" w:cs="Courier New" w:hint="default"/>
      </w:rPr>
    </w:lvl>
    <w:lvl w:ilvl="5" w:tplc="BEE4A1B4" w:tentative="1">
      <w:start w:val="1"/>
      <w:numFmt w:val="bullet"/>
      <w:lvlText w:val=""/>
      <w:lvlJc w:val="left"/>
      <w:pPr>
        <w:ind w:left="4320" w:hanging="360"/>
      </w:pPr>
      <w:rPr>
        <w:rFonts w:ascii="Wingdings" w:hAnsi="Wingdings" w:hint="default"/>
      </w:rPr>
    </w:lvl>
    <w:lvl w:ilvl="6" w:tplc="E9E80E20" w:tentative="1">
      <w:start w:val="1"/>
      <w:numFmt w:val="bullet"/>
      <w:lvlText w:val=""/>
      <w:lvlJc w:val="left"/>
      <w:pPr>
        <w:ind w:left="5040" w:hanging="360"/>
      </w:pPr>
      <w:rPr>
        <w:rFonts w:ascii="Symbol" w:hAnsi="Symbol" w:hint="default"/>
      </w:rPr>
    </w:lvl>
    <w:lvl w:ilvl="7" w:tplc="1D4ADFEE" w:tentative="1">
      <w:start w:val="1"/>
      <w:numFmt w:val="bullet"/>
      <w:lvlText w:val="o"/>
      <w:lvlJc w:val="left"/>
      <w:pPr>
        <w:ind w:left="5760" w:hanging="360"/>
      </w:pPr>
      <w:rPr>
        <w:rFonts w:ascii="Courier New" w:hAnsi="Courier New" w:cs="Courier New" w:hint="default"/>
      </w:rPr>
    </w:lvl>
    <w:lvl w:ilvl="8" w:tplc="2EC6D988" w:tentative="1">
      <w:start w:val="1"/>
      <w:numFmt w:val="bullet"/>
      <w:lvlText w:val=""/>
      <w:lvlJc w:val="left"/>
      <w:pPr>
        <w:ind w:left="6480" w:hanging="360"/>
      </w:pPr>
      <w:rPr>
        <w:rFonts w:ascii="Wingdings" w:hAnsi="Wingdings" w:hint="default"/>
      </w:rPr>
    </w:lvl>
  </w:abstractNum>
  <w:abstractNum w:abstractNumId="101" w15:restartNumberingAfterBreak="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2" w15:restartNumberingAfterBreak="0">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4" w15:restartNumberingAfterBreak="0">
    <w:nsid w:val="6334005F"/>
    <w:multiLevelType w:val="hybridMultilevel"/>
    <w:tmpl w:val="CB7E1F8A"/>
    <w:styleLink w:val="Style314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3644B21"/>
    <w:multiLevelType w:val="hybridMultilevel"/>
    <w:tmpl w:val="2A3241CE"/>
    <w:lvl w:ilvl="0" w:tplc="DD50DB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64D03A2F"/>
    <w:multiLevelType w:val="hybridMultilevel"/>
    <w:tmpl w:val="829870D2"/>
    <w:styleLink w:val="Style31212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09" w15:restartNumberingAfterBreak="0">
    <w:nsid w:val="67212E31"/>
    <w:multiLevelType w:val="hybridMultilevel"/>
    <w:tmpl w:val="7C8C70D0"/>
    <w:styleLink w:val="Style31212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7295A52"/>
    <w:multiLevelType w:val="multilevel"/>
    <w:tmpl w:val="0656907C"/>
    <w:styleLink w:val="Style321337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15:restartNumberingAfterBreak="0">
    <w:nsid w:val="6BA84940"/>
    <w:multiLevelType w:val="singleLevel"/>
    <w:tmpl w:val="B15CC160"/>
    <w:lvl w:ilvl="0">
      <w:start w:val="1"/>
      <w:numFmt w:val="bullet"/>
      <w:pStyle w:val="siaCamonaTvali"/>
      <w:lvlText w:val=""/>
      <w:lvlJc w:val="left"/>
      <w:pPr>
        <w:tabs>
          <w:tab w:val="num" w:pos="502"/>
        </w:tabs>
        <w:ind w:left="502" w:hanging="360"/>
      </w:pPr>
      <w:rPr>
        <w:rFonts w:ascii="CommonBullets" w:hAnsi="CommonBullets" w:hint="default"/>
      </w:rPr>
    </w:lvl>
  </w:abstractNum>
  <w:abstractNum w:abstractNumId="112" w15:restartNumberingAfterBreak="0">
    <w:nsid w:val="6BD06B09"/>
    <w:multiLevelType w:val="hybridMultilevel"/>
    <w:tmpl w:val="1988E732"/>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C844B25"/>
    <w:multiLevelType w:val="hybridMultilevel"/>
    <w:tmpl w:val="4380EDD8"/>
    <w:styleLink w:val="Style324211"/>
    <w:lvl w:ilvl="0" w:tplc="04190001">
      <w:start w:val="1"/>
      <w:numFmt w:val="decimal"/>
      <w:pStyle w:val="StyleHeading2MajorResetnumberingMajor1Resetnumbering1Major1"/>
      <w:lvlText w:val="%1."/>
      <w:lvlJc w:val="left"/>
      <w:pPr>
        <w:tabs>
          <w:tab w:val="num" w:pos="720"/>
        </w:tabs>
        <w:ind w:left="720" w:hanging="360"/>
      </w:pPr>
      <w:rPr>
        <w:rFonts w:cs="Times New Roman" w:hint="default"/>
      </w:rPr>
    </w:lvl>
    <w:lvl w:ilvl="1" w:tplc="04190003">
      <w:start w:val="1"/>
      <w:numFmt w:val="lowerLetter"/>
      <w:pStyle w:val="StyleHeading2MajorResetnumberingMajor1Resetnumbering1Major1"/>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15" w15:restartNumberingAfterBreak="0">
    <w:nsid w:val="6F8475EC"/>
    <w:multiLevelType w:val="hybridMultilevel"/>
    <w:tmpl w:val="6576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117" w15:restartNumberingAfterBreak="0">
    <w:nsid w:val="72447480"/>
    <w:multiLevelType w:val="hybridMultilevel"/>
    <w:tmpl w:val="5AF86E30"/>
    <w:styleLink w:val="Style32133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33E5830"/>
    <w:multiLevelType w:val="multilevel"/>
    <w:tmpl w:val="4F2A9890"/>
    <w:styleLink w:val="Style43131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9" w15:restartNumberingAfterBreak="0">
    <w:nsid w:val="7382120E"/>
    <w:multiLevelType w:val="hybridMultilevel"/>
    <w:tmpl w:val="A3AA2E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3962549"/>
    <w:multiLevelType w:val="hybridMultilevel"/>
    <w:tmpl w:val="EEC20636"/>
    <w:styleLink w:val="Style312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3D76068"/>
    <w:multiLevelType w:val="hybridMultilevel"/>
    <w:tmpl w:val="A20A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4261E6B"/>
    <w:multiLevelType w:val="multilevel"/>
    <w:tmpl w:val="6B3C3B48"/>
    <w:styleLink w:val="Style112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3" w15:restartNumberingAfterBreak="0">
    <w:nsid w:val="75BD175E"/>
    <w:multiLevelType w:val="hybridMultilevel"/>
    <w:tmpl w:val="58AC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6601F7C"/>
    <w:multiLevelType w:val="hybridMultilevel"/>
    <w:tmpl w:val="090A0D2C"/>
    <w:styleLink w:val="Style3134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511D4C"/>
    <w:multiLevelType w:val="hybridMultilevel"/>
    <w:tmpl w:val="FACABC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15:restartNumberingAfterBreak="0">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15:restartNumberingAfterBreak="0">
    <w:nsid w:val="7A5C7B4A"/>
    <w:multiLevelType w:val="hybridMultilevel"/>
    <w:tmpl w:val="3B629958"/>
    <w:styleLink w:val="Styl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AFC6373"/>
    <w:multiLevelType w:val="hybridMultilevel"/>
    <w:tmpl w:val="205CBBF8"/>
    <w:styleLink w:val="Style843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9" w15:restartNumberingAfterBreak="0">
    <w:nsid w:val="7B9C54AE"/>
    <w:multiLevelType w:val="hybridMultilevel"/>
    <w:tmpl w:val="2DFEF0DC"/>
    <w:lvl w:ilvl="0" w:tplc="D4D69D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B9F5E8B"/>
    <w:multiLevelType w:val="hybridMultilevel"/>
    <w:tmpl w:val="8388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BD74B0E"/>
    <w:multiLevelType w:val="hybridMultilevel"/>
    <w:tmpl w:val="45A4230A"/>
    <w:styleLink w:val="Style1121"/>
    <w:lvl w:ilvl="0" w:tplc="04370001">
      <w:start w:val="1"/>
      <w:numFmt w:val="decimal"/>
      <w:lvlText w:val="%1."/>
      <w:lvlJc w:val="left"/>
      <w:pPr>
        <w:ind w:left="1146" w:hanging="360"/>
      </w:pPr>
    </w:lvl>
    <w:lvl w:ilvl="1" w:tplc="04370003">
      <w:start w:val="1"/>
      <w:numFmt w:val="decimal"/>
      <w:lvlText w:val="%2."/>
      <w:lvlJc w:val="left"/>
      <w:pPr>
        <w:ind w:left="1866" w:hanging="360"/>
      </w:pPr>
    </w:lvl>
    <w:lvl w:ilvl="2" w:tplc="04370005" w:tentative="1">
      <w:start w:val="1"/>
      <w:numFmt w:val="lowerRoman"/>
      <w:lvlText w:val="%3."/>
      <w:lvlJc w:val="right"/>
      <w:pPr>
        <w:ind w:left="2586" w:hanging="180"/>
      </w:pPr>
    </w:lvl>
    <w:lvl w:ilvl="3" w:tplc="04370001" w:tentative="1">
      <w:start w:val="1"/>
      <w:numFmt w:val="decimal"/>
      <w:lvlText w:val="%4."/>
      <w:lvlJc w:val="left"/>
      <w:pPr>
        <w:ind w:left="3306" w:hanging="360"/>
      </w:pPr>
    </w:lvl>
    <w:lvl w:ilvl="4" w:tplc="04370003" w:tentative="1">
      <w:start w:val="1"/>
      <w:numFmt w:val="lowerLetter"/>
      <w:lvlText w:val="%5."/>
      <w:lvlJc w:val="left"/>
      <w:pPr>
        <w:ind w:left="4026" w:hanging="360"/>
      </w:pPr>
    </w:lvl>
    <w:lvl w:ilvl="5" w:tplc="04370005" w:tentative="1">
      <w:start w:val="1"/>
      <w:numFmt w:val="lowerRoman"/>
      <w:lvlText w:val="%6."/>
      <w:lvlJc w:val="right"/>
      <w:pPr>
        <w:ind w:left="4746" w:hanging="180"/>
      </w:pPr>
    </w:lvl>
    <w:lvl w:ilvl="6" w:tplc="04370001" w:tentative="1">
      <w:start w:val="1"/>
      <w:numFmt w:val="decimal"/>
      <w:lvlText w:val="%7."/>
      <w:lvlJc w:val="left"/>
      <w:pPr>
        <w:ind w:left="5466" w:hanging="360"/>
      </w:pPr>
    </w:lvl>
    <w:lvl w:ilvl="7" w:tplc="04370003" w:tentative="1">
      <w:start w:val="1"/>
      <w:numFmt w:val="lowerLetter"/>
      <w:lvlText w:val="%8."/>
      <w:lvlJc w:val="left"/>
      <w:pPr>
        <w:ind w:left="6186" w:hanging="360"/>
      </w:pPr>
    </w:lvl>
    <w:lvl w:ilvl="8" w:tplc="04370005" w:tentative="1">
      <w:start w:val="1"/>
      <w:numFmt w:val="lowerRoman"/>
      <w:lvlText w:val="%9."/>
      <w:lvlJc w:val="right"/>
      <w:pPr>
        <w:ind w:left="6906" w:hanging="180"/>
      </w:pPr>
    </w:lvl>
  </w:abstractNum>
  <w:abstractNum w:abstractNumId="132" w15:restartNumberingAfterBreak="0">
    <w:nsid w:val="7BF947C2"/>
    <w:multiLevelType w:val="hybridMultilevel"/>
    <w:tmpl w:val="3D8A6A46"/>
    <w:styleLink w:val="Style32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D306D71"/>
    <w:multiLevelType w:val="hybridMultilevel"/>
    <w:tmpl w:val="03D09686"/>
    <w:styleLink w:val="Style3213372421"/>
    <w:lvl w:ilvl="0" w:tplc="0419000F">
      <w:start w:val="1"/>
      <w:numFmt w:val="decimal"/>
      <w:pStyle w:val="gansakutrebulinacilixml"/>
      <w:lvlText w:val="%1."/>
      <w:lvlJc w:val="left"/>
      <w:pPr>
        <w:tabs>
          <w:tab w:val="num" w:pos="720"/>
        </w:tabs>
        <w:ind w:left="720" w:hanging="360"/>
      </w:pPr>
    </w:lvl>
    <w:lvl w:ilvl="1" w:tplc="C4FED786">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15:restartNumberingAfterBreak="0">
    <w:nsid w:val="7D574599"/>
    <w:multiLevelType w:val="hybridMultilevel"/>
    <w:tmpl w:val="42F6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D614320"/>
    <w:multiLevelType w:val="hybridMultilevel"/>
    <w:tmpl w:val="B66CC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DC409F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8" w15:restartNumberingAfterBreak="0">
    <w:nsid w:val="7E8D2BBC"/>
    <w:multiLevelType w:val="hybridMultilevel"/>
    <w:tmpl w:val="163E8C90"/>
    <w:styleLink w:val="Style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8"/>
    <w:lvlOverride w:ilvl="1">
      <w:lvl w:ilvl="1">
        <w:start w:val="1"/>
        <w:numFmt w:val="decimal"/>
        <w:pStyle w:val="Heading2"/>
        <w:lvlText w:val="%1.%2"/>
        <w:lvlJc w:val="left"/>
        <w:pPr>
          <w:ind w:left="576" w:hanging="576"/>
        </w:pPr>
        <w:rPr>
          <w:rFonts w:ascii="Sylfaen" w:hAnsi="Sylfaen" w:hint="default"/>
          <w:color w:val="auto"/>
        </w:rPr>
      </w:lvl>
    </w:lvlOverride>
    <w:lvlOverride w:ilvl="2">
      <w:lvl w:ilvl="2">
        <w:start w:val="1"/>
        <w:numFmt w:val="decimal"/>
        <w:pStyle w:val="Heading3"/>
        <w:lvlText w:val="%1.%2.%3"/>
        <w:lvlJc w:val="left"/>
        <w:pPr>
          <w:ind w:left="720" w:hanging="720"/>
        </w:pPr>
        <w:rPr>
          <w:color w:val="auto"/>
        </w:rPr>
      </w:lvl>
    </w:lvlOverride>
  </w:num>
  <w:num w:numId="2">
    <w:abstractNumId w:val="61"/>
  </w:num>
  <w:num w:numId="3">
    <w:abstractNumId w:val="66"/>
  </w:num>
  <w:num w:numId="4">
    <w:abstractNumId w:val="28"/>
  </w:num>
  <w:num w:numId="5">
    <w:abstractNumId w:val="62"/>
  </w:num>
  <w:num w:numId="6">
    <w:abstractNumId w:val="75"/>
  </w:num>
  <w:num w:numId="7">
    <w:abstractNumId w:val="132"/>
  </w:num>
  <w:num w:numId="8">
    <w:abstractNumId w:val="21"/>
  </w:num>
  <w:num w:numId="9">
    <w:abstractNumId w:val="38"/>
  </w:num>
  <w:num w:numId="10">
    <w:abstractNumId w:val="87"/>
  </w:num>
  <w:num w:numId="11">
    <w:abstractNumId w:val="65"/>
  </w:num>
  <w:num w:numId="12">
    <w:abstractNumId w:val="104"/>
  </w:num>
  <w:num w:numId="13">
    <w:abstractNumId w:val="115"/>
  </w:num>
  <w:num w:numId="14">
    <w:abstractNumId w:val="90"/>
  </w:num>
  <w:num w:numId="15">
    <w:abstractNumId w:val="55"/>
  </w:num>
  <w:num w:numId="16">
    <w:abstractNumId w:val="22"/>
  </w:num>
  <w:num w:numId="17">
    <w:abstractNumId w:val="48"/>
  </w:num>
  <w:num w:numId="18">
    <w:abstractNumId w:val="86"/>
  </w:num>
  <w:num w:numId="19">
    <w:abstractNumId w:val="118"/>
  </w:num>
  <w:num w:numId="20">
    <w:abstractNumId w:val="97"/>
  </w:num>
  <w:num w:numId="21">
    <w:abstractNumId w:val="101"/>
  </w:num>
  <w:num w:numId="22">
    <w:abstractNumId w:val="116"/>
  </w:num>
  <w:num w:numId="23">
    <w:abstractNumId w:val="49"/>
  </w:num>
  <w:num w:numId="24">
    <w:abstractNumId w:val="95"/>
  </w:num>
  <w:num w:numId="25">
    <w:abstractNumId w:val="114"/>
  </w:num>
  <w:num w:numId="26">
    <w:abstractNumId w:val="51"/>
  </w:num>
  <w:num w:numId="27">
    <w:abstractNumId w:val="108"/>
  </w:num>
  <w:num w:numId="28">
    <w:abstractNumId w:val="42"/>
  </w:num>
  <w:num w:numId="29">
    <w:abstractNumId w:val="9"/>
  </w:num>
  <w:num w:numId="30">
    <w:abstractNumId w:val="6"/>
  </w:num>
  <w:num w:numId="31">
    <w:abstractNumId w:val="78"/>
  </w:num>
  <w:num w:numId="32">
    <w:abstractNumId w:val="47"/>
  </w:num>
  <w:num w:numId="33">
    <w:abstractNumId w:val="8"/>
    <w:lvlOverride w:ilvl="0">
      <w:startOverride w:val="1"/>
    </w:lvlOverride>
  </w:num>
  <w:num w:numId="34">
    <w:abstractNumId w:val="111"/>
  </w:num>
  <w:num w:numId="35">
    <w:abstractNumId w:val="134"/>
  </w:num>
  <w:num w:numId="36">
    <w:abstractNumId w:val="124"/>
  </w:num>
  <w:num w:numId="37">
    <w:abstractNumId w:val="117"/>
  </w:num>
  <w:num w:numId="38">
    <w:abstractNumId w:val="96"/>
  </w:num>
  <w:num w:numId="39">
    <w:abstractNumId w:val="128"/>
  </w:num>
  <w:num w:numId="40">
    <w:abstractNumId w:val="81"/>
  </w:num>
  <w:num w:numId="41">
    <w:abstractNumId w:val="45"/>
  </w:num>
  <w:num w:numId="42">
    <w:abstractNumId w:val="23"/>
  </w:num>
  <w:num w:numId="43">
    <w:abstractNumId w:val="37"/>
  </w:num>
  <w:num w:numId="44">
    <w:abstractNumId w:val="33"/>
  </w:num>
  <w:num w:numId="45">
    <w:abstractNumId w:val="32"/>
  </w:num>
  <w:num w:numId="46">
    <w:abstractNumId w:val="29"/>
  </w:num>
  <w:num w:numId="47">
    <w:abstractNumId w:val="40"/>
  </w:num>
  <w:num w:numId="48">
    <w:abstractNumId w:val="52"/>
  </w:num>
  <w:num w:numId="49">
    <w:abstractNumId w:val="127"/>
  </w:num>
  <w:num w:numId="50">
    <w:abstractNumId w:val="16"/>
  </w:num>
  <w:num w:numId="51">
    <w:abstractNumId w:val="122"/>
  </w:num>
  <w:num w:numId="52">
    <w:abstractNumId w:val="93"/>
  </w:num>
  <w:num w:numId="53">
    <w:abstractNumId w:val="120"/>
  </w:num>
  <w:num w:numId="54">
    <w:abstractNumId w:val="102"/>
  </w:num>
  <w:num w:numId="55">
    <w:abstractNumId w:val="110"/>
  </w:num>
  <w:num w:numId="56">
    <w:abstractNumId w:val="60"/>
  </w:num>
  <w:num w:numId="57">
    <w:abstractNumId w:val="98"/>
  </w:num>
  <w:num w:numId="58">
    <w:abstractNumId w:val="56"/>
  </w:num>
  <w:num w:numId="59">
    <w:abstractNumId w:val="17"/>
  </w:num>
  <w:num w:numId="60">
    <w:abstractNumId w:val="92"/>
  </w:num>
  <w:num w:numId="61">
    <w:abstractNumId w:val="34"/>
  </w:num>
  <w:num w:numId="62">
    <w:abstractNumId w:val="69"/>
  </w:num>
  <w:num w:numId="63">
    <w:abstractNumId w:val="126"/>
  </w:num>
  <w:num w:numId="64">
    <w:abstractNumId w:val="46"/>
  </w:num>
  <w:num w:numId="65">
    <w:abstractNumId w:val="43"/>
  </w:num>
  <w:num w:numId="66">
    <w:abstractNumId w:val="138"/>
  </w:num>
  <w:num w:numId="67">
    <w:abstractNumId w:val="44"/>
  </w:num>
  <w:num w:numId="68">
    <w:abstractNumId w:val="54"/>
  </w:num>
  <w:num w:numId="69">
    <w:abstractNumId w:val="100"/>
  </w:num>
  <w:num w:numId="70">
    <w:abstractNumId w:val="14"/>
  </w:num>
  <w:num w:numId="71">
    <w:abstractNumId w:val="11"/>
  </w:num>
  <w:num w:numId="72">
    <w:abstractNumId w:val="131"/>
  </w:num>
  <w:num w:numId="73">
    <w:abstractNumId w:val="12"/>
  </w:num>
  <w:num w:numId="74">
    <w:abstractNumId w:val="107"/>
  </w:num>
  <w:num w:numId="75">
    <w:abstractNumId w:val="130"/>
  </w:num>
  <w:num w:numId="76">
    <w:abstractNumId w:val="19"/>
  </w:num>
  <w:num w:numId="77">
    <w:abstractNumId w:val="106"/>
  </w:num>
  <w:num w:numId="78">
    <w:abstractNumId w:val="67"/>
  </w:num>
  <w:num w:numId="79">
    <w:abstractNumId w:val="15"/>
  </w:num>
  <w:num w:numId="80">
    <w:abstractNumId w:val="57"/>
  </w:num>
  <w:num w:numId="81">
    <w:abstractNumId w:val="31"/>
  </w:num>
  <w:num w:numId="82">
    <w:abstractNumId w:val="41"/>
  </w:num>
  <w:num w:numId="83">
    <w:abstractNumId w:val="68"/>
  </w:num>
  <w:num w:numId="84">
    <w:abstractNumId w:val="63"/>
  </w:num>
  <w:num w:numId="85">
    <w:abstractNumId w:val="103"/>
  </w:num>
  <w:num w:numId="86">
    <w:abstractNumId w:val="5"/>
  </w:num>
  <w:num w:numId="87">
    <w:abstractNumId w:val="4"/>
  </w:num>
  <w:num w:numId="88">
    <w:abstractNumId w:val="3"/>
  </w:num>
  <w:num w:numId="89">
    <w:abstractNumId w:val="2"/>
  </w:num>
  <w:num w:numId="90">
    <w:abstractNumId w:val="1"/>
  </w:num>
  <w:num w:numId="91">
    <w:abstractNumId w:val="0"/>
  </w:num>
  <w:num w:numId="92">
    <w:abstractNumId w:val="133"/>
  </w:num>
  <w:num w:numId="93">
    <w:abstractNumId w:val="94"/>
  </w:num>
  <w:num w:numId="94">
    <w:abstractNumId w:val="89"/>
  </w:num>
  <w:num w:numId="95">
    <w:abstractNumId w:val="18"/>
  </w:num>
  <w:num w:numId="96">
    <w:abstractNumId w:val="73"/>
  </w:num>
  <w:num w:numId="97">
    <w:abstractNumId w:val="74"/>
  </w:num>
  <w:num w:numId="98">
    <w:abstractNumId w:val="79"/>
  </w:num>
  <w:num w:numId="99">
    <w:abstractNumId w:val="39"/>
  </w:num>
  <w:num w:numId="100">
    <w:abstractNumId w:val="13"/>
  </w:num>
  <w:num w:numId="101">
    <w:abstractNumId w:val="20"/>
  </w:num>
  <w:num w:numId="102">
    <w:abstractNumId w:val="71"/>
  </w:num>
  <w:num w:numId="103">
    <w:abstractNumId w:val="50"/>
  </w:num>
  <w:num w:numId="104">
    <w:abstractNumId w:val="112"/>
  </w:num>
  <w:num w:numId="105">
    <w:abstractNumId w:val="26"/>
  </w:num>
  <w:num w:numId="106">
    <w:abstractNumId w:val="135"/>
  </w:num>
  <w:num w:numId="107">
    <w:abstractNumId w:val="119"/>
  </w:num>
  <w:num w:numId="108">
    <w:abstractNumId w:val="58"/>
  </w:num>
  <w:num w:numId="109">
    <w:abstractNumId w:val="25"/>
  </w:num>
  <w:num w:numId="110">
    <w:abstractNumId w:val="121"/>
  </w:num>
  <w:num w:numId="111">
    <w:abstractNumId w:val="77"/>
  </w:num>
  <w:num w:numId="112">
    <w:abstractNumId w:val="70"/>
  </w:num>
  <w:num w:numId="113">
    <w:abstractNumId w:val="24"/>
  </w:num>
  <w:num w:numId="114">
    <w:abstractNumId w:val="53"/>
  </w:num>
  <w:num w:numId="115">
    <w:abstractNumId w:val="83"/>
  </w:num>
  <w:num w:numId="116">
    <w:abstractNumId w:val="91"/>
  </w:num>
  <w:num w:numId="117">
    <w:abstractNumId w:val="105"/>
  </w:num>
  <w:num w:numId="118">
    <w:abstractNumId w:val="84"/>
  </w:num>
  <w:num w:numId="119">
    <w:abstractNumId w:val="113"/>
  </w:num>
  <w:num w:numId="120">
    <w:abstractNumId w:val="88"/>
  </w:num>
  <w:num w:numId="121">
    <w:abstractNumId w:val="72"/>
  </w:num>
  <w:num w:numId="122">
    <w:abstractNumId w:val="76"/>
  </w:num>
  <w:num w:numId="123">
    <w:abstractNumId w:val="109"/>
  </w:num>
  <w:num w:numId="124">
    <w:abstractNumId w:val="129"/>
  </w:num>
  <w:num w:numId="125">
    <w:abstractNumId w:val="8"/>
  </w:num>
  <w:num w:numId="126">
    <w:abstractNumId w:val="30"/>
  </w:num>
  <w:num w:numId="127">
    <w:abstractNumId w:val="99"/>
  </w:num>
  <w:num w:numId="128">
    <w:abstractNumId w:val="36"/>
  </w:num>
  <w:num w:numId="129">
    <w:abstractNumId w:val="82"/>
  </w:num>
  <w:num w:numId="130">
    <w:abstractNumId w:val="136"/>
  </w:num>
  <w:num w:numId="131">
    <w:abstractNumId w:val="125"/>
  </w:num>
  <w:num w:numId="132">
    <w:abstractNumId w:val="85"/>
  </w:num>
  <w:num w:numId="133">
    <w:abstractNumId w:val="27"/>
  </w:num>
  <w:num w:numId="134">
    <w:abstractNumId w:val="7"/>
  </w:num>
  <w:num w:numId="135">
    <w:abstractNumId w:val="35"/>
  </w:num>
  <w:num w:numId="136">
    <w:abstractNumId w:val="137"/>
  </w:num>
  <w:num w:numId="137">
    <w:abstractNumId w:val="64"/>
  </w:num>
  <w:num w:numId="138">
    <w:abstractNumId w:val="123"/>
  </w:num>
  <w:num w:numId="139">
    <w:abstractNumId w:val="80"/>
  </w:num>
  <w:num w:numId="140">
    <w:abstractNumId w:val="59"/>
  </w:num>
  <w:num w:numId="141">
    <w:abstractNumId w:val="1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047"/>
    <w:rsid w:val="00001E56"/>
    <w:rsid w:val="00005136"/>
    <w:rsid w:val="00012123"/>
    <w:rsid w:val="00020AD4"/>
    <w:rsid w:val="00021A32"/>
    <w:rsid w:val="00025B2C"/>
    <w:rsid w:val="000314B5"/>
    <w:rsid w:val="00034148"/>
    <w:rsid w:val="000419A8"/>
    <w:rsid w:val="0004219B"/>
    <w:rsid w:val="00044BA7"/>
    <w:rsid w:val="00047230"/>
    <w:rsid w:val="000503D0"/>
    <w:rsid w:val="00065908"/>
    <w:rsid w:val="00065FEC"/>
    <w:rsid w:val="00067473"/>
    <w:rsid w:val="000719C0"/>
    <w:rsid w:val="00074DF8"/>
    <w:rsid w:val="00084007"/>
    <w:rsid w:val="00086804"/>
    <w:rsid w:val="00093921"/>
    <w:rsid w:val="00094845"/>
    <w:rsid w:val="000A2E63"/>
    <w:rsid w:val="000A70B1"/>
    <w:rsid w:val="000B0A54"/>
    <w:rsid w:val="000C2A9C"/>
    <w:rsid w:val="000D47C0"/>
    <w:rsid w:val="000E3AD9"/>
    <w:rsid w:val="000F6115"/>
    <w:rsid w:val="000F6240"/>
    <w:rsid w:val="000F65E2"/>
    <w:rsid w:val="00103181"/>
    <w:rsid w:val="001079C8"/>
    <w:rsid w:val="001100A6"/>
    <w:rsid w:val="00114278"/>
    <w:rsid w:val="001148F4"/>
    <w:rsid w:val="00115CA8"/>
    <w:rsid w:val="00120A7C"/>
    <w:rsid w:val="001241B0"/>
    <w:rsid w:val="0013497F"/>
    <w:rsid w:val="00136095"/>
    <w:rsid w:val="001539AA"/>
    <w:rsid w:val="001548C0"/>
    <w:rsid w:val="00157079"/>
    <w:rsid w:val="001640F5"/>
    <w:rsid w:val="0017115E"/>
    <w:rsid w:val="0018082B"/>
    <w:rsid w:val="00190B16"/>
    <w:rsid w:val="0019748B"/>
    <w:rsid w:val="001A1468"/>
    <w:rsid w:val="001A15B9"/>
    <w:rsid w:val="001A5C0E"/>
    <w:rsid w:val="001A6605"/>
    <w:rsid w:val="001B661B"/>
    <w:rsid w:val="001C1FFF"/>
    <w:rsid w:val="001C4242"/>
    <w:rsid w:val="001C4F08"/>
    <w:rsid w:val="001C6C97"/>
    <w:rsid w:val="001D5A0E"/>
    <w:rsid w:val="001E2F5F"/>
    <w:rsid w:val="001E36C8"/>
    <w:rsid w:val="001E774E"/>
    <w:rsid w:val="001F0A8B"/>
    <w:rsid w:val="001F22D4"/>
    <w:rsid w:val="001F4EDE"/>
    <w:rsid w:val="002002A2"/>
    <w:rsid w:val="00205250"/>
    <w:rsid w:val="00211589"/>
    <w:rsid w:val="00215427"/>
    <w:rsid w:val="00232449"/>
    <w:rsid w:val="0024054C"/>
    <w:rsid w:val="00241BA9"/>
    <w:rsid w:val="00243969"/>
    <w:rsid w:val="00245164"/>
    <w:rsid w:val="002518DD"/>
    <w:rsid w:val="00252587"/>
    <w:rsid w:val="002604D6"/>
    <w:rsid w:val="00263D03"/>
    <w:rsid w:val="00264105"/>
    <w:rsid w:val="0026417C"/>
    <w:rsid w:val="0026499F"/>
    <w:rsid w:val="002654EE"/>
    <w:rsid w:val="00270519"/>
    <w:rsid w:val="002744BB"/>
    <w:rsid w:val="002851B0"/>
    <w:rsid w:val="00285D59"/>
    <w:rsid w:val="00287EAA"/>
    <w:rsid w:val="00287EB6"/>
    <w:rsid w:val="00293034"/>
    <w:rsid w:val="00295EE3"/>
    <w:rsid w:val="00296AC2"/>
    <w:rsid w:val="002A071F"/>
    <w:rsid w:val="002A16D2"/>
    <w:rsid w:val="002A5287"/>
    <w:rsid w:val="002B1004"/>
    <w:rsid w:val="002B1B88"/>
    <w:rsid w:val="002B3DD5"/>
    <w:rsid w:val="002B6098"/>
    <w:rsid w:val="002C02B8"/>
    <w:rsid w:val="002C6A74"/>
    <w:rsid w:val="002C7F28"/>
    <w:rsid w:val="002D7CEA"/>
    <w:rsid w:val="002F07A4"/>
    <w:rsid w:val="00305C82"/>
    <w:rsid w:val="00306E3C"/>
    <w:rsid w:val="0031196D"/>
    <w:rsid w:val="00311C0D"/>
    <w:rsid w:val="00316287"/>
    <w:rsid w:val="00317992"/>
    <w:rsid w:val="00321F44"/>
    <w:rsid w:val="003242EE"/>
    <w:rsid w:val="00325760"/>
    <w:rsid w:val="00327934"/>
    <w:rsid w:val="0033589C"/>
    <w:rsid w:val="00343E5D"/>
    <w:rsid w:val="00346824"/>
    <w:rsid w:val="003474C8"/>
    <w:rsid w:val="003514E8"/>
    <w:rsid w:val="00354B70"/>
    <w:rsid w:val="00356AF9"/>
    <w:rsid w:val="0036002C"/>
    <w:rsid w:val="0036294D"/>
    <w:rsid w:val="00365B8C"/>
    <w:rsid w:val="00367998"/>
    <w:rsid w:val="00376AA6"/>
    <w:rsid w:val="00386F4F"/>
    <w:rsid w:val="003A0312"/>
    <w:rsid w:val="003A1BA6"/>
    <w:rsid w:val="003A4453"/>
    <w:rsid w:val="003B190B"/>
    <w:rsid w:val="003B43CC"/>
    <w:rsid w:val="003D40FC"/>
    <w:rsid w:val="003E0AC5"/>
    <w:rsid w:val="003E2145"/>
    <w:rsid w:val="003E6EA9"/>
    <w:rsid w:val="003F6EBC"/>
    <w:rsid w:val="003F707E"/>
    <w:rsid w:val="00401ADE"/>
    <w:rsid w:val="0040703D"/>
    <w:rsid w:val="004119BF"/>
    <w:rsid w:val="004147AD"/>
    <w:rsid w:val="00415CE1"/>
    <w:rsid w:val="00417DDA"/>
    <w:rsid w:val="00430720"/>
    <w:rsid w:val="004313A6"/>
    <w:rsid w:val="00432C27"/>
    <w:rsid w:val="00433C9A"/>
    <w:rsid w:val="00444005"/>
    <w:rsid w:val="00454624"/>
    <w:rsid w:val="004573A4"/>
    <w:rsid w:val="00457597"/>
    <w:rsid w:val="00466B01"/>
    <w:rsid w:val="00470A62"/>
    <w:rsid w:val="00471523"/>
    <w:rsid w:val="004725DF"/>
    <w:rsid w:val="004742BC"/>
    <w:rsid w:val="00482042"/>
    <w:rsid w:val="004826AA"/>
    <w:rsid w:val="004838CF"/>
    <w:rsid w:val="004910F8"/>
    <w:rsid w:val="00491A18"/>
    <w:rsid w:val="00494073"/>
    <w:rsid w:val="00495A24"/>
    <w:rsid w:val="004A3338"/>
    <w:rsid w:val="004B6364"/>
    <w:rsid w:val="004C59E5"/>
    <w:rsid w:val="004C7E70"/>
    <w:rsid w:val="004D3E69"/>
    <w:rsid w:val="004E11F5"/>
    <w:rsid w:val="004F1DC5"/>
    <w:rsid w:val="004F4B09"/>
    <w:rsid w:val="004F6A63"/>
    <w:rsid w:val="004F7B37"/>
    <w:rsid w:val="00500860"/>
    <w:rsid w:val="00505512"/>
    <w:rsid w:val="005074A4"/>
    <w:rsid w:val="00507A67"/>
    <w:rsid w:val="00512852"/>
    <w:rsid w:val="00512D8F"/>
    <w:rsid w:val="00515F6E"/>
    <w:rsid w:val="005200DF"/>
    <w:rsid w:val="00523920"/>
    <w:rsid w:val="0053209B"/>
    <w:rsid w:val="005408C8"/>
    <w:rsid w:val="005423B4"/>
    <w:rsid w:val="005427D8"/>
    <w:rsid w:val="00563260"/>
    <w:rsid w:val="00571759"/>
    <w:rsid w:val="005729E3"/>
    <w:rsid w:val="005773D4"/>
    <w:rsid w:val="00580511"/>
    <w:rsid w:val="0059237D"/>
    <w:rsid w:val="005A6236"/>
    <w:rsid w:val="005B1383"/>
    <w:rsid w:val="005B4556"/>
    <w:rsid w:val="005B4687"/>
    <w:rsid w:val="005B68E4"/>
    <w:rsid w:val="005B7947"/>
    <w:rsid w:val="005C091A"/>
    <w:rsid w:val="005C0B2D"/>
    <w:rsid w:val="005C2E23"/>
    <w:rsid w:val="005C3849"/>
    <w:rsid w:val="005D27BB"/>
    <w:rsid w:val="005D36AE"/>
    <w:rsid w:val="005D6EC0"/>
    <w:rsid w:val="005E2031"/>
    <w:rsid w:val="005E4EAE"/>
    <w:rsid w:val="005F1649"/>
    <w:rsid w:val="005F22E2"/>
    <w:rsid w:val="005F4ADD"/>
    <w:rsid w:val="005F4CBE"/>
    <w:rsid w:val="00610BAD"/>
    <w:rsid w:val="0061418B"/>
    <w:rsid w:val="0061528B"/>
    <w:rsid w:val="006166B7"/>
    <w:rsid w:val="0062328F"/>
    <w:rsid w:val="00623432"/>
    <w:rsid w:val="00623F07"/>
    <w:rsid w:val="00633C2C"/>
    <w:rsid w:val="00634265"/>
    <w:rsid w:val="006361F2"/>
    <w:rsid w:val="00642CAC"/>
    <w:rsid w:val="00657B81"/>
    <w:rsid w:val="006640D5"/>
    <w:rsid w:val="00664F0F"/>
    <w:rsid w:val="00666D65"/>
    <w:rsid w:val="006670B2"/>
    <w:rsid w:val="00667A02"/>
    <w:rsid w:val="00671735"/>
    <w:rsid w:val="00671753"/>
    <w:rsid w:val="00671906"/>
    <w:rsid w:val="00673E90"/>
    <w:rsid w:val="00677013"/>
    <w:rsid w:val="0068095F"/>
    <w:rsid w:val="00680B9E"/>
    <w:rsid w:val="00682FEC"/>
    <w:rsid w:val="00684B47"/>
    <w:rsid w:val="00687E2D"/>
    <w:rsid w:val="006904A0"/>
    <w:rsid w:val="00694955"/>
    <w:rsid w:val="00694CF1"/>
    <w:rsid w:val="006A19C2"/>
    <w:rsid w:val="006A4ED8"/>
    <w:rsid w:val="006A55DB"/>
    <w:rsid w:val="006A56A9"/>
    <w:rsid w:val="006B060B"/>
    <w:rsid w:val="006B2DA1"/>
    <w:rsid w:val="006C08AD"/>
    <w:rsid w:val="006C227C"/>
    <w:rsid w:val="006C2FFC"/>
    <w:rsid w:val="006C4323"/>
    <w:rsid w:val="006C4D5E"/>
    <w:rsid w:val="006C57A4"/>
    <w:rsid w:val="006C6E5F"/>
    <w:rsid w:val="006D09B2"/>
    <w:rsid w:val="006D1CC6"/>
    <w:rsid w:val="006D1D3B"/>
    <w:rsid w:val="006D21D7"/>
    <w:rsid w:val="006E157F"/>
    <w:rsid w:val="006E29C7"/>
    <w:rsid w:val="006E61A6"/>
    <w:rsid w:val="006E7382"/>
    <w:rsid w:val="007028DC"/>
    <w:rsid w:val="00702C9D"/>
    <w:rsid w:val="0070480A"/>
    <w:rsid w:val="0070631D"/>
    <w:rsid w:val="00711C8D"/>
    <w:rsid w:val="00713823"/>
    <w:rsid w:val="007139B9"/>
    <w:rsid w:val="00716B6A"/>
    <w:rsid w:val="0072521C"/>
    <w:rsid w:val="00725381"/>
    <w:rsid w:val="0072699D"/>
    <w:rsid w:val="00734B74"/>
    <w:rsid w:val="00735154"/>
    <w:rsid w:val="007421DA"/>
    <w:rsid w:val="00744040"/>
    <w:rsid w:val="00745D62"/>
    <w:rsid w:val="00747576"/>
    <w:rsid w:val="00754694"/>
    <w:rsid w:val="00754D7D"/>
    <w:rsid w:val="00763372"/>
    <w:rsid w:val="00765ED3"/>
    <w:rsid w:val="00767509"/>
    <w:rsid w:val="0077004E"/>
    <w:rsid w:val="00797B72"/>
    <w:rsid w:val="007A13BD"/>
    <w:rsid w:val="007A2E0E"/>
    <w:rsid w:val="007A2FED"/>
    <w:rsid w:val="007B0E47"/>
    <w:rsid w:val="007B2707"/>
    <w:rsid w:val="007D1063"/>
    <w:rsid w:val="007D1F63"/>
    <w:rsid w:val="007D562E"/>
    <w:rsid w:val="007D72FE"/>
    <w:rsid w:val="007E0B8B"/>
    <w:rsid w:val="007E37F7"/>
    <w:rsid w:val="007E5A1A"/>
    <w:rsid w:val="007F2E9D"/>
    <w:rsid w:val="007F5EC6"/>
    <w:rsid w:val="008034C4"/>
    <w:rsid w:val="008035C8"/>
    <w:rsid w:val="008114CA"/>
    <w:rsid w:val="00816ABA"/>
    <w:rsid w:val="00820248"/>
    <w:rsid w:val="00822E0A"/>
    <w:rsid w:val="00824E5D"/>
    <w:rsid w:val="00826EAB"/>
    <w:rsid w:val="0083096F"/>
    <w:rsid w:val="00832C87"/>
    <w:rsid w:val="00835C55"/>
    <w:rsid w:val="00837CDB"/>
    <w:rsid w:val="008416E9"/>
    <w:rsid w:val="00842DE0"/>
    <w:rsid w:val="008472F8"/>
    <w:rsid w:val="00847A7D"/>
    <w:rsid w:val="0086135D"/>
    <w:rsid w:val="008735D5"/>
    <w:rsid w:val="0088225B"/>
    <w:rsid w:val="008841FE"/>
    <w:rsid w:val="008917E0"/>
    <w:rsid w:val="0089380A"/>
    <w:rsid w:val="0089641F"/>
    <w:rsid w:val="008A205D"/>
    <w:rsid w:val="008B2466"/>
    <w:rsid w:val="008B289B"/>
    <w:rsid w:val="008B2B88"/>
    <w:rsid w:val="008B343C"/>
    <w:rsid w:val="008B4412"/>
    <w:rsid w:val="008B74A2"/>
    <w:rsid w:val="008C1045"/>
    <w:rsid w:val="008C17A7"/>
    <w:rsid w:val="008D3A19"/>
    <w:rsid w:val="008D73DF"/>
    <w:rsid w:val="008E0565"/>
    <w:rsid w:val="008E1111"/>
    <w:rsid w:val="008E3BFF"/>
    <w:rsid w:val="00901D4C"/>
    <w:rsid w:val="009045FE"/>
    <w:rsid w:val="00904D46"/>
    <w:rsid w:val="00905151"/>
    <w:rsid w:val="00910A67"/>
    <w:rsid w:val="009208BA"/>
    <w:rsid w:val="00920EA4"/>
    <w:rsid w:val="0092359E"/>
    <w:rsid w:val="00924D55"/>
    <w:rsid w:val="00924F3C"/>
    <w:rsid w:val="00927D0A"/>
    <w:rsid w:val="00927ED3"/>
    <w:rsid w:val="009316BD"/>
    <w:rsid w:val="0093625D"/>
    <w:rsid w:val="0094405E"/>
    <w:rsid w:val="00946577"/>
    <w:rsid w:val="00950D8B"/>
    <w:rsid w:val="009516F8"/>
    <w:rsid w:val="00965BEA"/>
    <w:rsid w:val="00966D27"/>
    <w:rsid w:val="00971F05"/>
    <w:rsid w:val="009739C6"/>
    <w:rsid w:val="00975D5C"/>
    <w:rsid w:val="00975F80"/>
    <w:rsid w:val="0097769E"/>
    <w:rsid w:val="00980820"/>
    <w:rsid w:val="00991B97"/>
    <w:rsid w:val="00992C02"/>
    <w:rsid w:val="009951E7"/>
    <w:rsid w:val="009A378D"/>
    <w:rsid w:val="009A61B4"/>
    <w:rsid w:val="009B36E0"/>
    <w:rsid w:val="009C45F0"/>
    <w:rsid w:val="009E436D"/>
    <w:rsid w:val="009E714D"/>
    <w:rsid w:val="009F2D33"/>
    <w:rsid w:val="00A0528C"/>
    <w:rsid w:val="00A069E4"/>
    <w:rsid w:val="00A07F3A"/>
    <w:rsid w:val="00A10047"/>
    <w:rsid w:val="00A121CB"/>
    <w:rsid w:val="00A20353"/>
    <w:rsid w:val="00A248BA"/>
    <w:rsid w:val="00A26FB7"/>
    <w:rsid w:val="00A30C80"/>
    <w:rsid w:val="00A31069"/>
    <w:rsid w:val="00A32046"/>
    <w:rsid w:val="00A3362D"/>
    <w:rsid w:val="00A33F02"/>
    <w:rsid w:val="00A4013C"/>
    <w:rsid w:val="00A4058E"/>
    <w:rsid w:val="00A409D1"/>
    <w:rsid w:val="00A41D4E"/>
    <w:rsid w:val="00A4475E"/>
    <w:rsid w:val="00A45FE2"/>
    <w:rsid w:val="00A559EE"/>
    <w:rsid w:val="00A60447"/>
    <w:rsid w:val="00A64FA4"/>
    <w:rsid w:val="00A72B20"/>
    <w:rsid w:val="00A765D3"/>
    <w:rsid w:val="00A80346"/>
    <w:rsid w:val="00A81A71"/>
    <w:rsid w:val="00A8204C"/>
    <w:rsid w:val="00A836F9"/>
    <w:rsid w:val="00A94336"/>
    <w:rsid w:val="00AA0924"/>
    <w:rsid w:val="00AA51F8"/>
    <w:rsid w:val="00AB2C0C"/>
    <w:rsid w:val="00AB6FC0"/>
    <w:rsid w:val="00AC0AAF"/>
    <w:rsid w:val="00AC6DAA"/>
    <w:rsid w:val="00AD001B"/>
    <w:rsid w:val="00AD05C4"/>
    <w:rsid w:val="00AD731A"/>
    <w:rsid w:val="00AE0D27"/>
    <w:rsid w:val="00AE3DD1"/>
    <w:rsid w:val="00AE5B23"/>
    <w:rsid w:val="00AF07F2"/>
    <w:rsid w:val="00AF2AF1"/>
    <w:rsid w:val="00AF789F"/>
    <w:rsid w:val="00B006E4"/>
    <w:rsid w:val="00B052DE"/>
    <w:rsid w:val="00B10698"/>
    <w:rsid w:val="00B20C1C"/>
    <w:rsid w:val="00B334F0"/>
    <w:rsid w:val="00B342B1"/>
    <w:rsid w:val="00B34FF7"/>
    <w:rsid w:val="00B36461"/>
    <w:rsid w:val="00B5119E"/>
    <w:rsid w:val="00B52034"/>
    <w:rsid w:val="00B61852"/>
    <w:rsid w:val="00B72F19"/>
    <w:rsid w:val="00B81793"/>
    <w:rsid w:val="00B81CCC"/>
    <w:rsid w:val="00B81ED4"/>
    <w:rsid w:val="00B87A67"/>
    <w:rsid w:val="00B904C6"/>
    <w:rsid w:val="00B957F7"/>
    <w:rsid w:val="00BA7BCA"/>
    <w:rsid w:val="00BB2171"/>
    <w:rsid w:val="00BB77DA"/>
    <w:rsid w:val="00BC3CF5"/>
    <w:rsid w:val="00BD58E2"/>
    <w:rsid w:val="00BD6B1F"/>
    <w:rsid w:val="00BE0D02"/>
    <w:rsid w:val="00BE1826"/>
    <w:rsid w:val="00BE557F"/>
    <w:rsid w:val="00BE600D"/>
    <w:rsid w:val="00BF0EA4"/>
    <w:rsid w:val="00BF7CF5"/>
    <w:rsid w:val="00C0386D"/>
    <w:rsid w:val="00C03CCA"/>
    <w:rsid w:val="00C04E44"/>
    <w:rsid w:val="00C13428"/>
    <w:rsid w:val="00C17B19"/>
    <w:rsid w:val="00C17C30"/>
    <w:rsid w:val="00C205DA"/>
    <w:rsid w:val="00C2469E"/>
    <w:rsid w:val="00C25192"/>
    <w:rsid w:val="00C25DFC"/>
    <w:rsid w:val="00C45080"/>
    <w:rsid w:val="00C52819"/>
    <w:rsid w:val="00C60585"/>
    <w:rsid w:val="00C636D9"/>
    <w:rsid w:val="00C64566"/>
    <w:rsid w:val="00C65D76"/>
    <w:rsid w:val="00C66A7D"/>
    <w:rsid w:val="00C76CEE"/>
    <w:rsid w:val="00C855E5"/>
    <w:rsid w:val="00C912BB"/>
    <w:rsid w:val="00C955B5"/>
    <w:rsid w:val="00C96139"/>
    <w:rsid w:val="00CA78BC"/>
    <w:rsid w:val="00CB40AF"/>
    <w:rsid w:val="00CC11ED"/>
    <w:rsid w:val="00CD22EF"/>
    <w:rsid w:val="00CD231E"/>
    <w:rsid w:val="00CE3CAD"/>
    <w:rsid w:val="00CE5615"/>
    <w:rsid w:val="00CE67E3"/>
    <w:rsid w:val="00CF07CB"/>
    <w:rsid w:val="00CF4A52"/>
    <w:rsid w:val="00D02514"/>
    <w:rsid w:val="00D06535"/>
    <w:rsid w:val="00D10BD6"/>
    <w:rsid w:val="00D11A63"/>
    <w:rsid w:val="00D1402C"/>
    <w:rsid w:val="00D15E15"/>
    <w:rsid w:val="00D21705"/>
    <w:rsid w:val="00D24D2D"/>
    <w:rsid w:val="00D24EFD"/>
    <w:rsid w:val="00D31731"/>
    <w:rsid w:val="00D33AF8"/>
    <w:rsid w:val="00D34C02"/>
    <w:rsid w:val="00D47E7E"/>
    <w:rsid w:val="00D54A4B"/>
    <w:rsid w:val="00D54EE3"/>
    <w:rsid w:val="00D55C50"/>
    <w:rsid w:val="00D55CDB"/>
    <w:rsid w:val="00D641EA"/>
    <w:rsid w:val="00D667D7"/>
    <w:rsid w:val="00D92C35"/>
    <w:rsid w:val="00DA26DB"/>
    <w:rsid w:val="00DA7CD2"/>
    <w:rsid w:val="00DB0411"/>
    <w:rsid w:val="00DB15D9"/>
    <w:rsid w:val="00DB4E3B"/>
    <w:rsid w:val="00DB64BB"/>
    <w:rsid w:val="00DB77DE"/>
    <w:rsid w:val="00DB7D00"/>
    <w:rsid w:val="00DC0E6B"/>
    <w:rsid w:val="00DC4462"/>
    <w:rsid w:val="00DD1E54"/>
    <w:rsid w:val="00DD3517"/>
    <w:rsid w:val="00DE0D70"/>
    <w:rsid w:val="00DE407C"/>
    <w:rsid w:val="00DE51A1"/>
    <w:rsid w:val="00E005AB"/>
    <w:rsid w:val="00E0333F"/>
    <w:rsid w:val="00E05185"/>
    <w:rsid w:val="00E060BC"/>
    <w:rsid w:val="00E07C88"/>
    <w:rsid w:val="00E10389"/>
    <w:rsid w:val="00E14DE5"/>
    <w:rsid w:val="00E20841"/>
    <w:rsid w:val="00E25D46"/>
    <w:rsid w:val="00E270EB"/>
    <w:rsid w:val="00E2749C"/>
    <w:rsid w:val="00E34543"/>
    <w:rsid w:val="00E34670"/>
    <w:rsid w:val="00E36ABC"/>
    <w:rsid w:val="00E53146"/>
    <w:rsid w:val="00E6188B"/>
    <w:rsid w:val="00E621DB"/>
    <w:rsid w:val="00E62B29"/>
    <w:rsid w:val="00E6563D"/>
    <w:rsid w:val="00E656D6"/>
    <w:rsid w:val="00E726D0"/>
    <w:rsid w:val="00E845D8"/>
    <w:rsid w:val="00E8606B"/>
    <w:rsid w:val="00E86A54"/>
    <w:rsid w:val="00E900F2"/>
    <w:rsid w:val="00EA20DE"/>
    <w:rsid w:val="00EA2681"/>
    <w:rsid w:val="00EA46DF"/>
    <w:rsid w:val="00EB1841"/>
    <w:rsid w:val="00EB4127"/>
    <w:rsid w:val="00EB5CA5"/>
    <w:rsid w:val="00EC1C27"/>
    <w:rsid w:val="00EC2E21"/>
    <w:rsid w:val="00ED09FC"/>
    <w:rsid w:val="00ED2ADB"/>
    <w:rsid w:val="00ED4ABD"/>
    <w:rsid w:val="00ED7511"/>
    <w:rsid w:val="00EE1FE0"/>
    <w:rsid w:val="00EE48F8"/>
    <w:rsid w:val="00EE73F7"/>
    <w:rsid w:val="00EE77AD"/>
    <w:rsid w:val="00F00975"/>
    <w:rsid w:val="00F00D21"/>
    <w:rsid w:val="00F11941"/>
    <w:rsid w:val="00F1398F"/>
    <w:rsid w:val="00F218E8"/>
    <w:rsid w:val="00F32C77"/>
    <w:rsid w:val="00F3353D"/>
    <w:rsid w:val="00F45E10"/>
    <w:rsid w:val="00F46EB5"/>
    <w:rsid w:val="00F53061"/>
    <w:rsid w:val="00F55A33"/>
    <w:rsid w:val="00F62F9D"/>
    <w:rsid w:val="00F636B9"/>
    <w:rsid w:val="00F654A6"/>
    <w:rsid w:val="00F65EA7"/>
    <w:rsid w:val="00F67CDE"/>
    <w:rsid w:val="00F72578"/>
    <w:rsid w:val="00F7377B"/>
    <w:rsid w:val="00F82D01"/>
    <w:rsid w:val="00F85CDD"/>
    <w:rsid w:val="00F8672C"/>
    <w:rsid w:val="00F876DD"/>
    <w:rsid w:val="00F90730"/>
    <w:rsid w:val="00F96B19"/>
    <w:rsid w:val="00FA3813"/>
    <w:rsid w:val="00FA393F"/>
    <w:rsid w:val="00FA4324"/>
    <w:rsid w:val="00FA5700"/>
    <w:rsid w:val="00FA5EC2"/>
    <w:rsid w:val="00FA7577"/>
    <w:rsid w:val="00FB03B3"/>
    <w:rsid w:val="00FB3625"/>
    <w:rsid w:val="00FC682D"/>
    <w:rsid w:val="00FD3D17"/>
    <w:rsid w:val="00FE658D"/>
    <w:rsid w:val="00FE71DB"/>
    <w:rsid w:val="00FF0549"/>
    <w:rsid w:val="00FF4461"/>
    <w:rsid w:val="00FF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B86F"/>
  <w15:chartTrackingRefBased/>
  <w15:docId w15:val="{11AE77C5-EEF8-4047-AA9D-E6EEBDD0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6DB"/>
    <w:pPr>
      <w:spacing w:before="0"/>
    </w:pPr>
    <w:rPr>
      <w:noProof/>
      <w:color w:val="000000" w:themeColor="text1"/>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DA26DB"/>
    <w:pPr>
      <w:keepNext/>
      <w:keepLines/>
      <w:numPr>
        <w:numId w:val="1"/>
      </w:numPr>
      <w:spacing w:before="240" w:after="0"/>
      <w:outlineLvl w:val="0"/>
    </w:pPr>
    <w:rPr>
      <w:rFonts w:eastAsiaTheme="majorEastAsia" w:cstheme="majorBidi"/>
      <w:b/>
      <w:color w:val="auto"/>
      <w:szCs w:val="32"/>
    </w:rPr>
  </w:style>
  <w:style w:type="paragraph" w:styleId="Heading2">
    <w:name w:val="heading 2"/>
    <w:aliases w:val="heading 2,Знак,Знак Знак Знак Знак Знак Знак,Знак Знак Знак Знак Знак Знак Знак Знак Знак,Char,Знак Char Char Char,Знак Char Char,Plain Text1,Char1,Знак Знак1 Char,Знак Знак Char,Знак Знак Char Знак Знак,Major,Знак Знак Знак Знак Знак"/>
    <w:basedOn w:val="Heading1"/>
    <w:next w:val="Normal"/>
    <w:link w:val="Heading2Char"/>
    <w:autoRedefine/>
    <w:uiPriority w:val="9"/>
    <w:unhideWhenUsed/>
    <w:qFormat/>
    <w:rsid w:val="002C7F28"/>
    <w:pPr>
      <w:numPr>
        <w:ilvl w:val="1"/>
      </w:numPr>
      <w:tabs>
        <w:tab w:val="left" w:pos="720"/>
        <w:tab w:val="left" w:pos="1440"/>
        <w:tab w:val="left" w:pos="2160"/>
        <w:tab w:val="left" w:pos="2880"/>
        <w:tab w:val="left" w:pos="4320"/>
        <w:tab w:val="right" w:pos="8640"/>
      </w:tabs>
      <w:spacing w:before="120" w:after="120" w:line="312" w:lineRule="exact"/>
      <w:jc w:val="both"/>
      <w:outlineLvl w:val="1"/>
    </w:pPr>
    <w:rPr>
      <w:rFonts w:eastAsia="Times New Roman"/>
      <w:bCs/>
      <w:szCs w:val="26"/>
      <w:lang w:val="en-GB"/>
    </w:rPr>
  </w:style>
  <w:style w:type="paragraph" w:styleId="Heading3">
    <w:name w:val="heading 3"/>
    <w:aliases w:val="Sub-heading 1,Normal 3,sub-heading,Normal text paragraph,Secondary,Heading 3 Char Char,Sub-heading 1 Char Char,Normal 3 Char Char,sub-heading Char Char,Sub-heading 1 Char,Normal 3 Char,sub-heading Char,Heading 3 Char1,RF Heading 3,Re,L3"/>
    <w:basedOn w:val="Heading2"/>
    <w:next w:val="Heading2"/>
    <w:link w:val="Heading3Char"/>
    <w:uiPriority w:val="9"/>
    <w:unhideWhenUsed/>
    <w:qFormat/>
    <w:rsid w:val="00DA7CD2"/>
    <w:pPr>
      <w:numPr>
        <w:ilvl w:val="2"/>
      </w:numPr>
      <w:spacing w:before="40" w:after="0"/>
      <w:outlineLvl w:val="2"/>
    </w:pPr>
    <w:rPr>
      <w:szCs w:val="24"/>
    </w:rPr>
  </w:style>
  <w:style w:type="paragraph" w:styleId="Heading4">
    <w:name w:val="heading 4"/>
    <w:aliases w:val="Heading 4_Kaxa,(RF),h4"/>
    <w:basedOn w:val="Normal"/>
    <w:next w:val="Normal"/>
    <w:link w:val="Heading4Char"/>
    <w:unhideWhenUsed/>
    <w:qFormat/>
    <w:rsid w:val="007A2FED"/>
    <w:pPr>
      <w:keepNext/>
      <w:keepLines/>
      <w:numPr>
        <w:ilvl w:val="3"/>
        <w:numId w:val="1"/>
      </w:numPr>
      <w:spacing w:before="40" w:after="0"/>
      <w:outlineLvl w:val="3"/>
    </w:pPr>
    <w:rPr>
      <w:rFonts w:eastAsiaTheme="majorEastAsia" w:cstheme="majorBidi"/>
      <w:b/>
      <w:iCs/>
      <w:color w:val="auto"/>
    </w:rPr>
  </w:style>
  <w:style w:type="paragraph" w:styleId="Heading5">
    <w:name w:val="heading 5"/>
    <w:basedOn w:val="Normal"/>
    <w:next w:val="Normal"/>
    <w:link w:val="Heading5Char"/>
    <w:unhideWhenUsed/>
    <w:qFormat/>
    <w:rsid w:val="007A2FED"/>
    <w:pPr>
      <w:keepNext/>
      <w:keepLines/>
      <w:numPr>
        <w:ilvl w:val="4"/>
        <w:numId w:val="1"/>
      </w:numPr>
      <w:spacing w:before="40" w:after="0"/>
      <w:outlineLvl w:val="4"/>
    </w:pPr>
    <w:rPr>
      <w:rFonts w:eastAsiaTheme="majorEastAsia" w:cstheme="majorBidi"/>
      <w:b/>
      <w:color w:val="auto"/>
    </w:rPr>
  </w:style>
  <w:style w:type="paragraph" w:styleId="Heading6">
    <w:name w:val="heading 6"/>
    <w:basedOn w:val="Normal"/>
    <w:next w:val="Normal"/>
    <w:link w:val="Heading6Char"/>
    <w:unhideWhenUsed/>
    <w:qFormat/>
    <w:rsid w:val="00DA26D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DA26D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DA26D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DA26D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Знак Char,Знак Знак Знак Знак Знак Знак Char,Знак Знак Знак Знак Знак Знак Знак Знак Знак Char,Char Char,Знак Char Char Char Char,Знак Char Char Char1,Plain Text1 Char,Char1 Char,Знак Знак1 Char Char,Знак Знак Char Char"/>
    <w:basedOn w:val="DefaultParagraphFont"/>
    <w:link w:val="Heading2"/>
    <w:rsid w:val="002C7F28"/>
    <w:rPr>
      <w:rFonts w:eastAsia="Times New Roman" w:cstheme="majorBidi"/>
      <w:b/>
      <w:bCs/>
      <w:noProof/>
      <w:szCs w:val="26"/>
      <w:lang w:val="en-GB"/>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DA26DB"/>
    <w:rPr>
      <w:rFonts w:eastAsiaTheme="majorEastAsia" w:cstheme="majorBidi"/>
      <w:b/>
      <w:noProof/>
      <w:szCs w:val="32"/>
      <w:lang w:val="ka-GE"/>
    </w:rPr>
  </w:style>
  <w:style w:type="character" w:customStyle="1" w:styleId="Heading3Char">
    <w:name w:val="Heading 3 Char"/>
    <w:aliases w:val="Sub-heading 1 Char4,Normal 3 Char4,sub-heading Char4,Normal text paragraph Char3,Secondary Char3,Heading 3 Char Char Char3,Sub-heading 1 Char Char Char3,Normal 3 Char Char Char3,sub-heading Char Char Char3,Sub-heading 1 Char Char2,Re Char"/>
    <w:basedOn w:val="DefaultParagraphFont"/>
    <w:link w:val="Heading3"/>
    <w:uiPriority w:val="9"/>
    <w:rsid w:val="00DA7CD2"/>
    <w:rPr>
      <w:rFonts w:eastAsia="Times New Roman" w:cstheme="majorBidi"/>
      <w:b/>
      <w:bCs/>
      <w:noProof/>
      <w:szCs w:val="24"/>
      <w:lang w:val="en-GB"/>
    </w:rPr>
  </w:style>
  <w:style w:type="character" w:customStyle="1" w:styleId="Heading4Char">
    <w:name w:val="Heading 4 Char"/>
    <w:aliases w:val="Heading 4_Kaxa Char,(RF) Char,h4 Char"/>
    <w:basedOn w:val="DefaultParagraphFont"/>
    <w:link w:val="Heading4"/>
    <w:rsid w:val="007A2FED"/>
    <w:rPr>
      <w:rFonts w:eastAsiaTheme="majorEastAsia" w:cstheme="majorBidi"/>
      <w:b/>
      <w:iCs/>
      <w:noProof/>
      <w:lang w:val="ka-GE"/>
    </w:rPr>
  </w:style>
  <w:style w:type="character" w:customStyle="1" w:styleId="Heading5Char">
    <w:name w:val="Heading 5 Char"/>
    <w:basedOn w:val="DefaultParagraphFont"/>
    <w:link w:val="Heading5"/>
    <w:rsid w:val="007A2FED"/>
    <w:rPr>
      <w:rFonts w:eastAsiaTheme="majorEastAsia" w:cstheme="majorBidi"/>
      <w:b/>
      <w:noProof/>
      <w:lang w:val="ka-GE"/>
    </w:rPr>
  </w:style>
  <w:style w:type="character" w:customStyle="1" w:styleId="Heading6Char">
    <w:name w:val="Heading 6 Char"/>
    <w:basedOn w:val="DefaultParagraphFont"/>
    <w:link w:val="Heading6"/>
    <w:rsid w:val="00DA26DB"/>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rsid w:val="00DA26DB"/>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rsid w:val="00DA26DB"/>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aliases w:val="Table Char"/>
    <w:basedOn w:val="DefaultParagraphFont"/>
    <w:link w:val="Heading9"/>
    <w:rsid w:val="00DA26DB"/>
    <w:rPr>
      <w:rFonts w:asciiTheme="majorHAnsi" w:eastAsiaTheme="majorEastAsia" w:hAnsiTheme="majorHAnsi" w:cstheme="majorBidi"/>
      <w:i/>
      <w:iCs/>
      <w:noProof/>
      <w:color w:val="272727" w:themeColor="text1" w:themeTint="D8"/>
      <w:sz w:val="21"/>
      <w:szCs w:val="21"/>
      <w:lang w:val="ka-GE"/>
    </w:rPr>
  </w:style>
  <w:style w:type="table" w:customStyle="1" w:styleId="2421">
    <w:name w:val="Сетка таблицы2421"/>
    <w:basedOn w:val="TableNormal"/>
    <w:uiPriority w:val="59"/>
    <w:rsid w:val="00DA26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Header AGT ESIA ,Header AGT ESIA Char Char,Header AGT ESIA Char,Header AGT ESIA,Header AGT ESIA Char  Char Char,Header AGT ESIA Char  Char,Header AGT ESIA Char "/>
    <w:basedOn w:val="Normal"/>
    <w:link w:val="HeaderChar"/>
    <w:unhideWhenUsed/>
    <w:rsid w:val="00DA26DB"/>
    <w:pPr>
      <w:tabs>
        <w:tab w:val="center" w:pos="4680"/>
        <w:tab w:val="right" w:pos="9360"/>
      </w:tabs>
      <w:spacing w:after="0"/>
    </w:pPr>
  </w:style>
  <w:style w:type="character" w:customStyle="1" w:styleId="HeaderChar">
    <w:name w:val="Header Char"/>
    <w:aliases w:val="Header ESE Char,h Char,Header 1 Char,Header AGT ESIA  Char,Header AGT ESIA Char Char Char,Header AGT ESIA Char Char1,Header AGT ESIA Char1,Header AGT ESIA Char  Char Char Char,Header AGT ESIA Char  Char Char1,Header AGT ESIA Char  Char1"/>
    <w:basedOn w:val="DefaultParagraphFont"/>
    <w:link w:val="Header"/>
    <w:rsid w:val="00DA26DB"/>
    <w:rPr>
      <w:noProof/>
      <w:color w:val="000000" w:themeColor="text1"/>
      <w:lang w:val="ka-GE"/>
    </w:rPr>
  </w:style>
  <w:style w:type="paragraph" w:styleId="Footer">
    <w:name w:val="footer"/>
    <w:aliases w:val="(allgemein),AGT ESIA ,AGT ESIA"/>
    <w:basedOn w:val="Normal"/>
    <w:link w:val="FooterChar"/>
    <w:unhideWhenUsed/>
    <w:rsid w:val="00DA26DB"/>
    <w:pPr>
      <w:tabs>
        <w:tab w:val="center" w:pos="4680"/>
        <w:tab w:val="right" w:pos="9360"/>
      </w:tabs>
      <w:spacing w:after="0"/>
    </w:pPr>
  </w:style>
  <w:style w:type="character" w:customStyle="1" w:styleId="FooterChar">
    <w:name w:val="Footer Char"/>
    <w:aliases w:val="(allgemein) Char,AGT ESIA  Char2,AGT ESIA Char"/>
    <w:basedOn w:val="DefaultParagraphFont"/>
    <w:link w:val="Footer"/>
    <w:rsid w:val="00DA26DB"/>
    <w:rPr>
      <w:noProof/>
      <w:color w:val="000000" w:themeColor="text1"/>
      <w:lang w:val="ka-GE"/>
    </w:rPr>
  </w:style>
  <w:style w:type="table" w:styleId="TableGrid">
    <w:name w:val="Table Grid"/>
    <w:basedOn w:val="TableNormal"/>
    <w:rsid w:val="00DA26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A26DB"/>
    <w:pPr>
      <w:numPr>
        <w:numId w:val="0"/>
      </w:numPr>
      <w:spacing w:line="259" w:lineRule="auto"/>
      <w:outlineLvl w:val="9"/>
    </w:pPr>
    <w:rPr>
      <w:rFonts w:asciiTheme="majorHAnsi" w:hAnsiTheme="majorHAnsi"/>
      <w:b w:val="0"/>
      <w:noProof w:val="0"/>
      <w:color w:val="2E74B5" w:themeColor="accent1" w:themeShade="BF"/>
      <w:sz w:val="32"/>
      <w:lang w:val="en-US"/>
    </w:rPr>
  </w:style>
  <w:style w:type="paragraph" w:styleId="TOC1">
    <w:name w:val="toc 1"/>
    <w:basedOn w:val="Normal"/>
    <w:next w:val="Normal"/>
    <w:link w:val="TOC1Char"/>
    <w:autoRedefine/>
    <w:uiPriority w:val="39"/>
    <w:unhideWhenUsed/>
    <w:qFormat/>
    <w:rsid w:val="00DA26DB"/>
    <w:pPr>
      <w:spacing w:after="100"/>
    </w:pPr>
  </w:style>
  <w:style w:type="paragraph" w:styleId="TOC2">
    <w:name w:val="toc 2"/>
    <w:basedOn w:val="Normal"/>
    <w:next w:val="Normal"/>
    <w:autoRedefine/>
    <w:uiPriority w:val="39"/>
    <w:unhideWhenUsed/>
    <w:qFormat/>
    <w:rsid w:val="00DA26DB"/>
    <w:pPr>
      <w:spacing w:after="100"/>
      <w:ind w:left="220"/>
    </w:pPr>
  </w:style>
  <w:style w:type="paragraph" w:styleId="TOC3">
    <w:name w:val="toc 3"/>
    <w:basedOn w:val="Normal"/>
    <w:next w:val="Normal"/>
    <w:autoRedefine/>
    <w:uiPriority w:val="39"/>
    <w:unhideWhenUsed/>
    <w:qFormat/>
    <w:rsid w:val="0026499F"/>
    <w:pPr>
      <w:tabs>
        <w:tab w:val="left" w:pos="1200"/>
        <w:tab w:val="right" w:leader="dot" w:pos="9621"/>
      </w:tabs>
      <w:spacing w:before="120" w:after="0"/>
      <w:ind w:left="440"/>
    </w:pPr>
  </w:style>
  <w:style w:type="character" w:styleId="Hyperlink">
    <w:name w:val="Hyperlink"/>
    <w:basedOn w:val="DefaultParagraphFont"/>
    <w:uiPriority w:val="99"/>
    <w:unhideWhenUsed/>
    <w:rsid w:val="00DA26DB"/>
    <w:rPr>
      <w:color w:val="0563C1" w:themeColor="hyperlink"/>
      <w:u w:val="single"/>
    </w:rPr>
  </w:style>
  <w:style w:type="paragraph" w:styleId="ListParagraph">
    <w:name w:val="List Paragraph"/>
    <w:aliases w:val="Bullet1,i) 내용,Citation List,본문(내용),List Paragraph (numbered (a)),Mabru,Titre 4 b,alinéa 1,6 pt paragraphe carré,Paragraphe de liste1,LISTE- numérotation,List Paragraph2,List Paragraph21,Paragraph numbering,Akapit z listą BS"/>
    <w:basedOn w:val="Normal"/>
    <w:link w:val="ListParagraphChar"/>
    <w:uiPriority w:val="34"/>
    <w:qFormat/>
    <w:rsid w:val="00CB40AF"/>
    <w:pPr>
      <w:ind w:left="720"/>
      <w:contextualSpacing/>
    </w:pPr>
  </w:style>
  <w:style w:type="table" w:customStyle="1" w:styleId="TableGrid1">
    <w:name w:val="TableGrid1"/>
    <w:rsid w:val="00634265"/>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TMLPreformatted">
    <w:name w:val="HTML Preformatted"/>
    <w:basedOn w:val="Normal"/>
    <w:link w:val="HTMLPreformattedChar"/>
    <w:unhideWhenUsed/>
    <w:rsid w:val="008B4412"/>
    <w:pPr>
      <w:spacing w:after="0"/>
    </w:pPr>
    <w:rPr>
      <w:rFonts w:ascii="Consolas" w:hAnsi="Consolas" w:cs="Consolas"/>
      <w:sz w:val="20"/>
      <w:szCs w:val="20"/>
    </w:rPr>
  </w:style>
  <w:style w:type="character" w:customStyle="1" w:styleId="HTMLPreformattedChar">
    <w:name w:val="HTML Preformatted Char"/>
    <w:basedOn w:val="DefaultParagraphFont"/>
    <w:link w:val="HTMLPreformatted"/>
    <w:rsid w:val="008B4412"/>
    <w:rPr>
      <w:rFonts w:ascii="Consolas" w:hAnsi="Consolas" w:cs="Consolas"/>
      <w:noProof/>
      <w:color w:val="000000" w:themeColor="text1"/>
      <w:sz w:val="20"/>
      <w:szCs w:val="20"/>
      <w:lang w:val="ka-GE"/>
    </w:rPr>
  </w:style>
  <w:style w:type="table" w:customStyle="1" w:styleId="TableGrid10">
    <w:name w:val="Table Grid1"/>
    <w:basedOn w:val="TableNormal"/>
    <w:next w:val="TableGrid"/>
    <w:uiPriority w:val="59"/>
    <w:rsid w:val="007B270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8C17A7"/>
    <w:pPr>
      <w:spacing w:before="100" w:beforeAutospacing="1" w:after="100" w:afterAutospacing="1"/>
    </w:pPr>
    <w:rPr>
      <w:rFonts w:ascii="Times New Roman" w:eastAsia="Times New Roman" w:hAnsi="Times New Roman" w:cs="Times New Roman"/>
      <w:noProof w:val="0"/>
      <w:color w:val="auto"/>
      <w:sz w:val="24"/>
      <w:szCs w:val="24"/>
      <w:lang w:val="en-US"/>
    </w:rPr>
  </w:style>
  <w:style w:type="character" w:styleId="CommentReference">
    <w:name w:val="annotation reference"/>
    <w:basedOn w:val="DefaultParagraphFont"/>
    <w:uiPriority w:val="99"/>
    <w:unhideWhenUsed/>
    <w:rsid w:val="009045FE"/>
    <w:rPr>
      <w:sz w:val="16"/>
      <w:szCs w:val="16"/>
    </w:rPr>
  </w:style>
  <w:style w:type="paragraph" w:styleId="CommentText">
    <w:name w:val="annotation text"/>
    <w:basedOn w:val="Normal"/>
    <w:link w:val="CommentTextChar"/>
    <w:unhideWhenUsed/>
    <w:rsid w:val="009045FE"/>
    <w:rPr>
      <w:sz w:val="20"/>
      <w:szCs w:val="20"/>
    </w:rPr>
  </w:style>
  <w:style w:type="character" w:customStyle="1" w:styleId="CommentTextChar">
    <w:name w:val="Comment Text Char"/>
    <w:basedOn w:val="DefaultParagraphFont"/>
    <w:link w:val="CommentText"/>
    <w:rsid w:val="009045FE"/>
    <w:rPr>
      <w:noProof/>
      <w:color w:val="000000" w:themeColor="text1"/>
      <w:sz w:val="20"/>
      <w:szCs w:val="20"/>
      <w:lang w:val="ka-GE"/>
    </w:rPr>
  </w:style>
  <w:style w:type="paragraph" w:styleId="CommentSubject">
    <w:name w:val="annotation subject"/>
    <w:basedOn w:val="CommentText"/>
    <w:next w:val="CommentText"/>
    <w:link w:val="CommentSubjectChar"/>
    <w:unhideWhenUsed/>
    <w:rsid w:val="009045FE"/>
    <w:rPr>
      <w:b/>
      <w:bCs/>
    </w:rPr>
  </w:style>
  <w:style w:type="character" w:customStyle="1" w:styleId="CommentSubjectChar">
    <w:name w:val="Comment Subject Char"/>
    <w:basedOn w:val="CommentTextChar"/>
    <w:link w:val="CommentSubject"/>
    <w:rsid w:val="009045FE"/>
    <w:rPr>
      <w:b/>
      <w:bCs/>
      <w:noProof/>
      <w:color w:val="000000" w:themeColor="text1"/>
      <w:sz w:val="20"/>
      <w:szCs w:val="20"/>
      <w:lang w:val="ka-GE"/>
    </w:rPr>
  </w:style>
  <w:style w:type="paragraph" w:styleId="BalloonText">
    <w:name w:val="Balloon Text"/>
    <w:basedOn w:val="Normal"/>
    <w:link w:val="BalloonTextChar"/>
    <w:uiPriority w:val="99"/>
    <w:unhideWhenUsed/>
    <w:rsid w:val="009045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9045FE"/>
    <w:rPr>
      <w:rFonts w:ascii="Segoe UI" w:hAnsi="Segoe UI" w:cs="Segoe UI"/>
      <w:noProof/>
      <w:color w:val="000000" w:themeColor="text1"/>
      <w:sz w:val="18"/>
      <w:szCs w:val="18"/>
      <w:lang w:val="ka-GE"/>
    </w:rPr>
  </w:style>
  <w:style w:type="paragraph" w:customStyle="1" w:styleId="sataurixml">
    <w:name w:val="satauri_xml"/>
    <w:basedOn w:val="Normal"/>
    <w:autoRedefine/>
    <w:qFormat/>
    <w:rsid w:val="002A5287"/>
    <w:pPr>
      <w:spacing w:before="240"/>
      <w:ind w:firstLine="283"/>
      <w:jc w:val="center"/>
    </w:pPr>
    <w:rPr>
      <w:rFonts w:eastAsia="Times New Roman" w:cs="Sylfaen"/>
      <w:b/>
      <w:noProof w:val="0"/>
      <w:color w:val="auto"/>
      <w:sz w:val="24"/>
      <w:szCs w:val="20"/>
      <w:lang w:val="en-US"/>
    </w:rPr>
  </w:style>
  <w:style w:type="table" w:customStyle="1" w:styleId="TableGrid0">
    <w:name w:val="TableGrid"/>
    <w:rsid w:val="00D24D2D"/>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18">
    <w:name w:val="Table Grid18"/>
    <w:basedOn w:val="TableNormal"/>
    <w:next w:val="TableGrid"/>
    <w:rsid w:val="00D24D2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4D2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21">
    <w:name w:val="Style32421"/>
    <w:uiPriority w:val="99"/>
    <w:rsid w:val="00D24D2D"/>
    <w:pPr>
      <w:numPr>
        <w:numId w:val="8"/>
      </w:numPr>
    </w:pPr>
  </w:style>
  <w:style w:type="table" w:customStyle="1" w:styleId="TableGrid2">
    <w:name w:val="Table Grid2"/>
    <w:basedOn w:val="TableNormal"/>
    <w:next w:val="TableGrid"/>
    <w:uiPriority w:val="59"/>
    <w:rsid w:val="00A45FE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31">
    <w:name w:val="Style43131"/>
    <w:uiPriority w:val="99"/>
    <w:rsid w:val="00A45FE2"/>
    <w:pPr>
      <w:numPr>
        <w:numId w:val="9"/>
      </w:numPr>
    </w:pPr>
  </w:style>
  <w:style w:type="numbering" w:customStyle="1" w:styleId="Style431311">
    <w:name w:val="Style431311"/>
    <w:uiPriority w:val="99"/>
    <w:rsid w:val="00A45FE2"/>
  </w:style>
  <w:style w:type="numbering" w:customStyle="1" w:styleId="Style431312">
    <w:name w:val="Style431312"/>
    <w:uiPriority w:val="99"/>
    <w:rsid w:val="00A45FE2"/>
  </w:style>
  <w:style w:type="numbering" w:customStyle="1" w:styleId="Style31411">
    <w:name w:val="Style31411"/>
    <w:uiPriority w:val="99"/>
    <w:rsid w:val="00A45FE2"/>
    <w:pPr>
      <w:numPr>
        <w:numId w:val="12"/>
      </w:numPr>
    </w:pPr>
  </w:style>
  <w:style w:type="numbering" w:customStyle="1" w:styleId="Style431313">
    <w:name w:val="Style431313"/>
    <w:uiPriority w:val="99"/>
    <w:rsid w:val="00A45FE2"/>
  </w:style>
  <w:style w:type="numbering" w:customStyle="1" w:styleId="Style431314">
    <w:name w:val="Style431314"/>
    <w:uiPriority w:val="99"/>
    <w:rsid w:val="00797B72"/>
    <w:pPr>
      <w:numPr>
        <w:numId w:val="19"/>
      </w:numPr>
    </w:pPr>
  </w:style>
  <w:style w:type="table" w:styleId="PlainTable4">
    <w:name w:val="Plain Table 4"/>
    <w:basedOn w:val="TableNormal"/>
    <w:uiPriority w:val="44"/>
    <w:rsid w:val="001640F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
    <w:name w:val="Table Grid3"/>
    <w:basedOn w:val="TableNormal"/>
    <w:next w:val="TableGrid"/>
    <w:uiPriority w:val="59"/>
    <w:rsid w:val="00FB362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7A2FED"/>
    <w:pPr>
      <w:spacing w:after="0" w:line="360" w:lineRule="auto"/>
      <w:jc w:val="both"/>
    </w:pPr>
    <w:rPr>
      <w:rFonts w:ascii="GEO LITERATURULI" w:eastAsia="Times New Roman" w:hAnsi="GEO LITERATURULI" w:cs="Times New Roman"/>
      <w:noProof w:val="0"/>
      <w:snapToGrid w:val="0"/>
      <w:color w:val="auto"/>
      <w:sz w:val="24"/>
      <w:szCs w:val="20"/>
      <w:lang w:val="en-US"/>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7A2FED"/>
    <w:rPr>
      <w:rFonts w:ascii="GEO LITERATURULI" w:eastAsia="Times New Roman" w:hAnsi="GEO LITERATURULI" w:cs="Times New Roman"/>
      <w:snapToGrid w:val="0"/>
      <w:sz w:val="24"/>
      <w:szCs w:val="20"/>
    </w:rPr>
  </w:style>
  <w:style w:type="paragraph" w:styleId="BodyTextIndent">
    <w:name w:val="Body Text Indent"/>
    <w:aliases w:val=" Char Char Char"/>
    <w:basedOn w:val="Normal"/>
    <w:link w:val="BodyTextIndentChar"/>
    <w:rsid w:val="007A2FED"/>
    <w:pPr>
      <w:spacing w:after="0" w:line="360" w:lineRule="auto"/>
      <w:ind w:left="1440"/>
      <w:jc w:val="both"/>
    </w:pPr>
    <w:rPr>
      <w:rFonts w:ascii="GEO LITERATURULI" w:eastAsia="Times New Roman" w:hAnsi="GEO LITERATURULI" w:cs="Times New Roman"/>
      <w:b/>
      <w:i/>
      <w:noProof w:val="0"/>
      <w:color w:val="auto"/>
      <w:sz w:val="24"/>
      <w:szCs w:val="20"/>
      <w:lang w:val="en-US"/>
    </w:rPr>
  </w:style>
  <w:style w:type="character" w:customStyle="1" w:styleId="BodyTextIndentChar">
    <w:name w:val="Body Text Indent Char"/>
    <w:aliases w:val=" Char Char Char Char"/>
    <w:basedOn w:val="DefaultParagraphFont"/>
    <w:link w:val="BodyTextIndent"/>
    <w:rsid w:val="007A2FED"/>
    <w:rPr>
      <w:rFonts w:ascii="GEO LITERATURULI" w:eastAsia="Times New Roman" w:hAnsi="GEO LITERATURULI" w:cs="Times New Roman"/>
      <w:b/>
      <w:i/>
      <w:sz w:val="24"/>
      <w:szCs w:val="20"/>
    </w:rPr>
  </w:style>
  <w:style w:type="numbering" w:customStyle="1" w:styleId="NoList1">
    <w:name w:val="No List1"/>
    <w:next w:val="NoList"/>
    <w:uiPriority w:val="99"/>
    <w:semiHidden/>
    <w:unhideWhenUsed/>
    <w:rsid w:val="007A2FED"/>
  </w:style>
  <w:style w:type="paragraph" w:styleId="TOC4">
    <w:name w:val="toc 4"/>
    <w:basedOn w:val="Normal"/>
    <w:next w:val="Normal"/>
    <w:autoRedefine/>
    <w:uiPriority w:val="39"/>
    <w:unhideWhenUsed/>
    <w:rsid w:val="007A2FED"/>
    <w:pPr>
      <w:spacing w:after="0"/>
      <w:ind w:left="658"/>
    </w:pPr>
    <w:rPr>
      <w:noProof w:val="0"/>
      <w:sz w:val="20"/>
      <w:lang w:val="en-US"/>
    </w:rPr>
  </w:style>
  <w:style w:type="paragraph" w:styleId="TOC5">
    <w:name w:val="toc 5"/>
    <w:basedOn w:val="Normal"/>
    <w:next w:val="Normal"/>
    <w:autoRedefine/>
    <w:uiPriority w:val="39"/>
    <w:unhideWhenUsed/>
    <w:qFormat/>
    <w:rsid w:val="007A2FED"/>
    <w:pPr>
      <w:spacing w:after="0"/>
      <w:ind w:left="879"/>
    </w:pPr>
    <w:rPr>
      <w:noProof w:val="0"/>
      <w:sz w:val="20"/>
      <w:lang w:val="en-US"/>
    </w:rPr>
  </w:style>
  <w:style w:type="paragraph" w:styleId="TOC6">
    <w:name w:val="toc 6"/>
    <w:basedOn w:val="Normal"/>
    <w:next w:val="Normal"/>
    <w:autoRedefine/>
    <w:uiPriority w:val="39"/>
    <w:unhideWhenUsed/>
    <w:rsid w:val="007A2FED"/>
    <w:pPr>
      <w:spacing w:after="0"/>
      <w:ind w:left="1100"/>
    </w:pPr>
    <w:rPr>
      <w:noProof w:val="0"/>
      <w:sz w:val="20"/>
      <w:lang w:val="en-US"/>
    </w:rPr>
  </w:style>
  <w:style w:type="table" w:customStyle="1" w:styleId="242">
    <w:name w:val="Сетка таблицы242"/>
    <w:basedOn w:val="TableNormal"/>
    <w:next w:val="TableGrid"/>
    <w:uiPriority w:val="59"/>
    <w:rsid w:val="007A2FED"/>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7A2FED"/>
    <w:pPr>
      <w:numPr>
        <w:numId w:val="20"/>
      </w:numPr>
    </w:pPr>
  </w:style>
  <w:style w:type="numbering" w:customStyle="1" w:styleId="Style381">
    <w:name w:val="Style381"/>
    <w:uiPriority w:val="99"/>
    <w:rsid w:val="007A2FED"/>
  </w:style>
  <w:style w:type="numbering" w:customStyle="1" w:styleId="Style3611">
    <w:name w:val="Style3611"/>
    <w:uiPriority w:val="99"/>
    <w:rsid w:val="007A2FED"/>
    <w:pPr>
      <w:numPr>
        <w:numId w:val="21"/>
      </w:numPr>
    </w:pPr>
  </w:style>
  <w:style w:type="numbering" w:customStyle="1" w:styleId="Style382">
    <w:name w:val="Style382"/>
    <w:uiPriority w:val="99"/>
    <w:rsid w:val="007A2FED"/>
  </w:style>
  <w:style w:type="character" w:styleId="PageNumber">
    <w:name w:val="page number"/>
    <w:basedOn w:val="DefaultParagraphFont"/>
    <w:rsid w:val="007A2FED"/>
  </w:style>
  <w:style w:type="paragraph" w:styleId="Caption">
    <w:name w:val="caption"/>
    <w:aliases w:val="PPBeschriftung,Caption1"/>
    <w:basedOn w:val="Normal"/>
    <w:next w:val="Normal"/>
    <w:link w:val="CaptionChar"/>
    <w:qFormat/>
    <w:rsid w:val="007A2FED"/>
    <w:pPr>
      <w:spacing w:after="0"/>
    </w:pPr>
    <w:rPr>
      <w:rFonts w:ascii="Times New Roman" w:eastAsia="Times New Roman" w:hAnsi="Times New Roman" w:cs="Times New Roman"/>
      <w:b/>
      <w:bCs/>
      <w:noProof w:val="0"/>
      <w:color w:val="auto"/>
      <w:sz w:val="20"/>
      <w:szCs w:val="20"/>
      <w:lang w:val="ru-RU" w:eastAsia="ru-RU"/>
    </w:rPr>
  </w:style>
  <w:style w:type="character" w:styleId="Emphasis">
    <w:name w:val="Emphasis"/>
    <w:qFormat/>
    <w:rsid w:val="007A2FED"/>
    <w:rPr>
      <w:i/>
      <w:iCs/>
    </w:rPr>
  </w:style>
  <w:style w:type="paragraph" w:styleId="BodyTextIndent3">
    <w:name w:val="Body Text Indent 3"/>
    <w:basedOn w:val="Normal"/>
    <w:link w:val="BodyTextIndent3Char"/>
    <w:rsid w:val="007A2FED"/>
    <w:pPr>
      <w:spacing w:after="0"/>
      <w:ind w:left="-720" w:firstLine="540"/>
      <w:jc w:val="both"/>
    </w:pPr>
    <w:rPr>
      <w:rFonts w:ascii="AcadNusx" w:eastAsia="Times New Roman" w:hAnsi="AcadNusx" w:cs="Times New Roman"/>
      <w:noProof w:val="0"/>
      <w:color w:val="auto"/>
      <w:sz w:val="24"/>
      <w:szCs w:val="24"/>
      <w:lang w:val="en-US"/>
    </w:rPr>
  </w:style>
  <w:style w:type="character" w:customStyle="1" w:styleId="BodyTextIndent3Char">
    <w:name w:val="Body Text Indent 3 Char"/>
    <w:basedOn w:val="DefaultParagraphFont"/>
    <w:link w:val="BodyTextIndent3"/>
    <w:rsid w:val="007A2FED"/>
    <w:rPr>
      <w:rFonts w:ascii="AcadNusx" w:eastAsia="Times New Roman" w:hAnsi="AcadNusx" w:cs="Times New Roman"/>
      <w:sz w:val="24"/>
      <w:szCs w:val="24"/>
    </w:rPr>
  </w:style>
  <w:style w:type="character" w:customStyle="1" w:styleId="BodyTextChar1">
    <w:name w:val="Body Text Char1"/>
    <w:aliases w:val="Знак Зна Char Char Char Char Char Char Char Char Char2,Знак Зна Char Char Char Char Char Char Char Char Char Char1,Знак Зна Char Char Char Char Char Char Char Char2,Char1 Char Char Char Char Char Char Char Char Char Char1"/>
    <w:basedOn w:val="DefaultParagraphFont"/>
    <w:uiPriority w:val="99"/>
    <w:rsid w:val="007A2FED"/>
    <w:rPr>
      <w:rFonts w:ascii="Times New Roman" w:eastAsia="Times New Roman" w:hAnsi="Times New Roman" w:cs="Times New Roman"/>
      <w:sz w:val="24"/>
      <w:szCs w:val="24"/>
    </w:rPr>
  </w:style>
  <w:style w:type="paragraph" w:styleId="BlockText">
    <w:name w:val="Block Text"/>
    <w:basedOn w:val="Normal"/>
    <w:rsid w:val="007A2FED"/>
    <w:pPr>
      <w:spacing w:after="0"/>
      <w:ind w:left="-540" w:right="-211" w:firstLine="540"/>
      <w:jc w:val="both"/>
    </w:pPr>
    <w:rPr>
      <w:rFonts w:ascii="AcadNusx" w:eastAsia="Times New Roman" w:hAnsi="AcadNusx" w:cs="Times New Roman"/>
      <w:noProof w:val="0"/>
      <w:color w:val="auto"/>
      <w:sz w:val="24"/>
      <w:szCs w:val="24"/>
      <w:lang w:val="en-US"/>
    </w:rPr>
  </w:style>
  <w:style w:type="paragraph" w:styleId="BodyText2">
    <w:name w:val="Body Text 2"/>
    <w:basedOn w:val="Normal"/>
    <w:link w:val="BodyText2Char"/>
    <w:rsid w:val="007A2FED"/>
    <w:pPr>
      <w:spacing w:line="480" w:lineRule="auto"/>
    </w:pPr>
    <w:rPr>
      <w:rFonts w:ascii="Times New Roman" w:eastAsia="Times New Roman" w:hAnsi="Times New Roman" w:cs="Times New Roman"/>
      <w:noProof w:val="0"/>
      <w:color w:val="auto"/>
      <w:sz w:val="24"/>
      <w:szCs w:val="24"/>
      <w:lang w:val="ru-RU" w:eastAsia="ru-RU"/>
    </w:rPr>
  </w:style>
  <w:style w:type="character" w:customStyle="1" w:styleId="BodyText2Char">
    <w:name w:val="Body Text 2 Char"/>
    <w:basedOn w:val="DefaultParagraphFont"/>
    <w:link w:val="BodyText2"/>
    <w:rsid w:val="007A2FED"/>
    <w:rPr>
      <w:rFonts w:ascii="Times New Roman" w:eastAsia="Times New Roman" w:hAnsi="Times New Roman" w:cs="Times New Roman"/>
      <w:sz w:val="24"/>
      <w:szCs w:val="24"/>
      <w:lang w:val="ru-RU" w:eastAsia="ru-RU"/>
    </w:rPr>
  </w:style>
  <w:style w:type="paragraph" w:styleId="BodyText3">
    <w:name w:val="Body Text 3"/>
    <w:aliases w:val="Знак Зна Char Char Char Char Char Char"/>
    <w:basedOn w:val="Normal"/>
    <w:link w:val="BodyText3Char"/>
    <w:rsid w:val="007A2FED"/>
    <w:rPr>
      <w:rFonts w:ascii="Times New Roman" w:eastAsia="Times New Roman" w:hAnsi="Times New Roman" w:cs="Times New Roman"/>
      <w:noProof w:val="0"/>
      <w:color w:val="auto"/>
      <w:sz w:val="16"/>
      <w:szCs w:val="16"/>
      <w:lang w:val="ru-RU" w:eastAsia="ru-RU"/>
    </w:rPr>
  </w:style>
  <w:style w:type="character" w:customStyle="1" w:styleId="BodyText3Char">
    <w:name w:val="Body Text 3 Char"/>
    <w:aliases w:val="Знак Зна Char Char Char Char Char Char Char"/>
    <w:basedOn w:val="DefaultParagraphFont"/>
    <w:link w:val="BodyText3"/>
    <w:rsid w:val="007A2FED"/>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rsid w:val="007A2FED"/>
    <w:pPr>
      <w:spacing w:line="480" w:lineRule="auto"/>
      <w:ind w:left="283"/>
    </w:pPr>
    <w:rPr>
      <w:rFonts w:ascii="Times New Roman" w:eastAsia="Times New Roman" w:hAnsi="Times New Roman" w:cs="Times New Roman"/>
      <w:noProof w:val="0"/>
      <w:color w:val="auto"/>
      <w:sz w:val="24"/>
      <w:szCs w:val="24"/>
      <w:lang w:val="ru-RU" w:eastAsia="ru-RU"/>
    </w:rPr>
  </w:style>
  <w:style w:type="character" w:customStyle="1" w:styleId="BodyTextIndent2Char">
    <w:name w:val="Body Text Indent 2 Char"/>
    <w:basedOn w:val="DefaultParagraphFont"/>
    <w:link w:val="BodyTextIndent2"/>
    <w:rsid w:val="007A2FED"/>
    <w:rPr>
      <w:rFonts w:ascii="Times New Roman" w:eastAsia="Times New Roman" w:hAnsi="Times New Roman" w:cs="Times New Roman"/>
      <w:sz w:val="24"/>
      <w:szCs w:val="24"/>
      <w:lang w:val="ru-RU" w:eastAsia="ru-RU"/>
    </w:rPr>
  </w:style>
  <w:style w:type="paragraph" w:customStyle="1" w:styleId="Default">
    <w:name w:val="Default"/>
    <w:link w:val="DefaultChar"/>
    <w:rsid w:val="007A2FED"/>
    <w:pPr>
      <w:autoSpaceDE w:val="0"/>
      <w:autoSpaceDN w:val="0"/>
      <w:adjustRightInd w:val="0"/>
      <w:spacing w:before="0" w:after="0"/>
    </w:pPr>
    <w:rPr>
      <w:rFonts w:ascii="AcadNusx" w:eastAsia="Times New Roman" w:hAnsi="AcadNusx" w:cs="AcadNusx"/>
      <w:color w:val="000000"/>
      <w:sz w:val="24"/>
      <w:szCs w:val="24"/>
      <w:lang w:val="ru-RU" w:eastAsia="ru-RU"/>
    </w:rPr>
  </w:style>
  <w:style w:type="paragraph" w:customStyle="1" w:styleId="Figure">
    <w:name w:val="Figure"/>
    <w:basedOn w:val="Normal"/>
    <w:next w:val="Normal"/>
    <w:rsid w:val="007A2FED"/>
    <w:pPr>
      <w:spacing w:after="0" w:line="360" w:lineRule="auto"/>
      <w:ind w:left="680"/>
      <w:jc w:val="center"/>
      <w:outlineLvl w:val="3"/>
    </w:pPr>
    <w:rPr>
      <w:rFonts w:ascii="zgc" w:eastAsia="Times New Roman" w:hAnsi="zgc" w:cs="Times New Roman"/>
      <w:b/>
      <w:noProof w:val="0"/>
      <w:color w:val="auto"/>
      <w:szCs w:val="20"/>
      <w:lang w:val="en-GB"/>
    </w:rPr>
  </w:style>
  <w:style w:type="paragraph" w:customStyle="1" w:styleId="a0">
    <w:name w:val="Абзац списка"/>
    <w:basedOn w:val="Normal"/>
    <w:qFormat/>
    <w:rsid w:val="007A2FED"/>
    <w:pPr>
      <w:spacing w:after="200" w:line="276" w:lineRule="auto"/>
      <w:ind w:left="720"/>
      <w:contextualSpacing/>
    </w:pPr>
    <w:rPr>
      <w:rFonts w:ascii="Calibri" w:eastAsia="Calibri" w:hAnsi="Calibri" w:cs="Times New Roman"/>
      <w:noProof w:val="0"/>
      <w:color w:val="auto"/>
      <w:lang w:val="en-US"/>
    </w:rPr>
  </w:style>
  <w:style w:type="paragraph" w:customStyle="1" w:styleId="Char3">
    <w:name w:val="Char3"/>
    <w:basedOn w:val="Normal"/>
    <w:rsid w:val="007A2FED"/>
    <w:pPr>
      <w:spacing w:after="160"/>
    </w:pPr>
    <w:rPr>
      <w:rFonts w:ascii="Verdana" w:eastAsia="Times New Roman" w:hAnsi="Verdana" w:cs="Times New Roman"/>
      <w:noProof w:val="0"/>
      <w:color w:val="auto"/>
      <w:sz w:val="24"/>
      <w:szCs w:val="24"/>
      <w:lang w:val="en-US"/>
    </w:rPr>
  </w:style>
  <w:style w:type="paragraph" w:styleId="PlainText">
    <w:name w:val="Plain Text"/>
    <w:aliases w:val=" Знак Знак, Знак,Знак Знак,Char11,Знак Знак Знак, Char, Знак Char Char Char, Знак Char Char, Знак Знак Char Знак Знак,Знак Зна, Знак Знак Знак, Знак Знак Char Знак Знак Знак, Знак Знак Char Знак, Знак Знак Знак Знак Знак Знак"/>
    <w:basedOn w:val="Normal"/>
    <w:link w:val="PlainTextChar"/>
    <w:rsid w:val="007A2FED"/>
    <w:pPr>
      <w:widowControl w:val="0"/>
      <w:spacing w:after="0"/>
      <w:jc w:val="both"/>
    </w:pPr>
    <w:rPr>
      <w:rFonts w:ascii="AcadNusx" w:eastAsia="Times New Roman" w:hAnsi="AcadNusx" w:cs="Times New Roman"/>
      <w:noProof w:val="0"/>
      <w:color w:val="auto"/>
      <w:szCs w:val="24"/>
      <w:lang w:val="ru-RU" w:eastAsia="ru-RU"/>
    </w:rPr>
  </w:style>
  <w:style w:type="character" w:customStyle="1" w:styleId="PlainTextChar">
    <w:name w:val="Plain Text Char"/>
    <w:aliases w:val=" Знак Знак Char, Знак Char,Знак Знак Char1,Char11 Char,Знак Знак Знак Char, Char Char, Знак Char Char Char Char, Знак Char Char Char1, Знак Знак Char Знак Знак Char,Знак Зна Char1, Знак Знак Знак Char, Знак Знак Char Знак Знак Знак Char"/>
    <w:basedOn w:val="DefaultParagraphFont"/>
    <w:link w:val="PlainText"/>
    <w:rsid w:val="007A2FED"/>
    <w:rPr>
      <w:rFonts w:ascii="AcadNusx" w:eastAsia="Times New Roman" w:hAnsi="AcadNusx" w:cs="Times New Roman"/>
      <w:szCs w:val="24"/>
      <w:lang w:val="ru-RU" w:eastAsia="ru-RU"/>
    </w:rPr>
  </w:style>
  <w:style w:type="paragraph" w:customStyle="1" w:styleId="Char2">
    <w:name w:val="Char2"/>
    <w:basedOn w:val="Normal"/>
    <w:rsid w:val="007A2FED"/>
    <w:pPr>
      <w:spacing w:after="160"/>
    </w:pPr>
    <w:rPr>
      <w:rFonts w:ascii="Verdana" w:eastAsia="Times New Roman" w:hAnsi="Verdana" w:cs="Times New Roman"/>
      <w:noProof w:val="0"/>
      <w:color w:val="auto"/>
      <w:sz w:val="24"/>
      <w:szCs w:val="24"/>
      <w:lang w:val="en-US"/>
    </w:rPr>
  </w:style>
  <w:style w:type="paragraph" w:customStyle="1" w:styleId="Normal0">
    <w:name w:val="[Normal]"/>
    <w:link w:val="NormalChar"/>
    <w:rsid w:val="007A2FED"/>
    <w:pPr>
      <w:spacing w:before="0" w:after="0"/>
    </w:pPr>
    <w:rPr>
      <w:rFonts w:ascii="Arial" w:eastAsia="Arial" w:hAnsi="Arial" w:cs="Times New Roman"/>
      <w:sz w:val="24"/>
      <w:szCs w:val="20"/>
    </w:rPr>
  </w:style>
  <w:style w:type="character" w:customStyle="1" w:styleId="NormalChar">
    <w:name w:val="[Normal] Char"/>
    <w:basedOn w:val="DefaultParagraphFont"/>
    <w:link w:val="Normal0"/>
    <w:locked/>
    <w:rsid w:val="007A2FED"/>
    <w:rPr>
      <w:rFonts w:ascii="Arial" w:eastAsia="Arial" w:hAnsi="Arial" w:cs="Times New Roman"/>
      <w:sz w:val="24"/>
      <w:szCs w:val="20"/>
    </w:rPr>
  </w:style>
  <w:style w:type="character" w:customStyle="1" w:styleId="st1">
    <w:name w:val="st1"/>
    <w:basedOn w:val="DefaultParagraphFont"/>
    <w:rsid w:val="007A2FED"/>
  </w:style>
  <w:style w:type="paragraph" w:styleId="NoSpacing">
    <w:name w:val="No Spacing"/>
    <w:link w:val="NoSpacingChar"/>
    <w:uiPriority w:val="1"/>
    <w:qFormat/>
    <w:rsid w:val="007A2FED"/>
    <w:pPr>
      <w:spacing w:before="0" w:after="0"/>
      <w:jc w:val="both"/>
    </w:pPr>
    <w:rPr>
      <w:lang w:val="ru-RU"/>
    </w:rPr>
  </w:style>
  <w:style w:type="paragraph" w:styleId="FootnoteText">
    <w:name w:val="footnote text"/>
    <w:aliases w:val="single space,footnote text,FOOTNOTES,fn,Footnote Text Char2 Char,Footnote Text Char1 Char Char,Footnote Text Char2 Char Char Char,Footnote Text Char1 Char Char Char Char,Footnote Text Char2 Char Char Char Char Char,Nbpage Moens,ft,Geneva 9"/>
    <w:basedOn w:val="Normal"/>
    <w:link w:val="FootnoteTextChar"/>
    <w:qFormat/>
    <w:rsid w:val="007A2FED"/>
    <w:pPr>
      <w:spacing w:after="0"/>
    </w:pPr>
    <w:rPr>
      <w:rFonts w:ascii="Times New Roman" w:eastAsia="Times New Roman" w:hAnsi="Times New Roman" w:cs="Times New Roman"/>
      <w:noProof w:val="0"/>
      <w:color w:val="auto"/>
      <w:sz w:val="20"/>
      <w:szCs w:val="20"/>
      <w:lang w:val="ru-RU" w:eastAsia="ru-RU"/>
    </w:rPr>
  </w:style>
  <w:style w:type="character" w:customStyle="1" w:styleId="FootnoteTextChar">
    <w:name w:val="Footnote Text Char"/>
    <w:aliases w:val="single space Char,footnote text Char,FOOTNOTES Char,fn Char,Footnote Text Char2 Char Char,Footnote Text Char1 Char Char Char,Footnote Text Char2 Char Char Char Char,Footnote Text Char1 Char Char Char Char Char,Nbpage Moens Char"/>
    <w:basedOn w:val="DefaultParagraphFont"/>
    <w:link w:val="FootnoteText"/>
    <w:rsid w:val="007A2FED"/>
    <w:rPr>
      <w:rFonts w:ascii="Times New Roman" w:eastAsia="Times New Roman" w:hAnsi="Times New Roman" w:cs="Times New Roman"/>
      <w:sz w:val="20"/>
      <w:szCs w:val="20"/>
      <w:lang w:val="ru-RU"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7A2FED"/>
    <w:rPr>
      <w:vertAlign w:val="superscript"/>
    </w:rPr>
  </w:style>
  <w:style w:type="table" w:styleId="LightList-Accent3">
    <w:name w:val="Light List Accent 3"/>
    <w:basedOn w:val="TableNormal"/>
    <w:uiPriority w:val="61"/>
    <w:rsid w:val="007A2FED"/>
    <w:pPr>
      <w:spacing w:before="0" w:after="0"/>
    </w:pPr>
    <w:rPr>
      <w:rFonts w:asciiTheme="minorHAnsi" w:eastAsiaTheme="minorEastAsia" w:hAnsiTheme="minorHAnsi"/>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NoList11">
    <w:name w:val="No List11"/>
    <w:next w:val="NoList"/>
    <w:uiPriority w:val="99"/>
    <w:semiHidden/>
    <w:rsid w:val="007A2FED"/>
  </w:style>
  <w:style w:type="paragraph" w:customStyle="1" w:styleId="ReportText">
    <w:name w:val="Report Text"/>
    <w:rsid w:val="007A2FED"/>
    <w:pPr>
      <w:spacing w:before="0" w:after="312" w:line="312" w:lineRule="exact"/>
      <w:jc w:val="both"/>
    </w:pPr>
    <w:rPr>
      <w:rFonts w:ascii="Times New Roman" w:eastAsia="Times New Roman" w:hAnsi="Times New Roman" w:cs="Times New Roman"/>
      <w:szCs w:val="20"/>
      <w:lang w:val="en-GB"/>
    </w:rPr>
  </w:style>
  <w:style w:type="character" w:styleId="Strong">
    <w:name w:val="Strong"/>
    <w:basedOn w:val="DefaultParagraphFont"/>
    <w:uiPriority w:val="22"/>
    <w:qFormat/>
    <w:rsid w:val="007A2FED"/>
    <w:rPr>
      <w:rFonts w:cs="Times New Roman"/>
      <w:b/>
      <w:bCs/>
    </w:rPr>
  </w:style>
  <w:style w:type="paragraph" w:customStyle="1" w:styleId="StyleLatinSylfaen11ptJustifiedLeft125cm">
    <w:name w:val="Style (Latin) Sylfaen 11 pt Justified Left:  1.25 cm"/>
    <w:basedOn w:val="Normal"/>
    <w:autoRedefine/>
    <w:rsid w:val="007A2FED"/>
    <w:pPr>
      <w:spacing w:after="0"/>
      <w:jc w:val="center"/>
    </w:pPr>
    <w:rPr>
      <w:rFonts w:eastAsia="Times New Roman" w:cs="Times New Roman"/>
      <w:b/>
      <w:bCs/>
      <w:noProof w:val="0"/>
      <w:color w:val="auto"/>
      <w:szCs w:val="20"/>
      <w:lang w:val="de-DE"/>
    </w:rPr>
  </w:style>
  <w:style w:type="paragraph" w:customStyle="1" w:styleId="AppendixPage">
    <w:name w:val="Appendix Page"/>
    <w:basedOn w:val="Normal"/>
    <w:rsid w:val="007A2FED"/>
    <w:pPr>
      <w:spacing w:after="0" w:line="312" w:lineRule="exact"/>
      <w:jc w:val="center"/>
    </w:pPr>
    <w:rPr>
      <w:rFonts w:ascii="Arial" w:eastAsia="Times New Roman" w:hAnsi="Arial" w:cs="Times New Roman"/>
      <w:b/>
      <w:caps/>
      <w:noProof w:val="0"/>
      <w:color w:val="auto"/>
      <w:sz w:val="28"/>
      <w:szCs w:val="20"/>
      <w:lang w:val="en-GB"/>
    </w:rPr>
  </w:style>
  <w:style w:type="paragraph" w:customStyle="1" w:styleId="Style1">
    <w:name w:val="Style1"/>
    <w:basedOn w:val="Heading4"/>
    <w:link w:val="Style1Char"/>
    <w:autoRedefine/>
    <w:qFormat/>
    <w:rsid w:val="007A2FED"/>
    <w:pPr>
      <w:keepLines w:val="0"/>
      <w:tabs>
        <w:tab w:val="num" w:pos="864"/>
      </w:tabs>
      <w:spacing w:before="120" w:after="120"/>
      <w:jc w:val="both"/>
    </w:pPr>
    <w:rPr>
      <w:rFonts w:eastAsia="SimSun" w:cs="Times New Roman"/>
      <w:b w:val="0"/>
      <w:bCs/>
      <w:i/>
      <w:iCs w:val="0"/>
      <w:noProof w:val="0"/>
      <w:szCs w:val="28"/>
      <w:lang w:val="en-US" w:eastAsia="zh-CN"/>
    </w:rPr>
  </w:style>
  <w:style w:type="paragraph" w:customStyle="1" w:styleId="Style2">
    <w:name w:val="Style2"/>
    <w:basedOn w:val="Heading4"/>
    <w:link w:val="Style2Char"/>
    <w:autoRedefine/>
    <w:qFormat/>
    <w:rsid w:val="007A2FED"/>
    <w:pPr>
      <w:keepLines w:val="0"/>
      <w:tabs>
        <w:tab w:val="num" w:pos="864"/>
        <w:tab w:val="num" w:pos="3204"/>
      </w:tabs>
      <w:spacing w:before="240" w:after="60"/>
      <w:ind w:left="3204" w:hanging="1080"/>
      <w:jc w:val="both"/>
    </w:pPr>
    <w:rPr>
      <w:rFonts w:ascii="AcadNusx" w:eastAsia="SimSun" w:hAnsi="AcadNusx" w:cs="Times New Roman"/>
      <w:bCs/>
      <w:i/>
      <w:iCs w:val="0"/>
      <w:noProof w:val="0"/>
      <w:sz w:val="28"/>
      <w:szCs w:val="28"/>
      <w:lang w:val="en-US" w:eastAsia="zh-CN"/>
    </w:rPr>
  </w:style>
  <w:style w:type="paragraph" w:customStyle="1" w:styleId="Indent1">
    <w:name w:val="Indent 1"/>
    <w:basedOn w:val="Normal"/>
    <w:rsid w:val="007A2FED"/>
    <w:pPr>
      <w:numPr>
        <w:numId w:val="22"/>
      </w:numPr>
      <w:spacing w:after="0"/>
      <w:jc w:val="both"/>
    </w:pPr>
    <w:rPr>
      <w:rFonts w:ascii="Times New Roman" w:eastAsia="Times New Roman" w:hAnsi="Times New Roman" w:cs="Times New Roman"/>
      <w:noProof w:val="0"/>
      <w:color w:val="auto"/>
      <w:szCs w:val="20"/>
      <w:lang w:val="en-GB"/>
    </w:rPr>
  </w:style>
  <w:style w:type="paragraph" w:customStyle="1" w:styleId="Indent2">
    <w:name w:val="Indent 2"/>
    <w:rsid w:val="007A2FED"/>
    <w:pPr>
      <w:numPr>
        <w:numId w:val="23"/>
      </w:numPr>
      <w:tabs>
        <w:tab w:val="clear" w:pos="720"/>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Indent3">
    <w:name w:val="Indent 3"/>
    <w:rsid w:val="007A2FED"/>
    <w:pPr>
      <w:tabs>
        <w:tab w:val="num" w:pos="720"/>
        <w:tab w:val="num" w:pos="1701"/>
      </w:tabs>
      <w:spacing w:before="0" w:after="0"/>
      <w:ind w:left="1701" w:hanging="567"/>
      <w:jc w:val="both"/>
    </w:pPr>
    <w:rPr>
      <w:rFonts w:ascii="Times New Roman" w:eastAsia="Times New Roman" w:hAnsi="Times New Roman" w:cs="Times New Roman"/>
      <w:szCs w:val="20"/>
      <w:lang w:val="en-GB"/>
    </w:rPr>
  </w:style>
  <w:style w:type="paragraph" w:customStyle="1" w:styleId="StyleAcadNusx14ptBold">
    <w:name w:val="Style AcadNusx 14 pt Bold"/>
    <w:basedOn w:val="Normal"/>
    <w:autoRedefine/>
    <w:rsid w:val="007A2FED"/>
    <w:pPr>
      <w:tabs>
        <w:tab w:val="num" w:pos="720"/>
      </w:tabs>
      <w:spacing w:after="0"/>
      <w:ind w:left="720" w:hanging="360"/>
    </w:pPr>
    <w:rPr>
      <w:rFonts w:ascii="AcadNusx" w:eastAsia="Times New Roman" w:hAnsi="AcadNusx" w:cs="Times New Roman"/>
      <w:b/>
      <w:bCs/>
      <w:noProof w:val="0"/>
      <w:color w:val="auto"/>
      <w:sz w:val="28"/>
      <w:szCs w:val="28"/>
      <w:lang w:val="en-US"/>
    </w:rPr>
  </w:style>
  <w:style w:type="paragraph" w:customStyle="1" w:styleId="Address">
    <w:name w:val="Address"/>
    <w:rsid w:val="007A2FED"/>
    <w:pPr>
      <w:tabs>
        <w:tab w:val="left" w:pos="1152"/>
      </w:tabs>
      <w:spacing w:before="0" w:after="312" w:line="312" w:lineRule="exact"/>
    </w:pPr>
    <w:rPr>
      <w:rFonts w:ascii="Times New Roman" w:eastAsia="Times New Roman" w:hAnsi="Times New Roman" w:cs="Times New Roman"/>
      <w:szCs w:val="20"/>
      <w:lang w:val="en-GB"/>
    </w:rPr>
  </w:style>
  <w:style w:type="paragraph" w:customStyle="1" w:styleId="Appendix1stLevelH">
    <w:name w:val="Appendix 1st Level H"/>
    <w:rsid w:val="007A2FED"/>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7A2FED"/>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7A2FED"/>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7A2FED"/>
    <w:pPr>
      <w:spacing w:after="0" w:line="312" w:lineRule="exact"/>
      <w:jc w:val="center"/>
    </w:pPr>
    <w:rPr>
      <w:rFonts w:ascii="Arial" w:eastAsia="Times New Roman" w:hAnsi="Arial" w:cs="Times New Roman"/>
      <w:b/>
      <w:caps/>
      <w:noProof w:val="0"/>
      <w:color w:val="auto"/>
      <w:sz w:val="28"/>
      <w:szCs w:val="20"/>
      <w:lang w:val="en-GB"/>
    </w:rPr>
  </w:style>
  <w:style w:type="paragraph" w:customStyle="1" w:styleId="ga-exp">
    <w:name w:val="ga-exp"/>
    <w:basedOn w:val="Normal"/>
    <w:rsid w:val="007A2FED"/>
    <w:pPr>
      <w:tabs>
        <w:tab w:val="left" w:pos="1711"/>
        <w:tab w:val="right" w:pos="8640"/>
      </w:tabs>
      <w:spacing w:after="0" w:line="288" w:lineRule="exact"/>
      <w:ind w:left="1714" w:hanging="1714"/>
      <w:jc w:val="both"/>
    </w:pPr>
    <w:rPr>
      <w:rFonts w:ascii="Times New Roman" w:eastAsia="Times New Roman" w:hAnsi="Times New Roman" w:cs="Times New Roman"/>
      <w:noProof w:val="0"/>
      <w:color w:val="auto"/>
      <w:sz w:val="20"/>
      <w:szCs w:val="20"/>
      <w:lang w:val="en-GB"/>
    </w:rPr>
  </w:style>
  <w:style w:type="paragraph" w:customStyle="1" w:styleId="ga-section">
    <w:name w:val="ga-section"/>
    <w:basedOn w:val="Normal"/>
    <w:rsid w:val="007A2FED"/>
    <w:pPr>
      <w:keepNext/>
      <w:tabs>
        <w:tab w:val="right" w:pos="8640"/>
      </w:tabs>
      <w:spacing w:after="0" w:line="288" w:lineRule="exact"/>
      <w:jc w:val="both"/>
    </w:pPr>
    <w:rPr>
      <w:rFonts w:ascii="Times New Roman" w:eastAsia="Times New Roman" w:hAnsi="Times New Roman" w:cs="Times New Roman"/>
      <w:b/>
      <w:noProof w:val="0"/>
      <w:color w:val="auto"/>
      <w:szCs w:val="20"/>
      <w:lang w:val="en-GB"/>
    </w:rPr>
  </w:style>
  <w:style w:type="paragraph" w:customStyle="1" w:styleId="ga-text">
    <w:name w:val="ga-text"/>
    <w:basedOn w:val="Normal"/>
    <w:rsid w:val="007A2FED"/>
    <w:pPr>
      <w:tabs>
        <w:tab w:val="right" w:pos="8640"/>
      </w:tabs>
      <w:spacing w:after="288" w:line="288" w:lineRule="exact"/>
      <w:jc w:val="both"/>
    </w:pPr>
    <w:rPr>
      <w:rFonts w:ascii="Times New Roman" w:eastAsia="Times New Roman" w:hAnsi="Times New Roman" w:cs="Times New Roman"/>
      <w:noProof w:val="0"/>
      <w:color w:val="auto"/>
      <w:sz w:val="20"/>
      <w:szCs w:val="20"/>
      <w:lang w:val="en-GB"/>
    </w:rPr>
  </w:style>
  <w:style w:type="paragraph" w:customStyle="1" w:styleId="Footnotes">
    <w:name w:val="Footnotes"/>
    <w:rsid w:val="007A2FED"/>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7A2FED"/>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7A2FED"/>
    <w:pPr>
      <w:spacing w:before="0" w:after="312" w:line="312" w:lineRule="exact"/>
      <w:jc w:val="both"/>
    </w:pPr>
    <w:rPr>
      <w:rFonts w:ascii="Times New Roman" w:eastAsia="Times New Roman" w:hAnsi="Times New Roman" w:cs="Times New Roman"/>
      <w:szCs w:val="20"/>
      <w:lang w:val="en-GB"/>
    </w:rPr>
  </w:style>
  <w:style w:type="paragraph" w:styleId="NormalIndent">
    <w:name w:val="Normal Indent"/>
    <w:basedOn w:val="Normal"/>
    <w:rsid w:val="007A2FED"/>
    <w:pPr>
      <w:spacing w:after="0" w:line="312" w:lineRule="exact"/>
      <w:ind w:left="720"/>
    </w:pPr>
    <w:rPr>
      <w:rFonts w:ascii="Times New Roman" w:eastAsia="Times New Roman" w:hAnsi="Times New Roman" w:cs="Times New Roman"/>
      <w:noProof w:val="0"/>
      <w:color w:val="auto"/>
      <w:szCs w:val="20"/>
      <w:lang w:val="en-GB"/>
    </w:rPr>
  </w:style>
  <w:style w:type="paragraph" w:customStyle="1" w:styleId="Q1">
    <w:name w:val="Q1"/>
    <w:rsid w:val="007A2FED"/>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7A2FED"/>
    <w:pPr>
      <w:spacing w:before="0" w:after="312" w:line="312" w:lineRule="exact"/>
      <w:ind w:left="720" w:hanging="720"/>
    </w:pPr>
    <w:rPr>
      <w:rFonts w:ascii="Times New Roman" w:eastAsia="Times New Roman" w:hAnsi="Times New Roman" w:cs="Times New Roman"/>
      <w:b/>
      <w:caps/>
      <w:szCs w:val="20"/>
      <w:lang w:val="en-GB"/>
    </w:rPr>
  </w:style>
  <w:style w:type="paragraph" w:styleId="TableofAuthorities">
    <w:name w:val="table of authorities"/>
    <w:basedOn w:val="Normal"/>
    <w:next w:val="Normal"/>
    <w:semiHidden/>
    <w:rsid w:val="007A2FED"/>
    <w:pPr>
      <w:tabs>
        <w:tab w:val="right" w:leader="dot" w:pos="8640"/>
      </w:tabs>
      <w:spacing w:after="0" w:line="312" w:lineRule="exact"/>
      <w:ind w:left="240" w:hanging="240"/>
    </w:pPr>
    <w:rPr>
      <w:rFonts w:ascii="Times New Roman" w:eastAsia="Times New Roman" w:hAnsi="Times New Roman" w:cs="Times New Roman"/>
      <w:noProof w:val="0"/>
      <w:color w:val="auto"/>
      <w:szCs w:val="20"/>
      <w:lang w:val="en-GB"/>
    </w:rPr>
  </w:style>
  <w:style w:type="paragraph" w:styleId="TableofFigures">
    <w:name w:val="table of figures"/>
    <w:basedOn w:val="TableofAuthorities"/>
    <w:next w:val="Normal"/>
    <w:rsid w:val="007A2FED"/>
    <w:pPr>
      <w:spacing w:after="240"/>
      <w:jc w:val="center"/>
    </w:pPr>
    <w:rPr>
      <w:b/>
    </w:rPr>
  </w:style>
  <w:style w:type="paragraph" w:customStyle="1" w:styleId="TablesTitle">
    <w:name w:val="Tables Title"/>
    <w:basedOn w:val="TableofFigures"/>
    <w:rsid w:val="007A2FED"/>
    <w:pPr>
      <w:keepNext/>
      <w:spacing w:after="312"/>
      <w:ind w:left="0" w:firstLine="0"/>
    </w:pPr>
  </w:style>
  <w:style w:type="paragraph" w:customStyle="1" w:styleId="TOCLists">
    <w:name w:val="TOC Lists"/>
    <w:basedOn w:val="Appendix2ndLevelH"/>
    <w:rsid w:val="007A2FED"/>
    <w:pPr>
      <w:spacing w:after="0"/>
    </w:pPr>
    <w:rPr>
      <w:caps/>
      <w:sz w:val="24"/>
    </w:rPr>
  </w:style>
  <w:style w:type="paragraph" w:customStyle="1" w:styleId="ga-title">
    <w:name w:val="ga-title"/>
    <w:basedOn w:val="Normal"/>
    <w:rsid w:val="007A2FED"/>
    <w:pPr>
      <w:tabs>
        <w:tab w:val="left" w:pos="1711"/>
        <w:tab w:val="right" w:pos="8640"/>
      </w:tabs>
      <w:spacing w:after="0" w:line="288" w:lineRule="exact"/>
      <w:jc w:val="both"/>
    </w:pPr>
    <w:rPr>
      <w:rFonts w:ascii="Times New Roman" w:eastAsia="Times New Roman" w:hAnsi="Times New Roman" w:cs="Times New Roman"/>
      <w:b/>
      <w:i/>
      <w:noProof w:val="0"/>
      <w:color w:val="auto"/>
      <w:sz w:val="20"/>
      <w:szCs w:val="20"/>
      <w:lang w:val="en-GB"/>
    </w:rPr>
  </w:style>
  <w:style w:type="paragraph" w:customStyle="1" w:styleId="FileDesignation">
    <w:name w:val="File Designation"/>
    <w:basedOn w:val="Normal"/>
    <w:rsid w:val="007A2FED"/>
    <w:pPr>
      <w:spacing w:after="0"/>
    </w:pPr>
    <w:rPr>
      <w:rFonts w:ascii="Times New Roman" w:eastAsia="Times New Roman" w:hAnsi="Times New Roman" w:cs="Times New Roman"/>
      <w:noProof w:val="0"/>
      <w:color w:val="auto"/>
      <w:sz w:val="12"/>
      <w:szCs w:val="20"/>
      <w:lang w:val="en-GB"/>
    </w:rPr>
  </w:style>
  <w:style w:type="paragraph" w:customStyle="1" w:styleId="TextBody">
    <w:name w:val="Text Body"/>
    <w:basedOn w:val="Normal"/>
    <w:rsid w:val="007A2FED"/>
    <w:pPr>
      <w:spacing w:after="312" w:line="312" w:lineRule="exact"/>
      <w:jc w:val="both"/>
    </w:pPr>
    <w:rPr>
      <w:rFonts w:ascii="Times New Roman" w:eastAsia="Times New Roman" w:hAnsi="Times New Roman" w:cs="Times New Roman"/>
      <w:noProof w:val="0"/>
      <w:color w:val="auto"/>
      <w:szCs w:val="20"/>
      <w:lang w:val="en-GB"/>
    </w:rPr>
  </w:style>
  <w:style w:type="paragraph" w:customStyle="1" w:styleId="GolderCostEstimate">
    <w:name w:val="Golder Cost Estimate"/>
    <w:rsid w:val="007A2FED"/>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styleId="Title">
    <w:name w:val="Title"/>
    <w:basedOn w:val="Normal"/>
    <w:link w:val="TitleChar"/>
    <w:qFormat/>
    <w:rsid w:val="007A2FED"/>
    <w:pPr>
      <w:spacing w:after="0" w:line="312" w:lineRule="exact"/>
      <w:ind w:left="1800" w:right="1620"/>
      <w:jc w:val="center"/>
    </w:pPr>
    <w:rPr>
      <w:rFonts w:ascii="Times New Roman" w:eastAsia="Times New Roman" w:hAnsi="Times New Roman" w:cs="Times New Roman"/>
      <w:b/>
      <w:noProof w:val="0"/>
      <w:color w:val="auto"/>
      <w:szCs w:val="20"/>
      <w:lang w:val="en-GB"/>
    </w:rPr>
  </w:style>
  <w:style w:type="character" w:customStyle="1" w:styleId="TitleChar">
    <w:name w:val="Title Char"/>
    <w:basedOn w:val="DefaultParagraphFont"/>
    <w:link w:val="Title"/>
    <w:rsid w:val="007A2FED"/>
    <w:rPr>
      <w:rFonts w:ascii="Times New Roman" w:eastAsia="Times New Roman" w:hAnsi="Times New Roman" w:cs="Times New Roman"/>
      <w:b/>
      <w:szCs w:val="20"/>
      <w:lang w:val="en-GB"/>
    </w:rPr>
  </w:style>
  <w:style w:type="paragraph" w:customStyle="1" w:styleId="ExecSummTitle">
    <w:name w:val="ExecSumm Title"/>
    <w:basedOn w:val="TablesTitle"/>
    <w:rsid w:val="007A2FED"/>
    <w:rPr>
      <w:rFonts w:ascii="Arial" w:hAnsi="Arial"/>
      <w:sz w:val="24"/>
    </w:rPr>
  </w:style>
  <w:style w:type="paragraph" w:styleId="Subtitle">
    <w:name w:val="Subtitle"/>
    <w:basedOn w:val="Normal"/>
    <w:link w:val="SubtitleChar"/>
    <w:qFormat/>
    <w:rsid w:val="007A2FED"/>
    <w:pPr>
      <w:spacing w:after="0" w:line="312" w:lineRule="exact"/>
      <w:ind w:left="1418" w:right="1620"/>
      <w:jc w:val="center"/>
    </w:pPr>
    <w:rPr>
      <w:rFonts w:ascii="Times New Roman" w:eastAsia="Times New Roman" w:hAnsi="Times New Roman" w:cs="Times New Roman"/>
      <w:noProof w:val="0"/>
      <w:vanish/>
      <w:color w:val="auto"/>
      <w:szCs w:val="20"/>
      <w:lang w:val="en-GB"/>
    </w:rPr>
  </w:style>
  <w:style w:type="character" w:customStyle="1" w:styleId="SubtitleChar">
    <w:name w:val="Subtitle Char"/>
    <w:basedOn w:val="DefaultParagraphFont"/>
    <w:link w:val="Subtitle"/>
    <w:rsid w:val="007A2FED"/>
    <w:rPr>
      <w:rFonts w:ascii="Times New Roman" w:eastAsia="Times New Roman" w:hAnsi="Times New Roman" w:cs="Times New Roman"/>
      <w:vanish/>
      <w:szCs w:val="20"/>
      <w:lang w:val="en-GB"/>
    </w:rPr>
  </w:style>
  <w:style w:type="paragraph" w:customStyle="1" w:styleId="Address1">
    <w:name w:val="Address1"/>
    <w:basedOn w:val="Normal"/>
    <w:rsid w:val="007A2FED"/>
    <w:pPr>
      <w:spacing w:after="0"/>
    </w:pPr>
    <w:rPr>
      <w:rFonts w:ascii="Times New Roman" w:eastAsia="Times New Roman" w:hAnsi="Times New Roman" w:cs="Times New Roman"/>
      <w:noProof w:val="0"/>
      <w:color w:val="auto"/>
      <w:szCs w:val="20"/>
      <w:lang w:val="en-GB"/>
    </w:rPr>
  </w:style>
  <w:style w:type="character" w:customStyle="1" w:styleId="ReportTextChar1">
    <w:name w:val="Report Text Char1"/>
    <w:basedOn w:val="DefaultParagraphFont"/>
    <w:rsid w:val="007A2FED"/>
    <w:rPr>
      <w:rFonts w:cs="Times New Roman"/>
      <w:sz w:val="22"/>
      <w:lang w:val="en-GB" w:eastAsia="en-US" w:bidi="ar-SA"/>
    </w:rPr>
  </w:style>
  <w:style w:type="character" w:customStyle="1" w:styleId="Indent1Char">
    <w:name w:val="Indent 1 Char"/>
    <w:basedOn w:val="DefaultParagraphFont"/>
    <w:rsid w:val="007A2FED"/>
    <w:rPr>
      <w:rFonts w:cs="Times New Roman"/>
      <w:sz w:val="22"/>
      <w:lang w:val="en-GB" w:eastAsia="en-US" w:bidi="ar-SA"/>
    </w:rPr>
  </w:style>
  <w:style w:type="character" w:customStyle="1" w:styleId="ReportTextChar">
    <w:name w:val="Report Text Char"/>
    <w:basedOn w:val="DefaultParagraphFont"/>
    <w:rsid w:val="007A2FED"/>
    <w:rPr>
      <w:rFonts w:cs="Times New Roman"/>
      <w:sz w:val="22"/>
      <w:lang w:val="en-GB" w:eastAsia="en-US" w:bidi="ar-SA"/>
    </w:rPr>
  </w:style>
  <w:style w:type="character" w:customStyle="1" w:styleId="FootnotesChar">
    <w:name w:val="Footnotes Char"/>
    <w:basedOn w:val="DefaultParagraphFont"/>
    <w:rsid w:val="007A2FED"/>
    <w:rPr>
      <w:rFonts w:cs="Times New Roman"/>
      <w:sz w:val="18"/>
      <w:lang w:val="en-GB" w:eastAsia="en-US" w:bidi="ar-SA"/>
    </w:rPr>
  </w:style>
  <w:style w:type="paragraph" w:customStyle="1" w:styleId="reporttext0">
    <w:name w:val="reporttext"/>
    <w:basedOn w:val="Normal"/>
    <w:rsid w:val="007A2FED"/>
    <w:pPr>
      <w:spacing w:after="312" w:line="312" w:lineRule="atLeast"/>
      <w:jc w:val="both"/>
    </w:pPr>
    <w:rPr>
      <w:rFonts w:ascii="Times New Roman" w:eastAsia="Times New Roman" w:hAnsi="Times New Roman" w:cs="Times New Roman"/>
      <w:noProof w:val="0"/>
      <w:color w:val="auto"/>
      <w:lang w:val="ru-RU" w:eastAsia="ru-RU"/>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7A2FED"/>
    <w:rPr>
      <w:rFonts w:ascii="Arial" w:hAnsi="Arial" w:cs="Times New Roman"/>
      <w:b/>
      <w:sz w:val="22"/>
      <w:lang w:val="en-GB" w:eastAsia="en-US" w:bidi="ar-SA"/>
    </w:rPr>
  </w:style>
  <w:style w:type="character" w:customStyle="1" w:styleId="MajorChar">
    <w:name w:val="Major Char"/>
    <w:aliases w:val="Reset numbering Char,Major1 Char,Reset numbering1 Char,Major2 Char,Reset numberin... Char,Reset numbering2 Char,Major3 Char,Reset numbering3 Char,Major4 Char,Reset numbering4 Char,Major5 Char,Reset numbering5 Char,Major6 Char,Major7 Char"/>
    <w:basedOn w:val="DefaultParagraphFont"/>
    <w:rsid w:val="007A2FED"/>
    <w:rPr>
      <w:rFonts w:ascii="Arial" w:hAnsi="Arial" w:cs="Times New Roman"/>
      <w:b/>
      <w:sz w:val="22"/>
      <w:lang w:val="en-GB" w:eastAsia="en-US" w:bidi="ar-SA"/>
    </w:rPr>
  </w:style>
  <w:style w:type="paragraph" w:customStyle="1" w:styleId="text">
    <w:name w:val="text"/>
    <w:basedOn w:val="Normal"/>
    <w:rsid w:val="007A2FED"/>
    <w:pPr>
      <w:spacing w:after="360" w:line="360" w:lineRule="auto"/>
      <w:jc w:val="both"/>
    </w:pPr>
    <w:rPr>
      <w:rFonts w:ascii="Arial" w:eastAsia="Times New Roman" w:hAnsi="Arial" w:cs="Times New Roman"/>
      <w:noProof w:val="0"/>
      <w:color w:val="auto"/>
      <w:szCs w:val="20"/>
      <w:lang w:val="en-GB"/>
    </w:rPr>
  </w:style>
  <w:style w:type="character" w:customStyle="1" w:styleId="ReportTextChar2">
    <w:name w:val="Report Text Char2"/>
    <w:basedOn w:val="DefaultParagraphFont"/>
    <w:rsid w:val="007A2FED"/>
    <w:rPr>
      <w:rFonts w:cs="Times New Roman"/>
      <w:sz w:val="22"/>
      <w:lang w:val="en-GB" w:eastAsia="en-US" w:bidi="ar-SA"/>
    </w:rPr>
  </w:style>
  <w:style w:type="paragraph" w:customStyle="1" w:styleId="StyleHeading2MajorResetnumberingMajor1Resetnumbering1Major">
    <w:name w:val="Style Heading 2MajorReset numberingMajor1Reset numbering1Major..."/>
    <w:basedOn w:val="Heading2"/>
    <w:rsid w:val="007A2FED"/>
    <w:pPr>
      <w:numPr>
        <w:numId w:val="24"/>
      </w:numPr>
      <w:tabs>
        <w:tab w:val="clear" w:pos="720"/>
        <w:tab w:val="clear" w:pos="2160"/>
        <w:tab w:val="clear" w:pos="2880"/>
        <w:tab w:val="clear" w:pos="4320"/>
        <w:tab w:val="clear" w:pos="8640"/>
      </w:tabs>
      <w:spacing w:after="0" w:line="240" w:lineRule="auto"/>
    </w:pPr>
    <w:rPr>
      <w:rFonts w:cs="Times New Roman"/>
      <w:bCs w:val="0"/>
      <w:noProof w:val="0"/>
      <w:sz w:val="24"/>
      <w:szCs w:val="20"/>
    </w:rPr>
  </w:style>
  <w:style w:type="paragraph" w:customStyle="1" w:styleId="StyleHeading2MajorResetnumberingMajor1Resetnumbering1Major1">
    <w:name w:val="Style Heading 2MajorReset numberingMajor1Reset numbering1Major...1"/>
    <w:basedOn w:val="Heading2"/>
    <w:rsid w:val="007A2FED"/>
    <w:pPr>
      <w:numPr>
        <w:numId w:val="25"/>
      </w:numPr>
      <w:tabs>
        <w:tab w:val="clear" w:pos="720"/>
        <w:tab w:val="clear" w:pos="2160"/>
        <w:tab w:val="clear" w:pos="2880"/>
        <w:tab w:val="clear" w:pos="4320"/>
        <w:tab w:val="clear" w:pos="8640"/>
      </w:tabs>
      <w:spacing w:after="0" w:line="240" w:lineRule="auto"/>
    </w:pPr>
    <w:rPr>
      <w:rFonts w:cs="Times New Roman"/>
      <w:bCs w:val="0"/>
      <w:noProof w:val="0"/>
      <w:sz w:val="24"/>
      <w:szCs w:val="20"/>
    </w:rPr>
  </w:style>
  <w:style w:type="paragraph" w:customStyle="1" w:styleId="StyleHeading1CharAUKSectionSectionHeadingSection1SectionH">
    <w:name w:val="Style Heading 1CharAUKSectionSection HeadingSection1Section H..."/>
    <w:basedOn w:val="Heading1"/>
    <w:rsid w:val="007A2FED"/>
    <w:pPr>
      <w:numPr>
        <w:numId w:val="26"/>
      </w:numPr>
      <w:spacing w:before="480" w:after="240"/>
      <w:jc w:val="both"/>
    </w:pPr>
    <w:rPr>
      <w:rFonts w:eastAsia="Times New Roman" w:cs="Times New Roman"/>
      <w:bCs/>
      <w:noProof w:val="0"/>
      <w:szCs w:val="20"/>
      <w:lang w:val="en-GB"/>
    </w:rPr>
  </w:style>
  <w:style w:type="paragraph" w:customStyle="1" w:styleId="StyleHeading2MajorResetnumberingMajor1Resetnumbering1Major2">
    <w:name w:val="Style Heading 2MajorReset numberingMajor1Reset numbering1Major...2"/>
    <w:basedOn w:val="Heading2"/>
    <w:rsid w:val="007A2FED"/>
    <w:pPr>
      <w:numPr>
        <w:numId w:val="26"/>
      </w:numPr>
      <w:tabs>
        <w:tab w:val="clear" w:pos="720"/>
        <w:tab w:val="clear" w:pos="1440"/>
        <w:tab w:val="clear" w:pos="2160"/>
        <w:tab w:val="clear" w:pos="2880"/>
        <w:tab w:val="clear" w:pos="4320"/>
        <w:tab w:val="clear" w:pos="8640"/>
      </w:tabs>
      <w:spacing w:after="240" w:line="240" w:lineRule="auto"/>
    </w:pPr>
    <w:rPr>
      <w:rFonts w:cs="Times New Roman"/>
      <w:bCs w:val="0"/>
      <w:noProof w:val="0"/>
      <w:sz w:val="24"/>
      <w:szCs w:val="20"/>
    </w:rPr>
  </w:style>
  <w:style w:type="paragraph" w:styleId="DocumentMap">
    <w:name w:val="Document Map"/>
    <w:basedOn w:val="Normal"/>
    <w:link w:val="DocumentMapChar"/>
    <w:rsid w:val="007A2FED"/>
    <w:pPr>
      <w:shd w:val="clear" w:color="auto" w:fill="000080"/>
      <w:spacing w:after="0"/>
    </w:pPr>
    <w:rPr>
      <w:rFonts w:ascii="Tahoma" w:eastAsia="SimSun" w:hAnsi="Tahoma" w:cs="Tahoma"/>
      <w:noProof w:val="0"/>
      <w:color w:val="auto"/>
      <w:sz w:val="20"/>
      <w:szCs w:val="20"/>
      <w:lang w:val="ru-RU" w:eastAsia="zh-CN"/>
    </w:rPr>
  </w:style>
  <w:style w:type="character" w:customStyle="1" w:styleId="DocumentMapChar">
    <w:name w:val="Document Map Char"/>
    <w:basedOn w:val="DefaultParagraphFont"/>
    <w:link w:val="DocumentMap"/>
    <w:rsid w:val="007A2FED"/>
    <w:rPr>
      <w:rFonts w:ascii="Tahoma" w:eastAsia="SimSun" w:hAnsi="Tahoma" w:cs="Tahoma"/>
      <w:sz w:val="20"/>
      <w:szCs w:val="20"/>
      <w:shd w:val="clear" w:color="auto" w:fill="000080"/>
      <w:lang w:val="ru-RU" w:eastAsia="zh-CN"/>
    </w:rPr>
  </w:style>
  <w:style w:type="paragraph" w:customStyle="1" w:styleId="StyleLatinSylfaen11ptJustified">
    <w:name w:val="Style (Latin) Sylfaen 11 pt Justified"/>
    <w:basedOn w:val="Normal"/>
    <w:rsid w:val="007A2FED"/>
    <w:pPr>
      <w:tabs>
        <w:tab w:val="left" w:pos="680"/>
      </w:tabs>
      <w:spacing w:after="0"/>
      <w:jc w:val="both"/>
    </w:pPr>
    <w:rPr>
      <w:rFonts w:eastAsia="Times New Roman" w:cs="Times New Roman"/>
      <w:noProof w:val="0"/>
      <w:color w:val="auto"/>
      <w:szCs w:val="20"/>
      <w:lang w:val="ru-RU" w:eastAsia="zh-CN"/>
    </w:rPr>
  </w:style>
  <w:style w:type="paragraph" w:styleId="TOC7">
    <w:name w:val="toc 7"/>
    <w:basedOn w:val="Normal"/>
    <w:next w:val="Normal"/>
    <w:autoRedefine/>
    <w:uiPriority w:val="39"/>
    <w:rsid w:val="007A2FED"/>
    <w:pPr>
      <w:spacing w:after="0"/>
      <w:ind w:left="1200"/>
    </w:pPr>
    <w:rPr>
      <w:rFonts w:ascii="Times New Roman" w:eastAsia="SimSun" w:hAnsi="Times New Roman" w:cs="Times New Roman"/>
      <w:noProof w:val="0"/>
      <w:color w:val="auto"/>
      <w:sz w:val="24"/>
      <w:szCs w:val="24"/>
      <w:lang w:val="ru-RU" w:eastAsia="zh-CN"/>
    </w:rPr>
  </w:style>
  <w:style w:type="paragraph" w:styleId="TOC8">
    <w:name w:val="toc 8"/>
    <w:basedOn w:val="Normal"/>
    <w:next w:val="Normal"/>
    <w:autoRedefine/>
    <w:uiPriority w:val="39"/>
    <w:rsid w:val="007A2FED"/>
    <w:pPr>
      <w:spacing w:after="0"/>
      <w:ind w:left="1440"/>
    </w:pPr>
    <w:rPr>
      <w:rFonts w:ascii="Times New Roman" w:eastAsia="SimSun" w:hAnsi="Times New Roman" w:cs="Times New Roman"/>
      <w:noProof w:val="0"/>
      <w:color w:val="auto"/>
      <w:sz w:val="24"/>
      <w:szCs w:val="24"/>
      <w:lang w:val="ru-RU" w:eastAsia="zh-CN"/>
    </w:rPr>
  </w:style>
  <w:style w:type="paragraph" w:styleId="TOC9">
    <w:name w:val="toc 9"/>
    <w:basedOn w:val="Normal"/>
    <w:next w:val="Normal"/>
    <w:autoRedefine/>
    <w:uiPriority w:val="39"/>
    <w:rsid w:val="007A2FED"/>
    <w:pPr>
      <w:spacing w:after="0"/>
      <w:ind w:left="1680"/>
    </w:pPr>
    <w:rPr>
      <w:rFonts w:ascii="Times New Roman" w:eastAsia="SimSun" w:hAnsi="Times New Roman" w:cs="Times New Roman"/>
      <w:noProof w:val="0"/>
      <w:color w:val="auto"/>
      <w:sz w:val="24"/>
      <w:szCs w:val="24"/>
      <w:lang w:val="ru-RU" w:eastAsia="zh-CN"/>
    </w:rPr>
  </w:style>
  <w:style w:type="paragraph" w:customStyle="1" w:styleId="Bullet12">
    <w:name w:val="Bullet 1. 2."/>
    <w:basedOn w:val="Normal"/>
    <w:rsid w:val="007A2FED"/>
    <w:pPr>
      <w:numPr>
        <w:numId w:val="27"/>
      </w:numPr>
      <w:tabs>
        <w:tab w:val="clear" w:pos="360"/>
      </w:tabs>
      <w:spacing w:line="360" w:lineRule="auto"/>
      <w:ind w:left="1718" w:hanging="357"/>
      <w:jc w:val="both"/>
    </w:pPr>
    <w:rPr>
      <w:rFonts w:ascii="zgc" w:eastAsia="Times New Roman" w:hAnsi="zgc" w:cs="Times New Roman"/>
      <w:noProof w:val="0"/>
      <w:color w:val="auto"/>
      <w:szCs w:val="20"/>
      <w:lang w:val="en-GB"/>
    </w:rPr>
  </w:style>
  <w:style w:type="paragraph" w:customStyle="1" w:styleId="StyleHeading3AcadNusx">
    <w:name w:val="Style Heading 3 + AcadNusx"/>
    <w:basedOn w:val="Normal"/>
    <w:rsid w:val="007A2FED"/>
    <w:pPr>
      <w:tabs>
        <w:tab w:val="num" w:pos="3360"/>
      </w:tabs>
      <w:spacing w:after="0"/>
      <w:ind w:left="2712" w:hanging="792"/>
    </w:pPr>
    <w:rPr>
      <w:rFonts w:ascii="Univers" w:eastAsia="Times New Roman" w:hAnsi="Univers" w:cs="Times New Roman"/>
      <w:noProof w:val="0"/>
      <w:color w:val="auto"/>
      <w:szCs w:val="20"/>
      <w:lang w:val="en-GB"/>
    </w:rPr>
  </w:style>
  <w:style w:type="character" w:styleId="FollowedHyperlink">
    <w:name w:val="FollowedHyperlink"/>
    <w:basedOn w:val="DefaultParagraphFont"/>
    <w:rsid w:val="007A2FED"/>
    <w:rPr>
      <w:rFonts w:cs="Times New Roman"/>
      <w:color w:val="800080"/>
      <w:u w:val="single"/>
    </w:rPr>
  </w:style>
  <w:style w:type="paragraph" w:customStyle="1" w:styleId="style20">
    <w:name w:val="style2"/>
    <w:basedOn w:val="Normal"/>
    <w:rsid w:val="007A2FED"/>
    <w:pPr>
      <w:spacing w:before="100" w:beforeAutospacing="1" w:after="100" w:afterAutospacing="1"/>
    </w:pPr>
    <w:rPr>
      <w:rFonts w:ascii="Times New Roman" w:eastAsia="Times New Roman" w:hAnsi="Times New Roman" w:cs="Times New Roman"/>
      <w:noProof w:val="0"/>
      <w:color w:val="auto"/>
      <w:sz w:val="12"/>
      <w:szCs w:val="12"/>
      <w:lang w:val="en-US"/>
    </w:rPr>
  </w:style>
  <w:style w:type="paragraph" w:customStyle="1" w:styleId="3">
    <w:name w:val="სათაური 3"/>
    <w:basedOn w:val="Normal"/>
    <w:rsid w:val="007A2FED"/>
    <w:pPr>
      <w:numPr>
        <w:ilvl w:val="2"/>
        <w:numId w:val="28"/>
      </w:numPr>
      <w:spacing w:before="120" w:after="0"/>
      <w:jc w:val="both"/>
    </w:pPr>
    <w:rPr>
      <w:rFonts w:asciiTheme="minorHAnsi" w:eastAsiaTheme="minorEastAsia" w:hAnsiTheme="minorHAnsi"/>
      <w:b/>
      <w:noProof w:val="0"/>
      <w:color w:val="auto"/>
      <w:sz w:val="26"/>
    </w:rPr>
  </w:style>
  <w:style w:type="paragraph" w:customStyle="1" w:styleId="1">
    <w:name w:val="სათაური 1"/>
    <w:basedOn w:val="Normal"/>
    <w:autoRedefine/>
    <w:qFormat/>
    <w:rsid w:val="007A2FED"/>
    <w:pPr>
      <w:spacing w:before="120"/>
      <w:jc w:val="both"/>
    </w:pPr>
    <w:rPr>
      <w:rFonts w:eastAsiaTheme="minorEastAsia" w:cs="Sylfaen"/>
      <w:b/>
      <w:noProof w:val="0"/>
      <w:color w:val="auto"/>
      <w:sz w:val="26"/>
      <w:szCs w:val="24"/>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List Paragraph2 Char"/>
    <w:link w:val="ListParagraph"/>
    <w:uiPriority w:val="34"/>
    <w:qFormat/>
    <w:rsid w:val="007A2FED"/>
    <w:rPr>
      <w:noProof/>
      <w:color w:val="000000" w:themeColor="text1"/>
      <w:lang w:val="ka-GE"/>
    </w:rPr>
  </w:style>
  <w:style w:type="table" w:styleId="MediumGrid3-Accent3">
    <w:name w:val="Medium Grid 3 Accent 3"/>
    <w:basedOn w:val="TableNormal"/>
    <w:uiPriority w:val="69"/>
    <w:rsid w:val="007A2FED"/>
    <w:pPr>
      <w:spacing w:before="0" w:after="0"/>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1-Accent3">
    <w:name w:val="Medium Shading 1 Accent 3"/>
    <w:basedOn w:val="TableNormal"/>
    <w:uiPriority w:val="63"/>
    <w:rsid w:val="007A2FED"/>
    <w:pPr>
      <w:spacing w:before="0" w:after="0"/>
      <w:jc w:val="both"/>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7A2FED"/>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Grid-Accent3">
    <w:name w:val="Light Grid Accent 3"/>
    <w:basedOn w:val="TableNormal"/>
    <w:uiPriority w:val="62"/>
    <w:rsid w:val="007A2FED"/>
    <w:pPr>
      <w:spacing w:before="0" w:after="0"/>
      <w:jc w:val="both"/>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5Dark-Accent31">
    <w:name w:val="Grid Table 5 Dark - Accent 31"/>
    <w:basedOn w:val="TableNormal"/>
    <w:uiPriority w:val="50"/>
    <w:rsid w:val="007A2FED"/>
    <w:pPr>
      <w:spacing w:after="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bleParagraph">
    <w:name w:val="Table Paragraph"/>
    <w:basedOn w:val="Normal"/>
    <w:uiPriority w:val="1"/>
    <w:qFormat/>
    <w:rsid w:val="007A2FED"/>
    <w:pPr>
      <w:widowControl w:val="0"/>
      <w:autoSpaceDE w:val="0"/>
      <w:autoSpaceDN w:val="0"/>
      <w:spacing w:after="0"/>
      <w:ind w:left="107"/>
      <w:jc w:val="both"/>
    </w:pPr>
    <w:rPr>
      <w:rFonts w:ascii="Arial" w:eastAsia="Arial" w:hAnsi="Arial" w:cs="Arial"/>
      <w:noProof w:val="0"/>
      <w:color w:val="auto"/>
      <w:lang w:val="en-US"/>
    </w:rPr>
  </w:style>
  <w:style w:type="table" w:customStyle="1" w:styleId="10">
    <w:name w:val="Сетка таблицы1"/>
    <w:basedOn w:val="TableNormal"/>
    <w:next w:val="TableGrid"/>
    <w:uiPriority w:val="39"/>
    <w:rsid w:val="007A2FED"/>
    <w:pPr>
      <w:spacing w:before="0" w:after="0"/>
      <w:jc w:val="both"/>
    </w:pPr>
    <w:rPr>
      <w:rFonts w:asciiTheme="minorHAnsi" w:eastAsiaTheme="minorEastAsia"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6">
    <w:name w:val="Medium Grid 3 Accent 6"/>
    <w:basedOn w:val="TableNormal"/>
    <w:uiPriority w:val="69"/>
    <w:rsid w:val="007A2FED"/>
    <w:pPr>
      <w:spacing w:before="0" w:after="0"/>
      <w:jc w:val="both"/>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1-Accent6">
    <w:name w:val="Medium Grid 1 Accent 6"/>
    <w:basedOn w:val="TableNormal"/>
    <w:uiPriority w:val="67"/>
    <w:rsid w:val="007A2FED"/>
    <w:pPr>
      <w:spacing w:before="0" w:after="0"/>
      <w:jc w:val="both"/>
    </w:pPr>
    <w:rPr>
      <w:rFonts w:asciiTheme="minorHAnsi" w:hAnsi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Shading1-Accent1">
    <w:name w:val="Medium Shading 1 Accent 1"/>
    <w:basedOn w:val="TableNormal"/>
    <w:uiPriority w:val="63"/>
    <w:rsid w:val="007A2FED"/>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7A2FED"/>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1">
    <w:name w:val="Light List Accent 1"/>
    <w:basedOn w:val="TableNormal"/>
    <w:uiPriority w:val="61"/>
    <w:rsid w:val="007A2FED"/>
    <w:pPr>
      <w:spacing w:before="0" w:after="0"/>
      <w:jc w:val="both"/>
    </w:pPr>
    <w:rPr>
      <w:rFonts w:asciiTheme="minorHAnsi" w:hAnsi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6">
    <w:name w:val="Light Shading Accent 6"/>
    <w:basedOn w:val="TableNormal"/>
    <w:uiPriority w:val="60"/>
    <w:rsid w:val="007A2FED"/>
    <w:pPr>
      <w:spacing w:before="0" w:after="0"/>
      <w:jc w:val="both"/>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7A2FED"/>
    <w:pPr>
      <w:spacing w:before="0" w:after="0"/>
      <w:jc w:val="both"/>
    </w:pPr>
    <w:rPr>
      <w:rFonts w:asciiTheme="minorHAnsi" w:hAnsi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3-Accent5">
    <w:name w:val="Medium Grid 3 Accent 5"/>
    <w:basedOn w:val="TableNormal"/>
    <w:uiPriority w:val="69"/>
    <w:rsid w:val="007A2FED"/>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1-Accent4">
    <w:name w:val="Medium Grid 1 Accent 4"/>
    <w:basedOn w:val="TableNormal"/>
    <w:uiPriority w:val="67"/>
    <w:rsid w:val="007A2FED"/>
    <w:pPr>
      <w:spacing w:before="0" w:after="0"/>
      <w:jc w:val="both"/>
    </w:pPr>
    <w:rPr>
      <w:rFonts w:ascii="Times New Roman" w:hAnsi="Times New Roman"/>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
    <w:name w:val="Medium Grid 2"/>
    <w:basedOn w:val="TableNormal"/>
    <w:uiPriority w:val="68"/>
    <w:rsid w:val="007A2FED"/>
    <w:pPr>
      <w:spacing w:before="0" w:after="0"/>
      <w:jc w:val="both"/>
    </w:pPr>
    <w:rPr>
      <w:rFonts w:asciiTheme="majorHAnsi" w:eastAsiaTheme="majorEastAsia" w:hAnsiTheme="majorHAnsi" w:cstheme="majorBidi"/>
      <w:color w:val="000000" w:themeColor="text1"/>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7A2FED"/>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Grid-Accent5">
    <w:name w:val="Light Grid Accent 5"/>
    <w:basedOn w:val="TableNormal"/>
    <w:uiPriority w:val="62"/>
    <w:rsid w:val="007A2FED"/>
    <w:pPr>
      <w:spacing w:before="0" w:after="0"/>
      <w:jc w:val="both"/>
    </w:pPr>
    <w:rPr>
      <w:rFonts w:ascii="Times New Roman" w:hAnsi="Times New Roman"/>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
    <w:name w:val="Средняя сетка 1 - Акцент 51"/>
    <w:basedOn w:val="TableNormal"/>
    <w:next w:val="MediumGrid1-Accent5"/>
    <w:uiPriority w:val="67"/>
    <w:rsid w:val="007A2FED"/>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mw-headline">
    <w:name w:val="mw-headline"/>
    <w:basedOn w:val="DefaultParagraphFont"/>
    <w:rsid w:val="007A2FED"/>
  </w:style>
  <w:style w:type="character" w:customStyle="1" w:styleId="mw-editsection">
    <w:name w:val="mw-editsection"/>
    <w:basedOn w:val="DefaultParagraphFont"/>
    <w:rsid w:val="007A2FED"/>
  </w:style>
  <w:style w:type="character" w:customStyle="1" w:styleId="mw-editsection-bracket">
    <w:name w:val="mw-editsection-bracket"/>
    <w:basedOn w:val="DefaultParagraphFont"/>
    <w:rsid w:val="007A2FED"/>
  </w:style>
  <w:style w:type="character" w:customStyle="1" w:styleId="mw-editsection-divider">
    <w:name w:val="mw-editsection-divider"/>
    <w:basedOn w:val="DefaultParagraphFont"/>
    <w:rsid w:val="007A2FED"/>
  </w:style>
  <w:style w:type="table" w:customStyle="1" w:styleId="PlainTable41">
    <w:name w:val="Plain Table 41"/>
    <w:basedOn w:val="TableNormal"/>
    <w:uiPriority w:val="44"/>
    <w:rsid w:val="007A2FED"/>
    <w:pPr>
      <w:spacing w:before="0" w:after="0"/>
    </w:pPr>
    <w:rPr>
      <w:rFonts w:asciiTheme="minorHAnsi" w:hAnsi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description">
    <w:name w:val="footnote description"/>
    <w:next w:val="Normal"/>
    <w:link w:val="footnotedescriptionChar"/>
    <w:hidden/>
    <w:rsid w:val="007A2FED"/>
    <w:pPr>
      <w:spacing w:before="0" w:after="0" w:line="259" w:lineRule="auto"/>
      <w:jc w:val="both"/>
    </w:pPr>
    <w:rPr>
      <w:rFonts w:eastAsia="Sylfaen" w:cs="Sylfaen"/>
      <w:color w:val="000000"/>
      <w:sz w:val="18"/>
    </w:rPr>
  </w:style>
  <w:style w:type="character" w:customStyle="1" w:styleId="footnotedescriptionChar">
    <w:name w:val="footnote description Char"/>
    <w:link w:val="footnotedescription"/>
    <w:rsid w:val="007A2FED"/>
    <w:rPr>
      <w:rFonts w:eastAsia="Sylfaen" w:cs="Sylfaen"/>
      <w:color w:val="000000"/>
      <w:sz w:val="18"/>
    </w:rPr>
  </w:style>
  <w:style w:type="character" w:customStyle="1" w:styleId="footnotemark">
    <w:name w:val="footnote mark"/>
    <w:hidden/>
    <w:rsid w:val="007A2FED"/>
    <w:rPr>
      <w:rFonts w:ascii="Sylfaen" w:eastAsia="Sylfaen" w:hAnsi="Sylfaen" w:cs="Sylfaen"/>
      <w:color w:val="000000"/>
      <w:sz w:val="18"/>
      <w:vertAlign w:val="superscript"/>
    </w:rPr>
  </w:style>
  <w:style w:type="paragraph" w:customStyle="1" w:styleId="sat1">
    <w:name w:val="sat1"/>
    <w:basedOn w:val="Normal"/>
    <w:rsid w:val="007A2FED"/>
    <w:pPr>
      <w:spacing w:after="0" w:line="360" w:lineRule="auto"/>
      <w:jc w:val="center"/>
    </w:pPr>
    <w:rPr>
      <w:rFonts w:ascii="LitNusx" w:eastAsia="Times New Roman" w:hAnsi="LitNusx" w:cs="Times New Roman"/>
      <w:b/>
      <w:noProof w:val="0"/>
      <w:color w:val="auto"/>
      <w:sz w:val="40"/>
      <w:szCs w:val="24"/>
      <w:lang w:val="en-GB" w:eastAsia="ru-RU"/>
    </w:rPr>
  </w:style>
  <w:style w:type="paragraph" w:customStyle="1" w:styleId="sat2">
    <w:name w:val="sat2"/>
    <w:basedOn w:val="Heading9"/>
    <w:rsid w:val="007A2FED"/>
    <w:pPr>
      <w:keepLines w:val="0"/>
      <w:spacing w:before="120" w:after="120" w:line="360" w:lineRule="auto"/>
      <w:ind w:right="-5"/>
      <w:jc w:val="center"/>
    </w:pPr>
    <w:rPr>
      <w:rFonts w:ascii="LitNusx" w:eastAsia="Times New Roman" w:hAnsi="LitNusx" w:cs="Times New Roman"/>
      <w:b/>
      <w:i w:val="0"/>
      <w:iCs w:val="0"/>
      <w:noProof w:val="0"/>
      <w:color w:val="auto"/>
      <w:sz w:val="36"/>
      <w:szCs w:val="24"/>
      <w:lang w:val="en-GB" w:eastAsia="ru-RU"/>
    </w:rPr>
  </w:style>
  <w:style w:type="paragraph" w:styleId="ListBullet">
    <w:name w:val="List Bullet"/>
    <w:basedOn w:val="Normal"/>
    <w:autoRedefine/>
    <w:rsid w:val="007A2FED"/>
    <w:pPr>
      <w:numPr>
        <w:numId w:val="29"/>
      </w:numPr>
      <w:spacing w:after="0"/>
    </w:pPr>
    <w:rPr>
      <w:rFonts w:ascii="Times New Roman" w:eastAsia="Times New Roman" w:hAnsi="Times New Roman" w:cs="Times New Roman"/>
      <w:noProof w:val="0"/>
      <w:color w:val="auto"/>
      <w:sz w:val="20"/>
      <w:szCs w:val="20"/>
      <w:lang w:val="en-AU"/>
    </w:rPr>
  </w:style>
  <w:style w:type="paragraph" w:styleId="ListBullet2">
    <w:name w:val="List Bullet 2"/>
    <w:basedOn w:val="Normal"/>
    <w:autoRedefine/>
    <w:rsid w:val="007A2FED"/>
    <w:pPr>
      <w:spacing w:after="0"/>
    </w:pPr>
    <w:rPr>
      <w:rFonts w:ascii="Times New Roman" w:eastAsia="Times New Roman" w:hAnsi="Times New Roman" w:cs="Times New Roman"/>
      <w:noProof w:val="0"/>
      <w:color w:val="auto"/>
      <w:sz w:val="20"/>
      <w:szCs w:val="20"/>
      <w:lang w:val="en-AU"/>
    </w:rPr>
  </w:style>
  <w:style w:type="paragraph" w:customStyle="1" w:styleId="BodyText21">
    <w:name w:val="Body Text 21"/>
    <w:basedOn w:val="Normal"/>
    <w:rsid w:val="007A2FED"/>
    <w:pPr>
      <w:spacing w:after="0"/>
      <w:ind w:left="1440"/>
      <w:jc w:val="both"/>
    </w:pPr>
    <w:rPr>
      <w:rFonts w:ascii="Times New Roman" w:eastAsia="Times New Roman" w:hAnsi="Times New Roman" w:cs="Times New Roman"/>
      <w:noProof w:val="0"/>
      <w:snapToGrid w:val="0"/>
      <w:color w:val="auto"/>
      <w:sz w:val="36"/>
      <w:szCs w:val="20"/>
      <w:lang w:val="en-US"/>
    </w:rPr>
  </w:style>
  <w:style w:type="paragraph" w:styleId="List">
    <w:name w:val="List"/>
    <w:basedOn w:val="Normal"/>
    <w:rsid w:val="007A2FED"/>
    <w:pPr>
      <w:spacing w:after="0"/>
      <w:ind w:left="283" w:hanging="283"/>
    </w:pPr>
    <w:rPr>
      <w:rFonts w:ascii="Times New Roman" w:eastAsia="Times New Roman" w:hAnsi="Times New Roman" w:cs="Times New Roman"/>
      <w:noProof w:val="0"/>
      <w:color w:val="auto"/>
      <w:sz w:val="20"/>
      <w:szCs w:val="20"/>
      <w:lang w:val="en-US"/>
    </w:rPr>
  </w:style>
  <w:style w:type="paragraph" w:styleId="List2">
    <w:name w:val="List 2"/>
    <w:basedOn w:val="Normal"/>
    <w:rsid w:val="007A2FED"/>
    <w:pPr>
      <w:spacing w:after="0"/>
      <w:ind w:left="566" w:hanging="283"/>
    </w:pPr>
    <w:rPr>
      <w:rFonts w:ascii="Times New Roman" w:eastAsia="Times New Roman" w:hAnsi="Times New Roman" w:cs="Times New Roman"/>
      <w:noProof w:val="0"/>
      <w:color w:val="auto"/>
      <w:sz w:val="20"/>
      <w:szCs w:val="20"/>
      <w:lang w:val="en-US"/>
    </w:rPr>
  </w:style>
  <w:style w:type="paragraph" w:styleId="List3">
    <w:name w:val="List 3"/>
    <w:basedOn w:val="Normal"/>
    <w:rsid w:val="007A2FED"/>
    <w:pPr>
      <w:spacing w:after="0"/>
      <w:ind w:left="849" w:hanging="283"/>
    </w:pPr>
    <w:rPr>
      <w:rFonts w:ascii="Times New Roman" w:eastAsia="Times New Roman" w:hAnsi="Times New Roman" w:cs="Times New Roman"/>
      <w:noProof w:val="0"/>
      <w:color w:val="auto"/>
      <w:sz w:val="20"/>
      <w:szCs w:val="20"/>
      <w:lang w:val="en-US"/>
    </w:rPr>
  </w:style>
  <w:style w:type="paragraph" w:styleId="List4">
    <w:name w:val="List 4"/>
    <w:basedOn w:val="Normal"/>
    <w:rsid w:val="007A2FED"/>
    <w:pPr>
      <w:spacing w:after="0"/>
      <w:ind w:left="1132" w:hanging="283"/>
    </w:pPr>
    <w:rPr>
      <w:rFonts w:ascii="Times New Roman" w:eastAsia="Times New Roman" w:hAnsi="Times New Roman" w:cs="Times New Roman"/>
      <w:noProof w:val="0"/>
      <w:color w:val="auto"/>
      <w:sz w:val="20"/>
      <w:szCs w:val="20"/>
      <w:lang w:val="en-US"/>
    </w:rPr>
  </w:style>
  <w:style w:type="paragraph" w:styleId="List5">
    <w:name w:val="List 5"/>
    <w:basedOn w:val="Normal"/>
    <w:rsid w:val="007A2FED"/>
    <w:pPr>
      <w:spacing w:after="0"/>
      <w:ind w:left="1415" w:hanging="283"/>
    </w:pPr>
    <w:rPr>
      <w:rFonts w:ascii="Times New Roman" w:eastAsia="Times New Roman" w:hAnsi="Times New Roman" w:cs="Times New Roman"/>
      <w:noProof w:val="0"/>
      <w:color w:val="auto"/>
      <w:sz w:val="20"/>
      <w:szCs w:val="20"/>
      <w:lang w:val="en-US"/>
    </w:rPr>
  </w:style>
  <w:style w:type="paragraph" w:styleId="ListBullet3">
    <w:name w:val="List Bullet 3"/>
    <w:basedOn w:val="Normal"/>
    <w:autoRedefine/>
    <w:rsid w:val="007A2FED"/>
    <w:pPr>
      <w:numPr>
        <w:numId w:val="30"/>
      </w:numPr>
      <w:spacing w:after="0"/>
    </w:pPr>
    <w:rPr>
      <w:rFonts w:ascii="Times New Roman" w:eastAsia="Times New Roman" w:hAnsi="Times New Roman" w:cs="Times New Roman"/>
      <w:noProof w:val="0"/>
      <w:color w:val="auto"/>
      <w:sz w:val="20"/>
      <w:szCs w:val="20"/>
      <w:lang w:val="en-US"/>
    </w:rPr>
  </w:style>
  <w:style w:type="paragraph" w:styleId="ListContinue">
    <w:name w:val="List Continue"/>
    <w:basedOn w:val="Normal"/>
    <w:rsid w:val="007A2FED"/>
    <w:pPr>
      <w:ind w:left="283"/>
    </w:pPr>
    <w:rPr>
      <w:rFonts w:ascii="Times New Roman" w:eastAsia="Times New Roman" w:hAnsi="Times New Roman" w:cs="Times New Roman"/>
      <w:noProof w:val="0"/>
      <w:color w:val="auto"/>
      <w:sz w:val="20"/>
      <w:szCs w:val="20"/>
      <w:lang w:val="en-US"/>
    </w:rPr>
  </w:style>
  <w:style w:type="paragraph" w:styleId="ListContinue2">
    <w:name w:val="List Continue 2"/>
    <w:basedOn w:val="Normal"/>
    <w:rsid w:val="007A2FED"/>
    <w:pPr>
      <w:ind w:left="566"/>
    </w:pPr>
    <w:rPr>
      <w:rFonts w:ascii="Times New Roman" w:eastAsia="Times New Roman" w:hAnsi="Times New Roman" w:cs="Times New Roman"/>
      <w:noProof w:val="0"/>
      <w:color w:val="auto"/>
      <w:sz w:val="20"/>
      <w:szCs w:val="20"/>
      <w:lang w:val="en-US"/>
    </w:rPr>
  </w:style>
  <w:style w:type="paragraph" w:styleId="ListContinue3">
    <w:name w:val="List Continue 3"/>
    <w:basedOn w:val="Normal"/>
    <w:rsid w:val="007A2FED"/>
    <w:pPr>
      <w:ind w:left="849"/>
    </w:pPr>
    <w:rPr>
      <w:rFonts w:ascii="Times New Roman" w:eastAsia="Times New Roman" w:hAnsi="Times New Roman" w:cs="Times New Roman"/>
      <w:noProof w:val="0"/>
      <w:color w:val="auto"/>
      <w:sz w:val="20"/>
      <w:szCs w:val="20"/>
      <w:lang w:val="en-US"/>
    </w:rPr>
  </w:style>
  <w:style w:type="paragraph" w:styleId="ListContinue4">
    <w:name w:val="List Continue 4"/>
    <w:basedOn w:val="Normal"/>
    <w:rsid w:val="007A2FED"/>
    <w:pPr>
      <w:ind w:left="1132"/>
    </w:pPr>
    <w:rPr>
      <w:rFonts w:ascii="Times New Roman" w:eastAsia="Times New Roman" w:hAnsi="Times New Roman" w:cs="Times New Roman"/>
      <w:noProof w:val="0"/>
      <w:color w:val="auto"/>
      <w:sz w:val="20"/>
      <w:szCs w:val="20"/>
      <w:lang w:val="en-US"/>
    </w:rPr>
  </w:style>
  <w:style w:type="paragraph" w:customStyle="1" w:styleId="ShortReturnAddress">
    <w:name w:val="Short Return Address"/>
    <w:basedOn w:val="Normal"/>
    <w:rsid w:val="007A2FED"/>
    <w:pPr>
      <w:spacing w:after="0"/>
    </w:pPr>
    <w:rPr>
      <w:rFonts w:ascii="Times New Roman" w:eastAsia="Times New Roman" w:hAnsi="Times New Roman" w:cs="Times New Roman"/>
      <w:noProof w:val="0"/>
      <w:color w:val="auto"/>
      <w:sz w:val="20"/>
      <w:szCs w:val="20"/>
      <w:lang w:val="en-US"/>
    </w:rPr>
  </w:style>
  <w:style w:type="paragraph" w:styleId="Signature">
    <w:name w:val="Signature"/>
    <w:basedOn w:val="Normal"/>
    <w:link w:val="SignatureChar"/>
    <w:rsid w:val="007A2FED"/>
    <w:pPr>
      <w:spacing w:after="0"/>
      <w:ind w:left="4252"/>
    </w:pPr>
    <w:rPr>
      <w:rFonts w:ascii="Times New Roman" w:eastAsia="Times New Roman" w:hAnsi="Times New Roman" w:cs="Times New Roman"/>
      <w:noProof w:val="0"/>
      <w:color w:val="auto"/>
      <w:sz w:val="20"/>
      <w:szCs w:val="20"/>
      <w:lang w:val="en-US"/>
    </w:rPr>
  </w:style>
  <w:style w:type="character" w:customStyle="1" w:styleId="SignatureChar">
    <w:name w:val="Signature Char"/>
    <w:basedOn w:val="DefaultParagraphFont"/>
    <w:link w:val="Signature"/>
    <w:rsid w:val="007A2FED"/>
    <w:rPr>
      <w:rFonts w:ascii="Times New Roman" w:eastAsia="Times New Roman" w:hAnsi="Times New Roman" w:cs="Times New Roman"/>
      <w:sz w:val="20"/>
      <w:szCs w:val="20"/>
    </w:rPr>
  </w:style>
  <w:style w:type="paragraph" w:customStyle="1" w:styleId="PPLine">
    <w:name w:val="PP Line"/>
    <w:basedOn w:val="Signature"/>
    <w:rsid w:val="007A2FED"/>
  </w:style>
  <w:style w:type="character" w:styleId="PlaceholderText">
    <w:name w:val="Placeholder Text"/>
    <w:basedOn w:val="DefaultParagraphFont"/>
    <w:uiPriority w:val="99"/>
    <w:semiHidden/>
    <w:rsid w:val="007A2FED"/>
    <w:rPr>
      <w:color w:val="808080"/>
    </w:rPr>
  </w:style>
  <w:style w:type="character" w:customStyle="1" w:styleId="BodyText3Char2">
    <w:name w:val="Body Text 3 Char2"/>
    <w:aliases w:val="Знак Зна Char Char Char Char Char Char Char2"/>
    <w:uiPriority w:val="99"/>
    <w:rsid w:val="007A2FED"/>
    <w:rPr>
      <w:rFonts w:ascii="LitNusx" w:hAnsi="LitNusx"/>
      <w:bCs/>
      <w:sz w:val="24"/>
      <w:lang w:val="en-US" w:eastAsia="en-US" w:bidi="ar-SA"/>
    </w:rPr>
  </w:style>
  <w:style w:type="character" w:customStyle="1" w:styleId="BodyTextIndentChar4">
    <w:name w:val="Body Text Indent Char4"/>
    <w:aliases w:val=" Char Char Char Char3"/>
    <w:rsid w:val="007A2FED"/>
    <w:rPr>
      <w:rFonts w:ascii="LitNusx" w:hAnsi="LitNusx"/>
      <w:sz w:val="24"/>
      <w:lang w:val="en-US" w:eastAsia="en-US" w:bidi="ar-SA"/>
    </w:rPr>
  </w:style>
  <w:style w:type="character" w:customStyle="1" w:styleId="CharCharCharChar">
    <w:name w:val="Char Char Char Char"/>
    <w:aliases w:val=" Char Char Char Char1"/>
    <w:rsid w:val="007A2FED"/>
    <w:rPr>
      <w:rFonts w:ascii="LitNusx" w:hAnsi="LitNusx"/>
      <w:sz w:val="24"/>
      <w:lang w:val="en-US" w:eastAsia="en-US" w:bidi="ar-SA"/>
    </w:rPr>
  </w:style>
  <w:style w:type="character" w:customStyle="1" w:styleId="saTauri2Char">
    <w:name w:val="saTauri 2 Char"/>
    <w:aliases w:val="qvesaTauri1 Char,qvesaTauri2 Char,qvesaTauri11 Char,qvesaTauri3 Char,qvesaTauri4 Char,qvesaTauri5 Char,qvesaTauri6 Char,qvesaTauri7 Char,qvesaTauri8 Char,qvesaTauri9 Char,qvesaTauri10 Char,qvesaTauri12 Char,qvesaTauri13 Char,H2 Char Char"/>
    <w:rsid w:val="007A2FED"/>
    <w:rPr>
      <w:rFonts w:ascii="LitNusx" w:hAnsi="LitNusx"/>
      <w:b/>
      <w:lang w:val="en-US" w:eastAsia="en-US" w:bidi="ar-SA"/>
    </w:rPr>
  </w:style>
  <w:style w:type="paragraph" w:customStyle="1" w:styleId="PPStandardReport">
    <w:name w:val="PPStandardReport"/>
    <w:basedOn w:val="Normal"/>
    <w:link w:val="PPStandardReportZchn"/>
    <w:rsid w:val="007A2FED"/>
    <w:pPr>
      <w:spacing w:before="120" w:after="0"/>
      <w:ind w:left="1134"/>
      <w:jc w:val="both"/>
    </w:pPr>
    <w:rPr>
      <w:rFonts w:ascii="Tahoma" w:eastAsia="Times New Roman" w:hAnsi="Tahoma" w:cs="Times New Roman"/>
      <w:noProof w:val="0"/>
      <w:color w:val="auto"/>
      <w:sz w:val="24"/>
      <w:lang w:val="en-GB" w:eastAsia="de-DE"/>
    </w:rPr>
  </w:style>
  <w:style w:type="character" w:customStyle="1" w:styleId="PPStandardReportZchn">
    <w:name w:val="PPStandardReport Zchn"/>
    <w:link w:val="PPStandardReport"/>
    <w:rsid w:val="007A2FED"/>
    <w:rPr>
      <w:rFonts w:ascii="Tahoma" w:eastAsia="Times New Roman" w:hAnsi="Tahoma" w:cs="Times New Roman"/>
      <w:sz w:val="24"/>
      <w:lang w:val="en-GB" w:eastAsia="de-DE"/>
    </w:rPr>
  </w:style>
  <w:style w:type="character" w:customStyle="1" w:styleId="Heading1Char2">
    <w:name w:val="Heading 1 Char2"/>
    <w:aliases w:val="Char Char Char Char Char Char,Char Char Char Char1,Char Char Char Char Char1,AUK Char2,Section Char2,Section Heading Char2,Section1 Char2,Section Heading1 Char2,Section2 Char2,Section Heading2 Char2,Section3 Char2,Section Heading3 Char2"/>
    <w:uiPriority w:val="9"/>
    <w:rsid w:val="007A2FED"/>
    <w:rPr>
      <w:rFonts w:ascii="LitNusx" w:hAnsi="LitNusx"/>
      <w:b/>
      <w:sz w:val="24"/>
      <w:lang w:val="en-US" w:eastAsia="en-US" w:bidi="ar-SA"/>
    </w:rPr>
  </w:style>
  <w:style w:type="paragraph" w:customStyle="1" w:styleId="ListofFiguresChar">
    <w:name w:val="List of Figures Char"/>
    <w:basedOn w:val="Normal"/>
    <w:link w:val="ListofFiguresCharChar"/>
    <w:rsid w:val="007A2FED"/>
    <w:pPr>
      <w:tabs>
        <w:tab w:val="left" w:pos="1080"/>
      </w:tabs>
      <w:spacing w:after="0"/>
      <w:ind w:left="1080" w:right="720" w:hanging="1080"/>
    </w:pPr>
    <w:rPr>
      <w:rFonts w:ascii="Arial" w:eastAsia="Times New Roman" w:hAnsi="Arial" w:cs="Times New Roman"/>
      <w:b/>
      <w:noProof w:val="0"/>
      <w:color w:val="auto"/>
      <w:szCs w:val="24"/>
      <w:lang w:val="en-US"/>
    </w:rPr>
  </w:style>
  <w:style w:type="character" w:customStyle="1" w:styleId="ListofFiguresCharChar">
    <w:name w:val="List of Figures Char Char"/>
    <w:link w:val="ListofFiguresChar"/>
    <w:rsid w:val="007A2FED"/>
    <w:rPr>
      <w:rFonts w:ascii="Arial" w:eastAsia="Times New Roman" w:hAnsi="Arial" w:cs="Times New Roman"/>
      <w:b/>
      <w:szCs w:val="24"/>
    </w:rPr>
  </w:style>
  <w:style w:type="paragraph" w:customStyle="1" w:styleId="NoNumberHeading">
    <w:name w:val="No Number Heading"/>
    <w:basedOn w:val="Normal"/>
    <w:rsid w:val="007A2FED"/>
    <w:pPr>
      <w:keepNext/>
      <w:keepLines/>
      <w:suppressAutoHyphens/>
      <w:spacing w:after="0"/>
    </w:pPr>
    <w:rPr>
      <w:rFonts w:ascii="Arial" w:eastAsia="Times New Roman" w:hAnsi="Arial" w:cs="Times New Roman"/>
      <w:b/>
      <w:noProof w:val="0"/>
      <w:color w:val="auto"/>
      <w:sz w:val="24"/>
      <w:szCs w:val="20"/>
      <w:lang w:val="en-US"/>
    </w:rPr>
  </w:style>
  <w:style w:type="paragraph" w:customStyle="1" w:styleId="ListofTables">
    <w:name w:val="List of Tables"/>
    <w:basedOn w:val="Normal"/>
    <w:rsid w:val="007A2FED"/>
    <w:pPr>
      <w:tabs>
        <w:tab w:val="left" w:pos="1080"/>
      </w:tabs>
      <w:spacing w:after="0"/>
      <w:ind w:left="1080" w:right="720" w:hanging="1080"/>
    </w:pPr>
    <w:rPr>
      <w:rFonts w:ascii="Arial" w:eastAsia="Times New Roman" w:hAnsi="Arial" w:cs="Times New Roman"/>
      <w:b/>
      <w:noProof w:val="0"/>
      <w:color w:val="auto"/>
      <w:szCs w:val="20"/>
      <w:lang w:val="en-US"/>
    </w:rPr>
  </w:style>
  <w:style w:type="paragraph" w:customStyle="1" w:styleId="NormalJustified">
    <w:name w:val="Normal + Justified"/>
    <w:basedOn w:val="Normal"/>
    <w:rsid w:val="007A2FED"/>
    <w:pPr>
      <w:spacing w:after="0"/>
      <w:jc w:val="both"/>
    </w:pPr>
    <w:rPr>
      <w:rFonts w:ascii="Times New Roman" w:eastAsia="Times New Roman" w:hAnsi="Times New Roman" w:cs="Arial"/>
      <w:noProof w:val="0"/>
      <w:color w:val="auto"/>
      <w:sz w:val="24"/>
      <w:lang w:val="en-US" w:eastAsia="ru-RU"/>
    </w:rPr>
  </w:style>
  <w:style w:type="character" w:customStyle="1" w:styleId="blueten">
    <w:name w:val="blueten"/>
    <w:basedOn w:val="DefaultParagraphFont"/>
    <w:rsid w:val="007A2FED"/>
  </w:style>
  <w:style w:type="paragraph" w:customStyle="1" w:styleId="h1">
    <w:name w:val="h1"/>
    <w:basedOn w:val="Normal"/>
    <w:rsid w:val="007A2FED"/>
    <w:pPr>
      <w:tabs>
        <w:tab w:val="num" w:pos="1080"/>
      </w:tabs>
      <w:spacing w:after="0"/>
      <w:ind w:left="1080" w:hanging="360"/>
    </w:pPr>
    <w:rPr>
      <w:rFonts w:ascii="AcadMtavr" w:eastAsia="Times New Roman" w:hAnsi="AcadMtavr" w:cs="Times New Roman"/>
      <w:b/>
      <w:noProof w:val="0"/>
      <w:color w:val="auto"/>
      <w:sz w:val="24"/>
      <w:szCs w:val="24"/>
      <w:lang w:val="en-US" w:eastAsia="ru-RU"/>
    </w:rPr>
  </w:style>
  <w:style w:type="paragraph" w:customStyle="1" w:styleId="h2Char">
    <w:name w:val="h2 Char"/>
    <w:basedOn w:val="Normal"/>
    <w:link w:val="h2CharChar"/>
    <w:rsid w:val="007A2FED"/>
    <w:pPr>
      <w:tabs>
        <w:tab w:val="num" w:pos="1800"/>
      </w:tabs>
      <w:spacing w:after="0"/>
      <w:ind w:left="1800" w:hanging="360"/>
    </w:pPr>
    <w:rPr>
      <w:rFonts w:ascii="AcadNusx" w:eastAsia="Times New Roman" w:hAnsi="AcadNusx" w:cs="Times New Roman"/>
      <w:b/>
      <w:noProof w:val="0"/>
      <w:color w:val="auto"/>
      <w:sz w:val="24"/>
      <w:szCs w:val="24"/>
      <w:lang w:val="en-US" w:eastAsia="ru-RU"/>
    </w:rPr>
  </w:style>
  <w:style w:type="character" w:customStyle="1" w:styleId="h2CharChar">
    <w:name w:val="h2 Char Char"/>
    <w:link w:val="h2Char"/>
    <w:rsid w:val="007A2FED"/>
    <w:rPr>
      <w:rFonts w:ascii="AcadNusx" w:eastAsia="Times New Roman" w:hAnsi="AcadNusx" w:cs="Times New Roman"/>
      <w:b/>
      <w:sz w:val="24"/>
      <w:szCs w:val="24"/>
      <w:lang w:eastAsia="ru-RU"/>
    </w:rPr>
  </w:style>
  <w:style w:type="paragraph" w:customStyle="1" w:styleId="h3">
    <w:name w:val="h3"/>
    <w:basedOn w:val="Normal"/>
    <w:rsid w:val="007A2FED"/>
    <w:pPr>
      <w:tabs>
        <w:tab w:val="num" w:pos="1800"/>
      </w:tabs>
      <w:spacing w:after="0"/>
      <w:ind w:left="1224" w:hanging="504"/>
      <w:jc w:val="both"/>
    </w:pPr>
    <w:rPr>
      <w:rFonts w:ascii="AcadNusx" w:eastAsia="Times New Roman" w:hAnsi="AcadNusx" w:cs="Times New Roman"/>
      <w:b/>
      <w:noProof w:val="0"/>
      <w:color w:val="auto"/>
      <w:sz w:val="24"/>
      <w:szCs w:val="24"/>
      <w:lang w:val="en-US" w:eastAsia="ru-RU"/>
    </w:rPr>
  </w:style>
  <w:style w:type="character" w:styleId="LineNumber">
    <w:name w:val="line number"/>
    <w:basedOn w:val="DefaultParagraphFont"/>
    <w:rsid w:val="007A2FED"/>
  </w:style>
  <w:style w:type="character" w:customStyle="1" w:styleId="CharCharCharCharCharCh">
    <w:name w:val="Знак Зна Char Char Char Char Char Ch"/>
    <w:rsid w:val="007A2FED"/>
    <w:rPr>
      <w:rFonts w:ascii="GeoDumba" w:hAnsi="GeoDumba"/>
      <w:sz w:val="24"/>
      <w:lang w:val="en-US" w:eastAsia="en-US" w:bidi="ar-SA"/>
    </w:rPr>
  </w:style>
  <w:style w:type="paragraph" w:customStyle="1" w:styleId="Tabletext">
    <w:name w:val="Tabletext"/>
    <w:basedOn w:val="Heading4"/>
    <w:rsid w:val="007A2FED"/>
    <w:pPr>
      <w:keepLines w:val="0"/>
      <w:tabs>
        <w:tab w:val="num" w:pos="360"/>
      </w:tabs>
      <w:spacing w:before="0"/>
      <w:ind w:left="360" w:hanging="360"/>
      <w:jc w:val="both"/>
    </w:pPr>
    <w:rPr>
      <w:rFonts w:ascii="Times New Roman" w:eastAsia="Times New Roman" w:hAnsi="Times New Roman" w:cs="Times New Roman"/>
      <w:i/>
      <w:iCs w:val="0"/>
      <w:noProof w:val="0"/>
      <w:sz w:val="24"/>
      <w:szCs w:val="20"/>
      <w:lang w:val="en-US" w:eastAsia="ru-RU"/>
    </w:rPr>
  </w:style>
  <w:style w:type="paragraph" w:customStyle="1" w:styleId="naxaziCharChar">
    <w:name w:val="naxazi Char Char"/>
    <w:basedOn w:val="PlainText"/>
    <w:link w:val="naxaziCharCharChar"/>
    <w:rsid w:val="007A2FED"/>
    <w:pPr>
      <w:widowControl/>
      <w:jc w:val="left"/>
    </w:pPr>
    <w:rPr>
      <w:rFonts w:ascii="Courier New" w:hAnsi="Courier New" w:cs="Courier New"/>
      <w:sz w:val="24"/>
    </w:rPr>
  </w:style>
  <w:style w:type="character" w:customStyle="1" w:styleId="naxaziCharCharChar">
    <w:name w:val="naxazi Char Char Char"/>
    <w:link w:val="naxaziCharChar"/>
    <w:rsid w:val="007A2FED"/>
    <w:rPr>
      <w:rFonts w:ascii="Courier New" w:eastAsia="Times New Roman" w:hAnsi="Courier New" w:cs="Courier New"/>
      <w:sz w:val="24"/>
      <w:szCs w:val="24"/>
      <w:lang w:val="ru-RU" w:eastAsia="ru-RU"/>
    </w:rPr>
  </w:style>
  <w:style w:type="paragraph" w:customStyle="1" w:styleId="ListofFigures">
    <w:name w:val="List of Figures"/>
    <w:basedOn w:val="Normal"/>
    <w:rsid w:val="007A2FED"/>
    <w:pPr>
      <w:tabs>
        <w:tab w:val="left" w:pos="1080"/>
      </w:tabs>
      <w:spacing w:after="0"/>
      <w:ind w:left="1080" w:right="720" w:hanging="1080"/>
    </w:pPr>
    <w:rPr>
      <w:rFonts w:ascii="Arial" w:eastAsia="Times New Roman" w:hAnsi="Arial" w:cs="Times New Roman"/>
      <w:b/>
      <w:noProof w:val="0"/>
      <w:color w:val="auto"/>
      <w:szCs w:val="24"/>
      <w:lang w:val="en-US"/>
    </w:rPr>
  </w:style>
  <w:style w:type="paragraph" w:customStyle="1" w:styleId="h2">
    <w:name w:val="h2"/>
    <w:basedOn w:val="Normal"/>
    <w:rsid w:val="007A2FED"/>
    <w:pPr>
      <w:tabs>
        <w:tab w:val="num" w:pos="1800"/>
      </w:tabs>
      <w:spacing w:after="0"/>
      <w:ind w:left="1800" w:hanging="360"/>
    </w:pPr>
    <w:rPr>
      <w:rFonts w:ascii="AcadNusx" w:eastAsia="Times New Roman" w:hAnsi="AcadNusx" w:cs="Times New Roman"/>
      <w:b/>
      <w:noProof w:val="0"/>
      <w:color w:val="auto"/>
      <w:sz w:val="24"/>
      <w:szCs w:val="24"/>
      <w:lang w:val="en-US" w:eastAsia="ru-RU"/>
    </w:rPr>
  </w:style>
  <w:style w:type="paragraph" w:customStyle="1" w:styleId="naxaziChar">
    <w:name w:val="naxazi Char"/>
    <w:basedOn w:val="PlainText"/>
    <w:rsid w:val="007A2FED"/>
    <w:pPr>
      <w:widowControl/>
      <w:jc w:val="left"/>
    </w:pPr>
    <w:rPr>
      <w:rFonts w:ascii="Courier New" w:hAnsi="Courier New" w:cs="Courier New"/>
      <w:sz w:val="24"/>
    </w:rPr>
  </w:style>
  <w:style w:type="paragraph" w:customStyle="1" w:styleId="danartixml">
    <w:name w:val="danarti_xml"/>
    <w:basedOn w:val="Normal"/>
    <w:autoRedefine/>
    <w:qFormat/>
    <w:rsid w:val="007A2FED"/>
    <w:pPr>
      <w:spacing w:after="0" w:line="360" w:lineRule="auto"/>
      <w:ind w:firstLine="567"/>
      <w:jc w:val="both"/>
      <w:outlineLvl w:val="0"/>
    </w:pPr>
    <w:rPr>
      <w:rFonts w:eastAsia="Times New Roman" w:cs="Courier New"/>
      <w:noProof w:val="0"/>
      <w:color w:val="auto"/>
      <w:sz w:val="24"/>
      <w:szCs w:val="24"/>
      <w:lang w:val="en-CA" w:eastAsia="ru-RU"/>
    </w:rPr>
  </w:style>
  <w:style w:type="character" w:customStyle="1" w:styleId="FooterChar3">
    <w:name w:val="Footer Char3"/>
    <w:aliases w:val="AGT ESIA  Char,AGT ESIA Char2,(allgemein) Char2"/>
    <w:uiPriority w:val="99"/>
    <w:locked/>
    <w:rsid w:val="007A2FED"/>
    <w:rPr>
      <w:rFonts w:ascii="LitNusx" w:hAnsi="LitNusx"/>
      <w:sz w:val="28"/>
    </w:rPr>
  </w:style>
  <w:style w:type="character" w:customStyle="1" w:styleId="BodyTextIndent2Char3">
    <w:name w:val="Body Text Indent 2 Char3"/>
    <w:uiPriority w:val="99"/>
    <w:locked/>
    <w:rsid w:val="007A2FED"/>
    <w:rPr>
      <w:rFonts w:ascii="LitNusx" w:hAnsi="LitNusx"/>
      <w:sz w:val="28"/>
    </w:rPr>
  </w:style>
  <w:style w:type="character" w:customStyle="1" w:styleId="Heading4Char2">
    <w:name w:val="Heading 4 Char2"/>
    <w:aliases w:val="H4 Char2,RSK-H4 Char2,D&amp;M4 Char2,D&amp;M 4 Char2,RSKH4 Char2,RSKHeading 4 Char2,§1.1.1.1. Char2,Heading 4 AGT ESIA Char2,DNV-H4 Char2,Map Title Char2,Level 4 Char2,Heading 4 URS Char2,ꜱ.1.1.1. Char2,4 Char2"/>
    <w:uiPriority w:val="9"/>
    <w:rsid w:val="007A2FED"/>
    <w:rPr>
      <w:rFonts w:ascii="LitNusx" w:hAnsi="LitNusx"/>
      <w:sz w:val="24"/>
    </w:rPr>
  </w:style>
  <w:style w:type="character" w:customStyle="1" w:styleId="Heading5Char2">
    <w:name w:val="Heading 5 Char2"/>
    <w:aliases w:val="Appendix Char2,RSKH5 Char2"/>
    <w:uiPriority w:val="9"/>
    <w:rsid w:val="007A2FED"/>
    <w:rPr>
      <w:sz w:val="28"/>
    </w:rPr>
  </w:style>
  <w:style w:type="character" w:customStyle="1" w:styleId="Heading6Char3">
    <w:name w:val="Heading 6 Char3"/>
    <w:uiPriority w:val="9"/>
    <w:rsid w:val="007A2FED"/>
    <w:rPr>
      <w:rFonts w:ascii="LitMtavrPS" w:hAnsi="LitMtavrPS"/>
      <w:b/>
      <w:sz w:val="24"/>
    </w:rPr>
  </w:style>
  <w:style w:type="character" w:customStyle="1" w:styleId="Heading7Char2">
    <w:name w:val="Heading 7 Char2"/>
    <w:uiPriority w:val="9"/>
    <w:rsid w:val="007A2FED"/>
    <w:rPr>
      <w:rFonts w:ascii="LitMtavrPS" w:hAnsi="LitMtavrPS"/>
      <w:sz w:val="24"/>
    </w:rPr>
  </w:style>
  <w:style w:type="character" w:customStyle="1" w:styleId="Heading8Char2">
    <w:name w:val="Heading 8 Char2"/>
    <w:uiPriority w:val="9"/>
    <w:rsid w:val="007A2FED"/>
    <w:rPr>
      <w:rFonts w:ascii="LitNusx" w:hAnsi="LitNusx"/>
      <w:b/>
      <w:sz w:val="28"/>
    </w:rPr>
  </w:style>
  <w:style w:type="character" w:customStyle="1" w:styleId="Heading9Char2">
    <w:name w:val="Heading 9 Char2"/>
    <w:uiPriority w:val="9"/>
    <w:rsid w:val="007A2FED"/>
    <w:rPr>
      <w:rFonts w:ascii="GEO LITERATURULI" w:hAnsi="GEO LITERATURULI"/>
      <w:sz w:val="24"/>
      <w:szCs w:val="24"/>
      <w:u w:val="single"/>
      <w:shd w:val="pct5" w:color="000000" w:fill="FFFFFF"/>
    </w:rPr>
  </w:style>
  <w:style w:type="character" w:customStyle="1" w:styleId="Heading1Char1">
    <w:name w:val="Heading 1 Char1"/>
    <w:uiPriority w:val="99"/>
    <w:locked/>
    <w:rsid w:val="007A2FED"/>
    <w:rPr>
      <w:rFonts w:ascii="GEO LITERATURULI" w:eastAsia="Times New Roman" w:hAnsi="GEO LITERATURULI" w:cs="GEO LITERATURULI"/>
      <w:b/>
      <w:bCs/>
      <w:sz w:val="20"/>
      <w:szCs w:val="20"/>
      <w:shd w:val="pct10" w:color="auto" w:fill="auto"/>
    </w:rPr>
  </w:style>
  <w:style w:type="character" w:customStyle="1" w:styleId="Heading4Char1">
    <w:name w:val="Heading 4 Char1"/>
    <w:aliases w:val="H4 Char1,RSK-H4 Char1,D&amp;M4 Char1,D&amp;M 4 Char1,RSKH4 Char1,RSKHeading 4 Char1,§1.1.1.1. Char1,Heading 4 AGT ESIA Char1,DNV-H4 Char1,Map Title Char1,Level 4 Char1,Heading 4 URS Char1,ꜱ.1.1.1. Char1,4 Char1,Heading 4_Kaxa Char1"/>
    <w:locked/>
    <w:rsid w:val="007A2FED"/>
    <w:rPr>
      <w:rFonts w:ascii="LitNusx" w:eastAsia="Times New Roman" w:hAnsi="LitNusx" w:cs="LitNusx"/>
      <w:b/>
      <w:bCs/>
      <w:sz w:val="20"/>
      <w:szCs w:val="20"/>
      <w:shd w:val="pct5" w:color="000000" w:fill="FFFFFF"/>
    </w:rPr>
  </w:style>
  <w:style w:type="character" w:customStyle="1" w:styleId="Heading5Char1">
    <w:name w:val="Heading 5 Char1"/>
    <w:aliases w:val="Appendix Char1,RSKH5 Char1"/>
    <w:uiPriority w:val="9"/>
    <w:locked/>
    <w:rsid w:val="007A2FED"/>
    <w:rPr>
      <w:rFonts w:ascii="LitNusx" w:eastAsia="Times New Roman" w:hAnsi="LitNusx" w:cs="LitNusx"/>
      <w:b/>
      <w:bCs/>
      <w:sz w:val="20"/>
      <w:szCs w:val="20"/>
      <w:shd w:val="pct5" w:color="000000" w:fill="FFFFFF"/>
    </w:rPr>
  </w:style>
  <w:style w:type="character" w:customStyle="1" w:styleId="Heading6Char1">
    <w:name w:val="Heading 6 Char1"/>
    <w:uiPriority w:val="9"/>
    <w:locked/>
    <w:rsid w:val="007A2FED"/>
    <w:rPr>
      <w:rFonts w:ascii="LitMtavrPS" w:eastAsia="Times New Roman" w:hAnsi="LitMtavrPS" w:cs="LitMtavrPS"/>
      <w:b/>
      <w:bCs/>
      <w:sz w:val="20"/>
      <w:szCs w:val="20"/>
    </w:rPr>
  </w:style>
  <w:style w:type="character" w:customStyle="1" w:styleId="Heading7Char1">
    <w:name w:val="Heading 7 Char1"/>
    <w:uiPriority w:val="9"/>
    <w:locked/>
    <w:rsid w:val="007A2FED"/>
    <w:rPr>
      <w:rFonts w:ascii="GEO LITERATURULI" w:eastAsia="Times New Roman" w:hAnsi="GEO LITERATURULI" w:cs="GEO LITERATURULI"/>
      <w:b/>
      <w:bCs/>
      <w:sz w:val="20"/>
      <w:szCs w:val="20"/>
    </w:rPr>
  </w:style>
  <w:style w:type="character" w:customStyle="1" w:styleId="Heading8Char1">
    <w:name w:val="Heading 8 Char1"/>
    <w:uiPriority w:val="9"/>
    <w:locked/>
    <w:rsid w:val="007A2FED"/>
    <w:rPr>
      <w:rFonts w:ascii="GEO LITERATURULI" w:eastAsia="Times New Roman" w:hAnsi="GEO LITERATURULI" w:cs="GEO LITERATURULI"/>
      <w:b/>
      <w:bCs/>
      <w:i/>
      <w:iCs/>
      <w:sz w:val="20"/>
      <w:szCs w:val="20"/>
    </w:rPr>
  </w:style>
  <w:style w:type="character" w:customStyle="1" w:styleId="Heading9Char1">
    <w:name w:val="Heading 9 Char1"/>
    <w:uiPriority w:val="9"/>
    <w:locked/>
    <w:rsid w:val="007A2FED"/>
    <w:rPr>
      <w:rFonts w:ascii="GEO LITERATURULI" w:eastAsia="Times New Roman" w:hAnsi="GEO LITERATURULI" w:cs="GEO LITERATURULI"/>
      <w:b/>
      <w:bCs/>
      <w:sz w:val="20"/>
      <w:szCs w:val="20"/>
    </w:rPr>
  </w:style>
  <w:style w:type="character" w:customStyle="1" w:styleId="TitleChar2">
    <w:name w:val="Title Char2"/>
    <w:uiPriority w:val="10"/>
    <w:rsid w:val="007A2FED"/>
    <w:rPr>
      <w:rFonts w:ascii="GEO LITERATURULI" w:hAnsi="GEO LITERATURULI"/>
      <w:sz w:val="24"/>
    </w:rPr>
  </w:style>
  <w:style w:type="character" w:customStyle="1" w:styleId="TitleChar1">
    <w:name w:val="Title Char1"/>
    <w:uiPriority w:val="99"/>
    <w:locked/>
    <w:rsid w:val="007A2FED"/>
    <w:rPr>
      <w:rFonts w:ascii="GEO LITERATURULI" w:eastAsia="Times New Roman" w:hAnsi="GEO LITERATURULI" w:cs="GEO LITERATURULI"/>
      <w:sz w:val="20"/>
      <w:szCs w:val="20"/>
    </w:rPr>
  </w:style>
  <w:style w:type="character" w:customStyle="1" w:styleId="BodyText2Char4">
    <w:name w:val="Body Text 2 Char4"/>
    <w:uiPriority w:val="99"/>
    <w:rsid w:val="007A2FED"/>
    <w:rPr>
      <w:rFonts w:ascii="LitNusx" w:hAnsi="LitNusx"/>
      <w:sz w:val="24"/>
    </w:rPr>
  </w:style>
  <w:style w:type="character" w:customStyle="1" w:styleId="BodyText2Char1">
    <w:name w:val="Body Text 2 Char1"/>
    <w:locked/>
    <w:rsid w:val="007A2FED"/>
    <w:rPr>
      <w:rFonts w:ascii="GEO LITERATURULI" w:eastAsia="Times New Roman" w:hAnsi="GEO LITERATURULI" w:cs="GEO LITERATURULI"/>
      <w:sz w:val="20"/>
      <w:szCs w:val="20"/>
    </w:rPr>
  </w:style>
  <w:style w:type="character" w:customStyle="1" w:styleId="BodyTextIndentChar1">
    <w:name w:val="Body Text Indent Char1"/>
    <w:uiPriority w:val="99"/>
    <w:locked/>
    <w:rsid w:val="007A2FED"/>
    <w:rPr>
      <w:rFonts w:ascii="GEO LITERATURULI" w:eastAsia="Times New Roman" w:hAnsi="GEO LITERATURULI" w:cs="GEO LITERATURULI"/>
      <w:b/>
      <w:bCs/>
      <w:i/>
      <w:iCs/>
      <w:sz w:val="20"/>
      <w:szCs w:val="20"/>
    </w:rPr>
  </w:style>
  <w:style w:type="character" w:customStyle="1" w:styleId="BodyText3Char1">
    <w:name w:val="Body Text 3 Char1"/>
    <w:locked/>
    <w:rsid w:val="007A2FED"/>
    <w:rPr>
      <w:rFonts w:ascii="GEO LITERATURULI" w:eastAsia="Times New Roman" w:hAnsi="GEO LITERATURULI" w:cs="GEO LITERATURULI"/>
      <w:sz w:val="20"/>
      <w:szCs w:val="20"/>
    </w:rPr>
  </w:style>
  <w:style w:type="character" w:customStyle="1" w:styleId="BodyTextIndent3Char2">
    <w:name w:val="Body Text Indent 3 Char2"/>
    <w:uiPriority w:val="99"/>
    <w:rsid w:val="007A2FED"/>
    <w:rPr>
      <w:rFonts w:ascii="LitNusx" w:hAnsi="LitNusx"/>
      <w:sz w:val="24"/>
    </w:rPr>
  </w:style>
  <w:style w:type="character" w:customStyle="1" w:styleId="BodyTextIndent3Char1">
    <w:name w:val="Body Text Indent 3 Char1"/>
    <w:uiPriority w:val="99"/>
    <w:locked/>
    <w:rsid w:val="007A2FED"/>
    <w:rPr>
      <w:rFonts w:ascii="GEO LITERATURULI" w:eastAsia="Times New Roman" w:hAnsi="GEO LITERATURULI" w:cs="GEO LITERATURULI"/>
      <w:sz w:val="20"/>
      <w:szCs w:val="20"/>
    </w:rPr>
  </w:style>
  <w:style w:type="character" w:customStyle="1" w:styleId="CharCharCharCharCharChar1">
    <w:name w:val="Char Char Char Char Char Char1"/>
    <w:aliases w:val="Char Char Char Char Char2,AUK Char3,Section Char3,Section Heading Char3,Section1 Char3,Section Heading1 Char3,Section2 Char3,Section Heading2 Char3,Section3 Char3,Section Heading3 Char3,Section4 Char3,Section5 Char3,L Char"/>
    <w:rsid w:val="007A2FED"/>
    <w:rPr>
      <w:rFonts w:ascii="LitNusx" w:hAnsi="LitNusx"/>
      <w:b/>
      <w:sz w:val="24"/>
      <w:lang w:val="en-US" w:eastAsia="en-US" w:bidi="ar-SA"/>
    </w:rPr>
  </w:style>
  <w:style w:type="character" w:customStyle="1" w:styleId="CharChar24">
    <w:name w:val="Char Char24"/>
    <w:rsid w:val="007A2FED"/>
    <w:rPr>
      <w:rFonts w:ascii="LitNusx" w:hAnsi="LitNusx"/>
      <w:sz w:val="24"/>
      <w:lang w:val="en-US" w:eastAsia="en-US" w:bidi="ar-SA"/>
    </w:rPr>
  </w:style>
  <w:style w:type="character" w:customStyle="1" w:styleId="CharChar25">
    <w:name w:val="Char Char25"/>
    <w:rsid w:val="007A2FED"/>
    <w:rPr>
      <w:rFonts w:ascii="LitNusx" w:hAnsi="LitNusx"/>
      <w:sz w:val="28"/>
      <w:lang w:val="en-US" w:eastAsia="en-US" w:bidi="ar-SA"/>
    </w:rPr>
  </w:style>
  <w:style w:type="character" w:customStyle="1" w:styleId="CharCharCharCharCharCharChar">
    <w:name w:val="Char Char Char Char Char Char Char"/>
    <w:rsid w:val="007A2FED"/>
    <w:rPr>
      <w:rFonts w:ascii="LitNusx" w:hAnsi="LitNusx"/>
      <w:b/>
      <w:sz w:val="24"/>
      <w:lang w:val="en-US" w:eastAsia="en-US" w:bidi="ar-SA"/>
    </w:rPr>
  </w:style>
  <w:style w:type="character" w:customStyle="1" w:styleId="CharChar27">
    <w:name w:val="Char Char27"/>
    <w:rsid w:val="007A2FED"/>
    <w:rPr>
      <w:rFonts w:ascii="LitNusx" w:hAnsi="LitNusx"/>
      <w:sz w:val="24"/>
    </w:rPr>
  </w:style>
  <w:style w:type="character" w:customStyle="1" w:styleId="CharChar26">
    <w:name w:val="Char Char26"/>
    <w:rsid w:val="007A2FED"/>
    <w:rPr>
      <w:rFonts w:ascii="LitNusx" w:hAnsi="LitNusx"/>
      <w:sz w:val="24"/>
    </w:rPr>
  </w:style>
  <w:style w:type="character" w:customStyle="1" w:styleId="apple-converted-space">
    <w:name w:val="apple-converted-space"/>
    <w:basedOn w:val="DefaultParagraphFont"/>
    <w:rsid w:val="007A2FED"/>
  </w:style>
  <w:style w:type="character" w:customStyle="1" w:styleId="CharChar13">
    <w:name w:val="Char Char13"/>
    <w:locked/>
    <w:rsid w:val="007A2FED"/>
    <w:rPr>
      <w:rFonts w:ascii="GEO LITERATURULI" w:hAnsi="GEO LITERATURULI"/>
      <w:b/>
      <w:i/>
      <w:sz w:val="24"/>
      <w:lang w:val="en-US" w:eastAsia="en-US" w:bidi="ar-SA"/>
    </w:rPr>
  </w:style>
  <w:style w:type="character" w:customStyle="1" w:styleId="CharChar14">
    <w:name w:val="Char Char14"/>
    <w:locked/>
    <w:rsid w:val="007A2FED"/>
    <w:rPr>
      <w:rFonts w:ascii="GEO LITERATURULI" w:hAnsi="GEO LITERATURULI"/>
      <w:sz w:val="24"/>
      <w:lang w:val="en-US" w:eastAsia="en-US" w:bidi="ar-SA"/>
    </w:rPr>
  </w:style>
  <w:style w:type="paragraph" w:customStyle="1" w:styleId="12">
    <w:name w:val="заголовок 1"/>
    <w:basedOn w:val="Normal"/>
    <w:next w:val="Normal"/>
    <w:rsid w:val="007A2FED"/>
    <w:pPr>
      <w:keepNext/>
      <w:spacing w:after="0"/>
      <w:jc w:val="center"/>
    </w:pPr>
    <w:rPr>
      <w:rFonts w:ascii="LitNusx" w:eastAsia="Times New Roman" w:hAnsi="LitNusx" w:cs="Times New Roman"/>
      <w:noProof w:val="0"/>
      <w:color w:val="auto"/>
      <w:sz w:val="28"/>
      <w:szCs w:val="20"/>
      <w:lang w:val="en-US" w:eastAsia="ru-RU"/>
    </w:rPr>
  </w:style>
  <w:style w:type="character" w:customStyle="1" w:styleId="CharChar31">
    <w:name w:val="Char Char31"/>
    <w:rsid w:val="007A2FED"/>
    <w:rPr>
      <w:rFonts w:ascii="LitMtavrPS" w:hAnsi="LitMtavrPS"/>
      <w:b/>
      <w:sz w:val="24"/>
      <w:lang w:val="en-US" w:eastAsia="en-US" w:bidi="ar-SA"/>
    </w:rPr>
  </w:style>
  <w:style w:type="character" w:customStyle="1" w:styleId="CharChar30">
    <w:name w:val="Char Char30"/>
    <w:rsid w:val="007A2FED"/>
    <w:rPr>
      <w:rFonts w:ascii="LitMtavrPS" w:hAnsi="LitMtavrPS"/>
      <w:sz w:val="24"/>
      <w:lang w:val="en-US" w:eastAsia="en-US" w:bidi="ar-SA"/>
    </w:rPr>
  </w:style>
  <w:style w:type="character" w:customStyle="1" w:styleId="CharChar29">
    <w:name w:val="Char Char29"/>
    <w:rsid w:val="007A2FED"/>
    <w:rPr>
      <w:rFonts w:ascii="LitNusx" w:hAnsi="LitNusx"/>
      <w:b/>
      <w:sz w:val="28"/>
      <w:lang w:val="en-US" w:eastAsia="en-US" w:bidi="ar-SA"/>
    </w:rPr>
  </w:style>
  <w:style w:type="character" w:customStyle="1" w:styleId="CharChar28">
    <w:name w:val="Char Char28"/>
    <w:rsid w:val="007A2FED"/>
    <w:rPr>
      <w:rFonts w:ascii="GEO LITERATURULI" w:hAnsi="GEO LITERATURULI"/>
      <w:sz w:val="24"/>
      <w:szCs w:val="24"/>
      <w:u w:val="single"/>
      <w:lang w:val="en-US" w:eastAsia="en-US" w:bidi="ar-SA"/>
    </w:rPr>
  </w:style>
  <w:style w:type="character" w:customStyle="1" w:styleId="hps">
    <w:name w:val="hps"/>
    <w:basedOn w:val="DefaultParagraphFont"/>
    <w:rsid w:val="007A2FED"/>
  </w:style>
  <w:style w:type="character" w:customStyle="1" w:styleId="FooterChar1">
    <w:name w:val="Footer Char1"/>
    <w:aliases w:val="(allgemein) Char1,AGT ESIA Char1,AGT ESIA  Char1"/>
    <w:uiPriority w:val="99"/>
    <w:rsid w:val="007A2FED"/>
    <w:rPr>
      <w:rFonts w:ascii="Calibri" w:eastAsia="Times New Roman" w:hAnsi="Calibri" w:cs="Times New Roman"/>
    </w:rPr>
  </w:style>
  <w:style w:type="paragraph" w:customStyle="1" w:styleId="ListParagraph1">
    <w:name w:val="List Paragraph1"/>
    <w:basedOn w:val="Normal"/>
    <w:qFormat/>
    <w:rsid w:val="007A2FED"/>
    <w:pPr>
      <w:spacing w:after="200" w:line="276" w:lineRule="auto"/>
      <w:ind w:left="720"/>
      <w:contextualSpacing/>
    </w:pPr>
    <w:rPr>
      <w:rFonts w:ascii="Times New Roman" w:eastAsia="Calibri" w:hAnsi="Times New Roman" w:cs="Times New Roman"/>
      <w:noProof w:val="0"/>
      <w:color w:val="auto"/>
      <w:sz w:val="20"/>
      <w:szCs w:val="20"/>
      <w:lang w:val="sv-SE" w:eastAsia="x-none"/>
    </w:rPr>
  </w:style>
  <w:style w:type="paragraph" w:customStyle="1" w:styleId="Pa3">
    <w:name w:val="Pa3"/>
    <w:basedOn w:val="Normal"/>
    <w:next w:val="Normal"/>
    <w:rsid w:val="007A2FED"/>
    <w:pPr>
      <w:autoSpaceDE w:val="0"/>
      <w:autoSpaceDN w:val="0"/>
      <w:adjustRightInd w:val="0"/>
      <w:spacing w:after="0" w:line="201" w:lineRule="atLeast"/>
    </w:pPr>
    <w:rPr>
      <w:rFonts w:eastAsia="Calibri" w:cs="Times New Roman"/>
      <w:noProof w:val="0"/>
      <w:color w:val="auto"/>
      <w:sz w:val="24"/>
      <w:szCs w:val="24"/>
      <w:lang w:val="en-US"/>
    </w:rPr>
  </w:style>
  <w:style w:type="character" w:customStyle="1" w:styleId="A4">
    <w:name w:val="A4"/>
    <w:rsid w:val="007A2FED"/>
    <w:rPr>
      <w:rFonts w:cs="Sylfaen"/>
      <w:color w:val="000000"/>
      <w:sz w:val="18"/>
      <w:szCs w:val="18"/>
    </w:rPr>
  </w:style>
  <w:style w:type="character" w:customStyle="1" w:styleId="FootnoteTextChar1">
    <w:name w:val="Footnote Text Char1"/>
    <w:basedOn w:val="DefaultParagraphFont"/>
    <w:rsid w:val="007A2FED"/>
  </w:style>
  <w:style w:type="character" w:customStyle="1" w:styleId="FootnoteTextChar2">
    <w:name w:val="Footnote Text Char2"/>
    <w:aliases w:val="single space Char1,footnote text Char1,FOOTNOTES Char1,fn Char1,Footnote Text Char1 Char1,Footnote Text Char2 Char Char1,Footnote Text Char1 Char Char Char1,Footnote Text Char2 Char Char Char Char1"/>
    <w:basedOn w:val="DefaultParagraphFont"/>
    <w:semiHidden/>
    <w:rsid w:val="007A2FED"/>
  </w:style>
  <w:style w:type="paragraph" w:styleId="EndnoteText">
    <w:name w:val="endnote text"/>
    <w:basedOn w:val="Normal"/>
    <w:link w:val="EndnoteTextChar"/>
    <w:unhideWhenUsed/>
    <w:rsid w:val="007A2FED"/>
    <w:pPr>
      <w:tabs>
        <w:tab w:val="left" w:pos="0"/>
        <w:tab w:val="left" w:pos="567"/>
        <w:tab w:val="left" w:pos="1276"/>
        <w:tab w:val="left" w:pos="2552"/>
        <w:tab w:val="left" w:pos="3828"/>
        <w:tab w:val="left" w:pos="5103"/>
        <w:tab w:val="left" w:pos="6379"/>
        <w:tab w:val="right" w:pos="8364"/>
      </w:tabs>
      <w:spacing w:after="0"/>
    </w:pPr>
    <w:rPr>
      <w:rFonts w:ascii="Arial" w:eastAsia="Times New Roman" w:hAnsi="Arial" w:cs="Times New Roman"/>
      <w:noProof w:val="0"/>
      <w:color w:val="auto"/>
      <w:sz w:val="20"/>
      <w:szCs w:val="20"/>
      <w:lang w:val="en-GB" w:eastAsia="sv-SE"/>
    </w:rPr>
  </w:style>
  <w:style w:type="character" w:customStyle="1" w:styleId="EndnoteTextChar">
    <w:name w:val="Endnote Text Char"/>
    <w:basedOn w:val="DefaultParagraphFont"/>
    <w:link w:val="EndnoteText"/>
    <w:rsid w:val="007A2FED"/>
    <w:rPr>
      <w:rFonts w:ascii="Arial" w:eastAsia="Times New Roman" w:hAnsi="Arial" w:cs="Times New Roman"/>
      <w:sz w:val="20"/>
      <w:szCs w:val="20"/>
      <w:lang w:val="en-GB" w:eastAsia="sv-SE"/>
    </w:rPr>
  </w:style>
  <w:style w:type="paragraph" w:styleId="ListNumber">
    <w:name w:val="List Number"/>
    <w:aliases w:val="Знак Зна Char Char Char Char Char"/>
    <w:basedOn w:val="Normal"/>
    <w:unhideWhenUsed/>
    <w:rsid w:val="007A2FED"/>
    <w:pPr>
      <w:numPr>
        <w:numId w:val="33"/>
      </w:numPr>
      <w:spacing w:after="0"/>
      <w:ind w:left="0" w:firstLine="0"/>
      <w:contextualSpacing/>
    </w:pPr>
    <w:rPr>
      <w:rFonts w:ascii="Times New Roman" w:eastAsia="Times New Roman" w:hAnsi="Times New Roman" w:cs="Times New Roman"/>
      <w:noProof w:val="0"/>
      <w:color w:val="auto"/>
      <w:sz w:val="24"/>
      <w:szCs w:val="24"/>
      <w:lang w:val="ru-RU" w:eastAsia="ru-RU"/>
    </w:rPr>
  </w:style>
  <w:style w:type="character" w:customStyle="1" w:styleId="CharChar23">
    <w:name w:val="Char Char23"/>
    <w:rsid w:val="007A2FED"/>
    <w:rPr>
      <w:rFonts w:ascii="GEO LITERATURULI" w:hAnsi="GEO LITERATURULI"/>
      <w:sz w:val="24"/>
      <w:lang w:val="en-US" w:eastAsia="en-US" w:bidi="ar-SA"/>
    </w:rPr>
  </w:style>
  <w:style w:type="paragraph" w:styleId="BodyTextFirstIndent">
    <w:name w:val="Body Text First Indent"/>
    <w:basedOn w:val="BodyText"/>
    <w:link w:val="BodyTextFirstIndentChar"/>
    <w:unhideWhenUsed/>
    <w:rsid w:val="007A2FED"/>
    <w:pPr>
      <w:spacing w:after="120" w:line="240" w:lineRule="auto"/>
      <w:ind w:firstLine="210"/>
      <w:jc w:val="left"/>
    </w:pPr>
    <w:rPr>
      <w:szCs w:val="24"/>
      <w:lang w:val="x-none" w:eastAsia="en-GB"/>
    </w:rPr>
  </w:style>
  <w:style w:type="character" w:customStyle="1" w:styleId="BodyTextFirstIndentChar">
    <w:name w:val="Body Text First Indent Char"/>
    <w:basedOn w:val="BodyTextChar"/>
    <w:link w:val="BodyTextFirstIndent"/>
    <w:rsid w:val="007A2FED"/>
    <w:rPr>
      <w:rFonts w:ascii="GEO LITERATURULI" w:eastAsia="Times New Roman" w:hAnsi="GEO LITERATURULI" w:cs="Times New Roman"/>
      <w:snapToGrid w:val="0"/>
      <w:sz w:val="24"/>
      <w:szCs w:val="24"/>
      <w:lang w:val="x-none" w:eastAsia="en-GB"/>
    </w:rPr>
  </w:style>
  <w:style w:type="paragraph" w:styleId="BodyTextFirstIndent2">
    <w:name w:val="Body Text First Indent 2"/>
    <w:basedOn w:val="BodyTextIndent"/>
    <w:link w:val="BodyTextFirstIndent2Char"/>
    <w:unhideWhenUsed/>
    <w:rsid w:val="007A2FED"/>
    <w:pPr>
      <w:spacing w:after="120" w:line="240" w:lineRule="auto"/>
      <w:ind w:left="360" w:firstLine="210"/>
      <w:jc w:val="left"/>
    </w:pPr>
    <w:rPr>
      <w:rFonts w:ascii="Times New Roman" w:hAnsi="Times New Roman"/>
      <w:b w:val="0"/>
      <w:i w:val="0"/>
      <w:szCs w:val="24"/>
      <w:lang w:val="ru-RU" w:eastAsia="ru-RU"/>
    </w:rPr>
  </w:style>
  <w:style w:type="character" w:customStyle="1" w:styleId="BodyTextFirstIndent2Char">
    <w:name w:val="Body Text First Indent 2 Char"/>
    <w:basedOn w:val="BodyTextIndentChar"/>
    <w:link w:val="BodyTextFirstIndent2"/>
    <w:rsid w:val="007A2FED"/>
    <w:rPr>
      <w:rFonts w:ascii="Times New Roman" w:eastAsia="Times New Roman" w:hAnsi="Times New Roman" w:cs="Times New Roman"/>
      <w:b w:val="0"/>
      <w:i w:val="0"/>
      <w:sz w:val="24"/>
      <w:szCs w:val="24"/>
      <w:lang w:val="ru-RU" w:eastAsia="ru-RU"/>
    </w:rPr>
  </w:style>
  <w:style w:type="character" w:customStyle="1" w:styleId="CharChar16">
    <w:name w:val="Char Char16"/>
    <w:basedOn w:val="DefaultParagraphFont"/>
    <w:rsid w:val="007A2FED"/>
  </w:style>
  <w:style w:type="character" w:customStyle="1" w:styleId="CharChar15">
    <w:name w:val="Char Char15"/>
    <w:basedOn w:val="DefaultParagraphFont"/>
    <w:rsid w:val="007A2FED"/>
  </w:style>
  <w:style w:type="paragraph" w:styleId="E-mailSignature">
    <w:name w:val="E-mail Signature"/>
    <w:basedOn w:val="Normal"/>
    <w:link w:val="E-mailSignatureChar"/>
    <w:unhideWhenUsed/>
    <w:rsid w:val="007A2FED"/>
    <w:pPr>
      <w:spacing w:after="0"/>
    </w:pPr>
    <w:rPr>
      <w:rFonts w:ascii="Times New Roman" w:eastAsia="Times New Roman" w:hAnsi="Times New Roman" w:cs="Times New Roman"/>
      <w:noProof w:val="0"/>
      <w:color w:val="auto"/>
      <w:sz w:val="24"/>
      <w:szCs w:val="24"/>
      <w:lang w:val="ru-RU" w:eastAsia="ru-RU"/>
    </w:rPr>
  </w:style>
  <w:style w:type="character" w:customStyle="1" w:styleId="E-mailSignatureChar">
    <w:name w:val="E-mail Signature Char"/>
    <w:basedOn w:val="DefaultParagraphFont"/>
    <w:link w:val="E-mailSignature"/>
    <w:rsid w:val="007A2FED"/>
    <w:rPr>
      <w:rFonts w:ascii="Times New Roman" w:eastAsia="Times New Roman" w:hAnsi="Times New Roman" w:cs="Times New Roman"/>
      <w:sz w:val="24"/>
      <w:szCs w:val="24"/>
      <w:lang w:val="ru-RU" w:eastAsia="ru-RU"/>
    </w:rPr>
  </w:style>
  <w:style w:type="character" w:customStyle="1" w:styleId="CommentSubjectChar1">
    <w:name w:val="Comment Subject Char1"/>
    <w:basedOn w:val="CommentTextChar"/>
    <w:uiPriority w:val="99"/>
    <w:semiHidden/>
    <w:rsid w:val="007A2FED"/>
    <w:rPr>
      <w:rFonts w:ascii="Univers" w:eastAsia="Times New Roman" w:hAnsi="Univers" w:cs="Univers"/>
      <w:b/>
      <w:bCs/>
      <w:noProof/>
      <w:color w:val="000000" w:themeColor="text1"/>
      <w:sz w:val="20"/>
      <w:szCs w:val="20"/>
      <w:lang w:val="ka-GE"/>
    </w:rPr>
  </w:style>
  <w:style w:type="character" w:customStyle="1" w:styleId="DefaultChar">
    <w:name w:val="Default Char"/>
    <w:link w:val="Default"/>
    <w:locked/>
    <w:rsid w:val="007A2FED"/>
    <w:rPr>
      <w:rFonts w:ascii="AcadNusx" w:eastAsia="Times New Roman" w:hAnsi="AcadNusx" w:cs="AcadNusx"/>
      <w:color w:val="000000"/>
      <w:sz w:val="24"/>
      <w:szCs w:val="24"/>
      <w:lang w:val="ru-RU" w:eastAsia="ru-RU"/>
    </w:rPr>
  </w:style>
  <w:style w:type="paragraph" w:customStyle="1" w:styleId="CM45">
    <w:name w:val="CM45"/>
    <w:basedOn w:val="Default"/>
    <w:next w:val="Default"/>
    <w:rsid w:val="007A2FED"/>
    <w:pPr>
      <w:widowControl w:val="0"/>
      <w:spacing w:after="330"/>
    </w:pPr>
    <w:rPr>
      <w:rFonts w:ascii="Arial" w:hAnsi="Arial" w:cs="Arial"/>
      <w:color w:val="auto"/>
    </w:rPr>
  </w:style>
  <w:style w:type="paragraph" w:customStyle="1" w:styleId="CM50">
    <w:name w:val="CM50"/>
    <w:basedOn w:val="Default"/>
    <w:next w:val="Default"/>
    <w:rsid w:val="007A2FED"/>
    <w:pPr>
      <w:widowControl w:val="0"/>
      <w:spacing w:after="653"/>
    </w:pPr>
    <w:rPr>
      <w:rFonts w:ascii="Arial" w:hAnsi="Arial" w:cs="Arial"/>
      <w:color w:val="auto"/>
    </w:rPr>
  </w:style>
  <w:style w:type="paragraph" w:customStyle="1" w:styleId="CM5">
    <w:name w:val="CM5"/>
    <w:basedOn w:val="Default"/>
    <w:next w:val="Default"/>
    <w:rsid w:val="007A2FED"/>
    <w:pPr>
      <w:widowControl w:val="0"/>
      <w:spacing w:line="303" w:lineRule="atLeast"/>
    </w:pPr>
    <w:rPr>
      <w:rFonts w:ascii="Arial" w:hAnsi="Arial" w:cs="Arial"/>
      <w:color w:val="auto"/>
    </w:rPr>
  </w:style>
  <w:style w:type="paragraph" w:customStyle="1" w:styleId="CM43">
    <w:name w:val="CM43"/>
    <w:basedOn w:val="Default"/>
    <w:next w:val="Default"/>
    <w:rsid w:val="007A2FED"/>
    <w:pPr>
      <w:widowControl w:val="0"/>
      <w:spacing w:after="125"/>
    </w:pPr>
    <w:rPr>
      <w:rFonts w:ascii="Arial" w:hAnsi="Arial" w:cs="Arial"/>
      <w:color w:val="auto"/>
    </w:rPr>
  </w:style>
  <w:style w:type="paragraph" w:customStyle="1" w:styleId="CM44">
    <w:name w:val="CM44"/>
    <w:basedOn w:val="Default"/>
    <w:next w:val="Default"/>
    <w:rsid w:val="007A2FED"/>
    <w:pPr>
      <w:widowControl w:val="0"/>
      <w:spacing w:after="2050"/>
    </w:pPr>
    <w:rPr>
      <w:rFonts w:ascii="Arial" w:hAnsi="Arial" w:cs="Arial"/>
      <w:color w:val="auto"/>
    </w:rPr>
  </w:style>
  <w:style w:type="paragraph" w:customStyle="1" w:styleId="CM1">
    <w:name w:val="CM1"/>
    <w:basedOn w:val="Default"/>
    <w:next w:val="Default"/>
    <w:rsid w:val="007A2FED"/>
    <w:pPr>
      <w:widowControl w:val="0"/>
      <w:spacing w:line="303" w:lineRule="atLeast"/>
    </w:pPr>
    <w:rPr>
      <w:rFonts w:ascii="Arial" w:hAnsi="Arial" w:cs="Arial"/>
      <w:color w:val="auto"/>
    </w:rPr>
  </w:style>
  <w:style w:type="paragraph" w:customStyle="1" w:styleId="CM46">
    <w:name w:val="CM46"/>
    <w:basedOn w:val="Default"/>
    <w:next w:val="Default"/>
    <w:rsid w:val="007A2FED"/>
    <w:pPr>
      <w:widowControl w:val="0"/>
      <w:spacing w:after="540"/>
    </w:pPr>
    <w:rPr>
      <w:rFonts w:ascii="Arial" w:hAnsi="Arial" w:cs="Arial"/>
      <w:color w:val="auto"/>
    </w:rPr>
  </w:style>
  <w:style w:type="paragraph" w:customStyle="1" w:styleId="CM48">
    <w:name w:val="CM48"/>
    <w:basedOn w:val="Default"/>
    <w:next w:val="Default"/>
    <w:rsid w:val="007A2FED"/>
    <w:pPr>
      <w:widowControl w:val="0"/>
      <w:spacing w:after="3755"/>
    </w:pPr>
    <w:rPr>
      <w:rFonts w:ascii="Arial" w:hAnsi="Arial" w:cs="Arial"/>
      <w:color w:val="auto"/>
    </w:rPr>
  </w:style>
  <w:style w:type="paragraph" w:customStyle="1" w:styleId="CM3">
    <w:name w:val="CM3"/>
    <w:basedOn w:val="Default"/>
    <w:next w:val="Default"/>
    <w:rsid w:val="007A2FED"/>
    <w:pPr>
      <w:widowControl w:val="0"/>
      <w:spacing w:line="298" w:lineRule="atLeast"/>
    </w:pPr>
    <w:rPr>
      <w:rFonts w:ascii="Arial" w:hAnsi="Arial" w:cs="Arial"/>
      <w:color w:val="auto"/>
    </w:rPr>
  </w:style>
  <w:style w:type="paragraph" w:customStyle="1" w:styleId="CM49">
    <w:name w:val="CM49"/>
    <w:basedOn w:val="Default"/>
    <w:next w:val="Default"/>
    <w:rsid w:val="007A2FED"/>
    <w:pPr>
      <w:widowControl w:val="0"/>
      <w:spacing w:after="1388"/>
    </w:pPr>
    <w:rPr>
      <w:rFonts w:ascii="Arial" w:hAnsi="Arial" w:cs="Arial"/>
      <w:color w:val="auto"/>
    </w:rPr>
  </w:style>
  <w:style w:type="paragraph" w:customStyle="1" w:styleId="CM4">
    <w:name w:val="CM4"/>
    <w:basedOn w:val="Default"/>
    <w:next w:val="Default"/>
    <w:rsid w:val="007A2FED"/>
    <w:pPr>
      <w:widowControl w:val="0"/>
    </w:pPr>
    <w:rPr>
      <w:rFonts w:ascii="Arial" w:hAnsi="Arial" w:cs="Arial"/>
      <w:color w:val="auto"/>
    </w:rPr>
  </w:style>
  <w:style w:type="paragraph" w:customStyle="1" w:styleId="CM10">
    <w:name w:val="CM10"/>
    <w:basedOn w:val="Default"/>
    <w:next w:val="Default"/>
    <w:rsid w:val="007A2FED"/>
    <w:pPr>
      <w:widowControl w:val="0"/>
    </w:pPr>
    <w:rPr>
      <w:rFonts w:ascii="Arial" w:hAnsi="Arial" w:cs="Arial"/>
      <w:color w:val="auto"/>
    </w:rPr>
  </w:style>
  <w:style w:type="paragraph" w:customStyle="1" w:styleId="CM55">
    <w:name w:val="CM55"/>
    <w:basedOn w:val="Default"/>
    <w:next w:val="Default"/>
    <w:rsid w:val="007A2FED"/>
    <w:pPr>
      <w:widowControl w:val="0"/>
      <w:spacing w:after="1030"/>
    </w:pPr>
    <w:rPr>
      <w:rFonts w:ascii="Arial" w:hAnsi="Arial" w:cs="Arial"/>
      <w:color w:val="auto"/>
    </w:rPr>
  </w:style>
  <w:style w:type="paragraph" w:customStyle="1" w:styleId="CM56">
    <w:name w:val="CM56"/>
    <w:basedOn w:val="Default"/>
    <w:next w:val="Default"/>
    <w:rsid w:val="007A2FED"/>
    <w:pPr>
      <w:widowControl w:val="0"/>
      <w:spacing w:after="1113"/>
    </w:pPr>
    <w:rPr>
      <w:rFonts w:ascii="Arial" w:hAnsi="Arial" w:cs="Arial"/>
      <w:color w:val="auto"/>
    </w:rPr>
  </w:style>
  <w:style w:type="paragraph" w:customStyle="1" w:styleId="CM57">
    <w:name w:val="CM57"/>
    <w:basedOn w:val="Default"/>
    <w:next w:val="Default"/>
    <w:rsid w:val="007A2FED"/>
    <w:pPr>
      <w:widowControl w:val="0"/>
      <w:spacing w:after="50"/>
    </w:pPr>
    <w:rPr>
      <w:rFonts w:ascii="Arial" w:hAnsi="Arial" w:cs="Arial"/>
      <w:color w:val="auto"/>
    </w:rPr>
  </w:style>
  <w:style w:type="paragraph" w:customStyle="1" w:styleId="CM11">
    <w:name w:val="CM11"/>
    <w:basedOn w:val="Default"/>
    <w:next w:val="Default"/>
    <w:rsid w:val="007A2FED"/>
    <w:pPr>
      <w:widowControl w:val="0"/>
    </w:pPr>
    <w:rPr>
      <w:rFonts w:ascii="Arial" w:hAnsi="Arial" w:cs="Arial"/>
      <w:color w:val="auto"/>
    </w:rPr>
  </w:style>
  <w:style w:type="paragraph" w:customStyle="1" w:styleId="CM12">
    <w:name w:val="CM12"/>
    <w:basedOn w:val="Default"/>
    <w:next w:val="Default"/>
    <w:rsid w:val="007A2FED"/>
    <w:pPr>
      <w:widowControl w:val="0"/>
    </w:pPr>
    <w:rPr>
      <w:rFonts w:ascii="Arial" w:hAnsi="Arial" w:cs="Arial"/>
      <w:color w:val="auto"/>
    </w:rPr>
  </w:style>
  <w:style w:type="paragraph" w:customStyle="1" w:styleId="CM13">
    <w:name w:val="CM13"/>
    <w:basedOn w:val="Default"/>
    <w:next w:val="Default"/>
    <w:rsid w:val="007A2FED"/>
    <w:pPr>
      <w:widowControl w:val="0"/>
      <w:spacing w:line="313" w:lineRule="atLeast"/>
    </w:pPr>
    <w:rPr>
      <w:rFonts w:ascii="Arial" w:hAnsi="Arial" w:cs="Arial"/>
      <w:color w:val="auto"/>
    </w:rPr>
  </w:style>
  <w:style w:type="paragraph" w:customStyle="1" w:styleId="CM14">
    <w:name w:val="CM14"/>
    <w:basedOn w:val="Default"/>
    <w:next w:val="Default"/>
    <w:rsid w:val="007A2FED"/>
    <w:pPr>
      <w:widowControl w:val="0"/>
      <w:spacing w:line="313" w:lineRule="atLeast"/>
    </w:pPr>
    <w:rPr>
      <w:rFonts w:ascii="Arial" w:hAnsi="Arial" w:cs="Arial"/>
      <w:color w:val="auto"/>
    </w:rPr>
  </w:style>
  <w:style w:type="paragraph" w:customStyle="1" w:styleId="CM15">
    <w:name w:val="CM15"/>
    <w:basedOn w:val="Default"/>
    <w:next w:val="Default"/>
    <w:rsid w:val="007A2FED"/>
    <w:pPr>
      <w:widowControl w:val="0"/>
    </w:pPr>
    <w:rPr>
      <w:rFonts w:ascii="Arial" w:hAnsi="Arial" w:cs="Arial"/>
      <w:color w:val="auto"/>
    </w:rPr>
  </w:style>
  <w:style w:type="paragraph" w:customStyle="1" w:styleId="CM16">
    <w:name w:val="CM16"/>
    <w:basedOn w:val="Default"/>
    <w:next w:val="Default"/>
    <w:rsid w:val="007A2FED"/>
    <w:pPr>
      <w:widowControl w:val="0"/>
      <w:spacing w:line="300" w:lineRule="atLeast"/>
    </w:pPr>
    <w:rPr>
      <w:rFonts w:ascii="Arial" w:hAnsi="Arial" w:cs="Arial"/>
      <w:color w:val="auto"/>
    </w:rPr>
  </w:style>
  <w:style w:type="paragraph" w:customStyle="1" w:styleId="CM17">
    <w:name w:val="CM17"/>
    <w:basedOn w:val="Default"/>
    <w:next w:val="Default"/>
    <w:rsid w:val="007A2FED"/>
    <w:pPr>
      <w:widowControl w:val="0"/>
    </w:pPr>
    <w:rPr>
      <w:rFonts w:ascii="Arial" w:hAnsi="Arial" w:cs="Arial"/>
      <w:color w:val="auto"/>
    </w:rPr>
  </w:style>
  <w:style w:type="paragraph" w:customStyle="1" w:styleId="CM47">
    <w:name w:val="CM47"/>
    <w:basedOn w:val="Default"/>
    <w:next w:val="Default"/>
    <w:rsid w:val="007A2FED"/>
    <w:pPr>
      <w:widowControl w:val="0"/>
      <w:spacing w:after="245"/>
    </w:pPr>
    <w:rPr>
      <w:rFonts w:ascii="Arial" w:hAnsi="Arial" w:cs="Arial"/>
      <w:color w:val="auto"/>
    </w:rPr>
  </w:style>
  <w:style w:type="paragraph" w:customStyle="1" w:styleId="CM52">
    <w:name w:val="CM52"/>
    <w:basedOn w:val="Default"/>
    <w:next w:val="Default"/>
    <w:rsid w:val="007A2FED"/>
    <w:pPr>
      <w:widowControl w:val="0"/>
      <w:spacing w:after="770"/>
    </w:pPr>
    <w:rPr>
      <w:rFonts w:ascii="Arial" w:hAnsi="Arial" w:cs="Arial"/>
      <w:color w:val="auto"/>
    </w:rPr>
  </w:style>
  <w:style w:type="paragraph" w:customStyle="1" w:styleId="CM20">
    <w:name w:val="CM20"/>
    <w:basedOn w:val="Default"/>
    <w:next w:val="Default"/>
    <w:rsid w:val="007A2FED"/>
    <w:pPr>
      <w:widowControl w:val="0"/>
      <w:spacing w:line="238" w:lineRule="atLeast"/>
    </w:pPr>
    <w:rPr>
      <w:rFonts w:ascii="Arial" w:hAnsi="Arial" w:cs="Arial"/>
      <w:color w:val="auto"/>
    </w:rPr>
  </w:style>
  <w:style w:type="paragraph" w:customStyle="1" w:styleId="CM6">
    <w:name w:val="CM6"/>
    <w:basedOn w:val="Default"/>
    <w:next w:val="Default"/>
    <w:rsid w:val="007A2FED"/>
    <w:pPr>
      <w:widowControl w:val="0"/>
      <w:spacing w:line="291" w:lineRule="atLeast"/>
    </w:pPr>
    <w:rPr>
      <w:rFonts w:ascii="Arial" w:hAnsi="Arial" w:cs="Arial"/>
      <w:color w:val="auto"/>
    </w:rPr>
  </w:style>
  <w:style w:type="paragraph" w:customStyle="1" w:styleId="CM19">
    <w:name w:val="CM19"/>
    <w:basedOn w:val="Default"/>
    <w:next w:val="Default"/>
    <w:rsid w:val="007A2FED"/>
    <w:pPr>
      <w:widowControl w:val="0"/>
      <w:spacing w:line="291" w:lineRule="atLeast"/>
    </w:pPr>
    <w:rPr>
      <w:rFonts w:ascii="Arial" w:hAnsi="Arial" w:cs="Arial"/>
      <w:color w:val="auto"/>
    </w:rPr>
  </w:style>
  <w:style w:type="paragraph" w:customStyle="1" w:styleId="CM21">
    <w:name w:val="CM21"/>
    <w:basedOn w:val="Default"/>
    <w:next w:val="Default"/>
    <w:rsid w:val="007A2FED"/>
    <w:pPr>
      <w:widowControl w:val="0"/>
      <w:spacing w:line="528" w:lineRule="atLeast"/>
    </w:pPr>
    <w:rPr>
      <w:rFonts w:ascii="Arial" w:hAnsi="Arial" w:cs="Arial"/>
      <w:color w:val="auto"/>
    </w:rPr>
  </w:style>
  <w:style w:type="paragraph" w:customStyle="1" w:styleId="CM63">
    <w:name w:val="CM63"/>
    <w:basedOn w:val="Default"/>
    <w:next w:val="Default"/>
    <w:rsid w:val="007A2FED"/>
    <w:pPr>
      <w:widowControl w:val="0"/>
      <w:spacing w:after="232"/>
    </w:pPr>
    <w:rPr>
      <w:rFonts w:ascii="Arial" w:hAnsi="Arial" w:cs="Arial"/>
      <w:color w:val="auto"/>
    </w:rPr>
  </w:style>
  <w:style w:type="paragraph" w:customStyle="1" w:styleId="CM22">
    <w:name w:val="CM22"/>
    <w:basedOn w:val="Default"/>
    <w:next w:val="Default"/>
    <w:rsid w:val="007A2FED"/>
    <w:pPr>
      <w:widowControl w:val="0"/>
      <w:spacing w:line="238" w:lineRule="atLeast"/>
    </w:pPr>
    <w:rPr>
      <w:rFonts w:ascii="Arial" w:hAnsi="Arial" w:cs="Arial"/>
      <w:color w:val="auto"/>
    </w:rPr>
  </w:style>
  <w:style w:type="paragraph" w:customStyle="1" w:styleId="CM18">
    <w:name w:val="CM18"/>
    <w:basedOn w:val="Default"/>
    <w:next w:val="Default"/>
    <w:rsid w:val="007A2FED"/>
    <w:pPr>
      <w:widowControl w:val="0"/>
      <w:spacing w:line="283" w:lineRule="atLeast"/>
    </w:pPr>
    <w:rPr>
      <w:rFonts w:ascii="Arial" w:hAnsi="Arial" w:cs="Arial"/>
      <w:color w:val="auto"/>
    </w:rPr>
  </w:style>
  <w:style w:type="paragraph" w:customStyle="1" w:styleId="CM23">
    <w:name w:val="CM23"/>
    <w:basedOn w:val="Default"/>
    <w:next w:val="Default"/>
    <w:rsid w:val="007A2FED"/>
    <w:pPr>
      <w:widowControl w:val="0"/>
      <w:spacing w:line="291" w:lineRule="atLeast"/>
    </w:pPr>
    <w:rPr>
      <w:rFonts w:ascii="Arial" w:hAnsi="Arial" w:cs="Arial"/>
      <w:color w:val="auto"/>
    </w:rPr>
  </w:style>
  <w:style w:type="paragraph" w:customStyle="1" w:styleId="CM53">
    <w:name w:val="CM53"/>
    <w:basedOn w:val="Default"/>
    <w:next w:val="Default"/>
    <w:rsid w:val="007A2FED"/>
    <w:pPr>
      <w:widowControl w:val="0"/>
      <w:spacing w:after="405"/>
    </w:pPr>
    <w:rPr>
      <w:rFonts w:ascii="Arial" w:hAnsi="Arial" w:cs="Arial"/>
      <w:color w:val="auto"/>
    </w:rPr>
  </w:style>
  <w:style w:type="paragraph" w:customStyle="1" w:styleId="CM66">
    <w:name w:val="CM66"/>
    <w:basedOn w:val="Default"/>
    <w:next w:val="Default"/>
    <w:rsid w:val="007A2FED"/>
    <w:pPr>
      <w:widowControl w:val="0"/>
      <w:spacing w:after="9183"/>
    </w:pPr>
    <w:rPr>
      <w:rFonts w:ascii="Arial" w:hAnsi="Arial" w:cs="Arial"/>
      <w:color w:val="auto"/>
    </w:rPr>
  </w:style>
  <w:style w:type="paragraph" w:customStyle="1" w:styleId="CM24">
    <w:name w:val="CM24"/>
    <w:basedOn w:val="Default"/>
    <w:next w:val="Default"/>
    <w:rsid w:val="007A2FED"/>
    <w:pPr>
      <w:widowControl w:val="0"/>
      <w:spacing w:line="313" w:lineRule="atLeast"/>
    </w:pPr>
    <w:rPr>
      <w:rFonts w:ascii="Arial" w:hAnsi="Arial" w:cs="Arial"/>
      <w:color w:val="auto"/>
    </w:rPr>
  </w:style>
  <w:style w:type="paragraph" w:customStyle="1" w:styleId="CM26">
    <w:name w:val="CM26"/>
    <w:basedOn w:val="Default"/>
    <w:next w:val="Default"/>
    <w:rsid w:val="007A2FED"/>
    <w:pPr>
      <w:widowControl w:val="0"/>
      <w:spacing w:line="248" w:lineRule="atLeast"/>
    </w:pPr>
    <w:rPr>
      <w:rFonts w:ascii="Arial" w:hAnsi="Arial" w:cs="Arial"/>
      <w:color w:val="auto"/>
    </w:rPr>
  </w:style>
  <w:style w:type="paragraph" w:customStyle="1" w:styleId="CM27">
    <w:name w:val="CM27"/>
    <w:basedOn w:val="Default"/>
    <w:next w:val="Default"/>
    <w:rsid w:val="007A2FED"/>
    <w:pPr>
      <w:widowControl w:val="0"/>
      <w:spacing w:line="478" w:lineRule="atLeast"/>
    </w:pPr>
    <w:rPr>
      <w:rFonts w:ascii="Arial" w:hAnsi="Arial" w:cs="Arial"/>
      <w:color w:val="auto"/>
    </w:rPr>
  </w:style>
  <w:style w:type="paragraph" w:customStyle="1" w:styleId="CM58">
    <w:name w:val="CM58"/>
    <w:basedOn w:val="Default"/>
    <w:next w:val="Default"/>
    <w:rsid w:val="007A2FED"/>
    <w:pPr>
      <w:widowControl w:val="0"/>
      <w:spacing w:after="958"/>
    </w:pPr>
    <w:rPr>
      <w:rFonts w:ascii="Arial" w:hAnsi="Arial" w:cs="Arial"/>
      <w:color w:val="auto"/>
    </w:rPr>
  </w:style>
  <w:style w:type="paragraph" w:customStyle="1" w:styleId="CM28">
    <w:name w:val="CM28"/>
    <w:basedOn w:val="Default"/>
    <w:next w:val="Default"/>
    <w:rsid w:val="007A2FED"/>
    <w:pPr>
      <w:widowControl w:val="0"/>
      <w:spacing w:line="411" w:lineRule="atLeast"/>
    </w:pPr>
    <w:rPr>
      <w:rFonts w:ascii="Arial" w:hAnsi="Arial" w:cs="Arial"/>
      <w:color w:val="auto"/>
    </w:rPr>
  </w:style>
  <w:style w:type="paragraph" w:customStyle="1" w:styleId="CM69">
    <w:name w:val="CM69"/>
    <w:basedOn w:val="Default"/>
    <w:next w:val="Default"/>
    <w:rsid w:val="007A2FED"/>
    <w:pPr>
      <w:widowControl w:val="0"/>
      <w:spacing w:after="2915"/>
    </w:pPr>
    <w:rPr>
      <w:rFonts w:ascii="Arial" w:hAnsi="Arial" w:cs="Arial"/>
      <w:color w:val="auto"/>
    </w:rPr>
  </w:style>
  <w:style w:type="paragraph" w:customStyle="1" w:styleId="CM51">
    <w:name w:val="CM51"/>
    <w:basedOn w:val="Default"/>
    <w:next w:val="Default"/>
    <w:rsid w:val="007A2FED"/>
    <w:pPr>
      <w:widowControl w:val="0"/>
      <w:spacing w:after="1603"/>
    </w:pPr>
    <w:rPr>
      <w:rFonts w:ascii="Arial" w:hAnsi="Arial" w:cs="Arial"/>
      <w:color w:val="auto"/>
    </w:rPr>
  </w:style>
  <w:style w:type="paragraph" w:customStyle="1" w:styleId="CM30">
    <w:name w:val="CM30"/>
    <w:basedOn w:val="Default"/>
    <w:next w:val="Default"/>
    <w:rsid w:val="007A2FED"/>
    <w:pPr>
      <w:widowControl w:val="0"/>
      <w:spacing w:line="371" w:lineRule="atLeast"/>
    </w:pPr>
    <w:rPr>
      <w:rFonts w:ascii="Arial" w:hAnsi="Arial" w:cs="Arial"/>
      <w:color w:val="auto"/>
    </w:rPr>
  </w:style>
  <w:style w:type="paragraph" w:customStyle="1" w:styleId="CM70">
    <w:name w:val="CM70"/>
    <w:basedOn w:val="Default"/>
    <w:next w:val="Default"/>
    <w:rsid w:val="007A2FED"/>
    <w:pPr>
      <w:widowControl w:val="0"/>
      <w:spacing w:after="97"/>
    </w:pPr>
    <w:rPr>
      <w:rFonts w:ascii="Arial" w:hAnsi="Arial" w:cs="Arial"/>
      <w:color w:val="auto"/>
    </w:rPr>
  </w:style>
  <w:style w:type="paragraph" w:customStyle="1" w:styleId="CM67">
    <w:name w:val="CM67"/>
    <w:basedOn w:val="Default"/>
    <w:next w:val="Default"/>
    <w:rsid w:val="007A2FED"/>
    <w:pPr>
      <w:widowControl w:val="0"/>
      <w:spacing w:after="1745"/>
    </w:pPr>
    <w:rPr>
      <w:rFonts w:ascii="Arial" w:hAnsi="Arial" w:cs="Arial"/>
      <w:color w:val="auto"/>
    </w:rPr>
  </w:style>
  <w:style w:type="paragraph" w:customStyle="1" w:styleId="CM72">
    <w:name w:val="CM72"/>
    <w:basedOn w:val="Default"/>
    <w:next w:val="Default"/>
    <w:rsid w:val="007A2FED"/>
    <w:pPr>
      <w:widowControl w:val="0"/>
      <w:spacing w:after="718"/>
    </w:pPr>
    <w:rPr>
      <w:rFonts w:ascii="Arial" w:hAnsi="Arial" w:cs="Arial"/>
      <w:color w:val="auto"/>
    </w:rPr>
  </w:style>
  <w:style w:type="paragraph" w:customStyle="1" w:styleId="CM73">
    <w:name w:val="CM73"/>
    <w:basedOn w:val="Default"/>
    <w:next w:val="Default"/>
    <w:rsid w:val="007A2FED"/>
    <w:pPr>
      <w:widowControl w:val="0"/>
      <w:spacing w:after="175"/>
    </w:pPr>
    <w:rPr>
      <w:rFonts w:ascii="Arial" w:hAnsi="Arial" w:cs="Arial"/>
      <w:color w:val="auto"/>
    </w:rPr>
  </w:style>
  <w:style w:type="paragraph" w:customStyle="1" w:styleId="CM65">
    <w:name w:val="CM65"/>
    <w:basedOn w:val="Default"/>
    <w:next w:val="Default"/>
    <w:rsid w:val="007A2FED"/>
    <w:pPr>
      <w:widowControl w:val="0"/>
      <w:spacing w:after="463"/>
    </w:pPr>
    <w:rPr>
      <w:rFonts w:ascii="Arial" w:hAnsi="Arial" w:cs="Arial"/>
      <w:color w:val="auto"/>
    </w:rPr>
  </w:style>
  <w:style w:type="paragraph" w:customStyle="1" w:styleId="CM34">
    <w:name w:val="CM34"/>
    <w:basedOn w:val="Default"/>
    <w:next w:val="Default"/>
    <w:rsid w:val="007A2FED"/>
    <w:pPr>
      <w:widowControl w:val="0"/>
      <w:spacing w:line="313" w:lineRule="atLeast"/>
    </w:pPr>
    <w:rPr>
      <w:rFonts w:ascii="Arial" w:hAnsi="Arial" w:cs="Arial"/>
      <w:color w:val="auto"/>
    </w:rPr>
  </w:style>
  <w:style w:type="paragraph" w:customStyle="1" w:styleId="CM35">
    <w:name w:val="CM35"/>
    <w:basedOn w:val="Default"/>
    <w:next w:val="Default"/>
    <w:rsid w:val="007A2FED"/>
    <w:pPr>
      <w:widowControl w:val="0"/>
      <w:spacing w:line="180" w:lineRule="atLeast"/>
    </w:pPr>
    <w:rPr>
      <w:rFonts w:ascii="Arial" w:hAnsi="Arial" w:cs="Arial"/>
      <w:color w:val="auto"/>
    </w:rPr>
  </w:style>
  <w:style w:type="paragraph" w:customStyle="1" w:styleId="CM36">
    <w:name w:val="CM36"/>
    <w:basedOn w:val="Default"/>
    <w:next w:val="Default"/>
    <w:rsid w:val="007A2FED"/>
    <w:pPr>
      <w:widowControl w:val="0"/>
    </w:pPr>
    <w:rPr>
      <w:rFonts w:ascii="Arial" w:hAnsi="Arial" w:cs="Arial"/>
      <w:color w:val="auto"/>
    </w:rPr>
  </w:style>
  <w:style w:type="paragraph" w:customStyle="1" w:styleId="CM33">
    <w:name w:val="CM33"/>
    <w:basedOn w:val="Default"/>
    <w:next w:val="Default"/>
    <w:rsid w:val="007A2FED"/>
    <w:pPr>
      <w:widowControl w:val="0"/>
      <w:spacing w:line="291" w:lineRule="atLeast"/>
    </w:pPr>
    <w:rPr>
      <w:rFonts w:ascii="Arial" w:hAnsi="Arial" w:cs="Arial"/>
      <w:color w:val="auto"/>
    </w:rPr>
  </w:style>
  <w:style w:type="paragraph" w:customStyle="1" w:styleId="CM7">
    <w:name w:val="CM7"/>
    <w:basedOn w:val="Default"/>
    <w:next w:val="Default"/>
    <w:rsid w:val="007A2FED"/>
    <w:pPr>
      <w:widowControl w:val="0"/>
      <w:spacing w:line="313" w:lineRule="atLeast"/>
    </w:pPr>
    <w:rPr>
      <w:rFonts w:ascii="Arial" w:hAnsi="Arial" w:cs="Arial"/>
      <w:color w:val="auto"/>
    </w:rPr>
  </w:style>
  <w:style w:type="paragraph" w:customStyle="1" w:styleId="CM38">
    <w:name w:val="CM38"/>
    <w:basedOn w:val="Default"/>
    <w:next w:val="Default"/>
    <w:rsid w:val="007A2FED"/>
    <w:pPr>
      <w:widowControl w:val="0"/>
      <w:spacing w:line="313" w:lineRule="atLeast"/>
    </w:pPr>
    <w:rPr>
      <w:rFonts w:ascii="Arial" w:hAnsi="Arial" w:cs="Arial"/>
      <w:color w:val="auto"/>
    </w:rPr>
  </w:style>
  <w:style w:type="paragraph" w:customStyle="1" w:styleId="CM78">
    <w:name w:val="CM78"/>
    <w:basedOn w:val="Default"/>
    <w:next w:val="Default"/>
    <w:rsid w:val="007A2FED"/>
    <w:pPr>
      <w:widowControl w:val="0"/>
      <w:spacing w:after="590"/>
    </w:pPr>
    <w:rPr>
      <w:rFonts w:ascii="Arial" w:hAnsi="Arial" w:cs="Arial"/>
      <w:color w:val="auto"/>
    </w:rPr>
  </w:style>
  <w:style w:type="paragraph" w:customStyle="1" w:styleId="CM76">
    <w:name w:val="CM76"/>
    <w:basedOn w:val="Default"/>
    <w:next w:val="Default"/>
    <w:rsid w:val="007A2FED"/>
    <w:pPr>
      <w:widowControl w:val="0"/>
      <w:spacing w:after="1170"/>
    </w:pPr>
    <w:rPr>
      <w:rFonts w:ascii="Arial" w:hAnsi="Arial" w:cs="Arial"/>
      <w:color w:val="auto"/>
    </w:rPr>
  </w:style>
  <w:style w:type="paragraph" w:customStyle="1" w:styleId="CM68">
    <w:name w:val="CM68"/>
    <w:basedOn w:val="Default"/>
    <w:next w:val="Default"/>
    <w:rsid w:val="007A2FED"/>
    <w:pPr>
      <w:widowControl w:val="0"/>
      <w:spacing w:after="7425"/>
    </w:pPr>
    <w:rPr>
      <w:rFonts w:ascii="Arial" w:hAnsi="Arial" w:cs="Arial"/>
      <w:color w:val="auto"/>
    </w:rPr>
  </w:style>
  <w:style w:type="paragraph" w:customStyle="1" w:styleId="CM39">
    <w:name w:val="CM39"/>
    <w:basedOn w:val="Default"/>
    <w:next w:val="Default"/>
    <w:rsid w:val="007A2FED"/>
    <w:pPr>
      <w:widowControl w:val="0"/>
      <w:spacing w:line="640" w:lineRule="atLeast"/>
    </w:pPr>
    <w:rPr>
      <w:rFonts w:ascii="Arial" w:hAnsi="Arial" w:cs="Arial"/>
      <w:color w:val="auto"/>
    </w:rPr>
  </w:style>
  <w:style w:type="paragraph" w:customStyle="1" w:styleId="CM40">
    <w:name w:val="CM40"/>
    <w:basedOn w:val="Default"/>
    <w:next w:val="Default"/>
    <w:rsid w:val="007A2FED"/>
    <w:pPr>
      <w:widowControl w:val="0"/>
    </w:pPr>
    <w:rPr>
      <w:rFonts w:ascii="Arial" w:hAnsi="Arial" w:cs="Arial"/>
      <w:color w:val="auto"/>
    </w:rPr>
  </w:style>
  <w:style w:type="paragraph" w:customStyle="1" w:styleId="CM80">
    <w:name w:val="CM80"/>
    <w:basedOn w:val="Default"/>
    <w:next w:val="Default"/>
    <w:rsid w:val="007A2FED"/>
    <w:pPr>
      <w:widowControl w:val="0"/>
      <w:spacing w:after="175"/>
    </w:pPr>
    <w:rPr>
      <w:rFonts w:ascii="Arial" w:hAnsi="Arial" w:cs="Arial"/>
      <w:color w:val="auto"/>
    </w:rPr>
  </w:style>
  <w:style w:type="paragraph" w:customStyle="1" w:styleId="CM61">
    <w:name w:val="CM61"/>
    <w:basedOn w:val="Default"/>
    <w:next w:val="Default"/>
    <w:rsid w:val="007A2FED"/>
    <w:pPr>
      <w:widowControl w:val="0"/>
      <w:spacing w:after="1245"/>
    </w:pPr>
    <w:rPr>
      <w:rFonts w:ascii="Arial" w:hAnsi="Arial" w:cs="Arial"/>
      <w:color w:val="auto"/>
    </w:rPr>
  </w:style>
  <w:style w:type="paragraph" w:customStyle="1" w:styleId="CM41">
    <w:name w:val="CM41"/>
    <w:basedOn w:val="Default"/>
    <w:next w:val="Default"/>
    <w:rsid w:val="007A2FED"/>
    <w:pPr>
      <w:widowControl w:val="0"/>
      <w:spacing w:line="171" w:lineRule="atLeast"/>
    </w:pPr>
    <w:rPr>
      <w:rFonts w:ascii="Arial" w:hAnsi="Arial" w:cs="Arial"/>
      <w:color w:val="auto"/>
    </w:rPr>
  </w:style>
  <w:style w:type="paragraph" w:customStyle="1" w:styleId="CM59">
    <w:name w:val="CM59"/>
    <w:basedOn w:val="Default"/>
    <w:next w:val="Default"/>
    <w:rsid w:val="007A2FED"/>
    <w:pPr>
      <w:widowControl w:val="0"/>
      <w:spacing w:after="880"/>
    </w:pPr>
    <w:rPr>
      <w:rFonts w:ascii="Arial" w:hAnsi="Arial" w:cs="Arial"/>
      <w:color w:val="auto"/>
    </w:rPr>
  </w:style>
  <w:style w:type="paragraph" w:customStyle="1" w:styleId="CM74">
    <w:name w:val="CM74"/>
    <w:basedOn w:val="Default"/>
    <w:next w:val="Default"/>
    <w:rsid w:val="007A2FED"/>
    <w:pPr>
      <w:widowControl w:val="0"/>
      <w:spacing w:after="1490"/>
    </w:pPr>
    <w:rPr>
      <w:rFonts w:ascii="Arial" w:hAnsi="Arial" w:cs="Arial"/>
      <w:color w:val="auto"/>
    </w:rPr>
  </w:style>
  <w:style w:type="paragraph" w:customStyle="1" w:styleId="CM42">
    <w:name w:val="CM42"/>
    <w:basedOn w:val="Default"/>
    <w:next w:val="Default"/>
    <w:rsid w:val="007A2FED"/>
    <w:pPr>
      <w:widowControl w:val="0"/>
    </w:pPr>
    <w:rPr>
      <w:rFonts w:ascii="Arial" w:hAnsi="Arial" w:cs="Arial"/>
      <w:color w:val="auto"/>
    </w:rPr>
  </w:style>
  <w:style w:type="paragraph" w:customStyle="1" w:styleId="13">
    <w:name w:val="Стиль1"/>
    <w:basedOn w:val="Heading4"/>
    <w:rsid w:val="007A2FED"/>
    <w:pPr>
      <w:keepLines w:val="0"/>
      <w:spacing w:before="0" w:line="360" w:lineRule="auto"/>
      <w:jc w:val="center"/>
    </w:pPr>
    <w:rPr>
      <w:rFonts w:ascii="LitNusx" w:eastAsia="Times New Roman" w:hAnsi="LitNusx" w:cs="Times New Roman"/>
      <w:b w:val="0"/>
      <w:i/>
      <w:iCs w:val="0"/>
      <w:noProof w:val="0"/>
      <w:sz w:val="40"/>
      <w:szCs w:val="20"/>
      <w:lang w:val="en-US" w:eastAsia="ru-RU"/>
    </w:rPr>
  </w:style>
  <w:style w:type="character" w:customStyle="1" w:styleId="BildtextChar">
    <w:name w:val="Bildtext Char"/>
    <w:link w:val="Bildtext"/>
    <w:locked/>
    <w:rsid w:val="007A2FED"/>
    <w:rPr>
      <w:rFonts w:ascii="Arial" w:hAnsi="Arial"/>
      <w:i/>
      <w:sz w:val="18"/>
      <w:lang w:val="en-GB" w:eastAsia="sv-SE"/>
    </w:rPr>
  </w:style>
  <w:style w:type="paragraph" w:customStyle="1" w:styleId="Bildtext">
    <w:name w:val="Bildtext"/>
    <w:basedOn w:val="BodyText"/>
    <w:next w:val="BodyText"/>
    <w:link w:val="BildtextChar"/>
    <w:rsid w:val="007A2FED"/>
    <w:pPr>
      <w:tabs>
        <w:tab w:val="left" w:pos="0"/>
        <w:tab w:val="left" w:pos="567"/>
        <w:tab w:val="left" w:pos="1276"/>
        <w:tab w:val="left" w:pos="2552"/>
        <w:tab w:val="left" w:pos="3828"/>
        <w:tab w:val="left" w:pos="5103"/>
        <w:tab w:val="left" w:pos="6379"/>
        <w:tab w:val="right" w:pos="8364"/>
      </w:tabs>
      <w:spacing w:after="280" w:line="280" w:lineRule="atLeast"/>
      <w:jc w:val="left"/>
    </w:pPr>
    <w:rPr>
      <w:rFonts w:ascii="Arial" w:eastAsiaTheme="minorHAnsi" w:hAnsi="Arial" w:cstheme="minorBidi"/>
      <w:i/>
      <w:snapToGrid/>
      <w:sz w:val="18"/>
      <w:szCs w:val="22"/>
      <w:lang w:val="en-GB" w:eastAsia="sv-SE"/>
    </w:rPr>
  </w:style>
  <w:style w:type="paragraph" w:customStyle="1" w:styleId="Punktlistatt">
    <w:name w:val="Punktlista tät"/>
    <w:basedOn w:val="Normal"/>
    <w:rsid w:val="007A2FED"/>
    <w:pPr>
      <w:tabs>
        <w:tab w:val="left" w:pos="0"/>
        <w:tab w:val="left" w:pos="284"/>
        <w:tab w:val="num" w:pos="360"/>
        <w:tab w:val="left" w:pos="567"/>
        <w:tab w:val="left" w:pos="1276"/>
        <w:tab w:val="left" w:pos="2552"/>
        <w:tab w:val="left" w:pos="3828"/>
        <w:tab w:val="left" w:pos="5103"/>
        <w:tab w:val="left" w:pos="6379"/>
        <w:tab w:val="right" w:pos="8364"/>
      </w:tabs>
      <w:spacing w:after="0"/>
      <w:ind w:left="283" w:hanging="283"/>
    </w:pPr>
    <w:rPr>
      <w:rFonts w:ascii="Arial" w:eastAsia="Times New Roman" w:hAnsi="Arial" w:cs="Times New Roman"/>
      <w:noProof w:val="0"/>
      <w:color w:val="auto"/>
      <w:szCs w:val="20"/>
      <w:lang w:val="en-GB" w:eastAsia="sv-SE"/>
    </w:rPr>
  </w:style>
  <w:style w:type="paragraph" w:customStyle="1" w:styleId="Normal-14ptradavstnd">
    <w:name w:val="Normal - 14 pt radavstånd"/>
    <w:basedOn w:val="Normal"/>
    <w:rsid w:val="007A2FED"/>
    <w:pPr>
      <w:tabs>
        <w:tab w:val="left" w:pos="0"/>
        <w:tab w:val="left" w:pos="567"/>
        <w:tab w:val="left" w:pos="1276"/>
        <w:tab w:val="left" w:pos="2552"/>
        <w:tab w:val="left" w:pos="3828"/>
        <w:tab w:val="left" w:pos="5103"/>
        <w:tab w:val="left" w:pos="6379"/>
        <w:tab w:val="right" w:pos="8364"/>
      </w:tabs>
      <w:spacing w:after="0" w:line="280" w:lineRule="atLeast"/>
    </w:pPr>
    <w:rPr>
      <w:rFonts w:ascii="Arial" w:eastAsia="Times New Roman" w:hAnsi="Arial" w:cs="Times New Roman"/>
      <w:noProof w:val="0"/>
      <w:color w:val="auto"/>
      <w:szCs w:val="20"/>
      <w:lang w:val="en-GB" w:eastAsia="sv-SE"/>
    </w:rPr>
  </w:style>
  <w:style w:type="character" w:customStyle="1" w:styleId="Normal-extraradavstndChar">
    <w:name w:val="Normal - extra radavstånd Char"/>
    <w:link w:val="Normal-extraradavstnd"/>
    <w:semiHidden/>
    <w:locked/>
    <w:rsid w:val="007A2FED"/>
    <w:rPr>
      <w:rFonts w:ascii="Arial" w:hAnsi="Arial"/>
      <w:caps/>
      <w:lang w:val="en-GB" w:eastAsia="sv-SE"/>
    </w:rPr>
  </w:style>
  <w:style w:type="paragraph" w:customStyle="1" w:styleId="Normal-extraradavstnd">
    <w:name w:val="Normal - extra radavstånd"/>
    <w:basedOn w:val="Normal"/>
    <w:link w:val="Normal-extraradavstndChar"/>
    <w:semiHidden/>
    <w:rsid w:val="007A2FED"/>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caps/>
      <w:noProof w:val="0"/>
      <w:color w:val="auto"/>
      <w:lang w:val="en-GB" w:eastAsia="sv-SE"/>
    </w:rPr>
  </w:style>
  <w:style w:type="paragraph" w:customStyle="1" w:styleId="Normal-Bilaga">
    <w:name w:val="Normal - Bilaga"/>
    <w:basedOn w:val="Normal-extraradavstnd"/>
    <w:semiHidden/>
    <w:rsid w:val="007A2FED"/>
    <w:pPr>
      <w:keepNext/>
      <w:keepLines/>
      <w:tabs>
        <w:tab w:val="clear" w:pos="567"/>
      </w:tabs>
      <w:ind w:left="1276" w:hanging="1276"/>
    </w:pPr>
  </w:style>
  <w:style w:type="paragraph" w:customStyle="1" w:styleId="Normal-Kopia">
    <w:name w:val="Normal - Kopia"/>
    <w:basedOn w:val="Normal-extraradavstnd"/>
    <w:semiHidden/>
    <w:rsid w:val="007A2FED"/>
    <w:pPr>
      <w:tabs>
        <w:tab w:val="clear" w:pos="567"/>
        <w:tab w:val="clear" w:pos="2552"/>
      </w:tabs>
      <w:ind w:left="1276" w:hanging="1276"/>
    </w:pPr>
  </w:style>
  <w:style w:type="paragraph" w:customStyle="1" w:styleId="Punktlistastandard">
    <w:name w:val="Punktlista standard"/>
    <w:basedOn w:val="BodyText"/>
    <w:rsid w:val="007A2FED"/>
    <w:pPr>
      <w:tabs>
        <w:tab w:val="num" w:pos="0"/>
        <w:tab w:val="left" w:pos="284"/>
      </w:tabs>
      <w:spacing w:after="130" w:line="260" w:lineRule="atLeast"/>
      <w:ind w:left="283" w:hanging="283"/>
      <w:jc w:val="left"/>
    </w:pPr>
    <w:rPr>
      <w:rFonts w:ascii="Arial" w:hAnsi="Arial"/>
      <w:snapToGrid/>
      <w:sz w:val="20"/>
      <w:lang w:val="en-GB" w:eastAsia="sv-SE"/>
    </w:rPr>
  </w:style>
  <w:style w:type="character" w:customStyle="1" w:styleId="TabelltextChar">
    <w:name w:val="Tabelltext Char"/>
    <w:link w:val="Tabelltext"/>
    <w:semiHidden/>
    <w:locked/>
    <w:rsid w:val="007A2FED"/>
    <w:rPr>
      <w:rFonts w:ascii="Arial" w:hAnsi="Arial"/>
      <w:sz w:val="18"/>
      <w:lang w:val="en-GB" w:eastAsia="sv-SE"/>
    </w:rPr>
  </w:style>
  <w:style w:type="paragraph" w:customStyle="1" w:styleId="Tabelltext">
    <w:name w:val="Tabelltext"/>
    <w:basedOn w:val="Normal"/>
    <w:link w:val="TabelltextChar"/>
    <w:semiHidden/>
    <w:rsid w:val="007A2FED"/>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noProof w:val="0"/>
      <w:color w:val="auto"/>
      <w:sz w:val="18"/>
      <w:lang w:val="en-GB" w:eastAsia="sv-SE"/>
    </w:rPr>
  </w:style>
  <w:style w:type="paragraph" w:customStyle="1" w:styleId="BrandingFormat">
    <w:name w:val="BrandingFormat"/>
    <w:basedOn w:val="Normal"/>
    <w:rsid w:val="007A2FED"/>
    <w:pPr>
      <w:tabs>
        <w:tab w:val="left" w:pos="0"/>
        <w:tab w:val="left" w:pos="567"/>
        <w:tab w:val="left" w:pos="1276"/>
        <w:tab w:val="left" w:pos="2552"/>
        <w:tab w:val="left" w:pos="3828"/>
        <w:tab w:val="left" w:pos="5103"/>
        <w:tab w:val="left" w:pos="6379"/>
        <w:tab w:val="right" w:pos="8364"/>
      </w:tabs>
      <w:spacing w:after="173"/>
    </w:pPr>
    <w:rPr>
      <w:rFonts w:ascii="Arial" w:eastAsia="Times New Roman" w:hAnsi="Arial" w:cs="Times New Roman"/>
      <w:noProof w:val="0"/>
      <w:color w:val="auto"/>
      <w:sz w:val="20"/>
      <w:szCs w:val="20"/>
      <w:lang w:val="en-GB" w:eastAsia="sv-SE"/>
    </w:rPr>
  </w:style>
  <w:style w:type="paragraph" w:customStyle="1" w:styleId="zUppdrag">
    <w:name w:val="zUppdrag"/>
    <w:basedOn w:val="Normal-extraradavstnd"/>
    <w:semiHidden/>
    <w:rsid w:val="007A2FED"/>
    <w:pPr>
      <w:spacing w:before="140" w:after="420"/>
    </w:pPr>
  </w:style>
  <w:style w:type="character" w:customStyle="1" w:styleId="zLedtextChar">
    <w:name w:val="zLedtext Char"/>
    <w:link w:val="zLedtext"/>
    <w:semiHidden/>
    <w:locked/>
    <w:rsid w:val="007A2FED"/>
    <w:rPr>
      <w:rFonts w:ascii="Arial" w:hAnsi="Arial"/>
      <w:sz w:val="12"/>
      <w:lang w:val="en-GB" w:eastAsia="sv-SE"/>
    </w:rPr>
  </w:style>
  <w:style w:type="paragraph" w:customStyle="1" w:styleId="zLedtext">
    <w:name w:val="zLedtext"/>
    <w:basedOn w:val="Normal"/>
    <w:link w:val="zLedtextChar"/>
    <w:semiHidden/>
    <w:rsid w:val="007A2FED"/>
    <w:pPr>
      <w:tabs>
        <w:tab w:val="left" w:pos="0"/>
        <w:tab w:val="left" w:pos="567"/>
        <w:tab w:val="left" w:pos="1276"/>
        <w:tab w:val="left" w:pos="2552"/>
        <w:tab w:val="left" w:pos="3828"/>
        <w:tab w:val="left" w:pos="5103"/>
        <w:tab w:val="left" w:pos="6379"/>
        <w:tab w:val="right" w:pos="8364"/>
      </w:tabs>
      <w:spacing w:after="0" w:line="250" w:lineRule="atLeast"/>
    </w:pPr>
    <w:rPr>
      <w:rFonts w:ascii="Arial" w:hAnsi="Arial"/>
      <w:noProof w:val="0"/>
      <w:color w:val="auto"/>
      <w:sz w:val="12"/>
      <w:lang w:val="en-GB" w:eastAsia="sv-SE"/>
    </w:rPr>
  </w:style>
  <w:style w:type="paragraph" w:customStyle="1" w:styleId="zDokumenttyp">
    <w:name w:val="zDokumenttyp"/>
    <w:basedOn w:val="Normal"/>
    <w:next w:val="BodyText"/>
    <w:rsid w:val="007A2FED"/>
    <w:pPr>
      <w:tabs>
        <w:tab w:val="left" w:pos="0"/>
        <w:tab w:val="left" w:pos="567"/>
        <w:tab w:val="left" w:pos="1276"/>
        <w:tab w:val="left" w:pos="2552"/>
        <w:tab w:val="left" w:pos="3828"/>
        <w:tab w:val="left" w:pos="5103"/>
        <w:tab w:val="left" w:pos="6379"/>
        <w:tab w:val="right" w:pos="8364"/>
      </w:tabs>
      <w:spacing w:after="0" w:line="360" w:lineRule="exact"/>
    </w:pPr>
    <w:rPr>
      <w:rFonts w:ascii="Arial" w:eastAsia="Times New Roman" w:hAnsi="Arial" w:cs="Times New Roman"/>
      <w:caps/>
      <w:noProof w:val="0"/>
      <w:color w:val="auto"/>
      <w:spacing w:val="20"/>
      <w:kern w:val="30"/>
      <w:sz w:val="30"/>
      <w:szCs w:val="20"/>
      <w:lang w:val="en-GB" w:eastAsia="sv-SE"/>
    </w:rPr>
  </w:style>
  <w:style w:type="paragraph" w:customStyle="1" w:styleId="Sidfotfastradavst">
    <w:name w:val="Sidfot fast radavst"/>
    <w:basedOn w:val="Footer"/>
    <w:rsid w:val="007A2FED"/>
    <w:pPr>
      <w:tabs>
        <w:tab w:val="clear" w:pos="4680"/>
        <w:tab w:val="clear" w:pos="9360"/>
        <w:tab w:val="center" w:pos="4536"/>
        <w:tab w:val="right" w:pos="9072"/>
      </w:tabs>
      <w:spacing w:line="160" w:lineRule="atLeast"/>
    </w:pPr>
    <w:rPr>
      <w:rFonts w:ascii="Arial" w:eastAsia="Times New Roman" w:hAnsi="Arial" w:cs="Times New Roman"/>
      <w:caps/>
      <w:color w:val="auto"/>
      <w:spacing w:val="8"/>
      <w:sz w:val="12"/>
      <w:szCs w:val="20"/>
      <w:lang w:val="en-GB" w:eastAsia="sv-SE"/>
    </w:rPr>
  </w:style>
  <w:style w:type="paragraph" w:customStyle="1" w:styleId="zStatus">
    <w:name w:val="zStatus"/>
    <w:basedOn w:val="Normal-extraradavstnd"/>
    <w:semiHidden/>
    <w:rsid w:val="007A2FED"/>
    <w:pPr>
      <w:spacing w:line="240" w:lineRule="exact"/>
    </w:pPr>
    <w:rPr>
      <w:sz w:val="16"/>
    </w:rPr>
  </w:style>
  <w:style w:type="paragraph" w:customStyle="1" w:styleId="Tabelltextsiffor">
    <w:name w:val="Tabelltext siffor"/>
    <w:basedOn w:val="Tabelltext"/>
    <w:semiHidden/>
    <w:rsid w:val="007A2FED"/>
    <w:rPr>
      <w:sz w:val="16"/>
    </w:rPr>
  </w:style>
  <w:style w:type="character" w:customStyle="1" w:styleId="BeskrivningCharChar">
    <w:name w:val="Beskrivning Char Char"/>
    <w:link w:val="Beskrivning1"/>
    <w:semiHidden/>
    <w:locked/>
    <w:rsid w:val="007A2FED"/>
    <w:rPr>
      <w:rFonts w:ascii="Arial" w:hAnsi="Arial"/>
      <w:b/>
      <w:caps/>
      <w:sz w:val="18"/>
      <w:lang w:val="en-GB" w:eastAsia="sv-SE"/>
    </w:rPr>
  </w:style>
  <w:style w:type="paragraph" w:customStyle="1" w:styleId="Beskrivning1">
    <w:name w:val="Beskrivning1"/>
    <w:basedOn w:val="Normal-extraradavstnd"/>
    <w:link w:val="BeskrivningCharChar"/>
    <w:semiHidden/>
    <w:rsid w:val="007A2FED"/>
    <w:pPr>
      <w:spacing w:line="240" w:lineRule="exact"/>
    </w:pPr>
    <w:rPr>
      <w:b/>
      <w:sz w:val="18"/>
    </w:rPr>
  </w:style>
  <w:style w:type="character" w:customStyle="1" w:styleId="UppdragsnummerCharChar">
    <w:name w:val="Uppdragsnummer Char Char"/>
    <w:link w:val="Uppdragsnummer"/>
    <w:semiHidden/>
    <w:locked/>
    <w:rsid w:val="007A2FED"/>
    <w:rPr>
      <w:rFonts w:ascii="Arial" w:hAnsi="Arial"/>
      <w:caps/>
      <w:sz w:val="16"/>
      <w:lang w:val="en-GB" w:eastAsia="sv-SE"/>
    </w:rPr>
  </w:style>
  <w:style w:type="paragraph" w:customStyle="1" w:styleId="Uppdragsnummer">
    <w:name w:val="Uppdragsnummer"/>
    <w:basedOn w:val="Beskrivning1"/>
    <w:link w:val="UppdragsnummerCharChar"/>
    <w:semiHidden/>
    <w:rsid w:val="007A2FED"/>
    <w:rPr>
      <w:b w:val="0"/>
      <w:sz w:val="16"/>
    </w:rPr>
  </w:style>
  <w:style w:type="paragraph" w:customStyle="1" w:styleId="Rubrik2FrordBilaga">
    <w:name w:val="Rubrik 2 Förord/Bilaga"/>
    <w:basedOn w:val="Heading1"/>
    <w:next w:val="BodyText"/>
    <w:semiHidden/>
    <w:rsid w:val="007A2FED"/>
    <w:pPr>
      <w:keepLines w:val="0"/>
      <w:numPr>
        <w:numId w:val="0"/>
      </w:numPr>
      <w:tabs>
        <w:tab w:val="left" w:pos="0"/>
        <w:tab w:val="left" w:pos="567"/>
        <w:tab w:val="num" w:pos="2564"/>
      </w:tabs>
      <w:spacing w:after="130" w:line="260" w:lineRule="atLeast"/>
      <w:ind w:left="720" w:hanging="720"/>
      <w:outlineLvl w:val="9"/>
    </w:pPr>
    <w:rPr>
      <w:rFonts w:ascii="Arial" w:eastAsia="Times New Roman" w:hAnsi="Arial" w:cs="Times New Roman"/>
      <w:noProof w:val="0"/>
      <w:kern w:val="28"/>
      <w:szCs w:val="20"/>
      <w:lang w:val="en-GB" w:eastAsia="sv-SE"/>
    </w:rPr>
  </w:style>
  <w:style w:type="paragraph" w:customStyle="1" w:styleId="Kundnamn">
    <w:name w:val="Kundnamn"/>
    <w:basedOn w:val="Normal-extraradavstnd"/>
    <w:semiHidden/>
    <w:rsid w:val="007A2FED"/>
  </w:style>
  <w:style w:type="paragraph" w:customStyle="1" w:styleId="Content">
    <w:name w:val="Content"/>
    <w:basedOn w:val="Normal-extraradavstnd"/>
    <w:qFormat/>
    <w:rsid w:val="007A2FED"/>
    <w:rPr>
      <w:sz w:val="30"/>
      <w:szCs w:val="30"/>
    </w:rPr>
  </w:style>
  <w:style w:type="paragraph" w:customStyle="1" w:styleId="AppendixHeading2">
    <w:name w:val="AppendixHeading2"/>
    <w:basedOn w:val="BodyText"/>
    <w:next w:val="BodyText"/>
    <w:rsid w:val="007A2FED"/>
    <w:pPr>
      <w:keepNext/>
      <w:spacing w:after="240" w:line="260" w:lineRule="atLeast"/>
      <w:jc w:val="left"/>
    </w:pPr>
    <w:rPr>
      <w:rFonts w:ascii="Arial" w:hAnsi="Arial"/>
      <w:b/>
      <w:snapToGrid/>
      <w:sz w:val="20"/>
      <w:lang w:val="en-GB"/>
    </w:rPr>
  </w:style>
  <w:style w:type="character" w:customStyle="1" w:styleId="AppendixHeading3CharChar">
    <w:name w:val="AppendixHeading3 Char Char"/>
    <w:link w:val="AppendixHeading3Char"/>
    <w:locked/>
    <w:rsid w:val="007A2FED"/>
    <w:rPr>
      <w:rFonts w:ascii="Arial" w:hAnsi="Arial"/>
      <w:b/>
      <w:sz w:val="21"/>
      <w:lang w:val="en-GB" w:eastAsia="sv-SE"/>
    </w:rPr>
  </w:style>
  <w:style w:type="paragraph" w:customStyle="1" w:styleId="AppendixHeading3Char">
    <w:name w:val="AppendixHeading3 Char"/>
    <w:basedOn w:val="BodyText"/>
    <w:next w:val="BodyText"/>
    <w:link w:val="AppendixHeading3CharChar"/>
    <w:rsid w:val="007A2FED"/>
    <w:pPr>
      <w:keepNext/>
      <w:spacing w:after="240" w:line="260" w:lineRule="atLeast"/>
      <w:jc w:val="left"/>
    </w:pPr>
    <w:rPr>
      <w:rFonts w:ascii="Arial" w:eastAsiaTheme="minorHAnsi" w:hAnsi="Arial" w:cstheme="minorBidi"/>
      <w:b/>
      <w:snapToGrid/>
      <w:sz w:val="21"/>
      <w:szCs w:val="22"/>
      <w:lang w:val="en-GB" w:eastAsia="sv-SE"/>
    </w:rPr>
  </w:style>
  <w:style w:type="paragraph" w:customStyle="1" w:styleId="Tableheader">
    <w:name w:val="Tableheader"/>
    <w:basedOn w:val="BodyText"/>
    <w:rsid w:val="007A2FED"/>
    <w:pPr>
      <w:tabs>
        <w:tab w:val="left" w:pos="1418"/>
      </w:tabs>
      <w:spacing w:after="120" w:line="260" w:lineRule="atLeast"/>
      <w:jc w:val="left"/>
    </w:pPr>
    <w:rPr>
      <w:rFonts w:ascii="Arial" w:hAnsi="Arial"/>
      <w:b/>
      <w:snapToGrid/>
      <w:sz w:val="17"/>
      <w:lang w:val="en-GB"/>
    </w:rPr>
  </w:style>
  <w:style w:type="paragraph" w:customStyle="1" w:styleId="AppendixTitle">
    <w:name w:val="AppendixTitle"/>
    <w:basedOn w:val="Normal"/>
    <w:rsid w:val="007A2FED"/>
    <w:pPr>
      <w:spacing w:after="0" w:line="260" w:lineRule="atLeast"/>
      <w:jc w:val="right"/>
    </w:pPr>
    <w:rPr>
      <w:rFonts w:ascii="Arial" w:eastAsia="Times New Roman" w:hAnsi="Arial" w:cs="Times New Roman"/>
      <w:b/>
      <w:noProof w:val="0"/>
      <w:color w:val="auto"/>
      <w:sz w:val="28"/>
      <w:szCs w:val="20"/>
      <w:lang w:val="en-GB"/>
    </w:rPr>
  </w:style>
  <w:style w:type="paragraph" w:customStyle="1" w:styleId="AppendixTitleName">
    <w:name w:val="AppendixTitleName"/>
    <w:basedOn w:val="AppendixTitle"/>
    <w:rsid w:val="007A2FED"/>
  </w:style>
  <w:style w:type="paragraph" w:customStyle="1" w:styleId="content1">
    <w:name w:val="content1"/>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ru-RU" w:eastAsia="ru-RU"/>
    </w:rPr>
  </w:style>
  <w:style w:type="paragraph" w:customStyle="1" w:styleId="TexteTableau">
    <w:name w:val="Texte Tableau"/>
    <w:basedOn w:val="BodyText"/>
    <w:rsid w:val="007A2FED"/>
    <w:pPr>
      <w:spacing w:line="240" w:lineRule="auto"/>
    </w:pPr>
    <w:rPr>
      <w:rFonts w:ascii="Arial" w:hAnsi="Arial" w:cs="Arial"/>
      <w:snapToGrid/>
      <w:sz w:val="20"/>
      <w:lang w:val="en-GB"/>
    </w:rPr>
  </w:style>
  <w:style w:type="paragraph" w:customStyle="1" w:styleId="Pucetableau">
    <w:name w:val="Puce tableau"/>
    <w:basedOn w:val="TexteTableau"/>
    <w:rsid w:val="007A2FED"/>
    <w:pPr>
      <w:tabs>
        <w:tab w:val="num" w:pos="0"/>
        <w:tab w:val="num" w:pos="230"/>
      </w:tabs>
      <w:ind w:left="230" w:hanging="142"/>
    </w:pPr>
  </w:style>
  <w:style w:type="paragraph" w:customStyle="1" w:styleId="Innehll">
    <w:name w:val="Innehåll"/>
    <w:basedOn w:val="Heading2"/>
    <w:next w:val="Normal"/>
    <w:rsid w:val="007A2FED"/>
    <w:pPr>
      <w:keepLines w:val="0"/>
      <w:tabs>
        <w:tab w:val="clear" w:pos="720"/>
        <w:tab w:val="clear" w:pos="2160"/>
        <w:tab w:val="clear" w:pos="2880"/>
        <w:tab w:val="clear" w:pos="4320"/>
        <w:tab w:val="clear" w:pos="8640"/>
        <w:tab w:val="left" w:pos="0"/>
        <w:tab w:val="left" w:pos="567"/>
        <w:tab w:val="left" w:pos="1276"/>
        <w:tab w:val="num" w:pos="1440"/>
        <w:tab w:val="left" w:pos="2552"/>
        <w:tab w:val="left" w:pos="3828"/>
        <w:tab w:val="left" w:pos="5103"/>
        <w:tab w:val="left" w:pos="6379"/>
        <w:tab w:val="right" w:pos="8364"/>
      </w:tabs>
      <w:spacing w:before="0" w:after="0" w:line="280" w:lineRule="atLeast"/>
      <w:ind w:left="1276" w:hanging="1276"/>
      <w:outlineLvl w:val="9"/>
    </w:pPr>
    <w:rPr>
      <w:rFonts w:ascii="Arial" w:hAnsi="Arial" w:cs="Times New Roman"/>
      <w:bCs w:val="0"/>
      <w:noProof w:val="0"/>
      <w:sz w:val="26"/>
      <w:szCs w:val="20"/>
      <w:lang w:eastAsia="sv-SE"/>
    </w:rPr>
  </w:style>
  <w:style w:type="paragraph" w:customStyle="1" w:styleId="zHuvud">
    <w:name w:val="zHuvud"/>
    <w:basedOn w:val="Normal"/>
    <w:semiHidden/>
    <w:rsid w:val="007A2FED"/>
    <w:pPr>
      <w:tabs>
        <w:tab w:val="left" w:pos="0"/>
        <w:tab w:val="left" w:pos="567"/>
        <w:tab w:val="left" w:pos="1276"/>
        <w:tab w:val="left" w:pos="2552"/>
        <w:tab w:val="left" w:pos="3828"/>
        <w:tab w:val="left" w:pos="5103"/>
        <w:tab w:val="left" w:pos="6379"/>
        <w:tab w:val="right" w:pos="8364"/>
      </w:tabs>
      <w:spacing w:after="0"/>
    </w:pPr>
    <w:rPr>
      <w:rFonts w:ascii="Arial" w:eastAsia="Times New Roman" w:hAnsi="Arial" w:cs="Times New Roman"/>
      <w:noProof w:val="0"/>
      <w:color w:val="auto"/>
      <w:sz w:val="20"/>
      <w:szCs w:val="20"/>
      <w:lang w:val="en-GB" w:eastAsia="sv-SE"/>
    </w:rPr>
  </w:style>
  <w:style w:type="paragraph" w:customStyle="1" w:styleId="hang1">
    <w:name w:val="hang1"/>
    <w:basedOn w:val="Normal"/>
    <w:rsid w:val="007A2FED"/>
    <w:pPr>
      <w:overflowPunct w:val="0"/>
      <w:autoSpaceDE w:val="0"/>
      <w:autoSpaceDN w:val="0"/>
      <w:adjustRightInd w:val="0"/>
      <w:ind w:left="567" w:hanging="567"/>
    </w:pPr>
    <w:rPr>
      <w:rFonts w:ascii="Times New Roman" w:eastAsia="Times New Roman" w:hAnsi="Times New Roman" w:cs="Times New Roman"/>
      <w:noProof w:val="0"/>
      <w:color w:val="auto"/>
      <w:szCs w:val="20"/>
      <w:lang w:val="en-GB" w:eastAsia="ru-RU"/>
    </w:rPr>
  </w:style>
  <w:style w:type="paragraph" w:customStyle="1" w:styleId="Prosto">
    <w:name w:val="Prosto"/>
    <w:basedOn w:val="Normal"/>
    <w:autoRedefine/>
    <w:rsid w:val="007A2FED"/>
    <w:pPr>
      <w:spacing w:after="0"/>
      <w:jc w:val="both"/>
    </w:pPr>
    <w:rPr>
      <w:rFonts w:ascii="AcadNusx" w:eastAsia="Times New Roman" w:hAnsi="AcadNusx" w:cs="Times New Roman"/>
      <w:iCs/>
      <w:noProof w:val="0"/>
      <w:color w:val="auto"/>
      <w:szCs w:val="20"/>
      <w:lang w:val="en-US"/>
    </w:rPr>
  </w:style>
  <w:style w:type="paragraph" w:customStyle="1" w:styleId="CenteredtitleLcase">
    <w:name w:val="Centered title. Lcase"/>
    <w:basedOn w:val="Heading1"/>
    <w:rsid w:val="007A2FED"/>
    <w:pPr>
      <w:keepNext w:val="0"/>
      <w:keepLines w:val="0"/>
      <w:tabs>
        <w:tab w:val="left" w:pos="680"/>
      </w:tabs>
      <w:spacing w:before="0"/>
      <w:jc w:val="center"/>
      <w:outlineLvl w:val="9"/>
    </w:pPr>
    <w:rPr>
      <w:rFonts w:ascii="DumbaMtavr" w:eastAsia="Times New Roman" w:hAnsi="DumbaMtavr" w:cs="Times New Roman"/>
      <w:caps/>
      <w:noProof w:val="0"/>
      <w:sz w:val="20"/>
      <w:szCs w:val="20"/>
      <w:lang w:val="en-GB"/>
    </w:rPr>
  </w:style>
  <w:style w:type="paragraph" w:customStyle="1" w:styleId="base">
    <w:name w:val="base"/>
    <w:basedOn w:val="Normal"/>
    <w:rsid w:val="007A2FED"/>
    <w:pPr>
      <w:spacing w:before="400" w:after="400"/>
      <w:ind w:left="400" w:right="400"/>
      <w:jc w:val="both"/>
    </w:pPr>
    <w:rPr>
      <w:rFonts w:ascii="Tahoma" w:eastAsia="Times New Roman" w:hAnsi="Tahoma" w:cs="Tahoma"/>
      <w:noProof w:val="0"/>
      <w:color w:val="000000"/>
      <w:sz w:val="20"/>
      <w:szCs w:val="20"/>
      <w:lang w:val="en-US"/>
    </w:rPr>
  </w:style>
  <w:style w:type="paragraph" w:customStyle="1" w:styleId="Alekseevka2">
    <w:name w:val="Alekseevka2"/>
    <w:basedOn w:val="Normal"/>
    <w:autoRedefine/>
    <w:rsid w:val="007A2FED"/>
    <w:pPr>
      <w:tabs>
        <w:tab w:val="num" w:pos="947"/>
      </w:tabs>
      <w:spacing w:after="0"/>
    </w:pPr>
    <w:rPr>
      <w:rFonts w:ascii="AcadNusx" w:eastAsia="Times New Roman" w:hAnsi="AcadNusx" w:cs="Times New Roman"/>
      <w:b/>
      <w:bCs/>
      <w:noProof w:val="0"/>
      <w:color w:val="auto"/>
      <w:lang w:val="en-US" w:eastAsia="ru-RU"/>
    </w:rPr>
  </w:style>
  <w:style w:type="paragraph" w:customStyle="1" w:styleId="Alekseevka3">
    <w:name w:val="Alekseevka3"/>
    <w:basedOn w:val="Normal"/>
    <w:rsid w:val="007A2FED"/>
    <w:pPr>
      <w:tabs>
        <w:tab w:val="num" w:pos="1430"/>
      </w:tabs>
      <w:spacing w:after="0"/>
      <w:ind w:left="1430" w:hanging="720"/>
    </w:pPr>
    <w:rPr>
      <w:rFonts w:ascii="AcadNusx" w:eastAsia="Times New Roman" w:hAnsi="AcadNusx" w:cs="Times New Roman"/>
      <w:noProof w:val="0"/>
      <w:color w:val="auto"/>
      <w:lang w:val="en-US" w:eastAsia="ru-RU"/>
    </w:rPr>
  </w:style>
  <w:style w:type="paragraph" w:customStyle="1" w:styleId="Alekseevka4">
    <w:name w:val="Alekseevka4"/>
    <w:basedOn w:val="Normal"/>
    <w:autoRedefine/>
    <w:rsid w:val="007A2FED"/>
    <w:pPr>
      <w:tabs>
        <w:tab w:val="num" w:pos="1761"/>
      </w:tabs>
      <w:spacing w:after="0"/>
      <w:ind w:left="1761" w:hanging="360"/>
    </w:pPr>
    <w:rPr>
      <w:rFonts w:ascii="AcadNusx" w:eastAsia="Times New Roman" w:hAnsi="AcadNusx" w:cs="Times New Roman"/>
      <w:noProof w:val="0"/>
      <w:color w:val="auto"/>
      <w:lang w:val="en-US" w:eastAsia="ru-RU"/>
    </w:rPr>
  </w:style>
  <w:style w:type="paragraph" w:customStyle="1" w:styleId="Bulleti">
    <w:name w:val="Bullet i"/>
    <w:aliases w:val="ii"/>
    <w:basedOn w:val="Normal"/>
    <w:rsid w:val="007A2FED"/>
    <w:pPr>
      <w:tabs>
        <w:tab w:val="num" w:pos="690"/>
      </w:tabs>
      <w:ind w:left="1872" w:hanging="454"/>
      <w:jc w:val="both"/>
    </w:pPr>
    <w:rPr>
      <w:rFonts w:ascii="AcadNusx" w:eastAsia="Times New Roman" w:hAnsi="AcadNusx" w:cs="Times New Roman"/>
      <w:noProof w:val="0"/>
      <w:color w:val="auto"/>
      <w:sz w:val="20"/>
      <w:szCs w:val="20"/>
      <w:lang w:val="en-GB"/>
    </w:rPr>
  </w:style>
  <w:style w:type="paragraph" w:customStyle="1" w:styleId="NormIndent">
    <w:name w:val="NormIndent"/>
    <w:basedOn w:val="Normal"/>
    <w:rsid w:val="007A2FED"/>
    <w:pPr>
      <w:spacing w:after="0"/>
      <w:ind w:left="680"/>
    </w:pPr>
    <w:rPr>
      <w:rFonts w:ascii="Univers" w:eastAsia="Times New Roman" w:hAnsi="Univers" w:cs="Times New Roman"/>
      <w:noProof w:val="0"/>
      <w:color w:val="auto"/>
      <w:szCs w:val="20"/>
      <w:lang w:val="en-GB"/>
    </w:rPr>
  </w:style>
  <w:style w:type="character" w:customStyle="1" w:styleId="naxaziCharChar0">
    <w:name w:val="naxazi Знак Знак Char Char"/>
    <w:link w:val="naxaziChar0"/>
    <w:locked/>
    <w:rsid w:val="007A2FED"/>
    <w:rPr>
      <w:rFonts w:ascii="AcadNusx" w:hAnsi="AcadNusx"/>
      <w:b/>
      <w:szCs w:val="24"/>
      <w:lang w:val="ru-RU" w:eastAsia="ru-RU"/>
    </w:rPr>
  </w:style>
  <w:style w:type="paragraph" w:customStyle="1" w:styleId="naxaziChar0">
    <w:name w:val="naxazi Знак Знак Char"/>
    <w:basedOn w:val="PlainText"/>
    <w:link w:val="naxaziCharChar0"/>
    <w:rsid w:val="007A2FED"/>
    <w:pPr>
      <w:jc w:val="center"/>
    </w:pPr>
    <w:rPr>
      <w:rFonts w:eastAsiaTheme="minorHAnsi" w:cstheme="minorBidi"/>
      <w:b/>
    </w:rPr>
  </w:style>
  <w:style w:type="paragraph" w:customStyle="1" w:styleId="txt">
    <w:name w:val="txt"/>
    <w:basedOn w:val="Normal"/>
    <w:rsid w:val="007A2FED"/>
    <w:pPr>
      <w:spacing w:before="100" w:beforeAutospacing="1" w:after="100" w:afterAutospacing="1"/>
    </w:pPr>
    <w:rPr>
      <w:rFonts w:ascii="Verdana" w:eastAsia="Times New Roman" w:hAnsi="Verdana" w:cs="Times New Roman"/>
      <w:noProof w:val="0"/>
      <w:color w:val="000000"/>
      <w:sz w:val="13"/>
      <w:szCs w:val="13"/>
      <w:lang w:val="ru-RU" w:eastAsia="ru-RU"/>
    </w:rPr>
  </w:style>
  <w:style w:type="paragraph" w:customStyle="1" w:styleId="FR3">
    <w:name w:val="FR3"/>
    <w:rsid w:val="007A2FED"/>
    <w:pPr>
      <w:widowControl w:val="0"/>
      <w:overflowPunct w:val="0"/>
      <w:autoSpaceDE w:val="0"/>
      <w:autoSpaceDN w:val="0"/>
      <w:adjustRightInd w:val="0"/>
      <w:spacing w:before="0" w:after="0"/>
    </w:pPr>
    <w:rPr>
      <w:rFonts w:ascii="Arial" w:eastAsia="Times New Roman" w:hAnsi="Arial" w:cs="Times New Roman"/>
      <w:sz w:val="16"/>
      <w:szCs w:val="20"/>
      <w:lang w:val="ru-RU" w:eastAsia="ru-RU"/>
    </w:rPr>
  </w:style>
  <w:style w:type="paragraph" w:customStyle="1" w:styleId="Normal1">
    <w:name w:val="Normal1"/>
    <w:rsid w:val="007A2FED"/>
    <w:pPr>
      <w:snapToGrid w:val="0"/>
      <w:spacing w:before="100" w:after="100"/>
    </w:pPr>
    <w:rPr>
      <w:rFonts w:ascii="Times New Roman" w:eastAsia="Times New Roman" w:hAnsi="Times New Roman" w:cs="Times New Roman"/>
      <w:sz w:val="24"/>
      <w:szCs w:val="20"/>
      <w:lang w:val="ru-RU" w:eastAsia="ru-RU"/>
    </w:rPr>
  </w:style>
  <w:style w:type="paragraph" w:customStyle="1" w:styleId="Heading">
    <w:name w:val="Heading"/>
    <w:rsid w:val="007A2FED"/>
    <w:pPr>
      <w:autoSpaceDE w:val="0"/>
      <w:autoSpaceDN w:val="0"/>
      <w:adjustRightInd w:val="0"/>
      <w:spacing w:before="0" w:after="0"/>
    </w:pPr>
    <w:rPr>
      <w:rFonts w:ascii="Arial" w:eastAsia="Times New Roman" w:hAnsi="Arial" w:cs="Arial"/>
      <w:b/>
      <w:bCs/>
      <w:lang w:val="ru-RU" w:eastAsia="ru-RU"/>
    </w:rPr>
  </w:style>
  <w:style w:type="paragraph" w:customStyle="1" w:styleId="Normalsylfaen">
    <w:name w:val="Normal + sylfaen"/>
    <w:basedOn w:val="Normal0"/>
    <w:rsid w:val="007A2FED"/>
    <w:pPr>
      <w:widowControl w:val="0"/>
      <w:autoSpaceDE w:val="0"/>
      <w:autoSpaceDN w:val="0"/>
      <w:adjustRightInd w:val="0"/>
      <w:jc w:val="both"/>
    </w:pPr>
    <w:rPr>
      <w:rFonts w:ascii="Sylfaen" w:eastAsia="Calibri" w:hAnsi="Sylfaen" w:cs="Sylfaen"/>
      <w:szCs w:val="24"/>
      <w:lang w:val="ru-RU" w:eastAsia="ru-RU"/>
    </w:rPr>
  </w:style>
  <w:style w:type="paragraph" w:customStyle="1" w:styleId="Sylfaen">
    <w:name w:val="Sylfaen"/>
    <w:basedOn w:val="Heading2"/>
    <w:rsid w:val="007A2FED"/>
    <w:pPr>
      <w:keepLines w:val="0"/>
      <w:tabs>
        <w:tab w:val="clear" w:pos="720"/>
        <w:tab w:val="clear" w:pos="1440"/>
        <w:tab w:val="clear" w:pos="2160"/>
        <w:tab w:val="clear" w:pos="2880"/>
        <w:tab w:val="clear" w:pos="4320"/>
        <w:tab w:val="clear" w:pos="8640"/>
        <w:tab w:val="num" w:pos="360"/>
      </w:tabs>
      <w:spacing w:before="240" w:after="60" w:line="240" w:lineRule="auto"/>
    </w:pPr>
    <w:rPr>
      <w:rFonts w:ascii="Arial" w:hAnsi="Arial" w:cs="Times New Roman"/>
      <w:noProof w:val="0"/>
      <w:sz w:val="28"/>
      <w:szCs w:val="22"/>
      <w:lang w:val="ka-GE" w:eastAsia="ru-RU"/>
    </w:rPr>
  </w:style>
  <w:style w:type="paragraph" w:customStyle="1" w:styleId="CM2">
    <w:name w:val="CM2"/>
    <w:basedOn w:val="Default"/>
    <w:next w:val="Default"/>
    <w:rsid w:val="007A2FED"/>
    <w:pPr>
      <w:widowControl w:val="0"/>
      <w:spacing w:line="268" w:lineRule="atLeast"/>
    </w:pPr>
    <w:rPr>
      <w:color w:val="auto"/>
      <w:lang w:val="en-US" w:eastAsia="en-US"/>
    </w:rPr>
  </w:style>
  <w:style w:type="paragraph" w:customStyle="1" w:styleId="CM60">
    <w:name w:val="CM60"/>
    <w:basedOn w:val="Default"/>
    <w:next w:val="Default"/>
    <w:rsid w:val="007A2FED"/>
    <w:pPr>
      <w:widowControl w:val="0"/>
      <w:spacing w:after="543"/>
    </w:pPr>
    <w:rPr>
      <w:color w:val="auto"/>
      <w:lang w:val="en-US" w:eastAsia="en-US"/>
    </w:rPr>
  </w:style>
  <w:style w:type="character" w:customStyle="1" w:styleId="naxazi">
    <w:name w:val="naxazi Знак"/>
    <w:link w:val="naxazi0"/>
    <w:locked/>
    <w:rsid w:val="007A2FED"/>
    <w:rPr>
      <w:rFonts w:ascii="AcadNusx" w:hAnsi="AcadNusx"/>
      <w:b/>
      <w:szCs w:val="24"/>
      <w:lang w:val="ru-RU" w:eastAsia="ru-RU"/>
    </w:rPr>
  </w:style>
  <w:style w:type="paragraph" w:customStyle="1" w:styleId="naxazi0">
    <w:name w:val="naxazi"/>
    <w:basedOn w:val="PlainText"/>
    <w:link w:val="naxazi"/>
    <w:rsid w:val="007A2FED"/>
    <w:pPr>
      <w:jc w:val="center"/>
    </w:pPr>
    <w:rPr>
      <w:rFonts w:eastAsiaTheme="minorHAnsi" w:cstheme="minorBidi"/>
      <w:b/>
    </w:rPr>
  </w:style>
  <w:style w:type="paragraph" w:customStyle="1" w:styleId="textbl">
    <w:name w:val="textbl"/>
    <w:basedOn w:val="Normal"/>
    <w:rsid w:val="007A2FED"/>
    <w:pPr>
      <w:shd w:val="clear" w:color="auto" w:fill="CCCCCC"/>
      <w:spacing w:before="100" w:beforeAutospacing="1" w:after="100" w:afterAutospacing="1"/>
    </w:pPr>
    <w:rPr>
      <w:rFonts w:ascii="Verdana" w:eastAsia="Times New Roman" w:hAnsi="Verdana" w:cs="Times New Roman"/>
      <w:noProof w:val="0"/>
      <w:color w:val="000000"/>
      <w:sz w:val="15"/>
      <w:szCs w:val="15"/>
      <w:lang w:val="ru-RU" w:eastAsia="ru-RU"/>
    </w:rPr>
  </w:style>
  <w:style w:type="paragraph" w:customStyle="1" w:styleId="style10">
    <w:name w:val="style1"/>
    <w:basedOn w:val="Normal"/>
    <w:rsid w:val="007A2FED"/>
    <w:pPr>
      <w:spacing w:before="100" w:beforeAutospacing="1" w:after="100" w:afterAutospacing="1"/>
    </w:pPr>
    <w:rPr>
      <w:rFonts w:ascii="Times New Roman" w:eastAsia="Times New Roman" w:hAnsi="Times New Roman" w:cs="Times New Roman"/>
      <w:noProof w:val="0"/>
      <w:color w:val="auto"/>
      <w:sz w:val="20"/>
      <w:szCs w:val="20"/>
      <w:lang w:val="ru-RU" w:eastAsia="ru-RU"/>
    </w:rPr>
  </w:style>
  <w:style w:type="paragraph" w:customStyle="1" w:styleId="satauri3">
    <w:name w:val="satauri 3"/>
    <w:basedOn w:val="Normal"/>
    <w:rsid w:val="007A2FED"/>
    <w:pPr>
      <w:spacing w:after="0"/>
      <w:jc w:val="both"/>
    </w:pPr>
    <w:rPr>
      <w:rFonts w:ascii="AcadNusx" w:eastAsia="Times New Roman" w:hAnsi="AcadNusx" w:cs="Times New Roman"/>
      <w:b/>
      <w:noProof w:val="0"/>
      <w:color w:val="auto"/>
      <w:sz w:val="24"/>
      <w:szCs w:val="24"/>
      <w:lang w:val="en-US" w:eastAsia="ru-RU"/>
    </w:rPr>
  </w:style>
  <w:style w:type="paragraph" w:customStyle="1" w:styleId="Input">
    <w:name w:val="Input"/>
    <w:basedOn w:val="Normal"/>
    <w:rsid w:val="007A2FED"/>
    <w:pPr>
      <w:spacing w:before="60" w:after="60"/>
    </w:pPr>
    <w:rPr>
      <w:rFonts w:ascii="Geneva" w:eastAsia="Times New Roman" w:hAnsi="Geneva" w:cs="Times New Roman"/>
      <w:noProof w:val="0"/>
      <w:color w:val="auto"/>
      <w:sz w:val="24"/>
      <w:szCs w:val="20"/>
      <w:lang w:val="en-AU"/>
    </w:rPr>
  </w:style>
  <w:style w:type="paragraph" w:customStyle="1" w:styleId="Scopeofworktext">
    <w:name w:val="Scope of work text"/>
    <w:basedOn w:val="Normal"/>
    <w:rsid w:val="007A2FED"/>
    <w:pPr>
      <w:spacing w:before="40" w:after="40"/>
    </w:pPr>
    <w:rPr>
      <w:rFonts w:ascii="Times" w:eastAsia="Times New Roman" w:hAnsi="Times" w:cs="Times New Roman"/>
      <w:noProof w:val="0"/>
      <w:color w:val="auto"/>
      <w:sz w:val="20"/>
      <w:szCs w:val="20"/>
      <w:lang w:val="en-AU"/>
    </w:rPr>
  </w:style>
  <w:style w:type="paragraph" w:customStyle="1" w:styleId="CM8">
    <w:name w:val="CM8"/>
    <w:basedOn w:val="Default"/>
    <w:next w:val="Default"/>
    <w:rsid w:val="007A2FED"/>
    <w:pPr>
      <w:widowControl w:val="0"/>
      <w:spacing w:line="248" w:lineRule="atLeast"/>
    </w:pPr>
    <w:rPr>
      <w:rFonts w:ascii="Palatino" w:hAnsi="Palatino" w:cs="Arial"/>
      <w:color w:val="auto"/>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14">
    <w:name w:val="1"/>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MainParanoChapter">
    <w:name w:val="Main Para no Chapter #"/>
    <w:basedOn w:val="Normal"/>
    <w:rsid w:val="007A2FED"/>
    <w:pPr>
      <w:spacing w:after="240"/>
      <w:outlineLvl w:val="1"/>
    </w:pPr>
    <w:rPr>
      <w:rFonts w:ascii="Times New Roman" w:eastAsia="Times New Roman" w:hAnsi="Times New Roman" w:cs="Times New Roman"/>
      <w:noProof w:val="0"/>
      <w:color w:val="auto"/>
      <w:sz w:val="24"/>
      <w:szCs w:val="24"/>
      <w:lang w:val="en-US"/>
    </w:rPr>
  </w:style>
  <w:style w:type="paragraph" w:customStyle="1" w:styleId="BlockText1">
    <w:name w:val="Block Text1"/>
    <w:basedOn w:val="Normal"/>
    <w:rsid w:val="007A2FED"/>
    <w:pPr>
      <w:spacing w:after="0"/>
      <w:ind w:left="284" w:right="397"/>
      <w:jc w:val="both"/>
    </w:pPr>
    <w:rPr>
      <w:rFonts w:ascii="Times New Roman" w:eastAsia="Times New Roman" w:hAnsi="Times New Roman" w:cs="Times New Roman"/>
      <w:noProof w:val="0"/>
      <w:color w:val="auto"/>
      <w:sz w:val="24"/>
      <w:szCs w:val="20"/>
      <w:lang w:val="it-IT" w:eastAsia="it-IT"/>
    </w:rPr>
  </w:style>
  <w:style w:type="paragraph" w:customStyle="1" w:styleId="CarattereCarattereCharChar">
    <w:name w:val="Carattere Carattere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BankNormal">
    <w:name w:val="BankNormal"/>
    <w:basedOn w:val="Normal"/>
    <w:rsid w:val="007A2FED"/>
    <w:pPr>
      <w:spacing w:after="240"/>
    </w:pPr>
    <w:rPr>
      <w:rFonts w:ascii="Times New Roman" w:eastAsia="Times New Roman" w:hAnsi="Times New Roman" w:cs="Times New Roman"/>
      <w:noProof w:val="0"/>
      <w:color w:val="000000"/>
      <w:sz w:val="24"/>
      <w:lang w:val="en-US"/>
    </w:rPr>
  </w:style>
  <w:style w:type="paragraph" w:customStyle="1" w:styleId="30">
    <w:name w:val="Стиль3"/>
    <w:basedOn w:val="Normal"/>
    <w:rsid w:val="007A2FED"/>
    <w:pPr>
      <w:autoSpaceDE w:val="0"/>
      <w:autoSpaceDN w:val="0"/>
      <w:spacing w:after="0"/>
    </w:pPr>
    <w:rPr>
      <w:rFonts w:ascii="G&amp;G_Dumbadze" w:eastAsia="Times New Roman" w:hAnsi="G&amp;G_Dumbadze" w:cs="G&amp;G_Dumbadze"/>
      <w:noProof w:val="0"/>
      <w:color w:val="auto"/>
      <w:sz w:val="28"/>
      <w:szCs w:val="28"/>
      <w:lang w:val="en-US" w:eastAsia="ru-RU"/>
    </w:rPr>
  </w:style>
  <w:style w:type="paragraph" w:customStyle="1" w:styleId="32">
    <w:name w:val="Ñòèëü3"/>
    <w:basedOn w:val="Normal"/>
    <w:rsid w:val="007A2FED"/>
    <w:pPr>
      <w:autoSpaceDE w:val="0"/>
      <w:autoSpaceDN w:val="0"/>
      <w:spacing w:after="0"/>
    </w:pPr>
    <w:rPr>
      <w:rFonts w:ascii="G&amp;G_Dumbadze" w:eastAsia="Times New Roman" w:hAnsi="G&amp;G_Dumbadze" w:cs="G&amp;G_Dumbadze"/>
      <w:noProof w:val="0"/>
      <w:color w:val="auto"/>
      <w:sz w:val="28"/>
      <w:szCs w:val="28"/>
      <w:lang w:val="en-US"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Outline2">
    <w:name w:val="Outline2"/>
    <w:basedOn w:val="Normal"/>
    <w:rsid w:val="007A2FED"/>
    <w:pPr>
      <w:tabs>
        <w:tab w:val="num" w:pos="864"/>
      </w:tabs>
      <w:spacing w:before="240" w:after="0"/>
      <w:ind w:left="864" w:hanging="504"/>
    </w:pPr>
    <w:rPr>
      <w:rFonts w:ascii="Times New Roman" w:eastAsia="Times New Roman" w:hAnsi="Times New Roman" w:cs="Times New Roman"/>
      <w:noProof w:val="0"/>
      <w:color w:val="auto"/>
      <w:kern w:val="28"/>
      <w:sz w:val="24"/>
      <w:szCs w:val="20"/>
      <w:lang w:val="en-US"/>
    </w:rPr>
  </w:style>
  <w:style w:type="paragraph" w:customStyle="1" w:styleId="Outline1">
    <w:name w:val="Outline1"/>
    <w:basedOn w:val="Normal"/>
    <w:next w:val="Outline2"/>
    <w:rsid w:val="007A2FED"/>
    <w:pPr>
      <w:keepNext/>
      <w:tabs>
        <w:tab w:val="num" w:pos="360"/>
      </w:tabs>
      <w:spacing w:before="240" w:after="0"/>
      <w:ind w:left="360" w:hanging="360"/>
    </w:pPr>
    <w:rPr>
      <w:rFonts w:ascii="Times New Roman" w:eastAsia="Times New Roman" w:hAnsi="Times New Roman" w:cs="Times New Roman"/>
      <w:noProof w:val="0"/>
      <w:color w:val="auto"/>
      <w:kern w:val="28"/>
      <w:sz w:val="24"/>
      <w:szCs w:val="20"/>
      <w:lang w:val="en-US"/>
    </w:rPr>
  </w:style>
  <w:style w:type="paragraph" w:customStyle="1" w:styleId="Outline3">
    <w:name w:val="Outline3"/>
    <w:basedOn w:val="Normal"/>
    <w:rsid w:val="007A2FED"/>
    <w:pPr>
      <w:tabs>
        <w:tab w:val="num" w:pos="1368"/>
      </w:tabs>
      <w:spacing w:before="240" w:after="0"/>
      <w:ind w:left="1368" w:hanging="504"/>
    </w:pPr>
    <w:rPr>
      <w:rFonts w:ascii="Times New Roman" w:eastAsia="Times New Roman" w:hAnsi="Times New Roman" w:cs="Times New Roman"/>
      <w:noProof w:val="0"/>
      <w:color w:val="auto"/>
      <w:kern w:val="28"/>
      <w:sz w:val="24"/>
      <w:szCs w:val="20"/>
      <w:lang w:val="en-US"/>
    </w:rPr>
  </w:style>
  <w:style w:type="paragraph" w:customStyle="1" w:styleId="Outline4">
    <w:name w:val="Outline4"/>
    <w:basedOn w:val="Normal"/>
    <w:rsid w:val="007A2FED"/>
    <w:pPr>
      <w:tabs>
        <w:tab w:val="num" w:pos="1872"/>
      </w:tabs>
      <w:spacing w:before="240" w:after="0"/>
      <w:ind w:left="1872" w:hanging="504"/>
    </w:pPr>
    <w:rPr>
      <w:rFonts w:ascii="Times New Roman" w:eastAsia="Times New Roman" w:hAnsi="Times New Roman" w:cs="Times New Roman"/>
      <w:noProof w:val="0"/>
      <w:color w:val="auto"/>
      <w:kern w:val="28"/>
      <w:sz w:val="24"/>
      <w:szCs w:val="20"/>
      <w:lang w:val="en-US"/>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xl24">
    <w:name w:val="xl24"/>
    <w:basedOn w:val="Normal"/>
    <w:rsid w:val="007A2FED"/>
    <w:pPr>
      <w:spacing w:before="100" w:beforeAutospacing="1" w:after="100" w:afterAutospacing="1"/>
    </w:pPr>
    <w:rPr>
      <w:rFonts w:ascii="Arial" w:eastAsia="Arial Unicode MS" w:hAnsi="Arial" w:cs="Arial"/>
      <w:b/>
      <w:bCs/>
      <w:noProof w:val="0"/>
      <w:color w:val="auto"/>
      <w:sz w:val="18"/>
      <w:szCs w:val="18"/>
      <w:lang w:val="en-US"/>
    </w:rPr>
  </w:style>
  <w:style w:type="paragraph" w:customStyle="1" w:styleId="Outline">
    <w:name w:val="Outline"/>
    <w:basedOn w:val="Normal"/>
    <w:rsid w:val="007A2FED"/>
    <w:pPr>
      <w:spacing w:before="240" w:after="0"/>
    </w:pPr>
    <w:rPr>
      <w:rFonts w:ascii="Times New Roman" w:eastAsia="Times New Roman" w:hAnsi="Times New Roman" w:cs="Times New Roman"/>
      <w:noProof w:val="0"/>
      <w:color w:val="auto"/>
      <w:kern w:val="28"/>
      <w:sz w:val="24"/>
      <w:szCs w:val="20"/>
      <w:lang w:val="en-US"/>
    </w:rPr>
  </w:style>
  <w:style w:type="paragraph" w:customStyle="1" w:styleId="CarattereCarattereCharCharCharCharCharCarattereCarattere">
    <w:name w:val="Carattere Carattere Char Char Char Char Char Carattere Carattere"/>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
    <w:name w:val="Carattere Carattere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
    <w:name w:val="Carattere Carattere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harCharChar2">
    <w:name w:val="Char Char Char2"/>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har1CharCharCharCharCharCharCharChar">
    <w:name w:val="Char1 Char Char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parlamdrst">
    <w:name w:val="parlamdrst"/>
    <w:basedOn w:val="PlainText"/>
    <w:autoRedefine/>
    <w:rsid w:val="007A2FED"/>
    <w:pPr>
      <w:widowControl/>
      <w:jc w:val="left"/>
    </w:pPr>
    <w:rPr>
      <w:rFonts w:ascii="Courier New" w:hAnsi="Courier New"/>
      <w:sz w:val="20"/>
      <w:szCs w:val="20"/>
      <w:lang w:val="en-GB" w:eastAsia="x-none"/>
    </w:rPr>
  </w:style>
  <w:style w:type="paragraph" w:customStyle="1" w:styleId="CarattereCarattereCharCharCharCharCharCharCharCharCharCharCharCharCharChar">
    <w:name w:val="Carattere Carattere Char Char Char Char Char Char Char Char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har1CharCharCharCharCharCharCharCharCharCharChar">
    <w:name w:val="Char1 Char Char Char Char Char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ESENormal">
    <w:name w:val="ESE Normal"/>
    <w:basedOn w:val="Normal"/>
    <w:rsid w:val="007A2FED"/>
    <w:pPr>
      <w:spacing w:after="0"/>
      <w:jc w:val="both"/>
    </w:pPr>
    <w:rPr>
      <w:rFonts w:ascii="Times New Roman" w:eastAsia="Times New Roman" w:hAnsi="Times New Roman" w:cs="Times New Roman"/>
      <w:noProof w:val="0"/>
      <w:color w:val="auto"/>
      <w:szCs w:val="24"/>
      <w:lang w:val="en-GB"/>
    </w:rPr>
  </w:style>
  <w:style w:type="paragraph" w:customStyle="1" w:styleId="ESEHeading1">
    <w:name w:val="ESE Heading 1"/>
    <w:basedOn w:val="Heading1"/>
    <w:next w:val="ESENormal"/>
    <w:rsid w:val="007A2FED"/>
    <w:pPr>
      <w:keepLines w:val="0"/>
      <w:pageBreakBefore/>
      <w:tabs>
        <w:tab w:val="num" w:pos="360"/>
        <w:tab w:val="left" w:pos="851"/>
      </w:tabs>
      <w:spacing w:after="240"/>
      <w:ind w:left="360" w:hanging="360"/>
      <w:jc w:val="both"/>
    </w:pPr>
    <w:rPr>
      <w:rFonts w:ascii="Arial" w:eastAsia="Times New Roman" w:hAnsi="Arial" w:cs="Times New Roman"/>
      <w:bCs/>
      <w:caps/>
      <w:noProof w:val="0"/>
      <w:kern w:val="32"/>
      <w:sz w:val="32"/>
      <w:lang w:val="en-GB" w:eastAsia="ru-RU"/>
    </w:rPr>
  </w:style>
  <w:style w:type="paragraph" w:customStyle="1" w:styleId="ESEHeading2">
    <w:name w:val="ESE Heading 2"/>
    <w:basedOn w:val="Heading2"/>
    <w:next w:val="ESENormal"/>
    <w:rsid w:val="007A2FED"/>
    <w:pPr>
      <w:keepLines w:val="0"/>
      <w:tabs>
        <w:tab w:val="clear" w:pos="720"/>
        <w:tab w:val="clear" w:pos="1440"/>
        <w:tab w:val="clear" w:pos="2160"/>
        <w:tab w:val="clear" w:pos="2880"/>
        <w:tab w:val="clear" w:pos="4320"/>
        <w:tab w:val="clear" w:pos="8640"/>
        <w:tab w:val="num" w:pos="360"/>
        <w:tab w:val="left" w:pos="851"/>
      </w:tabs>
      <w:spacing w:before="240" w:after="240" w:line="240" w:lineRule="auto"/>
      <w:ind w:left="360" w:hanging="360"/>
    </w:pPr>
    <w:rPr>
      <w:rFonts w:ascii="Arial" w:hAnsi="Arial" w:cs="Times New Roman"/>
      <w:iCs/>
      <w:noProof w:val="0"/>
      <w:sz w:val="28"/>
      <w:szCs w:val="28"/>
    </w:rPr>
  </w:style>
  <w:style w:type="paragraph" w:customStyle="1" w:styleId="DNV-Body">
    <w:name w:val="Основной текст.DNV-Body"/>
    <w:rsid w:val="007A2FED"/>
    <w:pPr>
      <w:spacing w:before="0" w:after="0"/>
      <w:jc w:val="both"/>
    </w:pPr>
    <w:rPr>
      <w:rFonts w:ascii="Times New Roman" w:eastAsia="Times New Roman" w:hAnsi="Times New Roman" w:cs="Times New Roman"/>
      <w:sz w:val="24"/>
      <w:szCs w:val="20"/>
      <w:lang w:eastAsia="ru-RU"/>
    </w:rPr>
  </w:style>
  <w:style w:type="paragraph" w:customStyle="1" w:styleId="Spiegelzwo">
    <w:name w:val="Spiegelzwo"/>
    <w:basedOn w:val="Normal"/>
    <w:rsid w:val="007A2FED"/>
    <w:pPr>
      <w:tabs>
        <w:tab w:val="num" w:pos="360"/>
      </w:tabs>
      <w:spacing w:after="0"/>
      <w:ind w:left="360" w:hanging="360"/>
    </w:pPr>
    <w:rPr>
      <w:rFonts w:ascii="Arial" w:eastAsia="Times New Roman" w:hAnsi="Arial" w:cs="Times New Roman"/>
      <w:noProof w:val="0"/>
      <w:color w:val="auto"/>
      <w:sz w:val="18"/>
      <w:szCs w:val="20"/>
      <w:lang w:val="en-GB" w:eastAsia="ru-RU"/>
    </w:rPr>
  </w:style>
  <w:style w:type="paragraph" w:customStyle="1" w:styleId="formattabelle">
    <w:name w:val="formattabelle"/>
    <w:basedOn w:val="Normal"/>
    <w:rsid w:val="007A2FED"/>
    <w:pPr>
      <w:spacing w:before="40" w:after="40"/>
    </w:pPr>
    <w:rPr>
      <w:rFonts w:ascii="Arial" w:eastAsia="Times New Roman" w:hAnsi="Arial" w:cs="Times New Roman"/>
      <w:noProof w:val="0"/>
      <w:color w:val="auto"/>
      <w:sz w:val="20"/>
      <w:szCs w:val="20"/>
      <w:lang w:val="en-GB" w:eastAsia="ru-RU"/>
    </w:rPr>
  </w:style>
  <w:style w:type="paragraph" w:customStyle="1" w:styleId="38">
    <w:name w:val="Стиль38"/>
    <w:basedOn w:val="Normal"/>
    <w:rsid w:val="007A2FED"/>
    <w:pPr>
      <w:keepNext/>
      <w:keepLines/>
      <w:spacing w:before="480" w:after="0"/>
      <w:outlineLvl w:val="0"/>
    </w:pPr>
    <w:rPr>
      <w:rFonts w:ascii="Times New Roman" w:eastAsia="Times New Roman" w:hAnsi="Times New Roman" w:cs="Times New Roman"/>
      <w:b/>
      <w:bCs/>
      <w:noProof w:val="0"/>
      <w:color w:val="auto"/>
      <w:sz w:val="24"/>
      <w:szCs w:val="28"/>
      <w:lang w:val="en-US" w:eastAsia="ru-RU"/>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arattereCarattereCharCharChar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Char Char Char"/>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harCharChar1">
    <w:name w:val="Char Char Char1"/>
    <w:basedOn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msonormalcxspmiddle">
    <w:name w:val="msonormalcxspmiddle"/>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ru-RU" w:eastAsia="ru-RU"/>
    </w:rPr>
  </w:style>
  <w:style w:type="paragraph" w:customStyle="1" w:styleId="Heading1AcadNusx">
    <w:name w:val="Heading 1 + AcadNusx"/>
    <w:basedOn w:val="Heading2"/>
    <w:rsid w:val="007A2FED"/>
    <w:pPr>
      <w:keepNext w:val="0"/>
      <w:keepLines w:val="0"/>
      <w:tabs>
        <w:tab w:val="clear" w:pos="720"/>
        <w:tab w:val="clear" w:pos="1440"/>
        <w:tab w:val="clear" w:pos="2160"/>
        <w:tab w:val="clear" w:pos="2880"/>
        <w:tab w:val="clear" w:pos="4320"/>
        <w:tab w:val="clear" w:pos="8640"/>
      </w:tabs>
      <w:autoSpaceDE w:val="0"/>
      <w:autoSpaceDN w:val="0"/>
      <w:adjustRightInd w:val="0"/>
      <w:spacing w:before="0" w:after="0" w:line="240" w:lineRule="auto"/>
    </w:pPr>
    <w:rPr>
      <w:rFonts w:ascii="AcadNusx" w:hAnsi="AcadNusx" w:cs="Times New Roman"/>
      <w:b w:val="0"/>
      <w:bCs w:val="0"/>
      <w:noProof w:val="0"/>
      <w:sz w:val="24"/>
      <w:szCs w:val="24"/>
      <w:lang w:val="de-DE" w:eastAsia="ru-RU"/>
    </w:rPr>
  </w:style>
  <w:style w:type="paragraph" w:customStyle="1" w:styleId="Heading2AcadNusx">
    <w:name w:val="Heading 2 + AcadNusx"/>
    <w:aliases w:val="Not Bold + (Latin) Bold"/>
    <w:basedOn w:val="Normal"/>
    <w:rsid w:val="007A2FED"/>
    <w:pPr>
      <w:keepNext/>
      <w:spacing w:before="240" w:after="60"/>
      <w:outlineLvl w:val="2"/>
    </w:pPr>
    <w:rPr>
      <w:rFonts w:ascii="AcadNusx" w:eastAsia="Times New Roman" w:hAnsi="AcadNusx" w:cs="Arial"/>
      <w:b/>
      <w:bCs/>
      <w:noProof w:val="0"/>
      <w:color w:val="auto"/>
      <w:sz w:val="26"/>
      <w:szCs w:val="26"/>
      <w:lang w:val="de-DE" w:eastAsia="ru-RU"/>
    </w:rPr>
  </w:style>
  <w:style w:type="paragraph" w:customStyle="1" w:styleId="font5">
    <w:name w:val="font5"/>
    <w:basedOn w:val="Normal"/>
    <w:rsid w:val="007A2FED"/>
    <w:pPr>
      <w:spacing w:before="100" w:beforeAutospacing="1" w:after="100" w:afterAutospacing="1"/>
    </w:pPr>
    <w:rPr>
      <w:rFonts w:ascii="AcadNusx" w:eastAsia="Times New Roman" w:hAnsi="AcadNusx" w:cs="Times New Roman"/>
      <w:b/>
      <w:bCs/>
      <w:noProof w:val="0"/>
      <w:color w:val="auto"/>
      <w:sz w:val="24"/>
      <w:szCs w:val="24"/>
      <w:lang w:val="en-US"/>
    </w:rPr>
  </w:style>
  <w:style w:type="paragraph" w:customStyle="1" w:styleId="font6">
    <w:name w:val="font6"/>
    <w:basedOn w:val="Normal"/>
    <w:rsid w:val="007A2FED"/>
    <w:pPr>
      <w:spacing w:before="100" w:beforeAutospacing="1" w:after="100" w:afterAutospacing="1"/>
    </w:pPr>
    <w:rPr>
      <w:rFonts w:ascii="Times New Roman" w:eastAsia="Times New Roman" w:hAnsi="Times New Roman" w:cs="Times New Roman"/>
      <w:b/>
      <w:bCs/>
      <w:noProof w:val="0"/>
      <w:color w:val="auto"/>
      <w:sz w:val="24"/>
      <w:szCs w:val="24"/>
      <w:lang w:val="en-US"/>
    </w:rPr>
  </w:style>
  <w:style w:type="paragraph" w:customStyle="1" w:styleId="font7">
    <w:name w:val="font7"/>
    <w:basedOn w:val="Normal"/>
    <w:rsid w:val="007A2FED"/>
    <w:pPr>
      <w:spacing w:before="100" w:beforeAutospacing="1" w:after="100" w:afterAutospacing="1"/>
    </w:pPr>
    <w:rPr>
      <w:rFonts w:ascii="Times New Roman" w:eastAsia="Times New Roman" w:hAnsi="Times New Roman" w:cs="Times New Roman"/>
      <w:b/>
      <w:bCs/>
      <w:noProof w:val="0"/>
      <w:color w:val="auto"/>
      <w:sz w:val="24"/>
      <w:szCs w:val="24"/>
      <w:lang w:val="en-US"/>
    </w:rPr>
  </w:style>
  <w:style w:type="paragraph" w:customStyle="1" w:styleId="font8">
    <w:name w:val="font8"/>
    <w:basedOn w:val="Normal"/>
    <w:rsid w:val="007A2FED"/>
    <w:pPr>
      <w:spacing w:before="100" w:beforeAutospacing="1" w:after="100" w:afterAutospacing="1"/>
    </w:pPr>
    <w:rPr>
      <w:rFonts w:ascii="Times New Roman" w:eastAsia="Times New Roman" w:hAnsi="Times New Roman" w:cs="Times New Roman"/>
      <w:b/>
      <w:bCs/>
      <w:noProof w:val="0"/>
      <w:color w:val="auto"/>
      <w:sz w:val="24"/>
      <w:szCs w:val="24"/>
      <w:lang w:val="en-US"/>
    </w:rPr>
  </w:style>
  <w:style w:type="paragraph" w:customStyle="1" w:styleId="xl22">
    <w:name w:val="xl22"/>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Mtavr" w:eastAsia="Times New Roman" w:hAnsi="AcadMtavr" w:cs="Times New Roman"/>
      <w:b/>
      <w:bCs/>
      <w:noProof w:val="0"/>
      <w:color w:val="auto"/>
      <w:sz w:val="24"/>
      <w:szCs w:val="24"/>
      <w:lang w:val="en-US"/>
    </w:rPr>
  </w:style>
  <w:style w:type="paragraph" w:customStyle="1" w:styleId="xl23">
    <w:name w:val="xl23"/>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noProof w:val="0"/>
      <w:color w:val="auto"/>
      <w:sz w:val="24"/>
      <w:szCs w:val="24"/>
      <w:lang w:val="en-US"/>
    </w:rPr>
  </w:style>
  <w:style w:type="paragraph" w:customStyle="1" w:styleId="xl25">
    <w:name w:val="xl25"/>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val="0"/>
      <w:color w:val="auto"/>
      <w:sz w:val="24"/>
      <w:szCs w:val="24"/>
      <w:lang w:val="en-US"/>
    </w:rPr>
  </w:style>
  <w:style w:type="paragraph" w:customStyle="1" w:styleId="xl26">
    <w:name w:val="xl26"/>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b/>
      <w:bCs/>
      <w:noProof w:val="0"/>
      <w:color w:val="auto"/>
      <w:sz w:val="24"/>
      <w:szCs w:val="24"/>
      <w:lang w:val="en-US"/>
    </w:rPr>
  </w:style>
  <w:style w:type="paragraph" w:customStyle="1" w:styleId="xl27">
    <w:name w:val="xl27"/>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xl28">
    <w:name w:val="xl28"/>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val="0"/>
      <w:color w:val="auto"/>
      <w:sz w:val="24"/>
      <w:szCs w:val="24"/>
      <w:lang w:val="en-US"/>
    </w:rPr>
  </w:style>
  <w:style w:type="paragraph" w:customStyle="1" w:styleId="xl29">
    <w:name w:val="xl29"/>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xl30">
    <w:name w:val="xl30"/>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Index">
    <w:name w:val="Index"/>
    <w:basedOn w:val="Normal"/>
    <w:rsid w:val="007A2FED"/>
    <w:pPr>
      <w:suppressLineNumbers/>
      <w:suppressAutoHyphens/>
      <w:spacing w:after="200" w:line="276" w:lineRule="auto"/>
    </w:pPr>
    <w:rPr>
      <w:rFonts w:ascii="Calibri" w:eastAsia="SimSun" w:hAnsi="Calibri" w:cs="Mangal"/>
      <w:noProof w:val="0"/>
      <w:color w:val="auto"/>
      <w:kern w:val="2"/>
      <w:lang w:val="en-US" w:eastAsia="ar-SA"/>
    </w:rPr>
  </w:style>
  <w:style w:type="character" w:customStyle="1" w:styleId="naxazi1">
    <w:name w:val="naxazi Знак Знак Знак"/>
    <w:link w:val="naxazi2"/>
    <w:locked/>
    <w:rsid w:val="007A2FED"/>
    <w:rPr>
      <w:rFonts w:ascii="AcadNusx" w:hAnsi="AcadNusx"/>
      <w:b/>
      <w:lang w:val="ru-RU" w:eastAsia="ru-RU"/>
    </w:rPr>
  </w:style>
  <w:style w:type="paragraph" w:customStyle="1" w:styleId="naxazi2">
    <w:name w:val="naxazi Знак Знак"/>
    <w:basedOn w:val="PlainText"/>
    <w:link w:val="naxazi1"/>
    <w:rsid w:val="007A2FED"/>
    <w:pPr>
      <w:jc w:val="center"/>
    </w:pPr>
    <w:rPr>
      <w:rFonts w:eastAsiaTheme="minorHAnsi" w:cstheme="minorBidi"/>
      <w:b/>
      <w:szCs w:val="22"/>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abzacixml">
    <w:name w:val="abzaci_xml"/>
    <w:basedOn w:val="PlainText"/>
    <w:link w:val="abzacixmlChar"/>
    <w:autoRedefine/>
    <w:qFormat/>
    <w:rsid w:val="007A2FED"/>
    <w:pPr>
      <w:widowControl/>
      <w:jc w:val="left"/>
    </w:pPr>
    <w:rPr>
      <w:rFonts w:ascii="Sylfaen" w:hAnsi="Sylfaen" w:cs="Sylfaen"/>
      <w:b/>
      <w:bCs/>
      <w:szCs w:val="20"/>
      <w:lang w:val="ka-GE" w:eastAsia="x-none"/>
    </w:rPr>
  </w:style>
  <w:style w:type="paragraph" w:customStyle="1" w:styleId="15">
    <w:name w:val="Абзац списка1"/>
    <w:basedOn w:val="Normal"/>
    <w:qFormat/>
    <w:rsid w:val="007A2FED"/>
    <w:pPr>
      <w:spacing w:after="200" w:line="276" w:lineRule="auto"/>
      <w:ind w:left="720"/>
      <w:contextualSpacing/>
    </w:pPr>
    <w:rPr>
      <w:rFonts w:ascii="Calibri" w:eastAsia="Times New Roman" w:hAnsi="Calibri" w:cs="Times New Roman"/>
      <w:noProof w:val="0"/>
      <w:color w:val="auto"/>
      <w:lang w:val="en-US"/>
    </w:rPr>
  </w:style>
  <w:style w:type="paragraph" w:customStyle="1" w:styleId="naxazisuraTi">
    <w:name w:val="naxazi &amp; suraTi"/>
    <w:basedOn w:val="Normal"/>
    <w:next w:val="PlainText"/>
    <w:rsid w:val="007A2FED"/>
    <w:pPr>
      <w:spacing w:before="120" w:after="0"/>
      <w:jc w:val="both"/>
    </w:pPr>
    <w:rPr>
      <w:rFonts w:ascii="GeoDumba" w:eastAsia="Times New Roman" w:hAnsi="GeoDumba" w:cs="Times New Roman"/>
      <w:b/>
      <w:noProof w:val="0"/>
      <w:color w:val="auto"/>
      <w:kern w:val="24"/>
      <w:sz w:val="24"/>
      <w:szCs w:val="20"/>
      <w:lang w:val="en-US" w:eastAsia="ru-RU"/>
    </w:rPr>
  </w:style>
  <w:style w:type="paragraph" w:customStyle="1" w:styleId="siaCamonaTvali">
    <w:name w:val="sia &amp; CamonaTvali"/>
    <w:basedOn w:val="Normal"/>
    <w:rsid w:val="007A2FED"/>
    <w:pPr>
      <w:numPr>
        <w:numId w:val="34"/>
      </w:numPr>
      <w:tabs>
        <w:tab w:val="num" w:pos="709"/>
      </w:tabs>
      <w:spacing w:before="120" w:after="0"/>
      <w:ind w:left="709"/>
      <w:jc w:val="both"/>
    </w:pPr>
    <w:rPr>
      <w:rFonts w:ascii="GeoDumba" w:eastAsia="Times New Roman" w:hAnsi="GeoDumba" w:cs="Times New Roman"/>
      <w:noProof w:val="0"/>
      <w:color w:val="auto"/>
      <w:sz w:val="24"/>
      <w:szCs w:val="20"/>
      <w:lang w:val="en-US" w:eastAsia="ru-RU"/>
    </w:rPr>
  </w:style>
  <w:style w:type="paragraph" w:customStyle="1" w:styleId="tabulisteqsti">
    <w:name w:val="tabulis teqsti"/>
    <w:basedOn w:val="Normal"/>
    <w:rsid w:val="007A2FED"/>
    <w:pPr>
      <w:spacing w:after="0"/>
      <w:ind w:left="57" w:right="57"/>
    </w:pPr>
    <w:rPr>
      <w:rFonts w:ascii="GeoDumba" w:eastAsia="Times New Roman" w:hAnsi="GeoDumba" w:cs="Times New Roman"/>
      <w:noProof w:val="0"/>
      <w:color w:val="auto"/>
      <w:kern w:val="22"/>
      <w:szCs w:val="20"/>
      <w:lang w:val="en-US" w:eastAsia="ru-RU"/>
    </w:rPr>
  </w:style>
  <w:style w:type="paragraph" w:customStyle="1" w:styleId="xl66">
    <w:name w:val="xl66"/>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xl67">
    <w:name w:val="xl67"/>
    <w:basedOn w:val="Normal"/>
    <w:rsid w:val="007A2FED"/>
    <w:pPr>
      <w:spacing w:before="100" w:beforeAutospacing="1" w:after="100" w:afterAutospacing="1"/>
      <w:jc w:val="center"/>
    </w:pPr>
    <w:rPr>
      <w:rFonts w:ascii="Times New Roman" w:eastAsia="Times New Roman" w:hAnsi="Times New Roman" w:cs="Times New Roman"/>
      <w:noProof w:val="0"/>
      <w:color w:val="auto"/>
      <w:sz w:val="24"/>
      <w:szCs w:val="24"/>
      <w:lang w:val="en-US"/>
    </w:rPr>
  </w:style>
  <w:style w:type="paragraph" w:customStyle="1" w:styleId="xl68">
    <w:name w:val="xl68"/>
    <w:basedOn w:val="Normal"/>
    <w:rsid w:val="007A2FED"/>
    <w:pPr>
      <w:spacing w:before="100" w:beforeAutospacing="1" w:after="100" w:afterAutospacing="1"/>
      <w:jc w:val="center"/>
    </w:pPr>
    <w:rPr>
      <w:rFonts w:ascii="Arial" w:eastAsia="Times New Roman" w:hAnsi="Arial" w:cs="Arial"/>
      <w:noProof w:val="0"/>
      <w:color w:val="auto"/>
      <w:sz w:val="24"/>
      <w:szCs w:val="24"/>
      <w:lang w:val="en-US"/>
    </w:rPr>
  </w:style>
  <w:style w:type="paragraph" w:customStyle="1" w:styleId="xl69">
    <w:name w:val="xl69"/>
    <w:basedOn w:val="Normal"/>
    <w:rsid w:val="007A2FED"/>
    <w:pPr>
      <w:spacing w:before="100" w:beforeAutospacing="1" w:after="100" w:afterAutospacing="1"/>
      <w:jc w:val="center"/>
    </w:pPr>
    <w:rPr>
      <w:rFonts w:ascii="AcadNusx" w:eastAsia="Times New Roman" w:hAnsi="AcadNusx" w:cs="Times New Roman"/>
      <w:b/>
      <w:bCs/>
      <w:noProof w:val="0"/>
      <w:color w:val="auto"/>
      <w:sz w:val="24"/>
      <w:szCs w:val="24"/>
      <w:lang w:val="en-US"/>
    </w:rPr>
  </w:style>
  <w:style w:type="paragraph" w:customStyle="1" w:styleId="xl70">
    <w:name w:val="xl70"/>
    <w:basedOn w:val="Normal"/>
    <w:rsid w:val="007A2FED"/>
    <w:pPr>
      <w:spacing w:before="100" w:beforeAutospacing="1" w:after="100" w:afterAutospacing="1"/>
      <w:jc w:val="center"/>
    </w:pPr>
    <w:rPr>
      <w:rFonts w:ascii="Arial" w:eastAsia="Times New Roman" w:hAnsi="Arial" w:cs="Arial"/>
      <w:b/>
      <w:bCs/>
      <w:noProof w:val="0"/>
      <w:color w:val="auto"/>
      <w:sz w:val="24"/>
      <w:szCs w:val="24"/>
      <w:lang w:val="en-US"/>
    </w:rPr>
  </w:style>
  <w:style w:type="paragraph" w:customStyle="1" w:styleId="xl71">
    <w:name w:val="xl71"/>
    <w:basedOn w:val="Normal"/>
    <w:rsid w:val="007A2FED"/>
    <w:pPr>
      <w:spacing w:before="100" w:beforeAutospacing="1" w:after="100" w:afterAutospacing="1"/>
      <w:jc w:val="center"/>
    </w:pPr>
    <w:rPr>
      <w:rFonts w:ascii="Arial" w:eastAsia="Times New Roman" w:hAnsi="Arial" w:cs="Arial"/>
      <w:b/>
      <w:bCs/>
      <w:noProof w:val="0"/>
      <w:color w:val="auto"/>
      <w:sz w:val="24"/>
      <w:szCs w:val="24"/>
      <w:lang w:val="en-US"/>
    </w:rPr>
  </w:style>
  <w:style w:type="paragraph" w:customStyle="1" w:styleId="xl72">
    <w:name w:val="xl72"/>
    <w:basedOn w:val="Normal"/>
    <w:rsid w:val="007A2FED"/>
    <w:pPr>
      <w:pBdr>
        <w:left w:val="single" w:sz="4" w:space="0" w:color="auto"/>
        <w:right w:val="single" w:sz="4" w:space="0" w:color="auto"/>
      </w:pBdr>
      <w:spacing w:before="100" w:beforeAutospacing="1" w:after="100" w:afterAutospacing="1"/>
    </w:pPr>
    <w:rPr>
      <w:rFonts w:ascii="Times New Roman" w:eastAsia="Times New Roman" w:hAnsi="Times New Roman" w:cs="Times New Roman"/>
      <w:noProof w:val="0"/>
      <w:color w:val="auto"/>
      <w:sz w:val="24"/>
      <w:szCs w:val="24"/>
      <w:lang w:val="en-US"/>
    </w:rPr>
  </w:style>
  <w:style w:type="paragraph" w:customStyle="1" w:styleId="xl73">
    <w:name w:val="xl73"/>
    <w:basedOn w:val="Normal"/>
    <w:rsid w:val="007A2FED"/>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74">
    <w:name w:val="xl74"/>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75">
    <w:name w:val="xl75"/>
    <w:basedOn w:val="Normal"/>
    <w:rsid w:val="007A2FED"/>
    <w:pPr>
      <w:pBdr>
        <w:left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76">
    <w:name w:val="xl76"/>
    <w:basedOn w:val="Normal"/>
    <w:rsid w:val="007A2FED"/>
    <w:pPr>
      <w:pBdr>
        <w:bottom w:val="single" w:sz="4" w:space="0" w:color="auto"/>
      </w:pBdr>
      <w:spacing w:before="100" w:beforeAutospacing="1" w:after="100" w:afterAutospacing="1"/>
      <w:jc w:val="center"/>
    </w:pPr>
    <w:rPr>
      <w:rFonts w:ascii="Arial" w:eastAsia="Times New Roman" w:hAnsi="Arial" w:cs="Arial"/>
      <w:noProof w:val="0"/>
      <w:color w:val="auto"/>
      <w:lang w:val="en-US"/>
    </w:rPr>
  </w:style>
  <w:style w:type="paragraph" w:customStyle="1" w:styleId="xl77">
    <w:name w:val="xl77"/>
    <w:basedOn w:val="Normal"/>
    <w:rsid w:val="007A2FED"/>
    <w:pPr>
      <w:pBdr>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78">
    <w:name w:val="xl78"/>
    <w:basedOn w:val="Normal"/>
    <w:rsid w:val="007A2FED"/>
    <w:pPr>
      <w:spacing w:before="100" w:beforeAutospacing="1" w:after="100" w:afterAutospacing="1"/>
      <w:jc w:val="center"/>
    </w:pPr>
    <w:rPr>
      <w:rFonts w:ascii="Arial" w:eastAsia="Times New Roman" w:hAnsi="Arial" w:cs="Arial"/>
      <w:noProof w:val="0"/>
      <w:color w:val="auto"/>
      <w:lang w:val="en-US"/>
    </w:rPr>
  </w:style>
  <w:style w:type="paragraph" w:customStyle="1" w:styleId="xl79">
    <w:name w:val="xl79"/>
    <w:basedOn w:val="Normal"/>
    <w:rsid w:val="007A2FED"/>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80">
    <w:name w:val="xl80"/>
    <w:basedOn w:val="Normal"/>
    <w:rsid w:val="007A2FED"/>
    <w:pPr>
      <w:pBdr>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81">
    <w:name w:val="xl81"/>
    <w:basedOn w:val="Normal"/>
    <w:rsid w:val="007A2FED"/>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82">
    <w:name w:val="xl82"/>
    <w:basedOn w:val="Normal"/>
    <w:rsid w:val="007A2FED"/>
    <w:pPr>
      <w:pBdr>
        <w:top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83">
    <w:name w:val="xl83"/>
    <w:basedOn w:val="Normal"/>
    <w:rsid w:val="007A2FED"/>
    <w:pPr>
      <w:pBdr>
        <w:top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84">
    <w:name w:val="xl84"/>
    <w:basedOn w:val="Normal"/>
    <w:rsid w:val="007A2FED"/>
    <w:pP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85">
    <w:name w:val="xl85"/>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xl86">
    <w:name w:val="xl86"/>
    <w:basedOn w:val="Normal"/>
    <w:rsid w:val="007A2FED"/>
    <w:pPr>
      <w:spacing w:before="100" w:beforeAutospacing="1" w:after="100" w:afterAutospacing="1"/>
    </w:pPr>
    <w:rPr>
      <w:rFonts w:ascii="AcadNusx" w:eastAsia="Times New Roman" w:hAnsi="AcadNusx" w:cs="Times New Roman"/>
      <w:noProof w:val="0"/>
      <w:color w:val="auto"/>
      <w:sz w:val="24"/>
      <w:szCs w:val="24"/>
      <w:lang w:val="en-US"/>
    </w:rPr>
  </w:style>
  <w:style w:type="paragraph" w:customStyle="1" w:styleId="xl87">
    <w:name w:val="xl87"/>
    <w:basedOn w:val="Normal"/>
    <w:rsid w:val="007A2FED"/>
    <w:pPr>
      <w:pBdr>
        <w:top w:val="single" w:sz="4" w:space="0" w:color="auto"/>
        <w:left w:val="single" w:sz="4" w:space="0" w:color="auto"/>
        <w:right w:val="single" w:sz="4" w:space="0" w:color="auto"/>
      </w:pBdr>
      <w:spacing w:before="100" w:beforeAutospacing="1" w:after="100" w:afterAutospacing="1"/>
    </w:pPr>
    <w:rPr>
      <w:rFonts w:ascii="AcadNusx" w:eastAsia="Times New Roman" w:hAnsi="AcadNusx" w:cs="Times New Roman"/>
      <w:noProof w:val="0"/>
      <w:color w:val="auto"/>
      <w:sz w:val="24"/>
      <w:szCs w:val="24"/>
      <w:lang w:val="en-US"/>
    </w:rPr>
  </w:style>
  <w:style w:type="paragraph" w:customStyle="1" w:styleId="xl88">
    <w:name w:val="xl88"/>
    <w:basedOn w:val="Normal"/>
    <w:rsid w:val="007A2FE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noProof w:val="0"/>
      <w:color w:val="auto"/>
      <w:sz w:val="24"/>
      <w:szCs w:val="24"/>
      <w:lang w:val="en-US"/>
    </w:rPr>
  </w:style>
  <w:style w:type="paragraph" w:customStyle="1" w:styleId="xl89">
    <w:name w:val="xl89"/>
    <w:basedOn w:val="Normal"/>
    <w:rsid w:val="007A2FED"/>
    <w:pPr>
      <w:spacing w:before="100" w:beforeAutospacing="1" w:after="100" w:afterAutospacing="1"/>
    </w:pPr>
    <w:rPr>
      <w:rFonts w:ascii="Calibri" w:eastAsia="Times New Roman" w:hAnsi="Calibri" w:cs="Times New Roman"/>
      <w:noProof w:val="0"/>
      <w:color w:val="auto"/>
      <w:sz w:val="24"/>
      <w:szCs w:val="24"/>
      <w:lang w:val="en-US"/>
    </w:rPr>
  </w:style>
  <w:style w:type="paragraph" w:customStyle="1" w:styleId="xl90">
    <w:name w:val="xl90"/>
    <w:basedOn w:val="Normal"/>
    <w:rsid w:val="007A2FED"/>
    <w:pPr>
      <w:pBdr>
        <w:left w:val="single" w:sz="4" w:space="0" w:color="auto"/>
      </w:pBdr>
      <w:spacing w:before="100" w:beforeAutospacing="1" w:after="100" w:afterAutospacing="1"/>
    </w:pPr>
    <w:rPr>
      <w:rFonts w:ascii="AcadNusx" w:eastAsia="Times New Roman" w:hAnsi="AcadNusx" w:cs="Times New Roman"/>
      <w:noProof w:val="0"/>
      <w:color w:val="auto"/>
      <w:lang w:val="en-US"/>
    </w:rPr>
  </w:style>
  <w:style w:type="paragraph" w:customStyle="1" w:styleId="xl91">
    <w:name w:val="xl91"/>
    <w:basedOn w:val="Normal"/>
    <w:rsid w:val="007A2FED"/>
    <w:pPr>
      <w:pBdr>
        <w:top w:val="single" w:sz="4" w:space="0" w:color="auto"/>
        <w:lef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92">
    <w:name w:val="xl92"/>
    <w:basedOn w:val="Normal"/>
    <w:rsid w:val="007A2FED"/>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93">
    <w:name w:val="xl93"/>
    <w:basedOn w:val="Normal"/>
    <w:rsid w:val="007A2FED"/>
    <w:pPr>
      <w:pBdr>
        <w:bottom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94">
    <w:name w:val="xl94"/>
    <w:basedOn w:val="Normal"/>
    <w:rsid w:val="007A2FED"/>
    <w:pPr>
      <w:pBdr>
        <w:left w:val="single" w:sz="4" w:space="0" w:color="auto"/>
      </w:pBdr>
      <w:spacing w:before="100" w:beforeAutospacing="1" w:after="100" w:afterAutospacing="1"/>
      <w:jc w:val="center"/>
    </w:pPr>
    <w:rPr>
      <w:rFonts w:ascii="AcadNusx" w:eastAsia="Times New Roman" w:hAnsi="AcadNusx" w:cs="Times New Roman"/>
      <w:noProof w:val="0"/>
      <w:color w:val="auto"/>
      <w:lang w:val="en-US"/>
    </w:rPr>
  </w:style>
  <w:style w:type="paragraph" w:customStyle="1" w:styleId="xl95">
    <w:name w:val="xl95"/>
    <w:basedOn w:val="Normal"/>
    <w:rsid w:val="007A2FED"/>
    <w:pPr>
      <w:pBdr>
        <w:top w:val="single" w:sz="4" w:space="0" w:color="auto"/>
      </w:pBdr>
      <w:spacing w:before="100" w:beforeAutospacing="1" w:after="100" w:afterAutospacing="1"/>
    </w:pPr>
    <w:rPr>
      <w:rFonts w:ascii="AcadNusx" w:eastAsia="Times New Roman" w:hAnsi="AcadNusx" w:cs="Times New Roman"/>
      <w:noProof w:val="0"/>
      <w:color w:val="auto"/>
      <w:lang w:val="en-US"/>
    </w:rPr>
  </w:style>
  <w:style w:type="paragraph" w:customStyle="1" w:styleId="xl96">
    <w:name w:val="xl96"/>
    <w:basedOn w:val="Normal"/>
    <w:rsid w:val="007A2FED"/>
    <w:pPr>
      <w:pBdr>
        <w:bottom w:val="single" w:sz="4" w:space="0" w:color="auto"/>
      </w:pBdr>
      <w:spacing w:before="100" w:beforeAutospacing="1" w:after="100" w:afterAutospacing="1"/>
    </w:pPr>
    <w:rPr>
      <w:rFonts w:ascii="AcadNusx" w:eastAsia="Times New Roman" w:hAnsi="AcadNusx" w:cs="Times New Roman"/>
      <w:noProof w:val="0"/>
      <w:color w:val="auto"/>
      <w:lang w:val="en-US"/>
    </w:rPr>
  </w:style>
  <w:style w:type="paragraph" w:customStyle="1" w:styleId="xl97">
    <w:name w:val="xl97"/>
    <w:basedOn w:val="Normal"/>
    <w:rsid w:val="007A2FED"/>
    <w:pPr>
      <w:spacing w:before="100" w:beforeAutospacing="1" w:after="100" w:afterAutospacing="1"/>
      <w:jc w:val="center"/>
    </w:pPr>
    <w:rPr>
      <w:rFonts w:ascii="AcadNusx" w:eastAsia="Times New Roman" w:hAnsi="AcadNusx" w:cs="Times New Roman"/>
      <w:b/>
      <w:bCs/>
      <w:noProof w:val="0"/>
      <w:color w:val="auto"/>
      <w:sz w:val="24"/>
      <w:szCs w:val="24"/>
      <w:lang w:val="en-US"/>
    </w:rPr>
  </w:style>
  <w:style w:type="paragraph" w:customStyle="1" w:styleId="xl98">
    <w:name w:val="xl98"/>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val="0"/>
      <w:color w:val="auto"/>
      <w:lang w:val="en-US"/>
    </w:rPr>
  </w:style>
  <w:style w:type="paragraph" w:customStyle="1" w:styleId="xl99">
    <w:name w:val="xl99"/>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val="0"/>
      <w:color w:val="auto"/>
      <w:lang w:val="en-US"/>
    </w:rPr>
  </w:style>
  <w:style w:type="paragraph" w:customStyle="1" w:styleId="xl100">
    <w:name w:val="xl100"/>
    <w:basedOn w:val="Normal"/>
    <w:rsid w:val="007A2FED"/>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val="0"/>
      <w:color w:val="auto"/>
      <w:lang w:val="en-US"/>
    </w:rPr>
  </w:style>
  <w:style w:type="paragraph" w:customStyle="1" w:styleId="xl101">
    <w:name w:val="xl101"/>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FF0000"/>
      <w:sz w:val="24"/>
      <w:szCs w:val="24"/>
      <w:lang w:val="en-US"/>
    </w:rPr>
  </w:style>
  <w:style w:type="paragraph" w:customStyle="1" w:styleId="xl102">
    <w:name w:val="xl102"/>
    <w:basedOn w:val="Normal"/>
    <w:rsid w:val="007A2FED"/>
    <w:pPr>
      <w:spacing w:before="100" w:beforeAutospacing="1" w:after="100" w:afterAutospacing="1"/>
    </w:pPr>
    <w:rPr>
      <w:rFonts w:ascii="AcadNusx" w:eastAsia="Times New Roman" w:hAnsi="AcadNusx" w:cs="Times New Roman"/>
      <w:noProof w:val="0"/>
      <w:color w:val="FF0000"/>
      <w:sz w:val="24"/>
      <w:szCs w:val="24"/>
      <w:lang w:val="en-US"/>
    </w:rPr>
  </w:style>
  <w:style w:type="paragraph" w:customStyle="1" w:styleId="xl103">
    <w:name w:val="xl103"/>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val="0"/>
      <w:color w:val="auto"/>
      <w:sz w:val="24"/>
      <w:szCs w:val="24"/>
      <w:lang w:val="en-US"/>
    </w:rPr>
  </w:style>
  <w:style w:type="paragraph" w:customStyle="1" w:styleId="xl104">
    <w:name w:val="xl104"/>
    <w:basedOn w:val="Normal"/>
    <w:rsid w:val="007A2F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noProof w:val="0"/>
      <w:color w:val="auto"/>
      <w:sz w:val="24"/>
      <w:szCs w:val="24"/>
      <w:lang w:val="en-US"/>
    </w:rPr>
  </w:style>
  <w:style w:type="paragraph" w:customStyle="1" w:styleId="xl105">
    <w:name w:val="xl105"/>
    <w:basedOn w:val="Normal"/>
    <w:rsid w:val="007A2FED"/>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xl106">
    <w:name w:val="xl106"/>
    <w:basedOn w:val="Normal"/>
    <w:rsid w:val="007A2FED"/>
    <w:pPr>
      <w:pBdr>
        <w:top w:val="single" w:sz="4" w:space="0" w:color="auto"/>
        <w:bottom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paragraph" w:customStyle="1" w:styleId="xl107">
    <w:name w:val="xl107"/>
    <w:basedOn w:val="Normal"/>
    <w:rsid w:val="007A2FED"/>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noProof w:val="0"/>
      <w:color w:val="auto"/>
      <w:sz w:val="24"/>
      <w:szCs w:val="24"/>
      <w:lang w:val="en-US"/>
    </w:rPr>
  </w:style>
  <w:style w:type="character" w:styleId="EndnoteReference">
    <w:name w:val="endnote reference"/>
    <w:unhideWhenUsed/>
    <w:rsid w:val="007A2FED"/>
    <w:rPr>
      <w:vertAlign w:val="superscript"/>
    </w:rPr>
  </w:style>
  <w:style w:type="character" w:customStyle="1" w:styleId="CaptionChar">
    <w:name w:val="Caption Char"/>
    <w:aliases w:val="PPBeschriftung Char,Caption1 Char"/>
    <w:link w:val="Caption"/>
    <w:locked/>
    <w:rsid w:val="007A2FED"/>
    <w:rPr>
      <w:rFonts w:ascii="Times New Roman" w:eastAsia="Times New Roman" w:hAnsi="Times New Roman" w:cs="Times New Roman"/>
      <w:b/>
      <w:bCs/>
      <w:sz w:val="20"/>
      <w:szCs w:val="20"/>
      <w:lang w:val="ru-RU" w:eastAsia="ru-RU"/>
    </w:rPr>
  </w:style>
  <w:style w:type="paragraph" w:customStyle="1" w:styleId="Normal-extraradavstndutantabbar">
    <w:name w:val="Normal - extra radavstånd utan tabbar"/>
    <w:basedOn w:val="Normal"/>
    <w:link w:val="Normal-extraradavstndutantabbarChar"/>
    <w:rsid w:val="007A2FED"/>
    <w:pPr>
      <w:spacing w:after="200" w:line="276" w:lineRule="auto"/>
    </w:pPr>
    <w:rPr>
      <w:rFonts w:ascii="Calibri" w:eastAsia="Times New Roman" w:hAnsi="Calibri" w:cs="Times New Roman"/>
      <w:caps/>
      <w:noProof w:val="0"/>
      <w:color w:val="auto"/>
      <w:sz w:val="20"/>
      <w:szCs w:val="20"/>
      <w:lang w:val="en-GB" w:eastAsia="sv-SE"/>
    </w:rPr>
  </w:style>
  <w:style w:type="character" w:customStyle="1" w:styleId="Normal-extraradavstndutantabbarChar">
    <w:name w:val="Normal - extra radavstånd utan tabbar Char"/>
    <w:link w:val="Normal-extraradavstndutantabbar"/>
    <w:locked/>
    <w:rsid w:val="007A2FED"/>
    <w:rPr>
      <w:rFonts w:ascii="Calibri" w:eastAsia="Times New Roman" w:hAnsi="Calibri" w:cs="Times New Roman"/>
      <w:caps/>
      <w:sz w:val="20"/>
      <w:szCs w:val="20"/>
      <w:lang w:val="en-GB" w:eastAsia="sv-SE"/>
    </w:rPr>
  </w:style>
  <w:style w:type="character" w:customStyle="1" w:styleId="Instruktioneridoldtext">
    <w:name w:val="Instruktioner i dold text"/>
    <w:rsid w:val="007A2FED"/>
    <w:rPr>
      <w:noProof/>
      <w:vanish/>
      <w:webHidden w:val="0"/>
      <w:color w:val="FF0000"/>
      <w:sz w:val="20"/>
      <w:specVanish w:val="0"/>
    </w:rPr>
  </w:style>
  <w:style w:type="character" w:customStyle="1" w:styleId="pagetitle1">
    <w:name w:val="pagetitle1"/>
    <w:rsid w:val="007A2FED"/>
    <w:rPr>
      <w:rFonts w:ascii="Verdana" w:hAnsi="Verdana" w:hint="default"/>
      <w:b/>
      <w:bCs/>
      <w:color w:val="DA501A"/>
      <w:sz w:val="24"/>
      <w:szCs w:val="24"/>
    </w:rPr>
  </w:style>
  <w:style w:type="character" w:customStyle="1" w:styleId="pagetitle">
    <w:name w:val="pagetitle"/>
    <w:basedOn w:val="DefaultParagraphFont"/>
    <w:rsid w:val="007A2FED"/>
  </w:style>
  <w:style w:type="character" w:customStyle="1" w:styleId="Char">
    <w:name w:val="Знак Зна Char"/>
    <w:aliases w:val="Знак Зна Char Char Cha"/>
    <w:rsid w:val="007A2FED"/>
    <w:rPr>
      <w:rFonts w:ascii="LitNusx" w:hAnsi="LitNusx" w:hint="default"/>
      <w:sz w:val="22"/>
      <w:lang w:val="en-US" w:eastAsia="en-US" w:bidi="ar-SA"/>
    </w:rPr>
  </w:style>
  <w:style w:type="character" w:customStyle="1" w:styleId="title1">
    <w:name w:val="title1"/>
    <w:rsid w:val="007A2FED"/>
    <w:rPr>
      <w:rFonts w:ascii="Sylfaen" w:hAnsi="Sylfaen" w:hint="default"/>
      <w:b/>
      <w:bCs/>
      <w:color w:val="73A41D"/>
      <w:sz w:val="18"/>
      <w:szCs w:val="18"/>
    </w:rPr>
  </w:style>
  <w:style w:type="character" w:customStyle="1" w:styleId="crumbsyelow1">
    <w:name w:val="crumbsyelow1"/>
    <w:rsid w:val="007A2FED"/>
    <w:rPr>
      <w:rFonts w:ascii="Arial" w:hAnsi="Arial" w:cs="Arial" w:hint="default"/>
      <w:b/>
      <w:bCs/>
      <w:strike w:val="0"/>
      <w:dstrike w:val="0"/>
      <w:color w:val="F58345"/>
      <w:sz w:val="18"/>
      <w:szCs w:val="18"/>
      <w:u w:val="none"/>
      <w:effect w:val="none"/>
    </w:rPr>
  </w:style>
  <w:style w:type="character" w:customStyle="1" w:styleId="right1">
    <w:name w:val="right1"/>
    <w:rsid w:val="007A2FED"/>
    <w:rPr>
      <w:rFonts w:ascii="Trebuchet MS" w:hAnsi="Trebuchet MS" w:hint="default"/>
      <w:sz w:val="18"/>
      <w:szCs w:val="18"/>
    </w:rPr>
  </w:style>
  <w:style w:type="character" w:customStyle="1" w:styleId="16">
    <w:name w:val="Знак Знак Знак Знак1"/>
    <w:rsid w:val="007A2FED"/>
    <w:rPr>
      <w:rFonts w:ascii="AcadNusx" w:hAnsi="AcadNusx" w:hint="default"/>
      <w:sz w:val="22"/>
      <w:szCs w:val="24"/>
      <w:lang w:val="ru-RU" w:eastAsia="ru-RU" w:bidi="ar-SA"/>
    </w:rPr>
  </w:style>
  <w:style w:type="character" w:customStyle="1" w:styleId="normalenglish1">
    <w:name w:val="normalenglish1"/>
    <w:rsid w:val="007A2FED"/>
    <w:rPr>
      <w:rFonts w:ascii="Verdana" w:hAnsi="Verdana" w:hint="default"/>
      <w:sz w:val="16"/>
      <w:szCs w:val="16"/>
    </w:rPr>
  </w:style>
  <w:style w:type="character" w:customStyle="1" w:styleId="PlainTextCharCharChar">
    <w:name w:val="Plain Text Char Char Char"/>
    <w:rsid w:val="007A2FED"/>
    <w:rPr>
      <w:rFonts w:ascii="AcadNusx" w:hAnsi="AcadNusx" w:hint="default"/>
      <w:sz w:val="22"/>
      <w:szCs w:val="24"/>
      <w:lang w:val="ru-RU" w:eastAsia="ru-RU" w:bidi="ar-SA"/>
    </w:rPr>
  </w:style>
  <w:style w:type="character" w:customStyle="1" w:styleId="HTMLTypewriter3">
    <w:name w:val="HTML Typewriter3"/>
    <w:rsid w:val="007A2FED"/>
    <w:rPr>
      <w:rFonts w:ascii="Courier New" w:eastAsia="Times New Roman" w:hAnsi="Courier New" w:cs="Courier New" w:hint="default"/>
      <w:sz w:val="20"/>
      <w:szCs w:val="20"/>
    </w:rPr>
  </w:style>
  <w:style w:type="character" w:customStyle="1" w:styleId="aecBlueAndBold">
    <w:name w:val="aecBlueAndBold"/>
    <w:rsid w:val="007A2FED"/>
    <w:rPr>
      <w:b/>
      <w:bCs/>
      <w:color w:val="0079A2"/>
    </w:rPr>
  </w:style>
  <w:style w:type="character" w:customStyle="1" w:styleId="apple-style-span">
    <w:name w:val="apple-style-span"/>
    <w:rsid w:val="007A2FED"/>
  </w:style>
  <w:style w:type="character" w:customStyle="1" w:styleId="unicode">
    <w:name w:val="unicode"/>
    <w:rsid w:val="007A2FED"/>
  </w:style>
  <w:style w:type="character" w:customStyle="1" w:styleId="commentbody">
    <w:name w:val="commentbody"/>
    <w:rsid w:val="007A2FED"/>
  </w:style>
  <w:style w:type="character" w:customStyle="1" w:styleId="trns-4">
    <w:name w:val="trns-4"/>
    <w:rsid w:val="007A2FED"/>
  </w:style>
  <w:style w:type="character" w:customStyle="1" w:styleId="st">
    <w:name w:val="st"/>
    <w:rsid w:val="007A2FED"/>
  </w:style>
  <w:style w:type="character" w:customStyle="1" w:styleId="120">
    <w:name w:val="Знак Знак12"/>
    <w:locked/>
    <w:rsid w:val="007A2FED"/>
    <w:rPr>
      <w:rFonts w:ascii="Arial" w:hAnsi="Arial" w:cs="Arial" w:hint="default"/>
      <w:b/>
      <w:bCs/>
      <w:i/>
      <w:iCs/>
      <w:sz w:val="28"/>
      <w:szCs w:val="28"/>
      <w:lang w:val="ru-RU" w:eastAsia="ru-RU" w:bidi="ar-SA"/>
    </w:rPr>
  </w:style>
  <w:style w:type="character" w:customStyle="1" w:styleId="110">
    <w:name w:val="Знак Знак11"/>
    <w:locked/>
    <w:rsid w:val="007A2FED"/>
    <w:rPr>
      <w:rFonts w:ascii="AcadNusx" w:hAnsi="AcadNusx" w:cs="AcadNusx" w:hint="default"/>
      <w:b/>
      <w:bCs/>
      <w:sz w:val="26"/>
      <w:szCs w:val="26"/>
      <w:lang w:val="ru-RU" w:eastAsia="en-US" w:bidi="ar-SA"/>
    </w:rPr>
  </w:style>
  <w:style w:type="character" w:customStyle="1" w:styleId="ListLabel1">
    <w:name w:val="ListLabel 1"/>
    <w:rsid w:val="007A2FED"/>
    <w:rPr>
      <w:sz w:val="20"/>
    </w:rPr>
  </w:style>
  <w:style w:type="character" w:customStyle="1" w:styleId="17">
    <w:name w:val="Знак Знак Знак1"/>
    <w:rsid w:val="007A2FED"/>
    <w:rPr>
      <w:rFonts w:ascii="AcadNusx" w:hAnsi="AcadNusx" w:hint="default"/>
      <w:sz w:val="22"/>
      <w:lang w:val="ru-RU" w:eastAsia="ru-RU" w:bidi="ar-SA"/>
    </w:rPr>
  </w:style>
  <w:style w:type="table" w:styleId="TableElegant">
    <w:name w:val="Table Elegant"/>
    <w:basedOn w:val="TableNormal"/>
    <w:unhideWhenUsed/>
    <w:rsid w:val="007A2FED"/>
    <w:pPr>
      <w:spacing w:before="0" w:after="0"/>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6">
    <w:name w:val="Сетка таблицы6"/>
    <w:basedOn w:val="TableNormal"/>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A2FED"/>
    <w:pPr>
      <w:spacing w:before="0" w:after="0"/>
    </w:pPr>
    <w:rPr>
      <w:rFonts w:eastAsia="Sylfae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zStatusRight">
    <w:name w:val="Style zStatus + Right"/>
    <w:basedOn w:val="zStatus"/>
    <w:semiHidden/>
    <w:rsid w:val="007A2FED"/>
    <w:pPr>
      <w:jc w:val="right"/>
    </w:pPr>
    <w:rPr>
      <w:b/>
      <w:bCs/>
      <w:caps w:val="0"/>
    </w:rPr>
  </w:style>
  <w:style w:type="paragraph" w:customStyle="1" w:styleId="4AcadNusx">
    <w:name w:val="Заголовок 4 + AcadNusx"/>
    <w:aliases w:val="11 pt"/>
    <w:basedOn w:val="Normal"/>
    <w:rsid w:val="007A2FED"/>
    <w:pPr>
      <w:keepNext/>
      <w:tabs>
        <w:tab w:val="num" w:pos="2160"/>
      </w:tabs>
      <w:spacing w:before="240" w:after="60"/>
      <w:ind w:left="1728" w:hanging="648"/>
      <w:outlineLvl w:val="2"/>
    </w:pPr>
    <w:rPr>
      <w:rFonts w:ascii="AcadNusx" w:eastAsia="Times New Roman" w:hAnsi="AcadNusx" w:cs="Arial"/>
      <w:b/>
      <w:bCs/>
      <w:noProof w:val="0"/>
      <w:color w:val="auto"/>
      <w:lang w:val="en-US" w:eastAsia="ru-RU"/>
    </w:rPr>
  </w:style>
  <w:style w:type="paragraph" w:customStyle="1" w:styleId="zLogo">
    <w:name w:val="zLogo"/>
    <w:basedOn w:val="Normal-extraradavstndutantabbar"/>
    <w:semiHidden/>
    <w:rsid w:val="007A2FED"/>
    <w:pPr>
      <w:spacing w:before="30" w:after="0" w:line="260" w:lineRule="atLeast"/>
    </w:pPr>
    <w:rPr>
      <w:rFonts w:ascii="VBBLogotyper" w:hAnsi="VBBLogotyper"/>
      <w:sz w:val="126"/>
    </w:rPr>
  </w:style>
  <w:style w:type="paragraph" w:customStyle="1" w:styleId="NoSpacing1">
    <w:name w:val="No Spacing1"/>
    <w:qFormat/>
    <w:rsid w:val="007A2FED"/>
    <w:pPr>
      <w:spacing w:before="0" w:after="0"/>
    </w:pPr>
    <w:rPr>
      <w:rFonts w:ascii="Calibri" w:eastAsia="Times New Roman" w:hAnsi="Calibri" w:cs="Times New Roman"/>
    </w:rPr>
  </w:style>
  <w:style w:type="paragraph" w:customStyle="1" w:styleId="CM31">
    <w:name w:val="CM31"/>
    <w:basedOn w:val="Default"/>
    <w:next w:val="Default"/>
    <w:rsid w:val="007A2FED"/>
    <w:pPr>
      <w:widowControl w:val="0"/>
      <w:spacing w:line="273" w:lineRule="atLeast"/>
    </w:pPr>
    <w:rPr>
      <w:color w:val="auto"/>
      <w:lang w:val="en-US" w:eastAsia="en-US"/>
    </w:rPr>
  </w:style>
  <w:style w:type="character" w:customStyle="1" w:styleId="NoSpacingChar">
    <w:name w:val="No Spacing Char"/>
    <w:link w:val="NoSpacing"/>
    <w:uiPriority w:val="1"/>
    <w:rsid w:val="007A2FED"/>
    <w:rPr>
      <w:lang w:val="ru-RU"/>
    </w:rPr>
  </w:style>
  <w:style w:type="paragraph" w:customStyle="1" w:styleId="Bodytext0">
    <w:name w:val="_Body text"/>
    <w:basedOn w:val="Normal"/>
    <w:link w:val="BodytextChar0"/>
    <w:rsid w:val="007A2FED"/>
    <w:pPr>
      <w:spacing w:before="120"/>
      <w:ind w:firstLine="539"/>
      <w:jc w:val="both"/>
    </w:pPr>
    <w:rPr>
      <w:rFonts w:ascii="AcadNusx" w:eastAsia="Times New Roman" w:hAnsi="AcadNusx" w:cs="Times New Roman"/>
      <w:noProof w:val="0"/>
      <w:color w:val="auto"/>
      <w:sz w:val="24"/>
      <w:szCs w:val="24"/>
      <w:lang w:val="de-DE" w:eastAsia="ru-RU"/>
    </w:rPr>
  </w:style>
  <w:style w:type="character" w:customStyle="1" w:styleId="BodytextChar0">
    <w:name w:val="_Body text Char"/>
    <w:link w:val="Bodytext0"/>
    <w:rsid w:val="007A2FED"/>
    <w:rPr>
      <w:rFonts w:ascii="AcadNusx" w:eastAsia="Times New Roman" w:hAnsi="AcadNusx" w:cs="Times New Roman"/>
      <w:sz w:val="24"/>
      <w:szCs w:val="24"/>
      <w:lang w:val="de-DE" w:eastAsia="ru-RU"/>
    </w:rPr>
  </w:style>
  <w:style w:type="paragraph" w:customStyle="1" w:styleId="Iauiue">
    <w:name w:val="Iau?iue"/>
    <w:rsid w:val="007A2FED"/>
    <w:pPr>
      <w:widowControl w:val="0"/>
      <w:overflowPunct w:val="0"/>
      <w:autoSpaceDE w:val="0"/>
      <w:autoSpaceDN w:val="0"/>
      <w:adjustRightInd w:val="0"/>
      <w:spacing w:before="0" w:after="0"/>
      <w:textAlignment w:val="baseline"/>
    </w:pPr>
    <w:rPr>
      <w:rFonts w:ascii="Times New Roman" w:eastAsia="Times New Roman" w:hAnsi="Times New Roman" w:cs="Times New Roman"/>
      <w:sz w:val="20"/>
      <w:szCs w:val="20"/>
      <w:lang w:val="ru-RU" w:eastAsia="ru-RU"/>
    </w:rPr>
  </w:style>
  <w:style w:type="paragraph" w:customStyle="1" w:styleId="caaie6c2eeaaeeaie1">
    <w:name w:val="caaie6c2eeaaeeaie 1"/>
    <w:basedOn w:val="Normal"/>
    <w:next w:val="Normal"/>
    <w:rsid w:val="007A2FED"/>
    <w:pPr>
      <w:keepNext/>
      <w:widowControl w:val="0"/>
      <w:overflowPunct w:val="0"/>
      <w:autoSpaceDE w:val="0"/>
      <w:autoSpaceDN w:val="0"/>
      <w:adjustRightInd w:val="0"/>
      <w:spacing w:after="0" w:line="360" w:lineRule="auto"/>
      <w:textAlignment w:val="baseline"/>
    </w:pPr>
    <w:rPr>
      <w:rFonts w:ascii="Arial" w:eastAsia="Times New Roman" w:hAnsi="Arial" w:cs="Times New Roman"/>
      <w:b/>
      <w:i/>
      <w:noProof w:val="0"/>
      <w:color w:val="008080"/>
      <w:sz w:val="28"/>
      <w:szCs w:val="20"/>
      <w:lang w:val="ru-RU" w:eastAsia="ru-RU"/>
    </w:rPr>
  </w:style>
  <w:style w:type="paragraph" w:customStyle="1" w:styleId="caaieiaie2">
    <w:name w:val="caaieiaie 2"/>
    <w:basedOn w:val="Normal"/>
    <w:next w:val="Normal"/>
    <w:rsid w:val="007A2FED"/>
    <w:pPr>
      <w:keepNext/>
      <w:widowControl w:val="0"/>
      <w:overflowPunct w:val="0"/>
      <w:autoSpaceDE w:val="0"/>
      <w:autoSpaceDN w:val="0"/>
      <w:adjustRightInd w:val="0"/>
      <w:spacing w:after="0" w:line="360" w:lineRule="auto"/>
      <w:textAlignment w:val="baseline"/>
    </w:pPr>
    <w:rPr>
      <w:rFonts w:ascii="Arial" w:eastAsia="Times New Roman" w:hAnsi="Arial" w:cs="Times New Roman"/>
      <w:b/>
      <w:noProof w:val="0"/>
      <w:color w:val="auto"/>
      <w:sz w:val="20"/>
      <w:szCs w:val="20"/>
      <w:lang w:val="ru-RU" w:eastAsia="ru-RU"/>
    </w:rPr>
  </w:style>
  <w:style w:type="character" w:customStyle="1" w:styleId="Iniiaiieoeoo">
    <w:name w:val="Iniiaiie o?eoo"/>
    <w:rsid w:val="007A2FED"/>
  </w:style>
  <w:style w:type="paragraph" w:customStyle="1" w:styleId="oaeno0afdee0de1bf1iinee">
    <w:name w:val="oaeno 0afdee0de1bf1iinee"/>
    <w:basedOn w:val="Normal"/>
    <w:rsid w:val="007A2FED"/>
    <w:pPr>
      <w:widowControl w:val="0"/>
      <w:overflowPunct w:val="0"/>
      <w:autoSpaceDE w:val="0"/>
      <w:autoSpaceDN w:val="0"/>
      <w:adjustRightInd w:val="0"/>
      <w:spacing w:after="0"/>
      <w:textAlignment w:val="baseline"/>
    </w:pPr>
    <w:rPr>
      <w:rFonts w:ascii="Times New Roman" w:eastAsia="Times New Roman" w:hAnsi="Times New Roman" w:cs="Times New Roman"/>
      <w:noProof w:val="0"/>
      <w:color w:val="auto"/>
      <w:sz w:val="20"/>
      <w:szCs w:val="20"/>
      <w:lang w:val="ru-RU" w:eastAsia="ru-RU"/>
    </w:rPr>
  </w:style>
  <w:style w:type="character" w:customStyle="1" w:styleId="ciaeniinee">
    <w:name w:val="ciae niinee"/>
    <w:rsid w:val="007A2FED"/>
    <w:rPr>
      <w:vertAlign w:val="superscript"/>
    </w:rPr>
  </w:style>
  <w:style w:type="paragraph" w:customStyle="1" w:styleId="Noaiaaieo">
    <w:name w:val="Noaia aieo"/>
    <w:basedOn w:val="Normal"/>
    <w:rsid w:val="007A2FED"/>
    <w:pPr>
      <w:widowControl w:val="0"/>
      <w:shd w:val="clear" w:color="auto" w:fill="000080"/>
      <w:overflowPunct w:val="0"/>
      <w:autoSpaceDE w:val="0"/>
      <w:autoSpaceDN w:val="0"/>
      <w:adjustRightInd w:val="0"/>
      <w:spacing w:after="0"/>
      <w:textAlignment w:val="baseline"/>
    </w:pPr>
    <w:rPr>
      <w:rFonts w:ascii="Tahoma" w:eastAsia="Times New Roman" w:hAnsi="Tahoma" w:cs="Times New Roman"/>
      <w:noProof w:val="0"/>
      <w:color w:val="auto"/>
      <w:sz w:val="20"/>
      <w:szCs w:val="20"/>
      <w:lang w:val="ru-RU" w:eastAsia="ru-RU"/>
    </w:rPr>
  </w:style>
  <w:style w:type="paragraph" w:customStyle="1" w:styleId="Iniiaiieoaeno2">
    <w:name w:val="Iniiaiie oaeno 2"/>
    <w:basedOn w:val="Normal"/>
    <w:rsid w:val="007A2FED"/>
    <w:pPr>
      <w:widowControl w:val="0"/>
      <w:overflowPunct w:val="0"/>
      <w:autoSpaceDE w:val="0"/>
      <w:autoSpaceDN w:val="0"/>
      <w:adjustRightInd w:val="0"/>
      <w:spacing w:after="0" w:line="360" w:lineRule="auto"/>
      <w:ind w:firstLine="708"/>
      <w:textAlignment w:val="baseline"/>
    </w:pPr>
    <w:rPr>
      <w:rFonts w:ascii="Arial" w:eastAsia="Times New Roman" w:hAnsi="Arial" w:cs="Times New Roman"/>
      <w:noProof w:val="0"/>
      <w:color w:val="auto"/>
      <w:sz w:val="20"/>
      <w:szCs w:val="20"/>
      <w:lang w:val="ru-RU" w:eastAsia="ru-RU"/>
    </w:rPr>
  </w:style>
  <w:style w:type="paragraph" w:customStyle="1" w:styleId="sataurixml0">
    <w:name w:val="sataurixm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ru-RU" w:eastAsia="ru-RU"/>
    </w:rPr>
  </w:style>
  <w:style w:type="paragraph" w:customStyle="1" w:styleId="abzacixml0">
    <w:name w:val="abzacixm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ru-RU" w:eastAsia="ru-RU"/>
    </w:rPr>
  </w:style>
  <w:style w:type="paragraph" w:customStyle="1" w:styleId="ckhrilixml">
    <w:name w:val="ckhrilixm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ru-RU" w:eastAsia="ru-RU"/>
    </w:rPr>
  </w:style>
  <w:style w:type="paragraph" w:customStyle="1" w:styleId="2">
    <w:name w:val="Абзац списка2"/>
    <w:basedOn w:val="Normal"/>
    <w:qFormat/>
    <w:rsid w:val="007A2FED"/>
    <w:pPr>
      <w:spacing w:after="200" w:line="276" w:lineRule="auto"/>
      <w:ind w:left="720"/>
      <w:contextualSpacing/>
    </w:pPr>
    <w:rPr>
      <w:rFonts w:ascii="Calibri" w:eastAsia="Times New Roman" w:hAnsi="Calibri" w:cs="Times New Roman"/>
      <w:noProof w:val="0"/>
      <w:color w:val="auto"/>
      <w:lang w:val="ru-RU" w:eastAsia="ru-RU"/>
    </w:rPr>
  </w:style>
  <w:style w:type="character" w:customStyle="1" w:styleId="Normal2">
    <w:name w:val="[Normal] Знак"/>
    <w:rsid w:val="007A2FED"/>
    <w:rPr>
      <w:rFonts w:ascii="Arial" w:eastAsia="Times New Roman" w:hAnsi="Arial" w:cs="Arial"/>
      <w:b w:val="0"/>
      <w:bCs w:val="0"/>
      <w:szCs w:val="24"/>
      <w:lang w:eastAsia="ru-RU"/>
    </w:rPr>
  </w:style>
  <w:style w:type="paragraph" w:customStyle="1" w:styleId="abzacvvod">
    <w:name w:val="abzac_vvod"/>
    <w:basedOn w:val="Normal"/>
    <w:rsid w:val="007A2FED"/>
    <w:pPr>
      <w:spacing w:before="100" w:beforeAutospacing="1" w:after="100" w:afterAutospacing="1"/>
      <w:ind w:firstLine="300"/>
    </w:pPr>
    <w:rPr>
      <w:rFonts w:ascii="Times New Roman" w:eastAsia="Times New Roman" w:hAnsi="Times New Roman" w:cs="Times New Roman"/>
      <w:noProof w:val="0"/>
      <w:color w:val="auto"/>
      <w:sz w:val="24"/>
      <w:szCs w:val="24"/>
      <w:lang w:val="en-US"/>
    </w:rPr>
  </w:style>
  <w:style w:type="character" w:customStyle="1" w:styleId="articleseperator">
    <w:name w:val="article_seperator"/>
    <w:basedOn w:val="DefaultParagraphFont"/>
    <w:rsid w:val="007A2FED"/>
  </w:style>
  <w:style w:type="paragraph" w:customStyle="1" w:styleId="mail">
    <w:name w:val="mai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en-US"/>
    </w:rPr>
  </w:style>
  <w:style w:type="paragraph" w:customStyle="1" w:styleId="ckhrilixml0">
    <w:name w:val="ckhrili_xml"/>
    <w:basedOn w:val="abzacixml"/>
    <w:autoRedefine/>
    <w:qFormat/>
    <w:rsid w:val="007A2FED"/>
    <w:pPr>
      <w:outlineLvl w:val="0"/>
    </w:pPr>
    <w:rPr>
      <w:rFonts w:cs="Courier New"/>
      <w:b w:val="0"/>
      <w:bCs w:val="0"/>
      <w:sz w:val="18"/>
      <w:lang w:val="ru-RU" w:eastAsia="ru-RU"/>
    </w:rPr>
  </w:style>
  <w:style w:type="paragraph" w:customStyle="1" w:styleId="sulcvlilebaxml">
    <w:name w:val="sul_cvlileba_xml"/>
    <w:basedOn w:val="Normal"/>
    <w:autoRedefine/>
    <w:qFormat/>
    <w:rsid w:val="007A2FED"/>
    <w:pPr>
      <w:spacing w:after="0"/>
      <w:ind w:firstLine="283"/>
      <w:outlineLvl w:val="0"/>
    </w:pPr>
    <w:rPr>
      <w:rFonts w:eastAsia="Times New Roman" w:cs="Courier New"/>
      <w:b/>
      <w:noProof w:val="0"/>
      <w:color w:val="auto"/>
      <w:szCs w:val="20"/>
      <w:lang w:val="ru-RU" w:eastAsia="ru-RU"/>
    </w:rPr>
  </w:style>
  <w:style w:type="paragraph" w:customStyle="1" w:styleId="zogadinacilixml">
    <w:name w:val="zogadi_nacili_xml"/>
    <w:basedOn w:val="Normal"/>
    <w:autoRedefine/>
    <w:qFormat/>
    <w:rsid w:val="007A2FED"/>
    <w:pPr>
      <w:keepNext/>
      <w:keepLines/>
      <w:suppressAutoHyphens/>
      <w:spacing w:before="240" w:after="0" w:line="240" w:lineRule="exact"/>
      <w:ind w:hanging="850"/>
      <w:jc w:val="center"/>
    </w:pPr>
    <w:rPr>
      <w:rFonts w:eastAsia="Times New Roman" w:cs="Arial"/>
      <w:b/>
      <w:noProof w:val="0"/>
      <w:color w:val="auto"/>
      <w:szCs w:val="24"/>
      <w:lang w:val="en-US"/>
    </w:rPr>
  </w:style>
  <w:style w:type="paragraph" w:customStyle="1" w:styleId="gansakutrebulinacilixml">
    <w:name w:val="gansakutrebuli_nacili_xml"/>
    <w:basedOn w:val="Normal"/>
    <w:autoRedefine/>
    <w:qFormat/>
    <w:rsid w:val="007A2FED"/>
    <w:pPr>
      <w:keepNext/>
      <w:keepLines/>
      <w:numPr>
        <w:numId w:val="35"/>
      </w:numPr>
      <w:tabs>
        <w:tab w:val="clear" w:pos="720"/>
        <w:tab w:val="num" w:pos="360"/>
      </w:tabs>
      <w:suppressAutoHyphens/>
      <w:spacing w:before="240" w:after="0"/>
      <w:ind w:left="0" w:hanging="850"/>
      <w:jc w:val="center"/>
    </w:pPr>
    <w:rPr>
      <w:rFonts w:eastAsia="Times New Roman" w:cs="Arial"/>
      <w:b/>
      <w:noProof w:val="0"/>
      <w:color w:val="auto"/>
      <w:szCs w:val="24"/>
      <w:lang w:val="en-US"/>
    </w:rPr>
  </w:style>
  <w:style w:type="paragraph" w:customStyle="1" w:styleId="tarigixml">
    <w:name w:val="tarigi_xml"/>
    <w:basedOn w:val="abzacixml"/>
    <w:autoRedefine/>
    <w:qFormat/>
    <w:rsid w:val="007A2FED"/>
    <w:pPr>
      <w:spacing w:before="120" w:after="120"/>
      <w:ind w:firstLine="284"/>
      <w:jc w:val="center"/>
      <w:outlineLvl w:val="0"/>
    </w:pPr>
    <w:rPr>
      <w:rFonts w:cs="Courier New"/>
      <w:bCs w:val="0"/>
      <w:lang w:val="en-US" w:eastAsia="ru-RU"/>
    </w:rPr>
  </w:style>
  <w:style w:type="paragraph" w:customStyle="1" w:styleId="satauri2">
    <w:name w:val="satauri2"/>
    <w:basedOn w:val="Normal"/>
    <w:qFormat/>
    <w:rsid w:val="007A2FED"/>
    <w:pPr>
      <w:spacing w:after="0"/>
      <w:jc w:val="center"/>
    </w:pPr>
    <w:rPr>
      <w:rFonts w:eastAsia="Times New Roman" w:cs="Times New Roman"/>
      <w:b/>
      <w:noProof w:val="0"/>
      <w:color w:val="auto"/>
      <w:szCs w:val="24"/>
      <w:lang w:val="en-US"/>
    </w:rPr>
  </w:style>
  <w:style w:type="paragraph" w:customStyle="1" w:styleId="khelmoceraxml">
    <w:name w:val="khelmocera_xml"/>
    <w:basedOn w:val="abzacixml"/>
    <w:autoRedefine/>
    <w:qFormat/>
    <w:rsid w:val="007A2FED"/>
    <w:pPr>
      <w:spacing w:before="120" w:after="120"/>
      <w:ind w:firstLine="283"/>
      <w:outlineLvl w:val="0"/>
    </w:pPr>
    <w:rPr>
      <w:b w:val="0"/>
      <w:bCs w:val="0"/>
      <w:sz w:val="20"/>
      <w:lang w:eastAsia="ru-RU"/>
    </w:rPr>
  </w:style>
  <w:style w:type="paragraph" w:customStyle="1" w:styleId="mimgebixml">
    <w:name w:val="mimgebi_xml"/>
    <w:basedOn w:val="Normal"/>
    <w:qFormat/>
    <w:rsid w:val="007A2FED"/>
    <w:pPr>
      <w:spacing w:after="0"/>
      <w:ind w:firstLine="284"/>
      <w:jc w:val="center"/>
      <w:outlineLvl w:val="0"/>
    </w:pPr>
    <w:rPr>
      <w:rFonts w:eastAsia="Times New Roman" w:cs="Courier New"/>
      <w:b/>
      <w:noProof w:val="0"/>
      <w:color w:val="auto"/>
      <w:sz w:val="28"/>
      <w:szCs w:val="20"/>
      <w:lang w:val="en-US" w:eastAsia="ru-RU"/>
    </w:rPr>
  </w:style>
  <w:style w:type="paragraph" w:customStyle="1" w:styleId="saxexml">
    <w:name w:val="saxe_xml"/>
    <w:basedOn w:val="abzacixml"/>
    <w:qFormat/>
    <w:rsid w:val="007A2FED"/>
    <w:pPr>
      <w:spacing w:before="120"/>
      <w:ind w:firstLine="283"/>
      <w:jc w:val="center"/>
    </w:pPr>
    <w:rPr>
      <w:bCs w:val="0"/>
      <w:szCs w:val="22"/>
      <w:lang w:val="fr-FR" w:eastAsia="en-US"/>
    </w:rPr>
  </w:style>
  <w:style w:type="paragraph" w:customStyle="1" w:styleId="adgilixml">
    <w:name w:val="adgili_xml"/>
    <w:basedOn w:val="Normal"/>
    <w:qFormat/>
    <w:rsid w:val="007A2FED"/>
    <w:pPr>
      <w:spacing w:before="120"/>
      <w:ind w:firstLine="284"/>
      <w:jc w:val="center"/>
      <w:outlineLvl w:val="0"/>
    </w:pPr>
    <w:rPr>
      <w:rFonts w:eastAsia="Times New Roman" w:cs="Courier New"/>
      <w:b/>
      <w:noProof w:val="0"/>
      <w:color w:val="auto"/>
      <w:szCs w:val="20"/>
      <w:lang w:val="en-US" w:eastAsia="ru-RU"/>
    </w:rPr>
  </w:style>
  <w:style w:type="paragraph" w:customStyle="1" w:styleId="kodixml">
    <w:name w:val="kodi_xml"/>
    <w:basedOn w:val="abzacixml"/>
    <w:qFormat/>
    <w:rsid w:val="007A2FED"/>
    <w:pPr>
      <w:keepNext/>
      <w:keepLines/>
      <w:suppressAutoHyphens/>
      <w:spacing w:after="240"/>
      <w:ind w:left="5102"/>
      <w:jc w:val="right"/>
      <w:outlineLvl w:val="0"/>
    </w:pPr>
    <w:rPr>
      <w:rFonts w:cs="Courier New"/>
      <w:b w:val="0"/>
      <w:bCs w:val="0"/>
      <w:sz w:val="20"/>
      <w:lang w:val="en-US" w:eastAsia="en-US"/>
    </w:rPr>
  </w:style>
  <w:style w:type="paragraph" w:customStyle="1" w:styleId="muxlixml">
    <w:name w:val="muxli_xml"/>
    <w:basedOn w:val="Normal"/>
    <w:autoRedefine/>
    <w:uiPriority w:val="99"/>
    <w:rsid w:val="007A2FED"/>
    <w:pPr>
      <w:keepNext/>
      <w:keepLines/>
      <w:suppressAutoHyphens/>
      <w:spacing w:before="240" w:after="0" w:line="240" w:lineRule="exact"/>
      <w:ind w:left="850" w:hanging="850"/>
    </w:pPr>
    <w:rPr>
      <w:rFonts w:eastAsia="Times New Roman" w:cs="Times New Roman"/>
      <w:b/>
      <w:noProof w:val="0"/>
      <w:color w:val="auto"/>
      <w:szCs w:val="24"/>
    </w:rPr>
  </w:style>
  <w:style w:type="paragraph" w:customStyle="1" w:styleId="tavixml">
    <w:name w:val="tavi_xml"/>
    <w:basedOn w:val="Normal"/>
    <w:qFormat/>
    <w:rsid w:val="007A2FED"/>
    <w:pPr>
      <w:spacing w:before="240" w:after="0"/>
      <w:jc w:val="center"/>
    </w:pPr>
    <w:rPr>
      <w:rFonts w:eastAsia="Times New Roman" w:cs="Times New Roman"/>
      <w:b/>
      <w:noProof w:val="0"/>
      <w:color w:val="auto"/>
      <w:szCs w:val="24"/>
      <w:lang w:val="en-US"/>
    </w:rPr>
  </w:style>
  <w:style w:type="paragraph" w:customStyle="1" w:styleId="tavisataurixml">
    <w:name w:val="tavi_satauri_xml"/>
    <w:basedOn w:val="Normal"/>
    <w:autoRedefine/>
    <w:qFormat/>
    <w:rsid w:val="007A2FED"/>
    <w:pPr>
      <w:spacing w:after="240"/>
      <w:jc w:val="center"/>
    </w:pPr>
    <w:rPr>
      <w:rFonts w:eastAsia="Times New Roman" w:cs="Sylfaen"/>
      <w:b/>
      <w:noProof w:val="0"/>
      <w:color w:val="auto"/>
      <w:szCs w:val="24"/>
      <w:lang w:val="en-US"/>
    </w:rPr>
  </w:style>
  <w:style w:type="paragraph" w:styleId="Revision">
    <w:name w:val="Revision"/>
    <w:hidden/>
    <w:uiPriority w:val="99"/>
    <w:semiHidden/>
    <w:rsid w:val="007A2FED"/>
    <w:pPr>
      <w:spacing w:before="0" w:after="0"/>
    </w:pPr>
    <w:rPr>
      <w:rFonts w:ascii="Times New Roman" w:eastAsia="Times New Roman" w:hAnsi="Times New Roman" w:cs="Times New Roman"/>
      <w:sz w:val="24"/>
      <w:szCs w:val="20"/>
      <w:lang w:val="en-GB"/>
    </w:rPr>
  </w:style>
  <w:style w:type="character" w:customStyle="1" w:styleId="BodyText2Char2">
    <w:name w:val="Body Text 2 Char2"/>
    <w:locked/>
    <w:rsid w:val="007A2FED"/>
    <w:rPr>
      <w:rFonts w:ascii="GEO LITERATURULI" w:hAnsi="GEO LITERATURULI"/>
      <w:sz w:val="24"/>
      <w:lang w:val="en-US" w:eastAsia="en-US" w:bidi="ar-SA"/>
    </w:rPr>
  </w:style>
  <w:style w:type="character" w:customStyle="1" w:styleId="Sub-heading1Char3">
    <w:name w:val="Sub-heading 1 Char3"/>
    <w:aliases w:val="Normal 3 Char3,sub-heading Char3,Normal text paragraph Char2,Secondary Char2,Heading 3 Char Char Char2,Sub-heading 1 Char Char Char2,Normal 3 Char Char Char2,sub-heading Char Char Char2,Sub-heading 1 Char Char1"/>
    <w:semiHidden/>
    <w:locked/>
    <w:rsid w:val="007A2FED"/>
    <w:rPr>
      <w:rFonts w:ascii="Cambria" w:eastAsia="Times New Roman" w:hAnsi="Cambria" w:cs="Cambria"/>
      <w:b/>
      <w:bCs/>
      <w:sz w:val="26"/>
      <w:szCs w:val="26"/>
    </w:rPr>
  </w:style>
  <w:style w:type="character" w:customStyle="1" w:styleId="BodyTextIndent2Char1">
    <w:name w:val="Body Text Indent 2 Char1"/>
    <w:uiPriority w:val="99"/>
    <w:locked/>
    <w:rsid w:val="007A2FED"/>
    <w:rPr>
      <w:sz w:val="20"/>
      <w:szCs w:val="20"/>
    </w:rPr>
  </w:style>
  <w:style w:type="character" w:customStyle="1" w:styleId="editsectionmoved">
    <w:name w:val="editsectionmoved"/>
    <w:basedOn w:val="DefaultParagraphFont"/>
    <w:rsid w:val="007A2FED"/>
  </w:style>
  <w:style w:type="paragraph" w:customStyle="1" w:styleId="a1">
    <w:name w:val="........ ....."/>
    <w:basedOn w:val="Default"/>
    <w:next w:val="Default"/>
    <w:rsid w:val="007A2FED"/>
    <w:rPr>
      <w:rFonts w:ascii="Times New Roman" w:eastAsia="Calibri" w:hAnsi="Times New Roman" w:cs="Times New Roman"/>
      <w:color w:val="auto"/>
      <w:lang w:eastAsia="en-US"/>
    </w:rPr>
  </w:style>
  <w:style w:type="character" w:customStyle="1" w:styleId="CharCharCharCharCharChar2">
    <w:name w:val="Char Char Char Char Char Char2"/>
    <w:rsid w:val="007A2FED"/>
    <w:rPr>
      <w:rFonts w:ascii="LitNusx" w:hAnsi="LitNusx"/>
      <w:b/>
      <w:sz w:val="24"/>
      <w:lang w:val="en-US" w:eastAsia="en-US" w:bidi="ar-SA"/>
    </w:rPr>
  </w:style>
  <w:style w:type="character" w:customStyle="1" w:styleId="BodyTextIndentChar2">
    <w:name w:val="Body Text Indent Char2"/>
    <w:rsid w:val="007A2FED"/>
    <w:rPr>
      <w:lang w:val="x-none" w:eastAsia="x-none"/>
    </w:rPr>
  </w:style>
  <w:style w:type="character" w:customStyle="1" w:styleId="CommentTextChar1">
    <w:name w:val="Comment Text Char1"/>
    <w:rsid w:val="007A2FED"/>
    <w:rPr>
      <w:rFonts w:ascii="Univers" w:hAnsi="Univers" w:cs="Univers"/>
    </w:rPr>
  </w:style>
  <w:style w:type="character" w:customStyle="1" w:styleId="CharChar21">
    <w:name w:val="Char Char21"/>
    <w:rsid w:val="007A2FED"/>
    <w:rPr>
      <w:rFonts w:ascii="LitMtavrPS" w:hAnsi="LitMtavrPS"/>
      <w:b/>
      <w:sz w:val="24"/>
      <w:lang w:val="en-US" w:eastAsia="en-US" w:bidi="ar-SA"/>
    </w:rPr>
  </w:style>
  <w:style w:type="character" w:customStyle="1" w:styleId="CharChar20">
    <w:name w:val="Char Char20"/>
    <w:rsid w:val="007A2FED"/>
    <w:rPr>
      <w:rFonts w:ascii="GEO LITERATURULI" w:hAnsi="GEO LITERATURULI"/>
      <w:b/>
      <w:bCs/>
      <w:sz w:val="24"/>
      <w:lang w:val="en-US" w:eastAsia="en-US" w:bidi="ar-SA"/>
    </w:rPr>
  </w:style>
  <w:style w:type="character" w:customStyle="1" w:styleId="CharChar19">
    <w:name w:val="Char Char19"/>
    <w:rsid w:val="007A2FED"/>
    <w:rPr>
      <w:rFonts w:ascii="GEO LITERATURULI" w:hAnsi="GEO LITERATURULI"/>
      <w:b/>
      <w:bCs/>
      <w:i/>
      <w:iCs/>
      <w:sz w:val="24"/>
      <w:lang w:val="en-US" w:eastAsia="en-US" w:bidi="ar-SA"/>
    </w:rPr>
  </w:style>
  <w:style w:type="character" w:customStyle="1" w:styleId="CharChar18">
    <w:name w:val="Char Char18"/>
    <w:rsid w:val="007A2FED"/>
    <w:rPr>
      <w:rFonts w:ascii="GEO LITERATURULI" w:hAnsi="GEO LITERATURULI"/>
      <w:b/>
      <w:bCs/>
      <w:sz w:val="24"/>
      <w:lang w:val="en-US" w:eastAsia="en-US" w:bidi="ar-SA"/>
    </w:rPr>
  </w:style>
  <w:style w:type="character" w:customStyle="1" w:styleId="CharChar17">
    <w:name w:val="Char Char17"/>
    <w:rsid w:val="007A2FED"/>
    <w:rPr>
      <w:rFonts w:ascii="GEO LITERATURULI" w:hAnsi="GEO LITERATURULI"/>
      <w:sz w:val="24"/>
      <w:lang w:val="en-US" w:eastAsia="en-US" w:bidi="ar-SA"/>
    </w:rPr>
  </w:style>
  <w:style w:type="character" w:customStyle="1" w:styleId="CharChar40">
    <w:name w:val="Char Char40"/>
    <w:locked/>
    <w:rsid w:val="007A2FED"/>
    <w:rPr>
      <w:rFonts w:ascii="LitMtavrPS" w:eastAsia="Times New Roman" w:hAnsi="LitMtavrPS" w:cs="LitMtavrPS"/>
      <w:b/>
      <w:bCs/>
      <w:sz w:val="20"/>
      <w:szCs w:val="20"/>
    </w:rPr>
  </w:style>
  <w:style w:type="character" w:customStyle="1" w:styleId="CharChar39">
    <w:name w:val="Char Char39"/>
    <w:locked/>
    <w:rsid w:val="007A2FED"/>
    <w:rPr>
      <w:rFonts w:ascii="GEO LITERATURULI" w:eastAsia="Times New Roman" w:hAnsi="GEO LITERATURULI" w:cs="GEO LITERATURULI"/>
      <w:b/>
      <w:bCs/>
      <w:sz w:val="20"/>
      <w:szCs w:val="20"/>
    </w:rPr>
  </w:style>
  <w:style w:type="character" w:customStyle="1" w:styleId="CharChar38">
    <w:name w:val="Char Char38"/>
    <w:locked/>
    <w:rsid w:val="007A2FED"/>
    <w:rPr>
      <w:rFonts w:ascii="GEO LITERATURULI" w:eastAsia="Times New Roman" w:hAnsi="GEO LITERATURULI" w:cs="GEO LITERATURULI"/>
      <w:b/>
      <w:bCs/>
      <w:i/>
      <w:iCs/>
      <w:sz w:val="20"/>
      <w:szCs w:val="20"/>
    </w:rPr>
  </w:style>
  <w:style w:type="character" w:customStyle="1" w:styleId="CharChar37">
    <w:name w:val="Char Char37"/>
    <w:locked/>
    <w:rsid w:val="007A2FED"/>
    <w:rPr>
      <w:rFonts w:ascii="GEO LITERATURULI" w:eastAsia="Times New Roman" w:hAnsi="GEO LITERATURULI" w:cs="GEO LITERATURULI"/>
      <w:b/>
      <w:bCs/>
      <w:sz w:val="20"/>
      <w:szCs w:val="20"/>
    </w:rPr>
  </w:style>
  <w:style w:type="character" w:customStyle="1" w:styleId="CharChar36">
    <w:name w:val="Char Char36"/>
    <w:locked/>
    <w:rsid w:val="007A2FED"/>
    <w:rPr>
      <w:rFonts w:ascii="GEO LITERATURULI" w:eastAsia="Times New Roman" w:hAnsi="GEO LITERATURULI" w:cs="GEO LITERATURULI"/>
      <w:sz w:val="20"/>
      <w:szCs w:val="20"/>
    </w:rPr>
  </w:style>
  <w:style w:type="character" w:customStyle="1" w:styleId="CharChar35">
    <w:name w:val="Char Char35"/>
    <w:locked/>
    <w:rsid w:val="007A2FED"/>
    <w:rPr>
      <w:rFonts w:ascii="GEO LITERATURULI" w:eastAsia="Times New Roman" w:hAnsi="GEO LITERATURULI" w:cs="GEO LITERATURULI"/>
      <w:sz w:val="20"/>
      <w:szCs w:val="20"/>
    </w:rPr>
  </w:style>
  <w:style w:type="character" w:customStyle="1" w:styleId="CharChar34">
    <w:name w:val="Char Char34"/>
    <w:locked/>
    <w:rsid w:val="007A2FED"/>
    <w:rPr>
      <w:rFonts w:ascii="GEO LITERATURULI" w:eastAsia="Times New Roman" w:hAnsi="GEO LITERATURULI" w:cs="GEO LITERATURULI"/>
      <w:b/>
      <w:bCs/>
      <w:i/>
      <w:iCs/>
      <w:sz w:val="20"/>
      <w:szCs w:val="20"/>
    </w:rPr>
  </w:style>
  <w:style w:type="character" w:customStyle="1" w:styleId="CharCharCharCharCharCharCharChar3">
    <w:name w:val="Знак Зна Char Char Char Char Char Char Char Char3"/>
    <w:locked/>
    <w:rsid w:val="007A2FED"/>
    <w:rPr>
      <w:rFonts w:ascii="GEO LITERATURULI" w:eastAsia="Times New Roman" w:hAnsi="GEO LITERATURULI" w:cs="GEO LITERATURULI"/>
      <w:sz w:val="20"/>
      <w:szCs w:val="20"/>
    </w:rPr>
  </w:style>
  <w:style w:type="character" w:customStyle="1" w:styleId="CharChar33">
    <w:name w:val="Char Char33"/>
    <w:locked/>
    <w:rsid w:val="007A2FED"/>
    <w:rPr>
      <w:rFonts w:ascii="GEO LITERATURULI" w:eastAsia="Times New Roman" w:hAnsi="GEO LITERATURULI" w:cs="GEO LITERATURULI"/>
      <w:sz w:val="20"/>
      <w:szCs w:val="20"/>
    </w:rPr>
  </w:style>
  <w:style w:type="character" w:customStyle="1" w:styleId="CharChar32">
    <w:name w:val="Char Char32"/>
    <w:locked/>
    <w:rsid w:val="007A2FED"/>
    <w:rPr>
      <w:rFonts w:ascii="GEO LITERATURULI" w:eastAsia="Times New Roman" w:hAnsi="GEO LITERATURULI" w:cs="GEO LITERATURULI"/>
      <w:sz w:val="20"/>
      <w:szCs w:val="20"/>
    </w:rPr>
  </w:style>
  <w:style w:type="character" w:customStyle="1" w:styleId="Heading6Char2">
    <w:name w:val="Heading 6 Char2"/>
    <w:uiPriority w:val="9"/>
    <w:rsid w:val="007A2FED"/>
    <w:rPr>
      <w:rFonts w:ascii="Calibri" w:hAnsi="Calibri"/>
      <w:b/>
      <w:bCs/>
      <w:lang w:val="ru-RU" w:eastAsia="ru-RU" w:bidi="ar-SA"/>
    </w:rPr>
  </w:style>
  <w:style w:type="character" w:customStyle="1" w:styleId="BodyText2Char3">
    <w:name w:val="Body Text 2 Char3"/>
    <w:rsid w:val="007A2FED"/>
    <w:rPr>
      <w:rFonts w:ascii="Arial" w:eastAsia="Times New Roman" w:hAnsi="Arial" w:cs="Times New Roman"/>
      <w:sz w:val="20"/>
      <w:szCs w:val="20"/>
      <w:lang w:val="en-GB" w:eastAsia="sv-SE"/>
    </w:rPr>
  </w:style>
  <w:style w:type="character" w:customStyle="1" w:styleId="A8">
    <w:name w:val="A8"/>
    <w:rsid w:val="007A2FED"/>
    <w:rPr>
      <w:rFonts w:cs="Helvetica 45 Light"/>
      <w:color w:val="221E1F"/>
      <w:sz w:val="20"/>
      <w:szCs w:val="20"/>
    </w:rPr>
  </w:style>
  <w:style w:type="character" w:customStyle="1" w:styleId="CharChar22">
    <w:name w:val="Char Char22"/>
    <w:locked/>
    <w:rsid w:val="007A2FED"/>
    <w:rPr>
      <w:rFonts w:ascii="GEO LITERATURULI" w:hAnsi="GEO LITERATURULI"/>
      <w:sz w:val="24"/>
      <w:lang w:val="en-US" w:eastAsia="en-US" w:bidi="ar-SA"/>
    </w:rPr>
  </w:style>
  <w:style w:type="character" w:customStyle="1" w:styleId="CharChar161">
    <w:name w:val="Char Char161"/>
    <w:basedOn w:val="DefaultParagraphFont"/>
    <w:rsid w:val="007A2FED"/>
  </w:style>
  <w:style w:type="character" w:customStyle="1" w:styleId="CharChar151">
    <w:name w:val="Char Char151"/>
    <w:basedOn w:val="DefaultParagraphFont"/>
    <w:rsid w:val="007A2FED"/>
  </w:style>
  <w:style w:type="character" w:customStyle="1" w:styleId="CharChar211">
    <w:name w:val="Char Char211"/>
    <w:rsid w:val="007A2FED"/>
    <w:rPr>
      <w:rFonts w:ascii="LitMtavrPS" w:hAnsi="LitMtavrPS"/>
      <w:b/>
      <w:sz w:val="24"/>
      <w:lang w:val="en-US" w:eastAsia="en-US" w:bidi="ar-SA"/>
    </w:rPr>
  </w:style>
  <w:style w:type="paragraph" w:customStyle="1" w:styleId="CM124">
    <w:name w:val="CM124"/>
    <w:basedOn w:val="Default"/>
    <w:next w:val="Default"/>
    <w:rsid w:val="007A2FED"/>
    <w:pPr>
      <w:widowControl w:val="0"/>
    </w:pPr>
    <w:rPr>
      <w:rFonts w:ascii="Sylfaen" w:hAnsi="Sylfaen" w:cs="Times New Roman"/>
      <w:color w:val="auto"/>
      <w:lang w:val="en-US" w:eastAsia="en-US"/>
    </w:rPr>
  </w:style>
  <w:style w:type="character" w:customStyle="1" w:styleId="BodyTextIndentChar3">
    <w:name w:val="Body Text Indent Char3"/>
    <w:aliases w:val=" Char Char Char Char2"/>
    <w:rsid w:val="007A2FED"/>
    <w:rPr>
      <w:rFonts w:ascii="LitNusx" w:hAnsi="LitNusx"/>
      <w:sz w:val="24"/>
      <w:lang w:val="en-US" w:eastAsia="en-US" w:bidi="ar-SA"/>
    </w:rPr>
  </w:style>
  <w:style w:type="character" w:customStyle="1" w:styleId="BodyTextIndent2Char2">
    <w:name w:val="Body Text Indent 2 Char2"/>
    <w:locked/>
    <w:rsid w:val="007A2FED"/>
    <w:rPr>
      <w:rFonts w:ascii="LitNusx" w:hAnsi="LitNusx"/>
      <w:sz w:val="28"/>
    </w:rPr>
  </w:style>
  <w:style w:type="character" w:customStyle="1" w:styleId="rmcvxnxb">
    <w:name w:val="rmcvxnxb"/>
    <w:basedOn w:val="DefaultParagraphFont"/>
    <w:rsid w:val="007A2FED"/>
  </w:style>
  <w:style w:type="paragraph" w:customStyle="1" w:styleId="Style4damateba">
    <w:name w:val="Style 4_damateba"/>
    <w:basedOn w:val="Heading2"/>
    <w:qFormat/>
    <w:rsid w:val="007A2FED"/>
    <w:pPr>
      <w:keepLines w:val="0"/>
      <w:tabs>
        <w:tab w:val="clear" w:pos="720"/>
        <w:tab w:val="clear" w:pos="1440"/>
        <w:tab w:val="clear" w:pos="2160"/>
        <w:tab w:val="clear" w:pos="2880"/>
        <w:tab w:val="clear" w:pos="4320"/>
        <w:tab w:val="clear" w:pos="8640"/>
      </w:tabs>
      <w:spacing w:before="0" w:after="60" w:line="240" w:lineRule="auto"/>
    </w:pPr>
    <w:rPr>
      <w:rFonts w:cs="LitNusx"/>
      <w:bCs w:val="0"/>
      <w:noProof w:val="0"/>
      <w:szCs w:val="22"/>
      <w:lang w:val="en-US" w:eastAsia="ru-RU"/>
    </w:rPr>
  </w:style>
  <w:style w:type="numbering" w:customStyle="1" w:styleId="Style32133721">
    <w:name w:val="Style32133721"/>
    <w:uiPriority w:val="99"/>
    <w:rsid w:val="007A2FED"/>
  </w:style>
  <w:style w:type="numbering" w:customStyle="1" w:styleId="NoList2">
    <w:name w:val="No List2"/>
    <w:next w:val="NoList"/>
    <w:uiPriority w:val="99"/>
    <w:semiHidden/>
    <w:unhideWhenUsed/>
    <w:rsid w:val="007A2FED"/>
  </w:style>
  <w:style w:type="table" w:customStyle="1" w:styleId="24">
    <w:name w:val="Сетка таблицы24"/>
    <w:basedOn w:val="TableNormal"/>
    <w:next w:val="TableGrid"/>
    <w:uiPriority w:val="59"/>
    <w:rsid w:val="007A2FED"/>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7A2FED"/>
    <w:pPr>
      <w:spacing w:before="0" w:after="0"/>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7A2FED"/>
    <w:pPr>
      <w:spacing w:after="0" w:line="260" w:lineRule="exact"/>
    </w:pPr>
    <w:rPr>
      <w:rFonts w:ascii="Arial" w:eastAsia="Times New Roman" w:hAnsi="Arial" w:cs="Arial"/>
      <w:noProof w:val="0"/>
      <w:color w:val="auto"/>
      <w:szCs w:val="24"/>
      <w:lang w:val="en-GB" w:eastAsia="en-GB"/>
    </w:rPr>
  </w:style>
  <w:style w:type="table" w:customStyle="1" w:styleId="TableGrid4">
    <w:name w:val="Table Grid4"/>
    <w:basedOn w:val="TableNormal"/>
    <w:next w:val="TableGrid"/>
    <w:uiPriority w:val="59"/>
    <w:rsid w:val="007A2FED"/>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2112">
    <w:name w:val="Style112112"/>
    <w:uiPriority w:val="99"/>
    <w:rsid w:val="007A2FED"/>
  </w:style>
  <w:style w:type="table" w:customStyle="1" w:styleId="TableGrid20">
    <w:name w:val="TableGrid2"/>
    <w:rsid w:val="007A2FED"/>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181">
    <w:name w:val="Table Grid181"/>
    <w:basedOn w:val="TableNormal"/>
    <w:next w:val="TableGrid"/>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1">
    <w:name w:val="Style1141"/>
    <w:uiPriority w:val="99"/>
    <w:rsid w:val="007A2FED"/>
  </w:style>
  <w:style w:type="numbering" w:customStyle="1" w:styleId="Style324211">
    <w:name w:val="Style324211"/>
    <w:uiPriority w:val="99"/>
    <w:rsid w:val="007A2FED"/>
    <w:pPr>
      <w:numPr>
        <w:numId w:val="25"/>
      </w:numPr>
    </w:pPr>
  </w:style>
  <w:style w:type="numbering" w:customStyle="1" w:styleId="Style321337211">
    <w:name w:val="Style321337211"/>
    <w:uiPriority w:val="99"/>
    <w:rsid w:val="007A2FED"/>
    <w:pPr>
      <w:numPr>
        <w:numId w:val="23"/>
      </w:numPr>
    </w:pPr>
  </w:style>
  <w:style w:type="paragraph" w:customStyle="1" w:styleId="muxli">
    <w:name w:val="muxli"/>
    <w:basedOn w:val="Heading6"/>
    <w:rsid w:val="007A2FED"/>
    <w:pPr>
      <w:numPr>
        <w:ilvl w:val="0"/>
        <w:numId w:val="0"/>
      </w:numPr>
      <w:tabs>
        <w:tab w:val="left" w:pos="720"/>
        <w:tab w:val="left" w:pos="2438"/>
      </w:tabs>
      <w:spacing w:before="240"/>
      <w:ind w:left="2438" w:hanging="2438"/>
    </w:pPr>
    <w:rPr>
      <w:rFonts w:ascii="Geo_Dumbadze" w:eastAsia="Times New Roman" w:hAnsi="Geo_Dumbadze" w:cs="Times New Roman"/>
      <w:b/>
      <w:noProof w:val="0"/>
      <w:snapToGrid w:val="0"/>
      <w:color w:val="auto"/>
      <w:sz w:val="24"/>
      <w:szCs w:val="20"/>
    </w:rPr>
  </w:style>
  <w:style w:type="paragraph" w:customStyle="1" w:styleId="stilixml">
    <w:name w:val="stili_xml"/>
    <w:basedOn w:val="abzacixml"/>
    <w:link w:val="stilixmlChar"/>
    <w:rsid w:val="007A2FED"/>
    <w:pPr>
      <w:ind w:firstLine="283"/>
      <w:jc w:val="both"/>
    </w:pPr>
    <w:rPr>
      <w:rFonts w:cs="Courier New"/>
      <w:b w:val="0"/>
      <w:bCs w:val="0"/>
      <w:szCs w:val="72"/>
      <w:lang w:val="en-US" w:eastAsia="ru-RU"/>
    </w:rPr>
  </w:style>
  <w:style w:type="character" w:customStyle="1" w:styleId="stilixmlChar">
    <w:name w:val="stili_xml Char"/>
    <w:link w:val="stilixml"/>
    <w:rsid w:val="007A2FED"/>
    <w:rPr>
      <w:rFonts w:eastAsia="Times New Roman" w:cs="Courier New"/>
      <w:szCs w:val="72"/>
      <w:lang w:eastAsia="ru-RU"/>
    </w:rPr>
  </w:style>
  <w:style w:type="character" w:customStyle="1" w:styleId="abzacixmlChar">
    <w:name w:val="abzaci_xml Char"/>
    <w:link w:val="abzacixml"/>
    <w:rsid w:val="007A2FED"/>
    <w:rPr>
      <w:rFonts w:eastAsia="Times New Roman" w:cs="Sylfaen"/>
      <w:b/>
      <w:bCs/>
      <w:szCs w:val="20"/>
      <w:lang w:val="ka-GE" w:eastAsia="x-none"/>
    </w:rPr>
  </w:style>
  <w:style w:type="paragraph" w:customStyle="1" w:styleId="Sataurixml1">
    <w:name w:val="Satauri_xml"/>
    <w:basedOn w:val="Title"/>
    <w:autoRedefine/>
    <w:rsid w:val="007A2FED"/>
    <w:pPr>
      <w:keepNext/>
      <w:keepLines/>
      <w:pBdr>
        <w:bottom w:val="single" w:sz="8" w:space="4" w:color="4F81BD"/>
      </w:pBdr>
      <w:tabs>
        <w:tab w:val="left" w:pos="720"/>
      </w:tabs>
      <w:spacing w:before="480" w:after="60" w:line="240" w:lineRule="auto"/>
      <w:ind w:left="0" w:right="0"/>
      <w:outlineLvl w:val="0"/>
    </w:pPr>
    <w:rPr>
      <w:rFonts w:ascii="Sylfaen" w:hAnsi="Sylfaen" w:cs="Sylfaen"/>
      <w:bCs/>
      <w:spacing w:val="60"/>
      <w:kern w:val="28"/>
      <w:sz w:val="26"/>
      <w:szCs w:val="24"/>
      <w:lang w:val="ru-RU" w:eastAsia="ru-RU"/>
    </w:rPr>
  </w:style>
  <w:style w:type="paragraph" w:customStyle="1" w:styleId="tarigi">
    <w:name w:val="tarigi"/>
    <w:basedOn w:val="Sataurixml1"/>
    <w:rsid w:val="007A2FED"/>
    <w:pPr>
      <w:spacing w:before="240" w:after="0"/>
    </w:pPr>
    <w:rPr>
      <w:sz w:val="22"/>
    </w:rPr>
  </w:style>
  <w:style w:type="paragraph" w:customStyle="1" w:styleId="sataruri2xml">
    <w:name w:val="sataruri2_xml"/>
    <w:basedOn w:val="abzacixml"/>
    <w:autoRedefine/>
    <w:rsid w:val="007A2FED"/>
    <w:pPr>
      <w:spacing w:after="120"/>
      <w:ind w:firstLine="283"/>
      <w:jc w:val="center"/>
    </w:pPr>
    <w:rPr>
      <w:rFonts w:cs="Courier New"/>
      <w:bCs w:val="0"/>
      <w:szCs w:val="72"/>
      <w:lang w:val="en-US" w:eastAsia="ru-RU"/>
    </w:rPr>
  </w:style>
  <w:style w:type="paragraph" w:customStyle="1" w:styleId="MyPetit">
    <w:name w:val="MyPetit"/>
    <w:autoRedefine/>
    <w:qFormat/>
    <w:rsid w:val="007A2FED"/>
    <w:pPr>
      <w:spacing w:before="0" w:after="0"/>
    </w:pPr>
    <w:rPr>
      <w:rFonts w:eastAsia="Times New Roman" w:cs="Sylfaen"/>
      <w:i/>
      <w:sz w:val="20"/>
      <w:szCs w:val="20"/>
    </w:rPr>
  </w:style>
  <w:style w:type="paragraph" w:customStyle="1" w:styleId="RedStyle">
    <w:name w:val="RedStyle"/>
    <w:basedOn w:val="abzacixml"/>
    <w:qFormat/>
    <w:rsid w:val="007A2FED"/>
    <w:pPr>
      <w:ind w:firstLine="283"/>
      <w:jc w:val="both"/>
    </w:pPr>
    <w:rPr>
      <w:b w:val="0"/>
      <w:bCs w:val="0"/>
      <w:color w:val="FF0000"/>
      <w:lang w:val="en-US" w:eastAsia="en-US"/>
    </w:rPr>
  </w:style>
  <w:style w:type="paragraph" w:customStyle="1" w:styleId="petiti">
    <w:name w:val="petiti"/>
    <w:basedOn w:val="Normal"/>
    <w:autoRedefine/>
    <w:rsid w:val="007A2FED"/>
    <w:pPr>
      <w:widowControl w:val="0"/>
      <w:tabs>
        <w:tab w:val="left" w:pos="0"/>
        <w:tab w:val="left" w:pos="1718"/>
      </w:tabs>
      <w:spacing w:before="120" w:after="0"/>
      <w:ind w:left="284"/>
      <w:jc w:val="both"/>
    </w:pPr>
    <w:rPr>
      <w:rFonts w:ascii="SPLiteraturuly" w:eastAsia="Times New Roman" w:hAnsi="SPLiteraturuly" w:cs="Courier New"/>
      <w:i/>
      <w:noProof w:val="0"/>
      <w:snapToGrid w:val="0"/>
      <w:color w:val="auto"/>
      <w:kern w:val="28"/>
      <w:sz w:val="17"/>
      <w:szCs w:val="20"/>
      <w:lang w:val="en-US"/>
    </w:rPr>
  </w:style>
  <w:style w:type="paragraph" w:customStyle="1" w:styleId="petitixml">
    <w:name w:val="petiti_xml"/>
    <w:basedOn w:val="abzacixml"/>
    <w:autoRedefine/>
    <w:rsid w:val="007A2FED"/>
    <w:pPr>
      <w:ind w:firstLine="283"/>
      <w:jc w:val="both"/>
    </w:pPr>
    <w:rPr>
      <w:b w:val="0"/>
      <w:bCs w:val="0"/>
      <w:lang w:val="en-US" w:eastAsia="en-US"/>
    </w:rPr>
  </w:style>
  <w:style w:type="table" w:customStyle="1" w:styleId="TableGrid25">
    <w:name w:val="Table Grid25"/>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A2FED"/>
  </w:style>
  <w:style w:type="numbering" w:customStyle="1" w:styleId="NoList111">
    <w:name w:val="No List111"/>
    <w:next w:val="NoList"/>
    <w:uiPriority w:val="99"/>
    <w:semiHidden/>
    <w:unhideWhenUsed/>
    <w:rsid w:val="007A2FED"/>
  </w:style>
  <w:style w:type="paragraph" w:customStyle="1" w:styleId="Heading3Kaxa">
    <w:name w:val="Heading 3_Kaxa"/>
    <w:basedOn w:val="Heading3"/>
    <w:autoRedefine/>
    <w:uiPriority w:val="99"/>
    <w:qFormat/>
    <w:rsid w:val="007A2FED"/>
    <w:pPr>
      <w:keepLines w:val="0"/>
      <w:numPr>
        <w:numId w:val="0"/>
      </w:numPr>
      <w:tabs>
        <w:tab w:val="clear" w:pos="720"/>
        <w:tab w:val="clear" w:pos="1440"/>
        <w:tab w:val="clear" w:pos="2160"/>
        <w:tab w:val="clear" w:pos="2880"/>
        <w:tab w:val="clear" w:pos="4320"/>
        <w:tab w:val="clear" w:pos="8640"/>
      </w:tabs>
      <w:spacing w:before="120" w:after="120" w:line="240" w:lineRule="auto"/>
      <w:ind w:left="990" w:hanging="720"/>
    </w:pPr>
    <w:rPr>
      <w:rFonts w:cs="Arial"/>
      <w:noProof w:val="0"/>
      <w:szCs w:val="26"/>
      <w:u w:color="000000"/>
      <w:lang w:val="ka-GE" w:eastAsia="ru-RU"/>
    </w:rPr>
  </w:style>
  <w:style w:type="character" w:styleId="IntenseReference">
    <w:name w:val="Intense Reference"/>
    <w:basedOn w:val="DefaultParagraphFont"/>
    <w:uiPriority w:val="32"/>
    <w:qFormat/>
    <w:rsid w:val="007A2FED"/>
    <w:rPr>
      <w:b/>
      <w:bCs/>
      <w:smallCaps/>
      <w:color w:val="5B9BD5" w:themeColor="accent1"/>
      <w:spacing w:val="5"/>
    </w:rPr>
  </w:style>
  <w:style w:type="character" w:customStyle="1" w:styleId="Style1Char">
    <w:name w:val="Style1 Char"/>
    <w:basedOn w:val="DefaultParagraphFont"/>
    <w:link w:val="Style1"/>
    <w:rsid w:val="007A2FED"/>
    <w:rPr>
      <w:rFonts w:eastAsia="SimSun" w:cs="Times New Roman"/>
      <w:bCs/>
      <w:i/>
      <w:szCs w:val="28"/>
      <w:lang w:eastAsia="zh-CN"/>
    </w:rPr>
  </w:style>
  <w:style w:type="character" w:customStyle="1" w:styleId="HeaderChar1">
    <w:name w:val="Header Char1"/>
    <w:basedOn w:val="DefaultParagraphFont"/>
    <w:uiPriority w:val="99"/>
    <w:semiHidden/>
    <w:rsid w:val="007A2FED"/>
  </w:style>
  <w:style w:type="paragraph" w:styleId="Quote">
    <w:name w:val="Quote"/>
    <w:basedOn w:val="Normal"/>
    <w:next w:val="Normal"/>
    <w:link w:val="QuoteChar"/>
    <w:uiPriority w:val="29"/>
    <w:qFormat/>
    <w:rsid w:val="007A2FED"/>
    <w:pPr>
      <w:autoSpaceDN w:val="0"/>
      <w:spacing w:after="0"/>
    </w:pPr>
    <w:rPr>
      <w:rFonts w:ascii="Cambria" w:eastAsia="Times New Roman" w:hAnsi="Cambria" w:cs="Times New Roman"/>
      <w:i/>
      <w:iCs/>
      <w:noProof w:val="0"/>
      <w:color w:val="auto"/>
      <w:sz w:val="20"/>
      <w:szCs w:val="20"/>
      <w:lang w:val="en-US"/>
    </w:rPr>
  </w:style>
  <w:style w:type="character" w:customStyle="1" w:styleId="QuoteChar">
    <w:name w:val="Quote Char"/>
    <w:basedOn w:val="DefaultParagraphFont"/>
    <w:link w:val="Quote"/>
    <w:uiPriority w:val="29"/>
    <w:rsid w:val="007A2FED"/>
    <w:rPr>
      <w:rFonts w:ascii="Cambria" w:eastAsia="Times New Roman" w:hAnsi="Cambria" w:cs="Times New Roman"/>
      <w:i/>
      <w:iCs/>
      <w:sz w:val="20"/>
      <w:szCs w:val="20"/>
    </w:rPr>
  </w:style>
  <w:style w:type="paragraph" w:styleId="IntenseQuote">
    <w:name w:val="Intense Quote"/>
    <w:basedOn w:val="Normal"/>
    <w:next w:val="Normal"/>
    <w:link w:val="IntenseQuoteChar"/>
    <w:uiPriority w:val="30"/>
    <w:qFormat/>
    <w:rsid w:val="007A2FED"/>
    <w:pPr>
      <w:pBdr>
        <w:top w:val="dotted" w:sz="2" w:space="10" w:color="632423"/>
        <w:bottom w:val="dotted" w:sz="2" w:space="4" w:color="632423"/>
      </w:pBdr>
      <w:autoSpaceDN w:val="0"/>
      <w:spacing w:before="160" w:after="0" w:line="300" w:lineRule="auto"/>
      <w:ind w:left="1440" w:right="1440"/>
    </w:pPr>
    <w:rPr>
      <w:rFonts w:ascii="Cambria" w:eastAsia="Times New Roman" w:hAnsi="Cambria" w:cs="Times New Roman"/>
      <w:caps/>
      <w:noProof w:val="0"/>
      <w:color w:val="622423"/>
      <w:spacing w:val="5"/>
      <w:sz w:val="20"/>
      <w:szCs w:val="20"/>
      <w:lang w:val="en-US"/>
    </w:rPr>
  </w:style>
  <w:style w:type="character" w:customStyle="1" w:styleId="IntenseQuoteChar">
    <w:name w:val="Intense Quote Char"/>
    <w:basedOn w:val="DefaultParagraphFont"/>
    <w:link w:val="IntenseQuote"/>
    <w:uiPriority w:val="30"/>
    <w:rsid w:val="007A2FED"/>
    <w:rPr>
      <w:rFonts w:ascii="Cambria" w:eastAsia="Times New Roman" w:hAnsi="Cambria" w:cs="Times New Roman"/>
      <w:caps/>
      <w:color w:val="622423"/>
      <w:spacing w:val="5"/>
      <w:sz w:val="20"/>
      <w:szCs w:val="20"/>
    </w:rPr>
  </w:style>
  <w:style w:type="character" w:styleId="SubtleEmphasis">
    <w:name w:val="Subtle Emphasis"/>
    <w:uiPriority w:val="19"/>
    <w:qFormat/>
    <w:rsid w:val="007A2FED"/>
    <w:rPr>
      <w:i/>
      <w:iCs/>
    </w:rPr>
  </w:style>
  <w:style w:type="character" w:styleId="IntenseEmphasis">
    <w:name w:val="Intense Emphasis"/>
    <w:uiPriority w:val="21"/>
    <w:qFormat/>
    <w:rsid w:val="007A2FED"/>
    <w:rPr>
      <w:i/>
      <w:iCs/>
      <w:caps/>
      <w:spacing w:val="10"/>
      <w:sz w:val="20"/>
      <w:szCs w:val="20"/>
    </w:rPr>
  </w:style>
  <w:style w:type="character" w:styleId="SubtleReference">
    <w:name w:val="Subtle Reference"/>
    <w:uiPriority w:val="31"/>
    <w:qFormat/>
    <w:rsid w:val="007A2FED"/>
    <w:rPr>
      <w:rFonts w:ascii="Calibri" w:eastAsia="Times New Roman" w:hAnsi="Calibri" w:cs="Times New Roman" w:hint="default"/>
      <w:i/>
      <w:iCs/>
      <w:color w:val="622423"/>
    </w:rPr>
  </w:style>
  <w:style w:type="character" w:styleId="BookTitle">
    <w:name w:val="Book Title"/>
    <w:uiPriority w:val="33"/>
    <w:qFormat/>
    <w:rsid w:val="007A2FED"/>
    <w:rPr>
      <w:caps/>
      <w:color w:val="622423"/>
      <w:spacing w:val="5"/>
      <w:u w:color="622423"/>
    </w:rPr>
  </w:style>
  <w:style w:type="table" w:customStyle="1" w:styleId="TableGrid14">
    <w:name w:val="Table Grid14"/>
    <w:basedOn w:val="TableNormal"/>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
    <w:name w:val="Report Table 25"/>
    <w:uiPriority w:val="98"/>
    <w:semiHidden/>
    <w:unhideWhenUsed/>
    <w:qFormat/>
    <w:rsid w:val="007A2FED"/>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A2FED"/>
  </w:style>
  <w:style w:type="table" w:customStyle="1" w:styleId="TableGrid6">
    <w:name w:val="Table Grid6"/>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link w:val="heading3Char0"/>
    <w:autoRedefine/>
    <w:rsid w:val="007A2FED"/>
    <w:pPr>
      <w:numPr>
        <w:ilvl w:val="2"/>
        <w:numId w:val="54"/>
      </w:numPr>
    </w:pPr>
    <w:rPr>
      <w:b/>
      <w:noProof w:val="0"/>
      <w:color w:val="000000"/>
      <w:lang w:val="en-US"/>
    </w:rPr>
  </w:style>
  <w:style w:type="table" w:customStyle="1" w:styleId="TableGrid52">
    <w:name w:val="Table Grid52"/>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
    <w:name w:val="Style32133724"/>
    <w:uiPriority w:val="99"/>
    <w:rsid w:val="007A2FED"/>
    <w:pPr>
      <w:numPr>
        <w:numId w:val="55"/>
      </w:numPr>
    </w:pPr>
  </w:style>
  <w:style w:type="numbering" w:customStyle="1" w:styleId="Style321337241">
    <w:name w:val="Style321337241"/>
    <w:uiPriority w:val="99"/>
    <w:rsid w:val="007A2FED"/>
  </w:style>
  <w:style w:type="numbering" w:customStyle="1" w:styleId="Style321337242">
    <w:name w:val="Style321337242"/>
    <w:uiPriority w:val="99"/>
    <w:rsid w:val="007A2FED"/>
  </w:style>
  <w:style w:type="numbering" w:customStyle="1" w:styleId="Style321337243">
    <w:name w:val="Style321337243"/>
    <w:uiPriority w:val="99"/>
    <w:rsid w:val="007A2FED"/>
  </w:style>
  <w:style w:type="table" w:customStyle="1" w:styleId="TableGrid7">
    <w:name w:val="Table Grid7"/>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4">
    <w:name w:val="Style321337244"/>
    <w:uiPriority w:val="99"/>
    <w:rsid w:val="007A2FED"/>
  </w:style>
  <w:style w:type="numbering" w:customStyle="1" w:styleId="Style321337245">
    <w:name w:val="Style321337245"/>
    <w:uiPriority w:val="99"/>
    <w:rsid w:val="007A2FED"/>
  </w:style>
  <w:style w:type="numbering" w:customStyle="1" w:styleId="NoList121">
    <w:name w:val="No List121"/>
    <w:next w:val="NoList"/>
    <w:uiPriority w:val="99"/>
    <w:semiHidden/>
    <w:unhideWhenUsed/>
    <w:rsid w:val="007A2FED"/>
  </w:style>
  <w:style w:type="table" w:customStyle="1" w:styleId="TableGrid802">
    <w:name w:val="Table Grid80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7A2FED"/>
  </w:style>
  <w:style w:type="numbering" w:customStyle="1" w:styleId="NoList3">
    <w:name w:val="No List3"/>
    <w:next w:val="NoList"/>
    <w:uiPriority w:val="99"/>
    <w:semiHidden/>
    <w:unhideWhenUsed/>
    <w:rsid w:val="007A2FED"/>
  </w:style>
  <w:style w:type="numbering" w:customStyle="1" w:styleId="NoList1111">
    <w:name w:val="No List1111"/>
    <w:next w:val="NoList"/>
    <w:uiPriority w:val="99"/>
    <w:semiHidden/>
    <w:unhideWhenUsed/>
    <w:rsid w:val="007A2FED"/>
  </w:style>
  <w:style w:type="numbering" w:customStyle="1" w:styleId="NoList11111">
    <w:name w:val="No List11111"/>
    <w:next w:val="NoList"/>
    <w:uiPriority w:val="99"/>
    <w:semiHidden/>
    <w:unhideWhenUsed/>
    <w:rsid w:val="007A2FED"/>
  </w:style>
  <w:style w:type="numbering" w:customStyle="1" w:styleId="NoList2111">
    <w:name w:val="No List2111"/>
    <w:next w:val="NoList"/>
    <w:uiPriority w:val="99"/>
    <w:semiHidden/>
    <w:unhideWhenUsed/>
    <w:rsid w:val="007A2FED"/>
  </w:style>
  <w:style w:type="character" w:styleId="HTMLCite">
    <w:name w:val="HTML Cite"/>
    <w:basedOn w:val="DefaultParagraphFont"/>
    <w:semiHidden/>
    <w:unhideWhenUsed/>
    <w:rsid w:val="007A2FED"/>
    <w:rPr>
      <w:i/>
      <w:iCs/>
    </w:rPr>
  </w:style>
  <w:style w:type="numbering" w:customStyle="1" w:styleId="Style321337246">
    <w:name w:val="Style321337246"/>
    <w:uiPriority w:val="99"/>
    <w:rsid w:val="007A2FED"/>
  </w:style>
  <w:style w:type="table" w:customStyle="1" w:styleId="TableGrid613">
    <w:name w:val="Table Grid613"/>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7">
    <w:name w:val="Style321337247"/>
    <w:uiPriority w:val="99"/>
    <w:rsid w:val="007A2FED"/>
  </w:style>
  <w:style w:type="table" w:customStyle="1" w:styleId="1252">
    <w:name w:val="Сетка таблицы1252"/>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8">
    <w:name w:val="Style321337248"/>
    <w:uiPriority w:val="99"/>
    <w:rsid w:val="007A2FED"/>
  </w:style>
  <w:style w:type="numbering" w:customStyle="1" w:styleId="Style321337249">
    <w:name w:val="Style321337249"/>
    <w:uiPriority w:val="99"/>
    <w:rsid w:val="007A2FED"/>
  </w:style>
  <w:style w:type="table" w:customStyle="1" w:styleId="1332">
    <w:name w:val="Сетка таблицы1332"/>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0">
    <w:name w:val="Style3213372410"/>
    <w:uiPriority w:val="99"/>
    <w:rsid w:val="007A2FED"/>
  </w:style>
  <w:style w:type="table" w:customStyle="1" w:styleId="TableGrid642">
    <w:name w:val="Table Grid64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1">
    <w:name w:val="Style3213372411"/>
    <w:uiPriority w:val="99"/>
    <w:rsid w:val="007A2FED"/>
  </w:style>
  <w:style w:type="numbering" w:customStyle="1" w:styleId="Style3213372412">
    <w:name w:val="Style3213372412"/>
    <w:uiPriority w:val="99"/>
    <w:rsid w:val="007A2FED"/>
  </w:style>
  <w:style w:type="table" w:customStyle="1" w:styleId="TableGrid662">
    <w:name w:val="Table Grid66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3">
    <w:name w:val="Style3213372413"/>
    <w:uiPriority w:val="99"/>
    <w:rsid w:val="007A2FED"/>
  </w:style>
  <w:style w:type="table" w:customStyle="1" w:styleId="162">
    <w:name w:val="Сетка таблицы162"/>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4">
    <w:name w:val="Style3213372414"/>
    <w:uiPriority w:val="99"/>
    <w:rsid w:val="007A2FED"/>
  </w:style>
  <w:style w:type="numbering" w:customStyle="1" w:styleId="Style3213372415">
    <w:name w:val="Style3213372415"/>
    <w:uiPriority w:val="99"/>
    <w:rsid w:val="007A2FED"/>
  </w:style>
  <w:style w:type="table" w:customStyle="1" w:styleId="TableGrid652">
    <w:name w:val="Table Grid652"/>
    <w:basedOn w:val="TableNormal"/>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6">
    <w:name w:val="Style3213372416"/>
    <w:uiPriority w:val="99"/>
    <w:rsid w:val="007A2FED"/>
  </w:style>
  <w:style w:type="numbering" w:customStyle="1" w:styleId="Style3213372417">
    <w:name w:val="Style3213372417"/>
    <w:uiPriority w:val="99"/>
    <w:rsid w:val="007A2FED"/>
  </w:style>
  <w:style w:type="numbering" w:customStyle="1" w:styleId="Style3213372418">
    <w:name w:val="Style3213372418"/>
    <w:uiPriority w:val="99"/>
    <w:rsid w:val="007A2FED"/>
  </w:style>
  <w:style w:type="numbering" w:customStyle="1" w:styleId="Style3213372419">
    <w:name w:val="Style3213372419"/>
    <w:uiPriority w:val="99"/>
    <w:rsid w:val="007A2FED"/>
  </w:style>
  <w:style w:type="table" w:customStyle="1" w:styleId="TableGrid13">
    <w:name w:val="Table Grid13"/>
    <w:basedOn w:val="TableNormal"/>
    <w:next w:val="TableGrid"/>
    <w:uiPriority w:val="39"/>
    <w:rsid w:val="007A2FED"/>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A2FED"/>
  </w:style>
  <w:style w:type="character" w:customStyle="1" w:styleId="heading3Char0">
    <w:name w:val="heading 3 Char"/>
    <w:basedOn w:val="DefaultParagraphFont"/>
    <w:link w:val="Heading31"/>
    <w:rsid w:val="007A2FED"/>
    <w:rPr>
      <w:b/>
      <w:color w:val="000000"/>
    </w:rPr>
  </w:style>
  <w:style w:type="paragraph" w:customStyle="1" w:styleId="Heading51">
    <w:name w:val="Heading 51"/>
    <w:basedOn w:val="Normal"/>
    <w:next w:val="Normal"/>
    <w:link w:val="heading5Char0"/>
    <w:autoRedefine/>
    <w:qFormat/>
    <w:rsid w:val="007A2FED"/>
    <w:pPr>
      <w:numPr>
        <w:ilvl w:val="4"/>
        <w:numId w:val="58"/>
      </w:numPr>
      <w:spacing w:before="120"/>
      <w:ind w:left="288" w:hanging="288"/>
      <w:jc w:val="both"/>
    </w:pPr>
    <w:rPr>
      <w:b/>
      <w:noProof w:val="0"/>
      <w:color w:val="000000"/>
      <w:lang w:val="en-US"/>
    </w:rPr>
  </w:style>
  <w:style w:type="character" w:customStyle="1" w:styleId="heading5Char0">
    <w:name w:val="heading 5 Char"/>
    <w:basedOn w:val="DefaultParagraphFont"/>
    <w:link w:val="Heading51"/>
    <w:rsid w:val="007A2FED"/>
    <w:rPr>
      <w:b/>
      <w:color w:val="000000"/>
    </w:rPr>
  </w:style>
  <w:style w:type="table" w:customStyle="1" w:styleId="TableGrid21">
    <w:name w:val="Table Grid21"/>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TableNormal"/>
    <w:next w:val="TableGrid"/>
    <w:uiPriority w:val="59"/>
    <w:rsid w:val="007A2FED"/>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
    <w:name w:val="Style321337"/>
    <w:uiPriority w:val="99"/>
    <w:rsid w:val="007A2FED"/>
  </w:style>
  <w:style w:type="table" w:customStyle="1" w:styleId="TableGrid40">
    <w:name w:val="Table Grid40"/>
    <w:basedOn w:val="TableNormal"/>
    <w:next w:val="TableGrid"/>
    <w:uiPriority w:val="39"/>
    <w:rsid w:val="007A2FED"/>
    <w:pPr>
      <w:spacing w:before="0" w:after="0"/>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
    <w:name w:val="Style3213371"/>
    <w:uiPriority w:val="99"/>
    <w:rsid w:val="007A2FED"/>
  </w:style>
  <w:style w:type="numbering" w:customStyle="1" w:styleId="Style3213372">
    <w:name w:val="Style3213372"/>
    <w:uiPriority w:val="99"/>
    <w:rsid w:val="007A2FED"/>
  </w:style>
  <w:style w:type="numbering" w:customStyle="1" w:styleId="Style3213373">
    <w:name w:val="Style3213373"/>
    <w:uiPriority w:val="99"/>
    <w:rsid w:val="007A2FED"/>
  </w:style>
  <w:style w:type="numbering" w:customStyle="1" w:styleId="Style3213374">
    <w:name w:val="Style3213374"/>
    <w:uiPriority w:val="99"/>
    <w:rsid w:val="007A2FED"/>
  </w:style>
  <w:style w:type="numbering" w:customStyle="1" w:styleId="Style3213375">
    <w:name w:val="Style3213375"/>
    <w:uiPriority w:val="99"/>
    <w:rsid w:val="007A2FED"/>
  </w:style>
  <w:style w:type="numbering" w:customStyle="1" w:styleId="Style3213376">
    <w:name w:val="Style3213376"/>
    <w:uiPriority w:val="99"/>
    <w:rsid w:val="007A2FED"/>
  </w:style>
  <w:style w:type="numbering" w:customStyle="1" w:styleId="Style3213377">
    <w:name w:val="Style3213377"/>
    <w:uiPriority w:val="99"/>
    <w:rsid w:val="007A2FED"/>
  </w:style>
  <w:style w:type="numbering" w:customStyle="1" w:styleId="NoList1211">
    <w:name w:val="No List1211"/>
    <w:next w:val="NoList"/>
    <w:uiPriority w:val="99"/>
    <w:semiHidden/>
    <w:unhideWhenUsed/>
    <w:rsid w:val="007A2FED"/>
  </w:style>
  <w:style w:type="numbering" w:customStyle="1" w:styleId="NoList112">
    <w:name w:val="No List112"/>
    <w:next w:val="NoList"/>
    <w:uiPriority w:val="99"/>
    <w:semiHidden/>
    <w:unhideWhenUsed/>
    <w:rsid w:val="007A2FED"/>
  </w:style>
  <w:style w:type="numbering" w:customStyle="1" w:styleId="NoList22">
    <w:name w:val="No List22"/>
    <w:next w:val="NoList"/>
    <w:uiPriority w:val="99"/>
    <w:semiHidden/>
    <w:unhideWhenUsed/>
    <w:rsid w:val="007A2FED"/>
  </w:style>
  <w:style w:type="numbering" w:customStyle="1" w:styleId="NoList31">
    <w:name w:val="No List31"/>
    <w:next w:val="NoList"/>
    <w:uiPriority w:val="99"/>
    <w:semiHidden/>
    <w:unhideWhenUsed/>
    <w:rsid w:val="007A2FED"/>
  </w:style>
  <w:style w:type="numbering" w:customStyle="1" w:styleId="NoList111111">
    <w:name w:val="No List111111"/>
    <w:next w:val="NoList"/>
    <w:uiPriority w:val="99"/>
    <w:semiHidden/>
    <w:unhideWhenUsed/>
    <w:rsid w:val="007A2FED"/>
  </w:style>
  <w:style w:type="numbering" w:customStyle="1" w:styleId="NoList1111111">
    <w:name w:val="No List1111111"/>
    <w:next w:val="NoList"/>
    <w:uiPriority w:val="99"/>
    <w:semiHidden/>
    <w:unhideWhenUsed/>
    <w:rsid w:val="007A2FED"/>
  </w:style>
  <w:style w:type="numbering" w:customStyle="1" w:styleId="NoList21111">
    <w:name w:val="No List21111"/>
    <w:next w:val="NoList"/>
    <w:uiPriority w:val="99"/>
    <w:semiHidden/>
    <w:unhideWhenUsed/>
    <w:rsid w:val="007A2FED"/>
  </w:style>
  <w:style w:type="table" w:customStyle="1" w:styleId="TableGrid8623">
    <w:name w:val="Table Grid8623"/>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7A2FED"/>
  </w:style>
  <w:style w:type="numbering" w:customStyle="1" w:styleId="NoList12111">
    <w:name w:val="No List12111"/>
    <w:next w:val="NoList"/>
    <w:uiPriority w:val="99"/>
    <w:semiHidden/>
    <w:unhideWhenUsed/>
    <w:rsid w:val="007A2FED"/>
  </w:style>
  <w:style w:type="table" w:customStyle="1" w:styleId="TableGrid8021">
    <w:name w:val="Table Grid802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7A2FED"/>
  </w:style>
  <w:style w:type="numbering" w:customStyle="1" w:styleId="NoList221">
    <w:name w:val="No List221"/>
    <w:next w:val="NoList"/>
    <w:uiPriority w:val="99"/>
    <w:semiHidden/>
    <w:unhideWhenUsed/>
    <w:rsid w:val="007A2FED"/>
  </w:style>
  <w:style w:type="table" w:customStyle="1" w:styleId="TableGrid8022">
    <w:name w:val="Table Grid802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8">
    <w:name w:val="Style3213378"/>
    <w:uiPriority w:val="99"/>
    <w:rsid w:val="007A2FED"/>
  </w:style>
  <w:style w:type="numbering" w:customStyle="1" w:styleId="Style3213379">
    <w:name w:val="Style3213379"/>
    <w:uiPriority w:val="99"/>
    <w:rsid w:val="007A2FED"/>
  </w:style>
  <w:style w:type="numbering" w:customStyle="1" w:styleId="Style32133710">
    <w:name w:val="Style32133710"/>
    <w:uiPriority w:val="99"/>
    <w:rsid w:val="007A2FED"/>
  </w:style>
  <w:style w:type="numbering" w:customStyle="1" w:styleId="Style32133711">
    <w:name w:val="Style32133711"/>
    <w:uiPriority w:val="99"/>
    <w:rsid w:val="007A2FED"/>
  </w:style>
  <w:style w:type="numbering" w:customStyle="1" w:styleId="Style32133712">
    <w:name w:val="Style32133712"/>
    <w:uiPriority w:val="99"/>
    <w:rsid w:val="007A2FED"/>
  </w:style>
  <w:style w:type="numbering" w:customStyle="1" w:styleId="Style32133713">
    <w:name w:val="Style32133713"/>
    <w:uiPriority w:val="99"/>
    <w:rsid w:val="007A2FED"/>
  </w:style>
  <w:style w:type="table" w:customStyle="1" w:styleId="TableGrid41">
    <w:name w:val="Table Grid41"/>
    <w:basedOn w:val="TableNormal"/>
    <w:next w:val="TableGrid"/>
    <w:uiPriority w:val="39"/>
    <w:rsid w:val="007A2FED"/>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4">
    <w:name w:val="Style32133714"/>
    <w:uiPriority w:val="99"/>
    <w:rsid w:val="007A2FED"/>
  </w:style>
  <w:style w:type="table" w:customStyle="1" w:styleId="TableGrid411">
    <w:name w:val="Table Grid411"/>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7A2FED"/>
    <w:pPr>
      <w:numPr>
        <w:numId w:val="57"/>
      </w:numPr>
    </w:pPr>
  </w:style>
  <w:style w:type="numbering" w:customStyle="1" w:styleId="Style32131">
    <w:name w:val="Style32131"/>
    <w:uiPriority w:val="99"/>
    <w:rsid w:val="007A2FED"/>
  </w:style>
  <w:style w:type="numbering" w:customStyle="1" w:styleId="Style32132">
    <w:name w:val="Style32132"/>
    <w:uiPriority w:val="99"/>
    <w:rsid w:val="007A2FED"/>
  </w:style>
  <w:style w:type="numbering" w:customStyle="1" w:styleId="Style32133">
    <w:name w:val="Style32133"/>
    <w:uiPriority w:val="99"/>
    <w:rsid w:val="007A2FED"/>
  </w:style>
  <w:style w:type="numbering" w:customStyle="1" w:styleId="Style32134">
    <w:name w:val="Style32134"/>
    <w:uiPriority w:val="99"/>
    <w:rsid w:val="007A2FED"/>
  </w:style>
  <w:style w:type="numbering" w:customStyle="1" w:styleId="Style32135">
    <w:name w:val="Style32135"/>
    <w:uiPriority w:val="99"/>
    <w:rsid w:val="007A2FED"/>
  </w:style>
  <w:style w:type="numbering" w:customStyle="1" w:styleId="Style32136">
    <w:name w:val="Style32136"/>
    <w:uiPriority w:val="99"/>
    <w:rsid w:val="007A2FED"/>
  </w:style>
  <w:style w:type="numbering" w:customStyle="1" w:styleId="Style32137">
    <w:name w:val="Style32137"/>
    <w:uiPriority w:val="99"/>
    <w:rsid w:val="007A2FED"/>
  </w:style>
  <w:style w:type="numbering" w:customStyle="1" w:styleId="Style32138">
    <w:name w:val="Style32138"/>
    <w:uiPriority w:val="99"/>
    <w:rsid w:val="007A2FED"/>
  </w:style>
  <w:style w:type="numbering" w:customStyle="1" w:styleId="Style32139">
    <w:name w:val="Style32139"/>
    <w:uiPriority w:val="99"/>
    <w:rsid w:val="007A2FED"/>
  </w:style>
  <w:style w:type="numbering" w:customStyle="1" w:styleId="NoList5">
    <w:name w:val="No List5"/>
    <w:next w:val="NoList"/>
    <w:uiPriority w:val="99"/>
    <w:semiHidden/>
    <w:unhideWhenUsed/>
    <w:rsid w:val="007A2FED"/>
  </w:style>
  <w:style w:type="numbering" w:customStyle="1" w:styleId="NoList13">
    <w:name w:val="No List13"/>
    <w:next w:val="NoList"/>
    <w:uiPriority w:val="99"/>
    <w:semiHidden/>
    <w:unhideWhenUsed/>
    <w:rsid w:val="007A2FED"/>
  </w:style>
  <w:style w:type="numbering" w:customStyle="1" w:styleId="NoList113">
    <w:name w:val="No List113"/>
    <w:next w:val="NoList"/>
    <w:uiPriority w:val="99"/>
    <w:semiHidden/>
    <w:unhideWhenUsed/>
    <w:rsid w:val="007A2FED"/>
  </w:style>
  <w:style w:type="numbering" w:customStyle="1" w:styleId="NoList23">
    <w:name w:val="No List23"/>
    <w:next w:val="NoList"/>
    <w:uiPriority w:val="99"/>
    <w:semiHidden/>
    <w:unhideWhenUsed/>
    <w:rsid w:val="007A2FED"/>
  </w:style>
  <w:style w:type="numbering" w:customStyle="1" w:styleId="Style321310">
    <w:name w:val="Style321310"/>
    <w:uiPriority w:val="99"/>
    <w:rsid w:val="007A2FED"/>
  </w:style>
  <w:style w:type="numbering" w:customStyle="1" w:styleId="Style321311">
    <w:name w:val="Style321311"/>
    <w:uiPriority w:val="99"/>
    <w:rsid w:val="007A2FED"/>
  </w:style>
  <w:style w:type="numbering" w:customStyle="1" w:styleId="Style321312">
    <w:name w:val="Style321312"/>
    <w:uiPriority w:val="99"/>
    <w:rsid w:val="007A2FED"/>
  </w:style>
  <w:style w:type="numbering" w:customStyle="1" w:styleId="Style321313">
    <w:name w:val="Style321313"/>
    <w:uiPriority w:val="99"/>
    <w:rsid w:val="007A2FED"/>
  </w:style>
  <w:style w:type="numbering" w:customStyle="1" w:styleId="Style321314">
    <w:name w:val="Style321314"/>
    <w:uiPriority w:val="99"/>
    <w:rsid w:val="007A2FED"/>
  </w:style>
  <w:style w:type="numbering" w:customStyle="1" w:styleId="Style321315">
    <w:name w:val="Style321315"/>
    <w:uiPriority w:val="99"/>
    <w:rsid w:val="007A2FED"/>
  </w:style>
  <w:style w:type="numbering" w:customStyle="1" w:styleId="Style321316">
    <w:name w:val="Style321316"/>
    <w:uiPriority w:val="99"/>
    <w:rsid w:val="007A2FED"/>
  </w:style>
  <w:style w:type="numbering" w:customStyle="1" w:styleId="Style321317">
    <w:name w:val="Style321317"/>
    <w:uiPriority w:val="99"/>
    <w:rsid w:val="007A2FED"/>
  </w:style>
  <w:style w:type="numbering" w:customStyle="1" w:styleId="Style321318">
    <w:name w:val="Style321318"/>
    <w:uiPriority w:val="99"/>
    <w:rsid w:val="007A2FED"/>
  </w:style>
  <w:style w:type="numbering" w:customStyle="1" w:styleId="Style321319">
    <w:name w:val="Style321319"/>
    <w:uiPriority w:val="99"/>
    <w:rsid w:val="007A2FED"/>
  </w:style>
  <w:style w:type="table" w:customStyle="1" w:styleId="133">
    <w:name w:val="Сетка таблицы133"/>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7A2FED"/>
    <w:pPr>
      <w:spacing w:after="100" w:line="276" w:lineRule="auto"/>
      <w:ind w:left="1100"/>
    </w:pPr>
    <w:rPr>
      <w:rFonts w:ascii="Calibri" w:eastAsia="Times New Roman" w:hAnsi="Calibri"/>
      <w:noProof w:val="0"/>
      <w:color w:val="auto"/>
      <w:lang w:val="en-US"/>
    </w:rPr>
  </w:style>
  <w:style w:type="paragraph" w:customStyle="1" w:styleId="TOC71">
    <w:name w:val="TOC 71"/>
    <w:basedOn w:val="Normal"/>
    <w:next w:val="Normal"/>
    <w:autoRedefine/>
    <w:uiPriority w:val="39"/>
    <w:unhideWhenUsed/>
    <w:rsid w:val="007A2FED"/>
    <w:pPr>
      <w:spacing w:after="100" w:line="276" w:lineRule="auto"/>
      <w:ind w:left="1320"/>
    </w:pPr>
    <w:rPr>
      <w:rFonts w:ascii="Calibri" w:eastAsia="Times New Roman" w:hAnsi="Calibri"/>
      <w:noProof w:val="0"/>
      <w:color w:val="auto"/>
      <w:lang w:val="en-US"/>
    </w:rPr>
  </w:style>
  <w:style w:type="paragraph" w:customStyle="1" w:styleId="TOC81">
    <w:name w:val="TOC 81"/>
    <w:basedOn w:val="Normal"/>
    <w:next w:val="Normal"/>
    <w:autoRedefine/>
    <w:uiPriority w:val="39"/>
    <w:unhideWhenUsed/>
    <w:rsid w:val="007A2FED"/>
    <w:pPr>
      <w:spacing w:after="100" w:line="276" w:lineRule="auto"/>
      <w:ind w:left="1540"/>
    </w:pPr>
    <w:rPr>
      <w:rFonts w:ascii="Calibri" w:eastAsia="Times New Roman" w:hAnsi="Calibri"/>
      <w:noProof w:val="0"/>
      <w:color w:val="auto"/>
      <w:lang w:val="en-US"/>
    </w:rPr>
  </w:style>
  <w:style w:type="paragraph" w:customStyle="1" w:styleId="TOC91">
    <w:name w:val="TOC 91"/>
    <w:basedOn w:val="Normal"/>
    <w:next w:val="Normal"/>
    <w:autoRedefine/>
    <w:uiPriority w:val="39"/>
    <w:unhideWhenUsed/>
    <w:rsid w:val="007A2FED"/>
    <w:pPr>
      <w:spacing w:after="100" w:line="276" w:lineRule="auto"/>
      <w:ind w:left="1760"/>
    </w:pPr>
    <w:rPr>
      <w:rFonts w:ascii="Calibri" w:eastAsia="Times New Roman" w:hAnsi="Calibri"/>
      <w:noProof w:val="0"/>
      <w:color w:val="auto"/>
      <w:lang w:val="en-US"/>
    </w:rPr>
  </w:style>
  <w:style w:type="numbering" w:customStyle="1" w:styleId="Style321320">
    <w:name w:val="Style321320"/>
    <w:uiPriority w:val="99"/>
    <w:rsid w:val="007A2FED"/>
  </w:style>
  <w:style w:type="numbering" w:customStyle="1" w:styleId="Style321321">
    <w:name w:val="Style321321"/>
    <w:uiPriority w:val="99"/>
    <w:rsid w:val="007A2FED"/>
  </w:style>
  <w:style w:type="numbering" w:customStyle="1" w:styleId="Style321322">
    <w:name w:val="Style321322"/>
    <w:uiPriority w:val="99"/>
    <w:rsid w:val="007A2FED"/>
  </w:style>
  <w:style w:type="numbering" w:customStyle="1" w:styleId="Style321323">
    <w:name w:val="Style321323"/>
    <w:uiPriority w:val="99"/>
    <w:rsid w:val="007A2FED"/>
  </w:style>
  <w:style w:type="numbering" w:customStyle="1" w:styleId="Style321324">
    <w:name w:val="Style321324"/>
    <w:uiPriority w:val="99"/>
    <w:rsid w:val="007A2FED"/>
  </w:style>
  <w:style w:type="numbering" w:customStyle="1" w:styleId="Style321325">
    <w:name w:val="Style321325"/>
    <w:uiPriority w:val="99"/>
    <w:rsid w:val="007A2FED"/>
  </w:style>
  <w:style w:type="numbering" w:customStyle="1" w:styleId="Style321326">
    <w:name w:val="Style321326"/>
    <w:uiPriority w:val="99"/>
    <w:rsid w:val="007A2FED"/>
  </w:style>
  <w:style w:type="numbering" w:customStyle="1" w:styleId="Style321327">
    <w:name w:val="Style321327"/>
    <w:uiPriority w:val="99"/>
    <w:rsid w:val="007A2FED"/>
  </w:style>
  <w:style w:type="numbering" w:customStyle="1" w:styleId="Style321328">
    <w:name w:val="Style321328"/>
    <w:uiPriority w:val="99"/>
    <w:rsid w:val="007A2FED"/>
  </w:style>
  <w:style w:type="numbering" w:customStyle="1" w:styleId="Style321329">
    <w:name w:val="Style321329"/>
    <w:uiPriority w:val="99"/>
    <w:rsid w:val="007A2FED"/>
  </w:style>
  <w:style w:type="numbering" w:customStyle="1" w:styleId="Style321330">
    <w:name w:val="Style321330"/>
    <w:uiPriority w:val="99"/>
    <w:rsid w:val="007A2FED"/>
  </w:style>
  <w:style w:type="numbering" w:customStyle="1" w:styleId="Style321331">
    <w:name w:val="Style321331"/>
    <w:uiPriority w:val="99"/>
    <w:rsid w:val="007A2FED"/>
  </w:style>
  <w:style w:type="numbering" w:customStyle="1" w:styleId="Style321332">
    <w:name w:val="Style321332"/>
    <w:uiPriority w:val="99"/>
    <w:rsid w:val="007A2FED"/>
  </w:style>
  <w:style w:type="numbering" w:customStyle="1" w:styleId="Style313">
    <w:name w:val="Style313"/>
    <w:uiPriority w:val="99"/>
    <w:rsid w:val="007A2FED"/>
  </w:style>
  <w:style w:type="numbering" w:customStyle="1" w:styleId="Style3131">
    <w:name w:val="Style3131"/>
    <w:uiPriority w:val="99"/>
    <w:rsid w:val="007A2FED"/>
  </w:style>
  <w:style w:type="numbering" w:customStyle="1" w:styleId="Style321333">
    <w:name w:val="Style321333"/>
    <w:uiPriority w:val="99"/>
    <w:rsid w:val="007A2FED"/>
  </w:style>
  <w:style w:type="numbering" w:customStyle="1" w:styleId="Style3132">
    <w:name w:val="Style3132"/>
    <w:uiPriority w:val="99"/>
    <w:rsid w:val="007A2FED"/>
  </w:style>
  <w:style w:type="numbering" w:customStyle="1" w:styleId="Style3133">
    <w:name w:val="Style3133"/>
    <w:uiPriority w:val="99"/>
    <w:rsid w:val="007A2FED"/>
  </w:style>
  <w:style w:type="numbering" w:customStyle="1" w:styleId="Style321334">
    <w:name w:val="Style321334"/>
    <w:uiPriority w:val="99"/>
    <w:rsid w:val="007A2FED"/>
  </w:style>
  <w:style w:type="numbering" w:customStyle="1" w:styleId="Style321335">
    <w:name w:val="Style321335"/>
    <w:uiPriority w:val="99"/>
    <w:rsid w:val="007A2FED"/>
  </w:style>
  <w:style w:type="numbering" w:customStyle="1" w:styleId="Style321336">
    <w:name w:val="Style321336"/>
    <w:uiPriority w:val="99"/>
    <w:rsid w:val="007A2FED"/>
  </w:style>
  <w:style w:type="numbering" w:customStyle="1" w:styleId="NoList6">
    <w:name w:val="No List6"/>
    <w:next w:val="NoList"/>
    <w:uiPriority w:val="99"/>
    <w:semiHidden/>
    <w:unhideWhenUsed/>
    <w:rsid w:val="007A2FED"/>
  </w:style>
  <w:style w:type="character" w:customStyle="1" w:styleId="TOC1Char">
    <w:name w:val="TOC 1 Char"/>
    <w:basedOn w:val="DefaultParagraphFont"/>
    <w:link w:val="TOC1"/>
    <w:uiPriority w:val="39"/>
    <w:rsid w:val="007A2FED"/>
    <w:rPr>
      <w:noProof/>
      <w:color w:val="000000" w:themeColor="text1"/>
      <w:lang w:val="ka-GE"/>
    </w:rPr>
  </w:style>
  <w:style w:type="table" w:customStyle="1" w:styleId="24211">
    <w:name w:val="Сетка таблицы242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A2FED"/>
  </w:style>
  <w:style w:type="paragraph" w:customStyle="1" w:styleId="18">
    <w:name w:val="ცხრილებში1"/>
    <w:basedOn w:val="Normal"/>
    <w:next w:val="Normal"/>
    <w:unhideWhenUsed/>
    <w:qFormat/>
    <w:rsid w:val="007A2FED"/>
    <w:pPr>
      <w:keepNext/>
      <w:keepLines/>
      <w:spacing w:before="120"/>
      <w:ind w:left="720" w:hanging="720"/>
      <w:outlineLvl w:val="2"/>
    </w:pPr>
    <w:rPr>
      <w:rFonts w:eastAsia="Times New Roman" w:cs="Times New Roman"/>
      <w:b/>
      <w:bCs/>
      <w:noProof w:val="0"/>
      <w:color w:val="auto"/>
      <w:lang w:val="en-US"/>
    </w:rPr>
  </w:style>
  <w:style w:type="paragraph" w:customStyle="1" w:styleId="Heading41">
    <w:name w:val="Heading 41"/>
    <w:basedOn w:val="Normal"/>
    <w:next w:val="Normal"/>
    <w:unhideWhenUsed/>
    <w:qFormat/>
    <w:rsid w:val="007A2FED"/>
    <w:pPr>
      <w:keepNext/>
      <w:keepLines/>
      <w:spacing w:before="120"/>
      <w:ind w:left="862" w:hanging="862"/>
      <w:outlineLvl w:val="3"/>
    </w:pPr>
    <w:rPr>
      <w:rFonts w:eastAsia="Times New Roman" w:cs="Times New Roman"/>
      <w:b/>
      <w:bCs/>
      <w:iCs/>
      <w:noProof w:val="0"/>
      <w:color w:val="auto"/>
      <w:lang w:val="en-US"/>
    </w:rPr>
  </w:style>
  <w:style w:type="paragraph" w:customStyle="1" w:styleId="Heading61">
    <w:name w:val="Heading 61"/>
    <w:basedOn w:val="Normal"/>
    <w:next w:val="Normal"/>
    <w:unhideWhenUsed/>
    <w:qFormat/>
    <w:rsid w:val="007A2FED"/>
    <w:pPr>
      <w:keepNext/>
      <w:keepLines/>
      <w:spacing w:before="120" w:line="276" w:lineRule="auto"/>
      <w:ind w:left="1152" w:hanging="1152"/>
      <w:outlineLvl w:val="5"/>
    </w:pPr>
    <w:rPr>
      <w:rFonts w:eastAsia="Times New Roman" w:cs="Times New Roman"/>
      <w:b/>
      <w:iCs/>
      <w:noProof w:val="0"/>
      <w:color w:val="auto"/>
      <w:lang w:val="en-US"/>
    </w:rPr>
  </w:style>
  <w:style w:type="paragraph" w:customStyle="1" w:styleId="Heading71">
    <w:name w:val="Heading 71"/>
    <w:basedOn w:val="Normal"/>
    <w:next w:val="Normal"/>
    <w:unhideWhenUsed/>
    <w:qFormat/>
    <w:rsid w:val="007A2FED"/>
    <w:pPr>
      <w:keepNext/>
      <w:keepLines/>
      <w:spacing w:before="120" w:line="276" w:lineRule="auto"/>
      <w:ind w:left="1298" w:hanging="1298"/>
      <w:outlineLvl w:val="6"/>
    </w:pPr>
    <w:rPr>
      <w:rFonts w:eastAsia="Times New Roman" w:cs="Times New Roman"/>
      <w:b/>
      <w:iCs/>
      <w:noProof w:val="0"/>
      <w:color w:val="auto"/>
      <w:lang w:val="en-US"/>
    </w:rPr>
  </w:style>
  <w:style w:type="paragraph" w:customStyle="1" w:styleId="Heading81">
    <w:name w:val="Heading 81"/>
    <w:basedOn w:val="Normal"/>
    <w:next w:val="Normal"/>
    <w:unhideWhenUsed/>
    <w:qFormat/>
    <w:rsid w:val="007A2FED"/>
    <w:pPr>
      <w:keepNext/>
      <w:keepLines/>
      <w:spacing w:before="200" w:after="0" w:line="276" w:lineRule="auto"/>
      <w:ind w:left="1440" w:hanging="1440"/>
      <w:outlineLvl w:val="7"/>
    </w:pPr>
    <w:rPr>
      <w:rFonts w:ascii="Cambria" w:eastAsia="Times New Roman" w:hAnsi="Cambria" w:cs="Times New Roman"/>
      <w:noProof w:val="0"/>
      <w:color w:val="404040"/>
      <w:sz w:val="20"/>
      <w:szCs w:val="20"/>
      <w:lang w:val="en-US"/>
    </w:rPr>
  </w:style>
  <w:style w:type="paragraph" w:customStyle="1" w:styleId="Heading91">
    <w:name w:val="Heading 91"/>
    <w:basedOn w:val="Normal"/>
    <w:next w:val="Normal"/>
    <w:unhideWhenUsed/>
    <w:qFormat/>
    <w:rsid w:val="007A2FED"/>
    <w:pPr>
      <w:keepNext/>
      <w:keepLines/>
      <w:spacing w:before="200" w:after="0" w:line="276" w:lineRule="auto"/>
      <w:ind w:left="1584" w:hanging="1584"/>
      <w:outlineLvl w:val="8"/>
    </w:pPr>
    <w:rPr>
      <w:rFonts w:ascii="Cambria" w:eastAsia="Times New Roman" w:hAnsi="Cambria" w:cs="Times New Roman"/>
      <w:i/>
      <w:iCs/>
      <w:noProof w:val="0"/>
      <w:color w:val="404040"/>
      <w:sz w:val="20"/>
      <w:szCs w:val="20"/>
      <w:lang w:val="en-US"/>
    </w:rPr>
  </w:style>
  <w:style w:type="numbering" w:customStyle="1" w:styleId="NoList114">
    <w:name w:val="No List114"/>
    <w:next w:val="NoList"/>
    <w:uiPriority w:val="99"/>
    <w:semiHidden/>
    <w:unhideWhenUsed/>
    <w:rsid w:val="007A2FED"/>
  </w:style>
  <w:style w:type="table" w:customStyle="1" w:styleId="241">
    <w:name w:val="Сетка таблицы241"/>
    <w:basedOn w:val="TableNormal"/>
    <w:next w:val="TableGrid"/>
    <w:uiPriority w:val="59"/>
    <w:rsid w:val="007A2FED"/>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7A2FED"/>
    <w:rPr>
      <w:color w:val="0000FF"/>
      <w:u w:val="single"/>
    </w:rPr>
  </w:style>
  <w:style w:type="table" w:customStyle="1" w:styleId="TableGrid35">
    <w:name w:val="Table Grid35"/>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7A2FED"/>
  </w:style>
  <w:style w:type="numbering" w:customStyle="1" w:styleId="Style84">
    <w:name w:val="Style84"/>
    <w:uiPriority w:val="99"/>
    <w:rsid w:val="007A2FED"/>
  </w:style>
  <w:style w:type="table" w:customStyle="1" w:styleId="TableGrid66">
    <w:name w:val="Table Grid66"/>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7A2FED"/>
    <w:pPr>
      <w:numPr>
        <w:numId w:val="64"/>
      </w:numPr>
    </w:pPr>
  </w:style>
  <w:style w:type="table" w:customStyle="1" w:styleId="TableGrid75">
    <w:name w:val="Table Grid75"/>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7A2FED"/>
    <w:pPr>
      <w:numPr>
        <w:numId w:val="66"/>
      </w:numPr>
    </w:pPr>
  </w:style>
  <w:style w:type="table" w:customStyle="1" w:styleId="TableGrid63">
    <w:name w:val="Table Grid63"/>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7A2FED"/>
    <w:pPr>
      <w:numPr>
        <w:numId w:val="70"/>
      </w:numPr>
    </w:pPr>
  </w:style>
  <w:style w:type="numbering" w:customStyle="1" w:styleId="NoList24">
    <w:name w:val="No List24"/>
    <w:next w:val="NoList"/>
    <w:uiPriority w:val="99"/>
    <w:semiHidden/>
    <w:unhideWhenUsed/>
    <w:rsid w:val="007A2FED"/>
  </w:style>
  <w:style w:type="paragraph" w:customStyle="1" w:styleId="L11">
    <w:name w:val="L11"/>
    <w:basedOn w:val="Normal"/>
    <w:next w:val="Normal"/>
    <w:autoRedefine/>
    <w:uiPriority w:val="9"/>
    <w:qFormat/>
    <w:rsid w:val="007A2FED"/>
    <w:pPr>
      <w:keepNext/>
      <w:keepLines/>
      <w:spacing w:after="180"/>
      <w:ind w:left="717" w:hanging="360"/>
      <w:outlineLvl w:val="0"/>
    </w:pPr>
    <w:rPr>
      <w:rFonts w:eastAsia="Times New Roman" w:cs="Times New Roman"/>
      <w:noProof w:val="0"/>
      <w:color w:val="000000"/>
      <w:szCs w:val="28"/>
      <w:lang w:val="en-US"/>
    </w:rPr>
  </w:style>
  <w:style w:type="paragraph" w:customStyle="1" w:styleId="Heading4Kaxa1">
    <w:name w:val="Heading 4_Kaxa1"/>
    <w:basedOn w:val="Normal"/>
    <w:next w:val="Normal"/>
    <w:autoRedefine/>
    <w:semiHidden/>
    <w:unhideWhenUsed/>
    <w:qFormat/>
    <w:rsid w:val="007A2FED"/>
    <w:pPr>
      <w:keepNext/>
      <w:keepLines/>
      <w:ind w:left="1077" w:hanging="720"/>
      <w:outlineLvl w:val="3"/>
    </w:pPr>
    <w:rPr>
      <w:rFonts w:eastAsia="Times New Roman" w:cs="Times New Roman"/>
      <w:iCs/>
      <w:noProof w:val="0"/>
      <w:color w:val="000000"/>
      <w:szCs w:val="16"/>
      <w:lang w:val="en-US"/>
    </w:rPr>
  </w:style>
  <w:style w:type="numbering" w:customStyle="1" w:styleId="NoList11111111">
    <w:name w:val="No List11111111"/>
    <w:next w:val="NoList"/>
    <w:uiPriority w:val="99"/>
    <w:semiHidden/>
    <w:unhideWhenUsed/>
    <w:rsid w:val="007A2FED"/>
  </w:style>
  <w:style w:type="table" w:customStyle="1" w:styleId="TableGrid200">
    <w:name w:val="Table Grid20"/>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7A2FED"/>
  </w:style>
  <w:style w:type="table" w:customStyle="1" w:styleId="TableGrid2111">
    <w:name w:val="Table Grid2111"/>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7A2FED"/>
  </w:style>
  <w:style w:type="numbering" w:customStyle="1" w:styleId="NoList311">
    <w:name w:val="No List311"/>
    <w:next w:val="NoList"/>
    <w:uiPriority w:val="99"/>
    <w:semiHidden/>
    <w:unhideWhenUsed/>
    <w:rsid w:val="007A2FED"/>
  </w:style>
  <w:style w:type="numbering" w:customStyle="1" w:styleId="NoList121111">
    <w:name w:val="No List121111"/>
    <w:next w:val="NoList"/>
    <w:uiPriority w:val="99"/>
    <w:semiHidden/>
    <w:unhideWhenUsed/>
    <w:rsid w:val="007A2FED"/>
  </w:style>
  <w:style w:type="table" w:customStyle="1" w:styleId="TableGrid110">
    <w:name w:val="Table Grid1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semiHidden/>
    <w:unhideWhenUsed/>
    <w:rsid w:val="007A2FED"/>
  </w:style>
  <w:style w:type="numbering" w:customStyle="1" w:styleId="Style841">
    <w:name w:val="Style841"/>
    <w:uiPriority w:val="99"/>
    <w:rsid w:val="007A2FED"/>
  </w:style>
  <w:style w:type="numbering" w:customStyle="1" w:styleId="Style111">
    <w:name w:val="Style111"/>
    <w:uiPriority w:val="99"/>
    <w:rsid w:val="007A2FED"/>
  </w:style>
  <w:style w:type="numbering" w:customStyle="1" w:styleId="Style311">
    <w:name w:val="Style311"/>
    <w:uiPriority w:val="99"/>
    <w:rsid w:val="007A2FED"/>
  </w:style>
  <w:style w:type="numbering" w:customStyle="1" w:styleId="Style323">
    <w:name w:val="Style323"/>
    <w:uiPriority w:val="99"/>
    <w:rsid w:val="007A2FED"/>
  </w:style>
  <w:style w:type="numbering" w:customStyle="1" w:styleId="NoList211111">
    <w:name w:val="No List211111"/>
    <w:next w:val="NoList"/>
    <w:uiPriority w:val="99"/>
    <w:semiHidden/>
    <w:unhideWhenUsed/>
    <w:rsid w:val="007A2FED"/>
  </w:style>
  <w:style w:type="numbering" w:customStyle="1" w:styleId="NoList1111111111">
    <w:name w:val="No List1111111111"/>
    <w:next w:val="NoList"/>
    <w:uiPriority w:val="99"/>
    <w:semiHidden/>
    <w:unhideWhenUsed/>
    <w:rsid w:val="007A2FED"/>
  </w:style>
  <w:style w:type="numbering" w:customStyle="1" w:styleId="Style3211">
    <w:name w:val="Style3211"/>
    <w:uiPriority w:val="99"/>
    <w:rsid w:val="007A2FED"/>
  </w:style>
  <w:style w:type="table" w:customStyle="1" w:styleId="TableGrid82">
    <w:name w:val="Table Grid8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7A2FED"/>
    <w:pPr>
      <w:numPr>
        <w:numId w:val="68"/>
      </w:numPr>
    </w:pPr>
  </w:style>
  <w:style w:type="table" w:customStyle="1" w:styleId="TableGrid23">
    <w:name w:val="Table Grid23"/>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7A2FED"/>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7A2FED"/>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7A2FED"/>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3">
    <w:name w:val="Heading 4 Char3"/>
    <w:basedOn w:val="DefaultParagraphFont"/>
    <w:uiPriority w:val="9"/>
    <w:semiHidden/>
    <w:rsid w:val="007A2FED"/>
    <w:rPr>
      <w:rFonts w:ascii="Sylfaen" w:eastAsia="Times New Roman" w:hAnsi="Sylfaen" w:cs="Times New Roman"/>
      <w:i/>
      <w:iCs/>
      <w:color w:val="2E74B5"/>
    </w:rPr>
  </w:style>
  <w:style w:type="numbering" w:customStyle="1" w:styleId="NoList411">
    <w:name w:val="No List411"/>
    <w:next w:val="NoList"/>
    <w:uiPriority w:val="99"/>
    <w:semiHidden/>
    <w:unhideWhenUsed/>
    <w:rsid w:val="007A2FED"/>
  </w:style>
  <w:style w:type="table" w:customStyle="1" w:styleId="TableGrid11111">
    <w:name w:val="Table Grid111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7A2FED"/>
  </w:style>
  <w:style w:type="numbering" w:customStyle="1" w:styleId="Style842">
    <w:name w:val="Style842"/>
    <w:uiPriority w:val="99"/>
    <w:rsid w:val="007A2FED"/>
    <w:pPr>
      <w:numPr>
        <w:numId w:val="71"/>
      </w:numPr>
    </w:pPr>
  </w:style>
  <w:style w:type="numbering" w:customStyle="1" w:styleId="Style112">
    <w:name w:val="Style112"/>
    <w:uiPriority w:val="99"/>
    <w:rsid w:val="007A2FED"/>
  </w:style>
  <w:style w:type="numbering" w:customStyle="1" w:styleId="Style312">
    <w:name w:val="Style312"/>
    <w:uiPriority w:val="99"/>
    <w:rsid w:val="007A2FED"/>
    <w:pPr>
      <w:numPr>
        <w:numId w:val="65"/>
      </w:numPr>
    </w:pPr>
  </w:style>
  <w:style w:type="paragraph" w:customStyle="1" w:styleId="TOC82">
    <w:name w:val="TOC 82"/>
    <w:basedOn w:val="Normal"/>
    <w:next w:val="Normal"/>
    <w:autoRedefine/>
    <w:uiPriority w:val="39"/>
    <w:unhideWhenUsed/>
    <w:rsid w:val="007A2FED"/>
    <w:pPr>
      <w:spacing w:after="100" w:line="276" w:lineRule="auto"/>
      <w:ind w:left="1540"/>
    </w:pPr>
    <w:rPr>
      <w:rFonts w:ascii="Calibri" w:eastAsia="Times New Roman" w:hAnsi="Calibri"/>
      <w:noProof w:val="0"/>
      <w:color w:val="auto"/>
      <w:lang w:val="en-US"/>
    </w:rPr>
  </w:style>
  <w:style w:type="paragraph" w:customStyle="1" w:styleId="TOC92">
    <w:name w:val="TOC 92"/>
    <w:basedOn w:val="Normal"/>
    <w:next w:val="Normal"/>
    <w:autoRedefine/>
    <w:uiPriority w:val="39"/>
    <w:unhideWhenUsed/>
    <w:rsid w:val="007A2FED"/>
    <w:pPr>
      <w:spacing w:after="100" w:line="276" w:lineRule="auto"/>
      <w:ind w:left="1760"/>
    </w:pPr>
    <w:rPr>
      <w:rFonts w:ascii="Calibri" w:eastAsia="Times New Roman" w:hAnsi="Calibri"/>
      <w:noProof w:val="0"/>
      <w:color w:val="auto"/>
      <w:lang w:val="en-US"/>
    </w:rPr>
  </w:style>
  <w:style w:type="numbering" w:customStyle="1" w:styleId="Style324">
    <w:name w:val="Style324"/>
    <w:uiPriority w:val="99"/>
    <w:rsid w:val="007A2FED"/>
    <w:pPr>
      <w:numPr>
        <w:numId w:val="69"/>
      </w:numPr>
    </w:pPr>
  </w:style>
  <w:style w:type="numbering" w:customStyle="1" w:styleId="NoList2211">
    <w:name w:val="No List2211"/>
    <w:next w:val="NoList"/>
    <w:uiPriority w:val="99"/>
    <w:semiHidden/>
    <w:unhideWhenUsed/>
    <w:rsid w:val="007A2FED"/>
  </w:style>
  <w:style w:type="numbering" w:customStyle="1" w:styleId="NoList11211">
    <w:name w:val="No List11211"/>
    <w:next w:val="NoList"/>
    <w:uiPriority w:val="99"/>
    <w:semiHidden/>
    <w:unhideWhenUsed/>
    <w:rsid w:val="007A2FED"/>
  </w:style>
  <w:style w:type="numbering" w:customStyle="1" w:styleId="Style3212">
    <w:name w:val="Style3212"/>
    <w:uiPriority w:val="99"/>
    <w:rsid w:val="007A2FED"/>
  </w:style>
  <w:style w:type="numbering" w:customStyle="1" w:styleId="Style3221">
    <w:name w:val="Style3221"/>
    <w:uiPriority w:val="99"/>
    <w:rsid w:val="007A2FED"/>
  </w:style>
  <w:style w:type="numbering" w:customStyle="1" w:styleId="NoList3111">
    <w:name w:val="No List3111"/>
    <w:next w:val="NoList"/>
    <w:uiPriority w:val="99"/>
    <w:semiHidden/>
    <w:unhideWhenUsed/>
    <w:rsid w:val="007A2FED"/>
  </w:style>
  <w:style w:type="numbering" w:customStyle="1" w:styleId="NoList1211111">
    <w:name w:val="No List1211111"/>
    <w:next w:val="NoList"/>
    <w:uiPriority w:val="99"/>
    <w:semiHidden/>
    <w:unhideWhenUsed/>
    <w:rsid w:val="007A2FED"/>
  </w:style>
  <w:style w:type="numbering" w:customStyle="1" w:styleId="NoList11121">
    <w:name w:val="No List11121"/>
    <w:next w:val="NoList"/>
    <w:uiPriority w:val="99"/>
    <w:semiHidden/>
    <w:unhideWhenUsed/>
    <w:rsid w:val="007A2FED"/>
  </w:style>
  <w:style w:type="numbering" w:customStyle="1" w:styleId="Style8411">
    <w:name w:val="Style8411"/>
    <w:uiPriority w:val="99"/>
    <w:rsid w:val="007A2FED"/>
  </w:style>
  <w:style w:type="numbering" w:customStyle="1" w:styleId="Style1111">
    <w:name w:val="Style1111"/>
    <w:uiPriority w:val="99"/>
    <w:rsid w:val="007A2FED"/>
  </w:style>
  <w:style w:type="numbering" w:customStyle="1" w:styleId="Style3111">
    <w:name w:val="Style3111"/>
    <w:uiPriority w:val="99"/>
    <w:rsid w:val="007A2FED"/>
  </w:style>
  <w:style w:type="numbering" w:customStyle="1" w:styleId="Style3231">
    <w:name w:val="Style3231"/>
    <w:uiPriority w:val="99"/>
    <w:rsid w:val="007A2FED"/>
  </w:style>
  <w:style w:type="numbering" w:customStyle="1" w:styleId="NoList2111111">
    <w:name w:val="No List2111111"/>
    <w:next w:val="NoList"/>
    <w:uiPriority w:val="99"/>
    <w:semiHidden/>
    <w:unhideWhenUsed/>
    <w:rsid w:val="007A2FED"/>
  </w:style>
  <w:style w:type="numbering" w:customStyle="1" w:styleId="NoList11112">
    <w:name w:val="No List11112"/>
    <w:next w:val="NoList"/>
    <w:uiPriority w:val="99"/>
    <w:semiHidden/>
    <w:unhideWhenUsed/>
    <w:rsid w:val="007A2FED"/>
  </w:style>
  <w:style w:type="numbering" w:customStyle="1" w:styleId="Style32111">
    <w:name w:val="Style32111"/>
    <w:uiPriority w:val="99"/>
    <w:rsid w:val="007A2FED"/>
  </w:style>
  <w:style w:type="numbering" w:customStyle="1" w:styleId="Style4311">
    <w:name w:val="Style4311"/>
    <w:uiPriority w:val="99"/>
    <w:rsid w:val="007A2FED"/>
    <w:pPr>
      <w:numPr>
        <w:numId w:val="67"/>
      </w:numPr>
    </w:pPr>
  </w:style>
  <w:style w:type="table" w:customStyle="1" w:styleId="TableGrid8622">
    <w:name w:val="Table Grid862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A2FED"/>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7A2FED"/>
  </w:style>
  <w:style w:type="table" w:customStyle="1" w:styleId="TableGrid33">
    <w:name w:val="Table Grid33"/>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
    <w:name w:val="Table Grid353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
    <w:name w:val="Table Grid354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
    <w:name w:val="Table Grid355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
    <w:name w:val="Table Grid100"/>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7A2FED"/>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7A2FED"/>
  </w:style>
  <w:style w:type="numbering" w:customStyle="1" w:styleId="NoList141">
    <w:name w:val="No List141"/>
    <w:next w:val="NoList"/>
    <w:uiPriority w:val="99"/>
    <w:semiHidden/>
    <w:unhideWhenUsed/>
    <w:rsid w:val="007A2FED"/>
  </w:style>
  <w:style w:type="table" w:customStyle="1" w:styleId="TableGrid107">
    <w:name w:val="Table Grid107"/>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7A2FED"/>
  </w:style>
  <w:style w:type="numbering" w:customStyle="1" w:styleId="Style843">
    <w:name w:val="Style843"/>
    <w:uiPriority w:val="99"/>
    <w:rsid w:val="007A2FED"/>
    <w:pPr>
      <w:numPr>
        <w:numId w:val="60"/>
      </w:numPr>
    </w:pPr>
  </w:style>
  <w:style w:type="table" w:customStyle="1" w:styleId="TableGrid661">
    <w:name w:val="Table Grid66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7A2FED"/>
    <w:pPr>
      <w:numPr>
        <w:numId w:val="59"/>
      </w:numPr>
    </w:pPr>
  </w:style>
  <w:style w:type="table" w:customStyle="1" w:styleId="TableGrid752">
    <w:name w:val="Table Grid75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
    <w:name w:val="Style3134"/>
    <w:uiPriority w:val="99"/>
    <w:rsid w:val="007A2FED"/>
    <w:pPr>
      <w:numPr>
        <w:numId w:val="56"/>
      </w:numPr>
    </w:pPr>
  </w:style>
  <w:style w:type="table" w:customStyle="1" w:styleId="TableGrid631">
    <w:name w:val="Table Grid63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uiPriority w:val="99"/>
    <w:rsid w:val="007A2FED"/>
    <w:pPr>
      <w:numPr>
        <w:numId w:val="63"/>
      </w:numPr>
    </w:pPr>
  </w:style>
  <w:style w:type="numbering" w:customStyle="1" w:styleId="NoList231">
    <w:name w:val="No List231"/>
    <w:next w:val="NoList"/>
    <w:uiPriority w:val="99"/>
    <w:semiHidden/>
    <w:unhideWhenUsed/>
    <w:rsid w:val="007A2FED"/>
  </w:style>
  <w:style w:type="numbering" w:customStyle="1" w:styleId="NoList1113">
    <w:name w:val="No List1113"/>
    <w:next w:val="NoList"/>
    <w:uiPriority w:val="99"/>
    <w:semiHidden/>
    <w:unhideWhenUsed/>
    <w:rsid w:val="007A2FED"/>
  </w:style>
  <w:style w:type="table" w:customStyle="1" w:styleId="TableGrid201">
    <w:name w:val="Table Grid201"/>
    <w:basedOn w:val="TableNormal"/>
    <w:next w:val="TableGrid"/>
    <w:uiPriority w:val="3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5">
    <w:name w:val="Style32133715"/>
    <w:uiPriority w:val="99"/>
    <w:rsid w:val="007A2FED"/>
  </w:style>
  <w:style w:type="table" w:customStyle="1" w:styleId="TableGrid212">
    <w:name w:val="Table Grid212"/>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7A2FED"/>
  </w:style>
  <w:style w:type="numbering" w:customStyle="1" w:styleId="NoList32">
    <w:name w:val="No List32"/>
    <w:next w:val="NoList"/>
    <w:uiPriority w:val="99"/>
    <w:semiHidden/>
    <w:unhideWhenUsed/>
    <w:rsid w:val="007A2FED"/>
  </w:style>
  <w:style w:type="numbering" w:customStyle="1" w:styleId="NoList122">
    <w:name w:val="No List122"/>
    <w:next w:val="NoList"/>
    <w:uiPriority w:val="99"/>
    <w:semiHidden/>
    <w:unhideWhenUsed/>
    <w:rsid w:val="007A2FED"/>
  </w:style>
  <w:style w:type="table" w:customStyle="1" w:styleId="TableGrid1101">
    <w:name w:val="Table Grid110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7A2FED"/>
  </w:style>
  <w:style w:type="numbering" w:customStyle="1" w:styleId="Style8412">
    <w:name w:val="Style8412"/>
    <w:uiPriority w:val="99"/>
    <w:rsid w:val="007A2FED"/>
  </w:style>
  <w:style w:type="numbering" w:customStyle="1" w:styleId="Style1112">
    <w:name w:val="Style1112"/>
    <w:uiPriority w:val="99"/>
    <w:rsid w:val="007A2FED"/>
  </w:style>
  <w:style w:type="numbering" w:customStyle="1" w:styleId="Style3112">
    <w:name w:val="Style3112"/>
    <w:uiPriority w:val="99"/>
    <w:rsid w:val="007A2FED"/>
  </w:style>
  <w:style w:type="numbering" w:customStyle="1" w:styleId="Style3232">
    <w:name w:val="Style3232"/>
    <w:uiPriority w:val="99"/>
    <w:rsid w:val="007A2FED"/>
  </w:style>
  <w:style w:type="numbering" w:customStyle="1" w:styleId="NoList212">
    <w:name w:val="No List212"/>
    <w:next w:val="NoList"/>
    <w:uiPriority w:val="99"/>
    <w:semiHidden/>
    <w:unhideWhenUsed/>
    <w:rsid w:val="007A2FED"/>
  </w:style>
  <w:style w:type="numbering" w:customStyle="1" w:styleId="NoList111112">
    <w:name w:val="No List111112"/>
    <w:next w:val="NoList"/>
    <w:uiPriority w:val="99"/>
    <w:semiHidden/>
    <w:unhideWhenUsed/>
    <w:rsid w:val="007A2FED"/>
  </w:style>
  <w:style w:type="numbering" w:customStyle="1" w:styleId="Style32112">
    <w:name w:val="Style32112"/>
    <w:uiPriority w:val="99"/>
    <w:rsid w:val="007A2FED"/>
  </w:style>
  <w:style w:type="table" w:customStyle="1" w:styleId="TableGrid821">
    <w:name w:val="Table Grid82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7A2FED"/>
    <w:pPr>
      <w:numPr>
        <w:numId w:val="61"/>
      </w:numPr>
    </w:pPr>
  </w:style>
  <w:style w:type="table" w:customStyle="1" w:styleId="TableGrid231">
    <w:name w:val="Table Grid231"/>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7A2FED"/>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7A2FED"/>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7A2FED"/>
  </w:style>
  <w:style w:type="table" w:customStyle="1" w:styleId="TableGrid1112">
    <w:name w:val="Table Grid111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7A2FED"/>
  </w:style>
  <w:style w:type="numbering" w:customStyle="1" w:styleId="Style8421">
    <w:name w:val="Style8421"/>
    <w:uiPriority w:val="99"/>
    <w:rsid w:val="007A2FED"/>
  </w:style>
  <w:style w:type="numbering" w:customStyle="1" w:styleId="Style1121">
    <w:name w:val="Style1121"/>
    <w:uiPriority w:val="99"/>
    <w:rsid w:val="007A2FED"/>
    <w:pPr>
      <w:numPr>
        <w:numId w:val="72"/>
      </w:numPr>
    </w:pPr>
  </w:style>
  <w:style w:type="numbering" w:customStyle="1" w:styleId="Style3121">
    <w:name w:val="Style3121"/>
    <w:uiPriority w:val="99"/>
    <w:rsid w:val="007A2FED"/>
    <w:pPr>
      <w:numPr>
        <w:numId w:val="53"/>
      </w:numPr>
    </w:pPr>
  </w:style>
  <w:style w:type="numbering" w:customStyle="1" w:styleId="Style3241">
    <w:name w:val="Style3241"/>
    <w:uiPriority w:val="99"/>
    <w:rsid w:val="007A2FED"/>
    <w:pPr>
      <w:numPr>
        <w:numId w:val="62"/>
      </w:numPr>
    </w:pPr>
  </w:style>
  <w:style w:type="numbering" w:customStyle="1" w:styleId="NoList22111">
    <w:name w:val="No List22111"/>
    <w:next w:val="NoList"/>
    <w:uiPriority w:val="99"/>
    <w:semiHidden/>
    <w:unhideWhenUsed/>
    <w:rsid w:val="007A2FED"/>
  </w:style>
  <w:style w:type="numbering" w:customStyle="1" w:styleId="NoList112111">
    <w:name w:val="No List112111"/>
    <w:next w:val="NoList"/>
    <w:uiPriority w:val="99"/>
    <w:semiHidden/>
    <w:unhideWhenUsed/>
    <w:rsid w:val="007A2FED"/>
  </w:style>
  <w:style w:type="numbering" w:customStyle="1" w:styleId="Style32121">
    <w:name w:val="Style32121"/>
    <w:uiPriority w:val="99"/>
    <w:rsid w:val="007A2FED"/>
  </w:style>
  <w:style w:type="numbering" w:customStyle="1" w:styleId="Style32211">
    <w:name w:val="Style32211"/>
    <w:uiPriority w:val="99"/>
    <w:rsid w:val="007A2FED"/>
  </w:style>
  <w:style w:type="numbering" w:customStyle="1" w:styleId="NoList31111">
    <w:name w:val="No List31111"/>
    <w:next w:val="NoList"/>
    <w:uiPriority w:val="99"/>
    <w:semiHidden/>
    <w:unhideWhenUsed/>
    <w:rsid w:val="007A2FED"/>
  </w:style>
  <w:style w:type="numbering" w:customStyle="1" w:styleId="NoList12111111">
    <w:name w:val="No List12111111"/>
    <w:next w:val="NoList"/>
    <w:uiPriority w:val="99"/>
    <w:semiHidden/>
    <w:unhideWhenUsed/>
    <w:rsid w:val="007A2FED"/>
  </w:style>
  <w:style w:type="numbering" w:customStyle="1" w:styleId="NoList111211">
    <w:name w:val="No List111211"/>
    <w:next w:val="NoList"/>
    <w:uiPriority w:val="99"/>
    <w:semiHidden/>
    <w:unhideWhenUsed/>
    <w:rsid w:val="007A2FED"/>
  </w:style>
  <w:style w:type="numbering" w:customStyle="1" w:styleId="Style84111">
    <w:name w:val="Style84111"/>
    <w:uiPriority w:val="99"/>
    <w:rsid w:val="007A2FED"/>
  </w:style>
  <w:style w:type="numbering" w:customStyle="1" w:styleId="Style11111">
    <w:name w:val="Style11111"/>
    <w:uiPriority w:val="99"/>
    <w:rsid w:val="007A2FED"/>
  </w:style>
  <w:style w:type="numbering" w:customStyle="1" w:styleId="Style31111">
    <w:name w:val="Style31111"/>
    <w:uiPriority w:val="99"/>
    <w:rsid w:val="007A2FED"/>
  </w:style>
  <w:style w:type="numbering" w:customStyle="1" w:styleId="Style32311">
    <w:name w:val="Style32311"/>
    <w:uiPriority w:val="99"/>
    <w:rsid w:val="007A2FED"/>
  </w:style>
  <w:style w:type="numbering" w:customStyle="1" w:styleId="NoList21111111">
    <w:name w:val="No List21111111"/>
    <w:next w:val="NoList"/>
    <w:uiPriority w:val="99"/>
    <w:semiHidden/>
    <w:unhideWhenUsed/>
    <w:rsid w:val="007A2FED"/>
  </w:style>
  <w:style w:type="numbering" w:customStyle="1" w:styleId="NoList111121">
    <w:name w:val="No List111121"/>
    <w:next w:val="NoList"/>
    <w:uiPriority w:val="99"/>
    <w:semiHidden/>
    <w:unhideWhenUsed/>
    <w:rsid w:val="007A2FED"/>
  </w:style>
  <w:style w:type="numbering" w:customStyle="1" w:styleId="Style321111">
    <w:name w:val="Style321111"/>
    <w:uiPriority w:val="99"/>
    <w:rsid w:val="007A2FED"/>
  </w:style>
  <w:style w:type="numbering" w:customStyle="1" w:styleId="Style43111">
    <w:name w:val="Style43111"/>
    <w:uiPriority w:val="99"/>
    <w:rsid w:val="007A2FED"/>
  </w:style>
  <w:style w:type="table" w:customStyle="1" w:styleId="TableGrid80222">
    <w:name w:val="Table Grid8022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7A2FED"/>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7A2FED"/>
  </w:style>
  <w:style w:type="numbering" w:customStyle="1" w:styleId="NoList1411">
    <w:name w:val="No List1411"/>
    <w:next w:val="NoList"/>
    <w:uiPriority w:val="99"/>
    <w:semiHidden/>
    <w:unhideWhenUsed/>
    <w:rsid w:val="007A2FED"/>
  </w:style>
  <w:style w:type="numbering" w:customStyle="1" w:styleId="NoList11311">
    <w:name w:val="No List11311"/>
    <w:next w:val="NoList"/>
    <w:uiPriority w:val="99"/>
    <w:semiHidden/>
    <w:unhideWhenUsed/>
    <w:rsid w:val="007A2FED"/>
  </w:style>
  <w:style w:type="numbering" w:customStyle="1" w:styleId="NoList11131">
    <w:name w:val="No List11131"/>
    <w:next w:val="NoList"/>
    <w:uiPriority w:val="99"/>
    <w:semiHidden/>
    <w:unhideWhenUsed/>
    <w:rsid w:val="007A2FED"/>
  </w:style>
  <w:style w:type="numbering" w:customStyle="1" w:styleId="NoList2311">
    <w:name w:val="No List2311"/>
    <w:next w:val="NoList"/>
    <w:uiPriority w:val="99"/>
    <w:semiHidden/>
    <w:unhideWhenUsed/>
    <w:rsid w:val="007A2FED"/>
  </w:style>
  <w:style w:type="numbering" w:customStyle="1" w:styleId="NoList321">
    <w:name w:val="No List321"/>
    <w:next w:val="NoList"/>
    <w:uiPriority w:val="99"/>
    <w:semiHidden/>
    <w:unhideWhenUsed/>
    <w:rsid w:val="007A2FED"/>
  </w:style>
  <w:style w:type="numbering" w:customStyle="1" w:styleId="NoList1221">
    <w:name w:val="No List1221"/>
    <w:next w:val="NoList"/>
    <w:uiPriority w:val="99"/>
    <w:semiHidden/>
    <w:unhideWhenUsed/>
    <w:rsid w:val="007A2FED"/>
  </w:style>
  <w:style w:type="numbering" w:customStyle="1" w:styleId="NoList2121">
    <w:name w:val="No List2121"/>
    <w:next w:val="NoList"/>
    <w:uiPriority w:val="99"/>
    <w:semiHidden/>
    <w:unhideWhenUsed/>
    <w:rsid w:val="007A2FED"/>
  </w:style>
  <w:style w:type="table" w:customStyle="1" w:styleId="TableGrid7621">
    <w:name w:val="Table Grid762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
    <w:name w:val="Сетка таблицы12521"/>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uiPriority w:val="99"/>
    <w:rsid w:val="007A2FED"/>
  </w:style>
  <w:style w:type="table" w:customStyle="1" w:styleId="TableGrid6321">
    <w:name w:val="Table Grid632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
    <w:name w:val="Table Grid6621"/>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next w:val="TableGrid"/>
    <w:rsid w:val="007A2FED"/>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7A2FED"/>
  </w:style>
  <w:style w:type="table" w:customStyle="1" w:styleId="TableGrid114">
    <w:name w:val="Table Grid114"/>
    <w:basedOn w:val="TableNormal"/>
    <w:next w:val="TableGrid"/>
    <w:uiPriority w:val="39"/>
    <w:rsid w:val="007A2FED"/>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uiPriority w:val="59"/>
    <w:rsid w:val="007A2FE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Normal"/>
    <w:rsid w:val="007A2FED"/>
    <w:pPr>
      <w:numPr>
        <w:numId w:val="73"/>
      </w:numPr>
      <w:spacing w:after="0"/>
      <w:ind w:left="720" w:hanging="360"/>
      <w:jc w:val="both"/>
    </w:pPr>
    <w:rPr>
      <w:noProof w:val="0"/>
      <w:color w:val="auto"/>
    </w:rPr>
  </w:style>
  <w:style w:type="paragraph" w:customStyle="1" w:styleId="21">
    <w:name w:val="Заголовок 21"/>
    <w:basedOn w:val="Normal"/>
    <w:rsid w:val="007A2FED"/>
    <w:pPr>
      <w:numPr>
        <w:ilvl w:val="1"/>
        <w:numId w:val="73"/>
      </w:numPr>
      <w:spacing w:after="0"/>
      <w:ind w:left="1440" w:hanging="360"/>
      <w:jc w:val="both"/>
    </w:pPr>
    <w:rPr>
      <w:noProof w:val="0"/>
      <w:color w:val="auto"/>
    </w:rPr>
  </w:style>
  <w:style w:type="paragraph" w:customStyle="1" w:styleId="31">
    <w:name w:val="Заголовок 31"/>
    <w:basedOn w:val="Normal"/>
    <w:rsid w:val="007A2FED"/>
    <w:pPr>
      <w:numPr>
        <w:ilvl w:val="2"/>
        <w:numId w:val="73"/>
      </w:numPr>
      <w:spacing w:after="0"/>
      <w:ind w:left="2160" w:hanging="360"/>
      <w:jc w:val="both"/>
    </w:pPr>
    <w:rPr>
      <w:noProof w:val="0"/>
      <w:color w:val="auto"/>
    </w:rPr>
  </w:style>
  <w:style w:type="paragraph" w:customStyle="1" w:styleId="41">
    <w:name w:val="Заголовок 41"/>
    <w:basedOn w:val="Normal"/>
    <w:rsid w:val="007A2FED"/>
    <w:pPr>
      <w:numPr>
        <w:ilvl w:val="3"/>
        <w:numId w:val="73"/>
      </w:numPr>
      <w:spacing w:after="0"/>
      <w:ind w:left="2880" w:hanging="360"/>
      <w:jc w:val="both"/>
    </w:pPr>
    <w:rPr>
      <w:noProof w:val="0"/>
      <w:color w:val="auto"/>
    </w:rPr>
  </w:style>
  <w:style w:type="paragraph" w:customStyle="1" w:styleId="51">
    <w:name w:val="Заголовок 51"/>
    <w:basedOn w:val="Normal"/>
    <w:rsid w:val="007A2FED"/>
    <w:pPr>
      <w:numPr>
        <w:ilvl w:val="4"/>
        <w:numId w:val="73"/>
      </w:numPr>
      <w:spacing w:after="0"/>
      <w:ind w:left="3600" w:hanging="360"/>
      <w:jc w:val="both"/>
    </w:pPr>
    <w:rPr>
      <w:noProof w:val="0"/>
      <w:color w:val="auto"/>
    </w:rPr>
  </w:style>
  <w:style w:type="paragraph" w:customStyle="1" w:styleId="61">
    <w:name w:val="Заголовок 61"/>
    <w:basedOn w:val="Normal"/>
    <w:rsid w:val="007A2FED"/>
    <w:pPr>
      <w:numPr>
        <w:ilvl w:val="5"/>
        <w:numId w:val="73"/>
      </w:numPr>
      <w:spacing w:after="0"/>
      <w:ind w:left="4320" w:hanging="360"/>
      <w:jc w:val="both"/>
    </w:pPr>
    <w:rPr>
      <w:noProof w:val="0"/>
      <w:color w:val="auto"/>
    </w:rPr>
  </w:style>
  <w:style w:type="paragraph" w:customStyle="1" w:styleId="71">
    <w:name w:val="Заголовок 71"/>
    <w:basedOn w:val="Normal"/>
    <w:rsid w:val="007A2FED"/>
    <w:pPr>
      <w:numPr>
        <w:ilvl w:val="6"/>
        <w:numId w:val="73"/>
      </w:numPr>
      <w:spacing w:after="0"/>
      <w:ind w:left="5040" w:hanging="360"/>
      <w:jc w:val="both"/>
    </w:pPr>
    <w:rPr>
      <w:noProof w:val="0"/>
      <w:color w:val="auto"/>
    </w:rPr>
  </w:style>
  <w:style w:type="paragraph" w:customStyle="1" w:styleId="81">
    <w:name w:val="Заголовок 81"/>
    <w:basedOn w:val="Normal"/>
    <w:rsid w:val="007A2FED"/>
    <w:pPr>
      <w:numPr>
        <w:ilvl w:val="7"/>
        <w:numId w:val="73"/>
      </w:numPr>
      <w:spacing w:after="0"/>
      <w:ind w:left="5760" w:hanging="360"/>
      <w:jc w:val="both"/>
    </w:pPr>
    <w:rPr>
      <w:noProof w:val="0"/>
      <w:color w:val="auto"/>
    </w:rPr>
  </w:style>
  <w:style w:type="paragraph" w:customStyle="1" w:styleId="91">
    <w:name w:val="Заголовок 91"/>
    <w:basedOn w:val="Normal"/>
    <w:rsid w:val="007A2FED"/>
    <w:pPr>
      <w:numPr>
        <w:ilvl w:val="8"/>
        <w:numId w:val="73"/>
      </w:numPr>
      <w:spacing w:after="0"/>
      <w:ind w:left="6480" w:hanging="360"/>
      <w:jc w:val="both"/>
    </w:pPr>
    <w:rPr>
      <w:noProof w:val="0"/>
      <w:color w:val="auto"/>
    </w:rPr>
  </w:style>
  <w:style w:type="paragraph" w:customStyle="1" w:styleId="Heading1kaxa">
    <w:name w:val="Heading 1_kaxa"/>
    <w:basedOn w:val="Heading1"/>
    <w:autoRedefine/>
    <w:qFormat/>
    <w:rsid w:val="007A2FED"/>
    <w:pPr>
      <w:keepLines w:val="0"/>
      <w:numPr>
        <w:numId w:val="0"/>
      </w:numPr>
      <w:tabs>
        <w:tab w:val="left" w:pos="9639"/>
      </w:tabs>
      <w:spacing w:before="120" w:after="120"/>
    </w:pPr>
    <w:rPr>
      <w:rFonts w:eastAsia="Times New Roman" w:cs="Arial"/>
      <w:bCs/>
      <w:noProof w:val="0"/>
      <w:kern w:val="32"/>
      <w:sz w:val="24"/>
      <w:lang w:val="ru-RU" w:eastAsia="ru-RU"/>
    </w:rPr>
  </w:style>
  <w:style w:type="table" w:customStyle="1" w:styleId="TableGrid281">
    <w:name w:val="Table Grid281"/>
    <w:basedOn w:val="TableNormal"/>
    <w:next w:val="TableGrid"/>
    <w:uiPriority w:val="5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6">
    <w:name w:val="Style32133716"/>
    <w:uiPriority w:val="99"/>
    <w:rsid w:val="007A2FED"/>
  </w:style>
  <w:style w:type="numbering" w:customStyle="1" w:styleId="Style32133717">
    <w:name w:val="Style32133717"/>
    <w:uiPriority w:val="99"/>
    <w:rsid w:val="007A2FED"/>
  </w:style>
  <w:style w:type="numbering" w:customStyle="1" w:styleId="Style32133718">
    <w:name w:val="Style32133718"/>
    <w:uiPriority w:val="99"/>
    <w:rsid w:val="007A2FED"/>
  </w:style>
  <w:style w:type="numbering" w:customStyle="1" w:styleId="Style32133719">
    <w:name w:val="Style32133719"/>
    <w:uiPriority w:val="99"/>
    <w:rsid w:val="007A2FED"/>
  </w:style>
  <w:style w:type="numbering" w:customStyle="1" w:styleId="Style1131">
    <w:name w:val="Style1131"/>
    <w:uiPriority w:val="99"/>
    <w:rsid w:val="007A2FED"/>
  </w:style>
  <w:style w:type="numbering" w:customStyle="1" w:styleId="Style321338">
    <w:name w:val="Style321338"/>
    <w:uiPriority w:val="99"/>
    <w:rsid w:val="007A2FED"/>
  </w:style>
  <w:style w:type="numbering" w:customStyle="1" w:styleId="Style32133720">
    <w:name w:val="Style32133720"/>
    <w:uiPriority w:val="99"/>
    <w:rsid w:val="007A2FED"/>
  </w:style>
  <w:style w:type="numbering" w:customStyle="1" w:styleId="Style3213372111">
    <w:name w:val="Style3213372111"/>
    <w:uiPriority w:val="99"/>
    <w:rsid w:val="007A2FED"/>
  </w:style>
  <w:style w:type="numbering" w:customStyle="1" w:styleId="Style32133722">
    <w:name w:val="Style32133722"/>
    <w:uiPriority w:val="99"/>
    <w:rsid w:val="007A2FED"/>
  </w:style>
  <w:style w:type="numbering" w:customStyle="1" w:styleId="Style32133723">
    <w:name w:val="Style32133723"/>
    <w:uiPriority w:val="99"/>
    <w:rsid w:val="007A2FED"/>
  </w:style>
  <w:style w:type="numbering" w:customStyle="1" w:styleId="Style3213372420">
    <w:name w:val="Style3213372420"/>
    <w:uiPriority w:val="99"/>
    <w:rsid w:val="007A2FED"/>
    <w:pPr>
      <w:numPr>
        <w:numId w:val="52"/>
      </w:numPr>
    </w:pPr>
  </w:style>
  <w:style w:type="numbering" w:customStyle="1" w:styleId="Style3135">
    <w:name w:val="Style3135"/>
    <w:uiPriority w:val="99"/>
    <w:rsid w:val="007A2FED"/>
  </w:style>
  <w:style w:type="numbering" w:customStyle="1" w:styleId="Style31211">
    <w:name w:val="Style31211"/>
    <w:uiPriority w:val="99"/>
    <w:rsid w:val="007A2FED"/>
  </w:style>
  <w:style w:type="numbering" w:customStyle="1" w:styleId="Style31212">
    <w:name w:val="Style31212"/>
    <w:uiPriority w:val="99"/>
    <w:rsid w:val="007A2FED"/>
  </w:style>
  <w:style w:type="numbering" w:customStyle="1" w:styleId="Style31213">
    <w:name w:val="Style31213"/>
    <w:uiPriority w:val="99"/>
    <w:rsid w:val="007A2FED"/>
  </w:style>
  <w:style w:type="numbering" w:customStyle="1" w:styleId="NoList8">
    <w:name w:val="No List8"/>
    <w:next w:val="NoList"/>
    <w:uiPriority w:val="99"/>
    <w:semiHidden/>
    <w:unhideWhenUsed/>
    <w:rsid w:val="007A2FED"/>
  </w:style>
  <w:style w:type="table" w:customStyle="1" w:styleId="TableGrid115">
    <w:name w:val="Table Grid115"/>
    <w:basedOn w:val="TableNormal"/>
    <w:next w:val="TableGrid"/>
    <w:uiPriority w:val="39"/>
    <w:rsid w:val="007A2F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A2FED"/>
  </w:style>
  <w:style w:type="paragraph" w:customStyle="1" w:styleId="Style41">
    <w:name w:val="Style4.1"/>
    <w:basedOn w:val="Normal"/>
    <w:next w:val="Normal"/>
    <w:link w:val="Style41Char"/>
    <w:rsid w:val="007A2FED"/>
    <w:pPr>
      <w:numPr>
        <w:ilvl w:val="2"/>
        <w:numId w:val="77"/>
      </w:numPr>
      <w:spacing w:before="120" w:after="0"/>
      <w:ind w:left="720"/>
      <w:contextualSpacing/>
    </w:pPr>
    <w:rPr>
      <w:b/>
      <w:noProof w:val="0"/>
      <w:lang w:val="en-US"/>
    </w:rPr>
  </w:style>
  <w:style w:type="character" w:customStyle="1" w:styleId="Style41Char">
    <w:name w:val="Style4.1 Char"/>
    <w:basedOn w:val="DefaultParagraphFont"/>
    <w:link w:val="Style41"/>
    <w:rsid w:val="007A2FED"/>
    <w:rPr>
      <w:b/>
      <w:color w:val="000000" w:themeColor="text1"/>
    </w:rPr>
  </w:style>
  <w:style w:type="table" w:customStyle="1" w:styleId="TableGrid182">
    <w:name w:val="Table Grid182"/>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7A2F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7A2FED"/>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7A2FED"/>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7A2FED"/>
  </w:style>
  <w:style w:type="table" w:customStyle="1" w:styleId="TableGrid312">
    <w:name w:val="Table Grid312"/>
    <w:basedOn w:val="TableNormal"/>
    <w:next w:val="TableGrid"/>
    <w:uiPriority w:val="39"/>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2">
    <w:name w:val="Table Grid8623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
    <w:name w:val="Table Grid8021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
    <w:name w:val="Table Grid75111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7A2FED"/>
  </w:style>
  <w:style w:type="table" w:customStyle="1" w:styleId="24212">
    <w:name w:val="Сетка таблицы24212"/>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7A2FED"/>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7A2FED"/>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
    <w:name w:val="Report Table 223"/>
    <w:uiPriority w:val="98"/>
    <w:semiHidden/>
    <w:unhideWhenUsed/>
    <w:qFormat/>
    <w:rsid w:val="007A2FED"/>
    <w:pPr>
      <w:spacing w:before="0" w:after="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7A2FED"/>
    <w:pPr>
      <w:spacing w:before="0" w:after="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7A2FED"/>
  </w:style>
  <w:style w:type="table" w:customStyle="1" w:styleId="ReportTable22">
    <w:name w:val="Report Table 22"/>
    <w:uiPriority w:val="98"/>
    <w:semiHidden/>
    <w:unhideWhenUsed/>
    <w:qFormat/>
    <w:rsid w:val="007A2FED"/>
    <w:pPr>
      <w:spacing w:before="0" w:after="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7A2FED"/>
    <w:pPr>
      <w:spacing w:before="0" w:after="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3">
    <w:name w:val="Table Grid313"/>
    <w:basedOn w:val="TableNormal"/>
    <w:uiPriority w:val="59"/>
    <w:rsid w:val="007A2FED"/>
    <w:pPr>
      <w:spacing w:before="0" w:after="0"/>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7A2FED"/>
  </w:style>
  <w:style w:type="numbering" w:customStyle="1" w:styleId="NoList52">
    <w:name w:val="No List52"/>
    <w:next w:val="NoList"/>
    <w:uiPriority w:val="99"/>
    <w:semiHidden/>
    <w:unhideWhenUsed/>
    <w:rsid w:val="007A2FED"/>
  </w:style>
  <w:style w:type="character" w:customStyle="1" w:styleId="naxazi3">
    <w:name w:val="naxazi Знак Знак Знак Знак"/>
    <w:basedOn w:val="DefaultParagraphFont"/>
    <w:rsid w:val="007A2FED"/>
    <w:rPr>
      <w:rFonts w:ascii="AcadNusx" w:hAnsi="AcadNusx"/>
      <w:b/>
      <w:sz w:val="22"/>
      <w:lang w:val="ru-RU" w:eastAsia="ru-RU" w:bidi="ar-SA"/>
    </w:rPr>
  </w:style>
  <w:style w:type="table" w:customStyle="1" w:styleId="ReportTable21">
    <w:name w:val="Report Table 21"/>
    <w:uiPriority w:val="98"/>
    <w:semiHidden/>
    <w:unhideWhenUsed/>
    <w:qFormat/>
    <w:rsid w:val="007A2FED"/>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7A2FED"/>
    <w:pPr>
      <w:keepLines w:val="0"/>
      <w:numPr>
        <w:numId w:val="79"/>
      </w:numPr>
      <w:tabs>
        <w:tab w:val="clear" w:pos="720"/>
        <w:tab w:val="clear" w:pos="1440"/>
        <w:tab w:val="clear" w:pos="2160"/>
        <w:tab w:val="clear" w:pos="2880"/>
        <w:tab w:val="clear" w:pos="4320"/>
        <w:tab w:val="clear" w:pos="8640"/>
      </w:tabs>
      <w:spacing w:before="60" w:after="240" w:line="240" w:lineRule="auto"/>
    </w:pPr>
    <w:rPr>
      <w:rFonts w:cs="Sylfaen"/>
      <w:noProof w:val="0"/>
      <w:szCs w:val="22"/>
      <w:lang w:val="ka-GE" w:eastAsia="ru-RU"/>
    </w:rPr>
  </w:style>
  <w:style w:type="character" w:customStyle="1" w:styleId="Style3Char">
    <w:name w:val="Style3 Char"/>
    <w:basedOn w:val="DefaultParagraphFont"/>
    <w:link w:val="Style3"/>
    <w:rsid w:val="007A2FED"/>
    <w:rPr>
      <w:rFonts w:eastAsia="Times New Roman" w:cs="Sylfaen"/>
      <w:b/>
      <w:bCs/>
      <w:lang w:val="ka-GE" w:eastAsia="ru-RU"/>
    </w:rPr>
  </w:style>
  <w:style w:type="character" w:customStyle="1" w:styleId="Style2Char">
    <w:name w:val="Style2 Char"/>
    <w:basedOn w:val="DefaultParagraphFont"/>
    <w:link w:val="Style2"/>
    <w:rsid w:val="007A2FED"/>
    <w:rPr>
      <w:rFonts w:ascii="AcadNusx" w:eastAsia="SimSun" w:hAnsi="AcadNusx" w:cs="Times New Roman"/>
      <w:b/>
      <w:bCs/>
      <w:i/>
      <w:sz w:val="28"/>
      <w:szCs w:val="28"/>
      <w:lang w:eastAsia="zh-CN"/>
    </w:rPr>
  </w:style>
  <w:style w:type="paragraph" w:customStyle="1" w:styleId="Style4">
    <w:name w:val="Style4"/>
    <w:basedOn w:val="Heading4"/>
    <w:link w:val="Style4Char"/>
    <w:qFormat/>
    <w:rsid w:val="007A2FED"/>
    <w:pPr>
      <w:keepLines w:val="0"/>
      <w:numPr>
        <w:numId w:val="80"/>
      </w:numPr>
      <w:spacing w:before="60" w:after="240"/>
    </w:pPr>
    <w:rPr>
      <w:rFonts w:eastAsia="Times New Roman" w:cs="Sylfaen"/>
      <w:b w:val="0"/>
      <w:bCs/>
      <w:iCs w:val="0"/>
      <w:color w:val="000000" w:themeColor="text1"/>
      <w:lang w:eastAsia="ru-RU"/>
    </w:rPr>
  </w:style>
  <w:style w:type="character" w:customStyle="1" w:styleId="Style4Char">
    <w:name w:val="Style4 Char"/>
    <w:basedOn w:val="Heading4Char"/>
    <w:link w:val="Style4"/>
    <w:rsid w:val="007A2FED"/>
    <w:rPr>
      <w:rFonts w:eastAsia="Times New Roman" w:cs="Sylfaen"/>
      <w:b w:val="0"/>
      <w:bCs/>
      <w:iCs w:val="0"/>
      <w:noProof/>
      <w:color w:val="000000" w:themeColor="text1"/>
      <w:lang w:val="ka-GE" w:eastAsia="ru-RU"/>
    </w:rPr>
  </w:style>
  <w:style w:type="paragraph" w:customStyle="1" w:styleId="StyleJustified">
    <w:name w:val="Style Justified"/>
    <w:basedOn w:val="Normal"/>
    <w:rsid w:val="007A2FED"/>
    <w:pPr>
      <w:spacing w:after="0"/>
      <w:jc w:val="both"/>
    </w:pPr>
    <w:rPr>
      <w:rFonts w:eastAsia="SimSun" w:cs="Times New Roman"/>
      <w:b/>
      <w:bCs/>
      <w:noProof w:val="0"/>
      <w:color w:val="auto"/>
      <w:szCs w:val="24"/>
      <w:lang w:eastAsia="zh-CN"/>
    </w:rPr>
  </w:style>
  <w:style w:type="table" w:styleId="Table3Deffects1">
    <w:name w:val="Table 3D effects 1"/>
    <w:basedOn w:val="TableNormal"/>
    <w:rsid w:val="007A2FED"/>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shorttext">
    <w:name w:val="short_text"/>
    <w:basedOn w:val="DefaultParagraphFont"/>
    <w:rsid w:val="007A2FED"/>
  </w:style>
  <w:style w:type="paragraph" w:customStyle="1" w:styleId="CBIPlainText">
    <w:name w:val="CBI Plain Text"/>
    <w:link w:val="CBIPlainText0"/>
    <w:qFormat/>
    <w:rsid w:val="007A2FED"/>
    <w:pPr>
      <w:suppressAutoHyphens/>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A2FED"/>
    <w:rPr>
      <w:rFonts w:ascii="Arial" w:eastAsia="Times New Roman" w:hAnsi="Arial" w:cs="Times New Roman"/>
      <w:color w:val="000000"/>
      <w:sz w:val="20"/>
      <w:lang w:val="en-GB"/>
    </w:rPr>
  </w:style>
  <w:style w:type="table" w:customStyle="1" w:styleId="ReportTable24">
    <w:name w:val="Report Table 24"/>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imgebixml0">
    <w:name w:val="mimgebixm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en-US"/>
    </w:rPr>
  </w:style>
  <w:style w:type="paragraph" w:customStyle="1" w:styleId="tarigixml0">
    <w:name w:val="tarigixm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en-US"/>
    </w:rPr>
  </w:style>
  <w:style w:type="paragraph" w:customStyle="1" w:styleId="adgilixml0">
    <w:name w:val="adgilixml"/>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en-US"/>
    </w:rPr>
  </w:style>
  <w:style w:type="paragraph" w:customStyle="1" w:styleId="ReportTableBullets">
    <w:name w:val="Report Table Bullets"/>
    <w:basedOn w:val="Normal"/>
    <w:next w:val="Normal"/>
    <w:rsid w:val="007A2FED"/>
    <w:pPr>
      <w:numPr>
        <w:numId w:val="81"/>
      </w:numPr>
      <w:spacing w:before="80" w:after="80" w:line="240" w:lineRule="exact"/>
      <w:jc w:val="both"/>
    </w:pPr>
    <w:rPr>
      <w:rFonts w:ascii="Arial" w:eastAsia="Times New Roman" w:hAnsi="Arial" w:cs="Times New Roman"/>
      <w:noProof w:val="0"/>
      <w:color w:val="auto"/>
      <w:sz w:val="20"/>
      <w:szCs w:val="20"/>
      <w:lang w:val="en-GB"/>
    </w:rPr>
  </w:style>
  <w:style w:type="paragraph" w:customStyle="1" w:styleId="ReportTableHeadingLeft">
    <w:name w:val="Report Table Heading Left"/>
    <w:basedOn w:val="Normal"/>
    <w:rsid w:val="007A2FED"/>
    <w:pPr>
      <w:spacing w:before="60" w:after="60" w:line="280" w:lineRule="exact"/>
      <w:jc w:val="both"/>
    </w:pPr>
    <w:rPr>
      <w:rFonts w:ascii="Arial" w:eastAsia="Times New Roman" w:hAnsi="Arial" w:cs="Times New Roman"/>
      <w:b/>
      <w:bCs/>
      <w:noProof w:val="0"/>
      <w:color w:val="00506C"/>
      <w:sz w:val="20"/>
      <w:szCs w:val="20"/>
      <w:lang w:val="en-GB"/>
    </w:rPr>
  </w:style>
  <w:style w:type="paragraph" w:customStyle="1" w:styleId="Body1">
    <w:name w:val="Body1"/>
    <w:rsid w:val="007A2FED"/>
    <w:pPr>
      <w:autoSpaceDE w:val="0"/>
      <w:autoSpaceDN w:val="0"/>
      <w:adjustRightInd w:val="0"/>
      <w:spacing w:before="0" w:after="0"/>
      <w:jc w:val="both"/>
    </w:pPr>
    <w:rPr>
      <w:rFonts w:ascii="AcadNusx" w:eastAsia="Times New Roman" w:hAnsi="AcadNusx" w:cs="Times New Roman"/>
      <w:color w:val="000000"/>
      <w:sz w:val="26"/>
      <w:szCs w:val="26"/>
      <w:lang w:val="ru-RU" w:eastAsia="ru-RU"/>
    </w:rPr>
  </w:style>
  <w:style w:type="paragraph" w:customStyle="1" w:styleId="CharChar6">
    <w:name w:val="Char Char6"/>
    <w:basedOn w:val="Normal"/>
    <w:next w:val="Normal"/>
    <w:semiHidden/>
    <w:rsid w:val="007A2FED"/>
    <w:pPr>
      <w:spacing w:after="0"/>
    </w:pPr>
    <w:rPr>
      <w:rFonts w:ascii="Times New Roman" w:eastAsia="Times New Roman" w:hAnsi="Times New Roman" w:cs="Times New Roman"/>
      <w:noProof w:val="0"/>
      <w:color w:val="auto"/>
      <w:sz w:val="24"/>
      <w:szCs w:val="24"/>
      <w:lang w:val="pl-PL" w:eastAsia="pl-PL"/>
    </w:rPr>
  </w:style>
  <w:style w:type="paragraph" w:customStyle="1" w:styleId="CharChar6Char">
    <w:name w:val="Char Char6 Char"/>
    <w:basedOn w:val="Normal"/>
    <w:next w:val="Normal"/>
    <w:semiHidden/>
    <w:rsid w:val="007A2FED"/>
    <w:pPr>
      <w:spacing w:after="0"/>
    </w:pPr>
    <w:rPr>
      <w:rFonts w:ascii="Times New Roman" w:eastAsia="Times New Roman" w:hAnsi="Times New Roman" w:cs="Times New Roman"/>
      <w:noProof w:val="0"/>
      <w:color w:val="auto"/>
      <w:sz w:val="24"/>
      <w:szCs w:val="24"/>
      <w:lang w:val="pl-PL" w:eastAsia="pl-PL"/>
    </w:rPr>
  </w:style>
  <w:style w:type="table" w:customStyle="1" w:styleId="ReportTable2111">
    <w:name w:val="Report Table 2111"/>
    <w:uiPriority w:val="98"/>
    <w:semiHidden/>
    <w:unhideWhenUsed/>
    <w:qFormat/>
    <w:rsid w:val="007A2FED"/>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7A2FED"/>
    <w:pPr>
      <w:widowControl w:val="0"/>
      <w:spacing w:before="0" w:after="0"/>
    </w:pPr>
    <w:rPr>
      <w:rFonts w:asciiTheme="minorHAnsi" w:hAnsiTheme="minorHAnsi"/>
    </w:rPr>
    <w:tblPr>
      <w:tblInd w:w="0" w:type="dxa"/>
      <w:tblCellMar>
        <w:top w:w="0" w:type="dxa"/>
        <w:left w:w="0" w:type="dxa"/>
        <w:bottom w:w="0" w:type="dxa"/>
        <w:right w:w="0" w:type="dxa"/>
      </w:tblCellMar>
    </w:tblPr>
  </w:style>
  <w:style w:type="paragraph" w:customStyle="1" w:styleId="pirveli">
    <w:name w:val="pirveli"/>
    <w:basedOn w:val="Normal"/>
    <w:next w:val="ListNumber"/>
    <w:autoRedefine/>
    <w:semiHidden/>
    <w:rsid w:val="007A2FED"/>
    <w:pPr>
      <w:numPr>
        <w:numId w:val="82"/>
      </w:numPr>
      <w:spacing w:before="120"/>
      <w:jc w:val="both"/>
    </w:pPr>
    <w:rPr>
      <w:rFonts w:eastAsia="SimSun" w:cs="Sylfaen"/>
      <w:b/>
      <w:noProof w:val="0"/>
      <w:color w:val="000000"/>
      <w:lang w:eastAsia="zh-CN"/>
    </w:rPr>
  </w:style>
  <w:style w:type="paragraph" w:customStyle="1" w:styleId="Heading22">
    <w:name w:val="Heading 2_2"/>
    <w:basedOn w:val="Heading2"/>
    <w:autoRedefine/>
    <w:rsid w:val="007A2FED"/>
    <w:pPr>
      <w:keepLines w:val="0"/>
      <w:tabs>
        <w:tab w:val="clear" w:pos="1440"/>
        <w:tab w:val="clear" w:pos="2160"/>
        <w:tab w:val="clear" w:pos="2880"/>
        <w:tab w:val="clear" w:pos="4320"/>
        <w:tab w:val="clear" w:pos="8640"/>
        <w:tab w:val="num" w:pos="720"/>
        <w:tab w:val="num" w:pos="792"/>
      </w:tabs>
      <w:spacing w:before="0" w:line="240" w:lineRule="auto"/>
      <w:ind w:left="720" w:hanging="360"/>
    </w:pPr>
    <w:rPr>
      <w:rFonts w:cs="Sylfaen"/>
      <w:iCs/>
      <w:noProof w:val="0"/>
      <w:color w:val="000000"/>
      <w:sz w:val="24"/>
      <w:szCs w:val="28"/>
      <w:lang w:val="ka-GE" w:eastAsia="ru-RU"/>
    </w:rPr>
  </w:style>
  <w:style w:type="paragraph" w:customStyle="1" w:styleId="StyleHeading2LatinSylfaenComplexSylfaen2">
    <w:name w:val="Style Heading 2 + (Latin) Sylfaen (Complex) Sylfaen2"/>
    <w:basedOn w:val="Heading2"/>
    <w:autoRedefine/>
    <w:semiHidden/>
    <w:rsid w:val="007A2FED"/>
    <w:pPr>
      <w:keepLines w:val="0"/>
      <w:tabs>
        <w:tab w:val="clear" w:pos="720"/>
        <w:tab w:val="clear" w:pos="1440"/>
        <w:tab w:val="clear" w:pos="2160"/>
        <w:tab w:val="clear" w:pos="2880"/>
        <w:tab w:val="clear" w:pos="4320"/>
        <w:tab w:val="clear" w:pos="8640"/>
        <w:tab w:val="num" w:pos="792"/>
      </w:tabs>
      <w:spacing w:before="0" w:after="180" w:line="240" w:lineRule="auto"/>
      <w:ind w:left="792" w:hanging="432"/>
    </w:pPr>
    <w:rPr>
      <w:rFonts w:eastAsia="SimSun" w:cs="Sylfaen"/>
      <w:i/>
      <w:iCs/>
      <w:noProof w:val="0"/>
      <w:color w:val="000000"/>
      <w:sz w:val="24"/>
      <w:szCs w:val="28"/>
      <w:lang w:val="ka-GE" w:eastAsia="zh-CN"/>
    </w:rPr>
  </w:style>
  <w:style w:type="paragraph" w:customStyle="1" w:styleId="CharChar6CharCharChar">
    <w:name w:val="Char Char6 Char Char Char"/>
    <w:basedOn w:val="Normal"/>
    <w:next w:val="Normal"/>
    <w:semiHidden/>
    <w:rsid w:val="007A2FED"/>
    <w:pPr>
      <w:spacing w:after="0"/>
    </w:pPr>
    <w:rPr>
      <w:rFonts w:ascii="Times New Roman" w:eastAsia="Times New Roman" w:hAnsi="Times New Roman" w:cs="Times New Roman"/>
      <w:noProof w:val="0"/>
      <w:color w:val="auto"/>
      <w:sz w:val="24"/>
      <w:szCs w:val="24"/>
      <w:lang w:val="pl-PL" w:eastAsia="pl-PL"/>
    </w:rPr>
  </w:style>
  <w:style w:type="numbering" w:styleId="111111">
    <w:name w:val="Outline List 2"/>
    <w:basedOn w:val="NoList"/>
    <w:semiHidden/>
    <w:rsid w:val="007A2FED"/>
    <w:pPr>
      <w:numPr>
        <w:numId w:val="83"/>
      </w:numPr>
    </w:pPr>
  </w:style>
  <w:style w:type="numbering" w:styleId="1ai">
    <w:name w:val="Outline List 1"/>
    <w:basedOn w:val="NoList"/>
    <w:semiHidden/>
    <w:rsid w:val="007A2FED"/>
    <w:pPr>
      <w:numPr>
        <w:numId w:val="84"/>
      </w:numPr>
    </w:pPr>
  </w:style>
  <w:style w:type="numbering" w:styleId="ArticleSection">
    <w:name w:val="Outline List 3"/>
    <w:basedOn w:val="NoList"/>
    <w:semiHidden/>
    <w:rsid w:val="007A2FED"/>
    <w:pPr>
      <w:numPr>
        <w:numId w:val="85"/>
      </w:numPr>
    </w:pPr>
  </w:style>
  <w:style w:type="paragraph" w:styleId="Closing">
    <w:name w:val="Closing"/>
    <w:basedOn w:val="Normal"/>
    <w:link w:val="ClosingChar"/>
    <w:semiHidden/>
    <w:rsid w:val="007A2FED"/>
    <w:pPr>
      <w:spacing w:after="0"/>
      <w:ind w:left="4252"/>
      <w:jc w:val="both"/>
    </w:pPr>
    <w:rPr>
      <w:rFonts w:eastAsia="SimSun" w:cs="Times New Roman"/>
      <w:noProof w:val="0"/>
      <w:color w:val="auto"/>
      <w:szCs w:val="24"/>
      <w:lang w:val="ru-RU" w:eastAsia="zh-CN"/>
    </w:rPr>
  </w:style>
  <w:style w:type="character" w:customStyle="1" w:styleId="ClosingChar">
    <w:name w:val="Closing Char"/>
    <w:basedOn w:val="DefaultParagraphFont"/>
    <w:link w:val="Closing"/>
    <w:semiHidden/>
    <w:rsid w:val="007A2FED"/>
    <w:rPr>
      <w:rFonts w:eastAsia="SimSun" w:cs="Times New Roman"/>
      <w:szCs w:val="24"/>
      <w:lang w:val="ru-RU" w:eastAsia="zh-CN"/>
    </w:rPr>
  </w:style>
  <w:style w:type="paragraph" w:styleId="Date">
    <w:name w:val="Date"/>
    <w:basedOn w:val="Normal"/>
    <w:next w:val="Normal"/>
    <w:link w:val="DateChar"/>
    <w:semiHidden/>
    <w:rsid w:val="007A2FED"/>
    <w:pPr>
      <w:spacing w:after="0"/>
      <w:jc w:val="both"/>
    </w:pPr>
    <w:rPr>
      <w:rFonts w:eastAsia="SimSun" w:cs="Times New Roman"/>
      <w:noProof w:val="0"/>
      <w:color w:val="auto"/>
      <w:szCs w:val="24"/>
      <w:lang w:val="ru-RU" w:eastAsia="zh-CN"/>
    </w:rPr>
  </w:style>
  <w:style w:type="character" w:customStyle="1" w:styleId="DateChar">
    <w:name w:val="Date Char"/>
    <w:basedOn w:val="DefaultParagraphFont"/>
    <w:link w:val="Date"/>
    <w:semiHidden/>
    <w:rsid w:val="007A2FED"/>
    <w:rPr>
      <w:rFonts w:eastAsia="SimSun" w:cs="Times New Roman"/>
      <w:szCs w:val="24"/>
      <w:lang w:val="ru-RU" w:eastAsia="zh-CN"/>
    </w:rPr>
  </w:style>
  <w:style w:type="paragraph" w:styleId="EnvelopeAddress">
    <w:name w:val="envelope address"/>
    <w:basedOn w:val="Normal"/>
    <w:semiHidden/>
    <w:rsid w:val="007A2FED"/>
    <w:pPr>
      <w:framePr w:w="7920" w:h="1980" w:hRule="exact" w:hSpace="180" w:wrap="auto" w:hAnchor="page" w:xAlign="center" w:yAlign="bottom"/>
      <w:spacing w:after="0"/>
      <w:ind w:left="2880"/>
      <w:jc w:val="both"/>
    </w:pPr>
    <w:rPr>
      <w:rFonts w:ascii="Arial" w:eastAsia="SimSun" w:hAnsi="Arial" w:cs="Arial"/>
      <w:noProof w:val="0"/>
      <w:color w:val="auto"/>
      <w:sz w:val="24"/>
      <w:szCs w:val="24"/>
      <w:lang w:val="ru-RU" w:eastAsia="zh-CN"/>
    </w:rPr>
  </w:style>
  <w:style w:type="paragraph" w:styleId="EnvelopeReturn">
    <w:name w:val="envelope return"/>
    <w:basedOn w:val="Normal"/>
    <w:semiHidden/>
    <w:rsid w:val="007A2FED"/>
    <w:pPr>
      <w:spacing w:after="0"/>
      <w:jc w:val="both"/>
    </w:pPr>
    <w:rPr>
      <w:rFonts w:ascii="Arial" w:eastAsia="SimSun" w:hAnsi="Arial" w:cs="Arial"/>
      <w:noProof w:val="0"/>
      <w:color w:val="auto"/>
      <w:sz w:val="20"/>
      <w:szCs w:val="20"/>
      <w:lang w:val="ru-RU" w:eastAsia="zh-CN"/>
    </w:rPr>
  </w:style>
  <w:style w:type="character" w:styleId="HTMLAcronym">
    <w:name w:val="HTML Acronym"/>
    <w:basedOn w:val="DefaultParagraphFont"/>
    <w:semiHidden/>
    <w:rsid w:val="007A2FED"/>
  </w:style>
  <w:style w:type="paragraph" w:styleId="HTMLAddress">
    <w:name w:val="HTML Address"/>
    <w:basedOn w:val="Normal"/>
    <w:link w:val="HTMLAddressChar"/>
    <w:semiHidden/>
    <w:rsid w:val="007A2FED"/>
    <w:pPr>
      <w:spacing w:after="0"/>
      <w:jc w:val="both"/>
    </w:pPr>
    <w:rPr>
      <w:rFonts w:eastAsia="SimSun" w:cs="Times New Roman"/>
      <w:i/>
      <w:iCs/>
      <w:noProof w:val="0"/>
      <w:color w:val="auto"/>
      <w:szCs w:val="24"/>
      <w:lang w:val="ru-RU" w:eastAsia="zh-CN"/>
    </w:rPr>
  </w:style>
  <w:style w:type="character" w:customStyle="1" w:styleId="HTMLAddressChar">
    <w:name w:val="HTML Address Char"/>
    <w:basedOn w:val="DefaultParagraphFont"/>
    <w:link w:val="HTMLAddress"/>
    <w:semiHidden/>
    <w:rsid w:val="007A2FED"/>
    <w:rPr>
      <w:rFonts w:eastAsia="SimSun" w:cs="Times New Roman"/>
      <w:i/>
      <w:iCs/>
      <w:szCs w:val="24"/>
      <w:lang w:val="ru-RU" w:eastAsia="zh-CN"/>
    </w:rPr>
  </w:style>
  <w:style w:type="character" w:styleId="HTMLCode">
    <w:name w:val="HTML Code"/>
    <w:basedOn w:val="DefaultParagraphFont"/>
    <w:semiHidden/>
    <w:rsid w:val="007A2FED"/>
    <w:rPr>
      <w:rFonts w:ascii="Courier New" w:hAnsi="Courier New" w:cs="Courier New"/>
      <w:sz w:val="20"/>
      <w:szCs w:val="20"/>
    </w:rPr>
  </w:style>
  <w:style w:type="character" w:styleId="HTMLDefinition">
    <w:name w:val="HTML Definition"/>
    <w:basedOn w:val="DefaultParagraphFont"/>
    <w:semiHidden/>
    <w:rsid w:val="007A2FED"/>
    <w:rPr>
      <w:i/>
      <w:iCs/>
    </w:rPr>
  </w:style>
  <w:style w:type="character" w:styleId="HTMLKeyboard">
    <w:name w:val="HTML Keyboard"/>
    <w:basedOn w:val="DefaultParagraphFont"/>
    <w:semiHidden/>
    <w:rsid w:val="007A2FED"/>
    <w:rPr>
      <w:rFonts w:ascii="Courier New" w:hAnsi="Courier New" w:cs="Courier New"/>
      <w:sz w:val="20"/>
      <w:szCs w:val="20"/>
    </w:rPr>
  </w:style>
  <w:style w:type="character" w:styleId="HTMLSample">
    <w:name w:val="HTML Sample"/>
    <w:basedOn w:val="DefaultParagraphFont"/>
    <w:semiHidden/>
    <w:rsid w:val="007A2FED"/>
    <w:rPr>
      <w:rFonts w:ascii="Courier New" w:hAnsi="Courier New" w:cs="Courier New"/>
    </w:rPr>
  </w:style>
  <w:style w:type="character" w:styleId="HTMLTypewriter">
    <w:name w:val="HTML Typewriter"/>
    <w:basedOn w:val="DefaultParagraphFont"/>
    <w:semiHidden/>
    <w:rsid w:val="007A2FED"/>
    <w:rPr>
      <w:rFonts w:ascii="Courier New" w:hAnsi="Courier New" w:cs="Courier New"/>
      <w:sz w:val="20"/>
      <w:szCs w:val="20"/>
    </w:rPr>
  </w:style>
  <w:style w:type="character" w:styleId="HTMLVariable">
    <w:name w:val="HTML Variable"/>
    <w:basedOn w:val="DefaultParagraphFont"/>
    <w:semiHidden/>
    <w:rsid w:val="007A2FED"/>
    <w:rPr>
      <w:i/>
      <w:iCs/>
    </w:rPr>
  </w:style>
  <w:style w:type="paragraph" w:styleId="ListBullet4">
    <w:name w:val="List Bullet 4"/>
    <w:basedOn w:val="Normal"/>
    <w:autoRedefine/>
    <w:semiHidden/>
    <w:rsid w:val="007A2FED"/>
    <w:pPr>
      <w:numPr>
        <w:numId w:val="86"/>
      </w:numPr>
      <w:spacing w:after="0"/>
      <w:jc w:val="both"/>
    </w:pPr>
    <w:rPr>
      <w:rFonts w:eastAsia="SimSun" w:cs="Times New Roman"/>
      <w:noProof w:val="0"/>
      <w:color w:val="auto"/>
      <w:szCs w:val="24"/>
      <w:lang w:val="ru-RU" w:eastAsia="zh-CN"/>
    </w:rPr>
  </w:style>
  <w:style w:type="paragraph" w:styleId="ListBullet5">
    <w:name w:val="List Bullet 5"/>
    <w:basedOn w:val="Normal"/>
    <w:autoRedefine/>
    <w:semiHidden/>
    <w:rsid w:val="007A2FED"/>
    <w:pPr>
      <w:numPr>
        <w:numId w:val="87"/>
      </w:numPr>
      <w:spacing w:after="0"/>
      <w:jc w:val="both"/>
    </w:pPr>
    <w:rPr>
      <w:rFonts w:eastAsia="SimSun" w:cs="Times New Roman"/>
      <w:noProof w:val="0"/>
      <w:color w:val="auto"/>
      <w:szCs w:val="24"/>
      <w:lang w:val="ru-RU" w:eastAsia="zh-CN"/>
    </w:rPr>
  </w:style>
  <w:style w:type="paragraph" w:styleId="ListContinue5">
    <w:name w:val="List Continue 5"/>
    <w:basedOn w:val="Normal"/>
    <w:semiHidden/>
    <w:rsid w:val="007A2FED"/>
    <w:pPr>
      <w:ind w:left="1415"/>
      <w:jc w:val="both"/>
    </w:pPr>
    <w:rPr>
      <w:rFonts w:eastAsia="SimSun" w:cs="Times New Roman"/>
      <w:noProof w:val="0"/>
      <w:color w:val="auto"/>
      <w:szCs w:val="24"/>
      <w:lang w:val="ru-RU" w:eastAsia="zh-CN"/>
    </w:rPr>
  </w:style>
  <w:style w:type="paragraph" w:styleId="ListNumber2">
    <w:name w:val="List Number 2"/>
    <w:basedOn w:val="Normal"/>
    <w:semiHidden/>
    <w:rsid w:val="007A2FED"/>
    <w:pPr>
      <w:numPr>
        <w:numId w:val="88"/>
      </w:numPr>
      <w:spacing w:after="0"/>
      <w:jc w:val="both"/>
    </w:pPr>
    <w:rPr>
      <w:rFonts w:eastAsia="SimSun" w:cs="Times New Roman"/>
      <w:noProof w:val="0"/>
      <w:color w:val="auto"/>
      <w:szCs w:val="24"/>
      <w:lang w:val="ru-RU" w:eastAsia="zh-CN"/>
    </w:rPr>
  </w:style>
  <w:style w:type="paragraph" w:styleId="ListNumber3">
    <w:name w:val="List Number 3"/>
    <w:basedOn w:val="Normal"/>
    <w:semiHidden/>
    <w:rsid w:val="007A2FED"/>
    <w:pPr>
      <w:numPr>
        <w:numId w:val="89"/>
      </w:numPr>
      <w:spacing w:after="0"/>
      <w:jc w:val="both"/>
    </w:pPr>
    <w:rPr>
      <w:rFonts w:eastAsia="SimSun" w:cs="Times New Roman"/>
      <w:noProof w:val="0"/>
      <w:color w:val="auto"/>
      <w:szCs w:val="24"/>
      <w:lang w:val="ru-RU" w:eastAsia="zh-CN"/>
    </w:rPr>
  </w:style>
  <w:style w:type="paragraph" w:styleId="ListNumber4">
    <w:name w:val="List Number 4"/>
    <w:basedOn w:val="Normal"/>
    <w:semiHidden/>
    <w:rsid w:val="007A2FED"/>
    <w:pPr>
      <w:numPr>
        <w:numId w:val="90"/>
      </w:numPr>
      <w:spacing w:after="0"/>
      <w:jc w:val="both"/>
    </w:pPr>
    <w:rPr>
      <w:rFonts w:eastAsia="SimSun" w:cs="Times New Roman"/>
      <w:noProof w:val="0"/>
      <w:color w:val="auto"/>
      <w:szCs w:val="24"/>
      <w:lang w:val="ru-RU" w:eastAsia="zh-CN"/>
    </w:rPr>
  </w:style>
  <w:style w:type="paragraph" w:styleId="ListNumber5">
    <w:name w:val="List Number 5"/>
    <w:basedOn w:val="Normal"/>
    <w:semiHidden/>
    <w:rsid w:val="007A2FED"/>
    <w:pPr>
      <w:numPr>
        <w:numId w:val="91"/>
      </w:numPr>
      <w:spacing w:after="0"/>
      <w:jc w:val="both"/>
    </w:pPr>
    <w:rPr>
      <w:rFonts w:eastAsia="SimSun" w:cs="Times New Roman"/>
      <w:noProof w:val="0"/>
      <w:color w:val="auto"/>
      <w:szCs w:val="24"/>
      <w:lang w:val="ru-RU" w:eastAsia="zh-CN"/>
    </w:rPr>
  </w:style>
  <w:style w:type="paragraph" w:styleId="MessageHeader">
    <w:name w:val="Message Header"/>
    <w:basedOn w:val="Normal"/>
    <w:link w:val="MessageHeaderChar"/>
    <w:semiHidden/>
    <w:rsid w:val="007A2FED"/>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noProof w:val="0"/>
      <w:color w:val="auto"/>
      <w:sz w:val="24"/>
      <w:szCs w:val="24"/>
      <w:lang w:val="ru-RU" w:eastAsia="zh-CN"/>
    </w:rPr>
  </w:style>
  <w:style w:type="character" w:customStyle="1" w:styleId="MessageHeaderChar">
    <w:name w:val="Message Header Char"/>
    <w:basedOn w:val="DefaultParagraphFont"/>
    <w:link w:val="MessageHeader"/>
    <w:semiHidden/>
    <w:rsid w:val="007A2FED"/>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7A2FED"/>
    <w:pPr>
      <w:spacing w:after="0"/>
      <w:jc w:val="both"/>
    </w:pPr>
    <w:rPr>
      <w:rFonts w:eastAsia="SimSun" w:cs="Times New Roman"/>
      <w:noProof w:val="0"/>
      <w:color w:val="auto"/>
      <w:szCs w:val="24"/>
      <w:lang w:val="ru-RU" w:eastAsia="zh-CN"/>
    </w:rPr>
  </w:style>
  <w:style w:type="character" w:customStyle="1" w:styleId="NoteHeadingChar">
    <w:name w:val="Note Heading Char"/>
    <w:basedOn w:val="DefaultParagraphFont"/>
    <w:link w:val="NoteHeading"/>
    <w:semiHidden/>
    <w:rsid w:val="007A2FED"/>
    <w:rPr>
      <w:rFonts w:eastAsia="SimSun" w:cs="Times New Roman"/>
      <w:szCs w:val="24"/>
      <w:lang w:val="ru-RU" w:eastAsia="zh-CN"/>
    </w:rPr>
  </w:style>
  <w:style w:type="paragraph" w:styleId="Salutation">
    <w:name w:val="Salutation"/>
    <w:basedOn w:val="Normal"/>
    <w:next w:val="Normal"/>
    <w:link w:val="SalutationChar"/>
    <w:semiHidden/>
    <w:rsid w:val="007A2FED"/>
    <w:pPr>
      <w:spacing w:after="0"/>
      <w:jc w:val="both"/>
    </w:pPr>
    <w:rPr>
      <w:rFonts w:eastAsia="SimSun" w:cs="Times New Roman"/>
      <w:noProof w:val="0"/>
      <w:color w:val="auto"/>
      <w:szCs w:val="24"/>
      <w:lang w:val="ru-RU" w:eastAsia="zh-CN"/>
    </w:rPr>
  </w:style>
  <w:style w:type="character" w:customStyle="1" w:styleId="SalutationChar">
    <w:name w:val="Salutation Char"/>
    <w:basedOn w:val="DefaultParagraphFont"/>
    <w:link w:val="Salutation"/>
    <w:semiHidden/>
    <w:rsid w:val="007A2FED"/>
    <w:rPr>
      <w:rFonts w:eastAsia="SimSun" w:cs="Times New Roman"/>
      <w:szCs w:val="24"/>
      <w:lang w:val="ru-RU" w:eastAsia="zh-CN"/>
    </w:rPr>
  </w:style>
  <w:style w:type="table" w:customStyle="1" w:styleId="Table3Deffects11">
    <w:name w:val="Table 3D effects 11"/>
    <w:basedOn w:val="TableNormal"/>
    <w:next w:val="Table3Deffects1"/>
    <w:semiHidden/>
    <w:rsid w:val="007A2FED"/>
    <w:pPr>
      <w:spacing w:before="0" w:after="0"/>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A2FED"/>
    <w:pPr>
      <w:spacing w:before="0" w:after="0"/>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A2FED"/>
    <w:pPr>
      <w:spacing w:before="0" w:after="0"/>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A2FED"/>
    <w:pPr>
      <w:spacing w:before="0" w:after="0"/>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A2FED"/>
    <w:pPr>
      <w:spacing w:before="0" w:after="0"/>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A2FED"/>
    <w:pPr>
      <w:spacing w:before="0" w:after="0"/>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A2FED"/>
    <w:pPr>
      <w:spacing w:before="0" w:after="0"/>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A2FED"/>
    <w:pPr>
      <w:spacing w:before="0" w:after="0"/>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A2FED"/>
    <w:pPr>
      <w:spacing w:before="0" w:after="0"/>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A2FED"/>
    <w:pPr>
      <w:spacing w:before="0" w:after="0"/>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A2FED"/>
    <w:pPr>
      <w:spacing w:before="0" w:after="0"/>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A2FED"/>
    <w:pPr>
      <w:spacing w:before="0" w:after="0"/>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A2FED"/>
    <w:pPr>
      <w:spacing w:before="0" w:after="0"/>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7A2FED"/>
    <w:pPr>
      <w:spacing w:before="0" w:after="0"/>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7A2FED"/>
    <w:pPr>
      <w:spacing w:before="0" w:after="0"/>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7A2FED"/>
    <w:pPr>
      <w:spacing w:before="0" w:after="0"/>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7A2FED"/>
    <w:pPr>
      <w:spacing w:before="0" w:after="0"/>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semiHidden/>
    <w:rsid w:val="007A2FED"/>
    <w:pPr>
      <w:spacing w:before="0" w:after="0"/>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a">
    <w:name w:val="Table Grid 5"/>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a">
    <w:name w:val="Table Grid 6"/>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a">
    <w:name w:val="Table Grid 7"/>
    <w:basedOn w:val="TableNormal"/>
    <w:semiHidden/>
    <w:rsid w:val="007A2FED"/>
    <w:pPr>
      <w:spacing w:before="0" w:after="0"/>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a">
    <w:name w:val="Table Grid 8"/>
    <w:basedOn w:val="TableNormal"/>
    <w:semiHidden/>
    <w:rsid w:val="007A2FED"/>
    <w:pPr>
      <w:spacing w:before="0" w:after="0"/>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A2FED"/>
    <w:pPr>
      <w:spacing w:before="0" w:after="0"/>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A2FED"/>
    <w:pPr>
      <w:spacing w:before="0" w:after="0"/>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A2FED"/>
    <w:pPr>
      <w:spacing w:before="0" w:after="0"/>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A2FED"/>
    <w:pPr>
      <w:spacing w:before="0" w:after="0"/>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A2FED"/>
    <w:pPr>
      <w:spacing w:before="0" w:after="0"/>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A2FED"/>
    <w:pPr>
      <w:spacing w:before="0" w:after="0"/>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A2FED"/>
    <w:pPr>
      <w:spacing w:before="0" w:after="0"/>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A2FED"/>
    <w:pPr>
      <w:spacing w:before="0" w:after="0"/>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A2FED"/>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A2FED"/>
    <w:pPr>
      <w:spacing w:before="0" w:after="0"/>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A2FED"/>
    <w:pPr>
      <w:spacing w:before="0" w:after="0"/>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A2FED"/>
    <w:pPr>
      <w:spacing w:before="0" w:after="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7A2FED"/>
    <w:pPr>
      <w:spacing w:before="0" w:after="0"/>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A2FED"/>
    <w:pPr>
      <w:spacing w:before="0" w:after="0"/>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A2FED"/>
    <w:pPr>
      <w:spacing w:before="0" w:after="0"/>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7A2FED"/>
    <w:pPr>
      <w:numPr>
        <w:ilvl w:val="2"/>
        <w:numId w:val="92"/>
      </w:numPr>
      <w:spacing w:after="0"/>
      <w:jc w:val="both"/>
    </w:pPr>
    <w:rPr>
      <w:rFonts w:eastAsia="SimSun" w:cs="Times New Roman"/>
      <w:noProof w:val="0"/>
      <w:color w:val="auto"/>
      <w:szCs w:val="24"/>
      <w:lang w:val="ru-RU" w:eastAsia="zh-CN"/>
    </w:rPr>
  </w:style>
  <w:style w:type="paragraph" w:customStyle="1" w:styleId="StyleHeading1Sylfaen11ptBoldNotItalic">
    <w:name w:val="Style Heading 1 + Sylfaen 11 pt Bold Not Italic"/>
    <w:basedOn w:val="Heading1"/>
    <w:semiHidden/>
    <w:rsid w:val="007A2FED"/>
    <w:pPr>
      <w:keepLines w:val="0"/>
      <w:numPr>
        <w:numId w:val="93"/>
      </w:numPr>
      <w:spacing w:before="60" w:after="180"/>
      <w:ind w:left="714" w:hanging="357"/>
      <w:jc w:val="both"/>
    </w:pPr>
    <w:rPr>
      <w:rFonts w:eastAsia="Times New Roman" w:cs="Times New Roman"/>
      <w:b w:val="0"/>
      <w:bCs/>
      <w:i/>
      <w:noProof w:val="0"/>
      <w:sz w:val="24"/>
      <w:szCs w:val="20"/>
      <w:lang w:val="en-US" w:eastAsia="ru-RU"/>
    </w:rPr>
  </w:style>
  <w:style w:type="paragraph" w:customStyle="1" w:styleId="StyleHeading1Sylfaen11ptBoldNotItalicLeft">
    <w:name w:val="Style Heading 1 + Sylfaen 11 pt Bold Not Italic Left"/>
    <w:basedOn w:val="Heading1"/>
    <w:semiHidden/>
    <w:rsid w:val="007A2FED"/>
    <w:pPr>
      <w:keepLines w:val="0"/>
      <w:numPr>
        <w:numId w:val="94"/>
      </w:numPr>
      <w:spacing w:before="60" w:after="180"/>
    </w:pPr>
    <w:rPr>
      <w:rFonts w:eastAsia="Times New Roman" w:cs="Times New Roman"/>
      <w:b w:val="0"/>
      <w:bCs/>
      <w:i/>
      <w:noProof w:val="0"/>
      <w:szCs w:val="20"/>
      <w:lang w:val="en-US"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7A2FED"/>
    <w:rPr>
      <w:rFonts w:ascii="Arial" w:hAnsi="Arial" w:cs="Arial"/>
      <w:b/>
      <w:bCs/>
      <w:sz w:val="26"/>
      <w:szCs w:val="26"/>
      <w:lang w:val="ru-RU" w:eastAsia="ru-RU"/>
    </w:rPr>
  </w:style>
  <w:style w:type="paragraph" w:customStyle="1" w:styleId="Heading-4">
    <w:name w:val="Heading-4"/>
    <w:basedOn w:val="Normal"/>
    <w:next w:val="Normal"/>
    <w:link w:val="Heading-4Char"/>
    <w:autoRedefine/>
    <w:rsid w:val="007A2FED"/>
    <w:pPr>
      <w:widowControl w:val="0"/>
      <w:tabs>
        <w:tab w:val="left" w:pos="900"/>
      </w:tabs>
      <w:adjustRightInd w:val="0"/>
      <w:spacing w:after="0" w:line="360" w:lineRule="atLeast"/>
      <w:jc w:val="both"/>
      <w:textAlignment w:val="baseline"/>
      <w:outlineLvl w:val="3"/>
    </w:pPr>
    <w:rPr>
      <w:rFonts w:eastAsia="Times New Roman" w:cs="Arial"/>
      <w:i/>
      <w:noProof w:val="0"/>
      <w:color w:val="000080"/>
      <w:lang w:val="en-GB"/>
    </w:rPr>
  </w:style>
  <w:style w:type="character" w:customStyle="1" w:styleId="Heading-4Char">
    <w:name w:val="Heading-4 Char"/>
    <w:basedOn w:val="DefaultParagraphFont"/>
    <w:link w:val="Heading-4"/>
    <w:rsid w:val="007A2FED"/>
    <w:rPr>
      <w:rFonts w:eastAsia="Times New Roman" w:cs="Arial"/>
      <w:i/>
      <w:color w:val="000080"/>
      <w:lang w:val="en-GB"/>
    </w:rPr>
  </w:style>
  <w:style w:type="paragraph" w:customStyle="1" w:styleId="Tabletextleft">
    <w:name w:val="Table text left"/>
    <w:basedOn w:val="Normal"/>
    <w:link w:val="TabletextleftChar"/>
    <w:rsid w:val="007A2FED"/>
    <w:pPr>
      <w:keepNext/>
      <w:keepLines/>
      <w:widowControl w:val="0"/>
      <w:tabs>
        <w:tab w:val="right" w:pos="8730"/>
      </w:tabs>
      <w:adjustRightInd w:val="0"/>
      <w:spacing w:after="0" w:line="360" w:lineRule="atLeast"/>
      <w:jc w:val="both"/>
      <w:textAlignment w:val="baseline"/>
    </w:pPr>
    <w:rPr>
      <w:rFonts w:ascii="Arial" w:eastAsia="Times New Roman" w:hAnsi="Arial" w:cs="Arial"/>
      <w:noProof w:val="0"/>
      <w:color w:val="auto"/>
      <w:sz w:val="20"/>
      <w:lang w:val="en-US"/>
    </w:rPr>
  </w:style>
  <w:style w:type="character" w:customStyle="1" w:styleId="TabletextleftChar">
    <w:name w:val="Table text left Char"/>
    <w:basedOn w:val="DefaultParagraphFont"/>
    <w:link w:val="Tabletextleft"/>
    <w:rsid w:val="007A2FED"/>
    <w:rPr>
      <w:rFonts w:ascii="Arial" w:eastAsia="Times New Roman" w:hAnsi="Arial" w:cs="Arial"/>
      <w:sz w:val="20"/>
    </w:rPr>
  </w:style>
  <w:style w:type="paragraph" w:customStyle="1" w:styleId="Tabletitle">
    <w:name w:val="Table title"/>
    <w:basedOn w:val="Normal"/>
    <w:next w:val="Tablecolumnheadings"/>
    <w:autoRedefine/>
    <w:rsid w:val="007A2FED"/>
    <w:pPr>
      <w:keepNext/>
      <w:keepLines/>
      <w:widowControl w:val="0"/>
      <w:adjustRightInd w:val="0"/>
      <w:spacing w:after="0" w:line="360" w:lineRule="atLeast"/>
      <w:jc w:val="center"/>
      <w:textAlignment w:val="baseline"/>
    </w:pPr>
    <w:rPr>
      <w:rFonts w:ascii="Arial Bold" w:eastAsia="Times New Roman" w:hAnsi="Arial Bold" w:cs="Arial"/>
      <w:noProof w:val="0"/>
      <w:color w:val="auto"/>
      <w:lang w:val="en-US"/>
    </w:rPr>
  </w:style>
  <w:style w:type="paragraph" w:customStyle="1" w:styleId="Tablecolumnheadings">
    <w:name w:val="Table column headings"/>
    <w:basedOn w:val="Normal"/>
    <w:link w:val="TablecolumnheadingsChar"/>
    <w:rsid w:val="007A2FED"/>
    <w:pPr>
      <w:widowControl w:val="0"/>
      <w:adjustRightInd w:val="0"/>
      <w:spacing w:after="0" w:line="360" w:lineRule="atLeast"/>
      <w:jc w:val="center"/>
      <w:textAlignment w:val="baseline"/>
    </w:pPr>
    <w:rPr>
      <w:rFonts w:ascii="Arial" w:eastAsia="Times New Roman" w:hAnsi="Arial" w:cs="Arial"/>
      <w:i/>
      <w:noProof w:val="0"/>
      <w:color w:val="auto"/>
      <w:sz w:val="20"/>
      <w:lang w:val="en-US"/>
    </w:rPr>
  </w:style>
  <w:style w:type="character" w:customStyle="1" w:styleId="TablecolumnheadingsChar">
    <w:name w:val="Table column headings Char"/>
    <w:basedOn w:val="DefaultParagraphFont"/>
    <w:link w:val="Tablecolumnheadings"/>
    <w:rsid w:val="007A2FED"/>
    <w:rPr>
      <w:rFonts w:ascii="Arial" w:eastAsia="Times New Roman" w:hAnsi="Arial" w:cs="Arial"/>
      <w:i/>
      <w:sz w:val="20"/>
    </w:rPr>
  </w:style>
  <w:style w:type="paragraph" w:customStyle="1" w:styleId="Tabletextcentered">
    <w:name w:val="Table text centered"/>
    <w:basedOn w:val="Tabletextleft"/>
    <w:link w:val="TabletextcenteredChar"/>
    <w:rsid w:val="007A2FED"/>
    <w:pPr>
      <w:jc w:val="center"/>
    </w:pPr>
  </w:style>
  <w:style w:type="character" w:customStyle="1" w:styleId="TabletextcenteredChar">
    <w:name w:val="Table text centered Char"/>
    <w:basedOn w:val="TabletextleftChar"/>
    <w:link w:val="Tabletextcentered"/>
    <w:rsid w:val="007A2FED"/>
    <w:rPr>
      <w:rFonts w:ascii="Arial" w:eastAsia="Times New Roman" w:hAnsi="Arial" w:cs="Arial"/>
      <w:sz w:val="20"/>
    </w:rPr>
  </w:style>
  <w:style w:type="paragraph" w:customStyle="1" w:styleId="BulletItem">
    <w:name w:val="Bullet Item"/>
    <w:basedOn w:val="Normal"/>
    <w:rsid w:val="007A2FED"/>
    <w:pPr>
      <w:widowControl w:val="0"/>
      <w:tabs>
        <w:tab w:val="num" w:pos="360"/>
      </w:tabs>
      <w:adjustRightInd w:val="0"/>
      <w:spacing w:line="360" w:lineRule="atLeast"/>
      <w:ind w:left="360" w:hanging="360"/>
      <w:jc w:val="both"/>
      <w:textAlignment w:val="baseline"/>
    </w:pPr>
    <w:rPr>
      <w:rFonts w:ascii="Arial" w:eastAsia="Times New Roman" w:hAnsi="Arial" w:cs="Times New Roman"/>
      <w:noProof w:val="0"/>
      <w:color w:val="auto"/>
      <w:szCs w:val="20"/>
      <w:lang w:val="en-US"/>
    </w:rPr>
  </w:style>
  <w:style w:type="character" w:customStyle="1" w:styleId="IntroductoryTextChar">
    <w:name w:val="Introductory Text Char"/>
    <w:basedOn w:val="DefaultParagraphFont"/>
    <w:link w:val="IntroductoryText"/>
    <w:rsid w:val="007A2FED"/>
    <w:rPr>
      <w:rFonts w:ascii="Arial" w:hAnsi="Arial" w:cs="Arial"/>
      <w:lang w:val="en-GB"/>
    </w:rPr>
  </w:style>
  <w:style w:type="paragraph" w:customStyle="1" w:styleId="IntroductoryText">
    <w:name w:val="Introductory Text"/>
    <w:basedOn w:val="Normal"/>
    <w:link w:val="IntroductoryTextChar"/>
    <w:autoRedefine/>
    <w:rsid w:val="007A2FED"/>
    <w:pPr>
      <w:widowControl w:val="0"/>
      <w:adjustRightInd w:val="0"/>
      <w:spacing w:after="0"/>
      <w:jc w:val="both"/>
      <w:textAlignment w:val="baseline"/>
    </w:pPr>
    <w:rPr>
      <w:rFonts w:ascii="Arial" w:hAnsi="Arial" w:cs="Arial"/>
      <w:noProof w:val="0"/>
      <w:color w:val="auto"/>
      <w:lang w:val="en-GB"/>
    </w:rPr>
  </w:style>
  <w:style w:type="paragraph" w:customStyle="1" w:styleId="xl31">
    <w:name w:val="xl31"/>
    <w:basedOn w:val="Normal"/>
    <w:rsid w:val="007A2FED"/>
    <w:pPr>
      <w:pBdr>
        <w:right w:val="single" w:sz="4" w:space="0" w:color="auto"/>
      </w:pBdr>
      <w:spacing w:before="100" w:beforeAutospacing="1" w:after="100" w:afterAutospacing="1"/>
      <w:jc w:val="right"/>
    </w:pPr>
    <w:rPr>
      <w:rFonts w:ascii="Arial" w:eastAsia="Calibri" w:hAnsi="Arial" w:cs="Arial"/>
      <w:noProof w:val="0"/>
      <w:color w:val="auto"/>
      <w:sz w:val="24"/>
      <w:szCs w:val="24"/>
      <w:lang w:val="en-US"/>
    </w:rPr>
  </w:style>
  <w:style w:type="paragraph" w:customStyle="1" w:styleId="xl49">
    <w:name w:val="xl49"/>
    <w:basedOn w:val="Normal"/>
    <w:rsid w:val="007A2FED"/>
    <w:pPr>
      <w:spacing w:before="100" w:beforeAutospacing="1" w:after="100" w:afterAutospacing="1"/>
    </w:pPr>
    <w:rPr>
      <w:rFonts w:ascii="LitNusx" w:eastAsia="Calibri" w:hAnsi="LitNusx" w:cs="LitNusx"/>
      <w:b/>
      <w:bCs/>
      <w:noProof w:val="0"/>
      <w:color w:val="auto"/>
      <w:sz w:val="24"/>
      <w:szCs w:val="24"/>
      <w:lang w:val="en-US"/>
    </w:rPr>
  </w:style>
  <w:style w:type="paragraph" w:customStyle="1" w:styleId="content0">
    <w:name w:val="content"/>
    <w:basedOn w:val="Normal"/>
    <w:rsid w:val="007A2FED"/>
    <w:pPr>
      <w:spacing w:before="100" w:beforeAutospacing="1" w:after="100" w:afterAutospacing="1"/>
    </w:pPr>
    <w:rPr>
      <w:rFonts w:eastAsia="Times New Roman" w:cs="Times New Roman"/>
      <w:noProof w:val="0"/>
      <w:color w:val="auto"/>
      <w:sz w:val="24"/>
      <w:szCs w:val="24"/>
      <w:lang w:val="ru-RU" w:eastAsia="ru-RU"/>
    </w:rPr>
  </w:style>
  <w:style w:type="paragraph" w:customStyle="1" w:styleId="style68">
    <w:name w:val="style68"/>
    <w:basedOn w:val="Normal"/>
    <w:rsid w:val="007A2FED"/>
    <w:pPr>
      <w:spacing w:before="100" w:beforeAutospacing="1" w:after="100" w:afterAutospacing="1"/>
    </w:pPr>
    <w:rPr>
      <w:rFonts w:ascii="BPG U Chveulebrivi" w:eastAsia="Times New Roman" w:hAnsi="BPG U Chveulebrivi" w:cs="Times New Roman"/>
      <w:noProof w:val="0"/>
      <w:color w:val="003333"/>
      <w:sz w:val="21"/>
      <w:szCs w:val="21"/>
      <w:lang w:val="ru-RU" w:eastAsia="ru-RU"/>
    </w:rPr>
  </w:style>
  <w:style w:type="paragraph" w:customStyle="1" w:styleId="19">
    <w:name w:val="Заголовок оглавления1"/>
    <w:basedOn w:val="Heading1"/>
    <w:next w:val="Normal"/>
    <w:qFormat/>
    <w:rsid w:val="007A2FED"/>
    <w:pPr>
      <w:framePr w:hSpace="180" w:wrap="around" w:vAnchor="page" w:hAnchor="margin" w:y="1078"/>
      <w:spacing w:before="480" w:line="276" w:lineRule="auto"/>
      <w:jc w:val="center"/>
      <w:outlineLvl w:val="9"/>
    </w:pPr>
    <w:rPr>
      <w:rFonts w:eastAsia="Times New Roman" w:cs="Times New Roman"/>
      <w:bCs/>
      <w:noProof w:val="0"/>
      <w:color w:val="365F91"/>
      <w:sz w:val="28"/>
      <w:szCs w:val="28"/>
    </w:rPr>
  </w:style>
  <w:style w:type="paragraph" w:customStyle="1" w:styleId="Normal-Geo">
    <w:name w:val="Normal-Geo"/>
    <w:basedOn w:val="Normal"/>
    <w:rsid w:val="007A2FED"/>
    <w:pPr>
      <w:spacing w:after="0" w:line="312" w:lineRule="auto"/>
      <w:ind w:left="680"/>
      <w:jc w:val="both"/>
    </w:pPr>
    <w:rPr>
      <w:rFonts w:ascii="AcadNusx" w:eastAsia="Times New Roman" w:hAnsi="AcadNusx" w:cs="Times New Roman"/>
      <w:noProof w:val="0"/>
      <w:color w:val="auto"/>
      <w:sz w:val="20"/>
      <w:szCs w:val="20"/>
      <w:lang w:val="en-GB" w:eastAsia="ru-RU"/>
    </w:rPr>
  </w:style>
  <w:style w:type="paragraph" w:customStyle="1" w:styleId="CM32">
    <w:name w:val="CM32"/>
    <w:basedOn w:val="Default"/>
    <w:next w:val="Default"/>
    <w:rsid w:val="007A2FED"/>
    <w:pPr>
      <w:widowControl w:val="0"/>
      <w:spacing w:after="250"/>
    </w:pPr>
    <w:rPr>
      <w:rFonts w:ascii="Times New Roman" w:hAnsi="Times New Roman" w:cs="Times New Roman"/>
      <w:color w:val="auto"/>
    </w:rPr>
  </w:style>
  <w:style w:type="paragraph" w:customStyle="1" w:styleId="CharCharCharCharCharCharChar0">
    <w:name w:val="Char Char Знак Знак Char Char Знак Знак Char Char Char"/>
    <w:basedOn w:val="Normal"/>
    <w:next w:val="Normal"/>
    <w:rsid w:val="007A2FED"/>
    <w:pPr>
      <w:spacing w:after="0"/>
    </w:pPr>
    <w:rPr>
      <w:rFonts w:eastAsia="Times New Roman" w:cs="Times New Roman"/>
      <w:noProof w:val="0"/>
      <w:color w:val="auto"/>
      <w:sz w:val="24"/>
      <w:szCs w:val="24"/>
      <w:lang w:val="pl-PL" w:eastAsia="pl-PL"/>
    </w:rPr>
  </w:style>
  <w:style w:type="paragraph" w:customStyle="1" w:styleId="CharChar6CharCharCharChar">
    <w:name w:val="Char Char6 Char Char Char Char"/>
    <w:basedOn w:val="Normal"/>
    <w:next w:val="Normal"/>
    <w:rsid w:val="007A2FED"/>
    <w:pPr>
      <w:spacing w:after="0"/>
    </w:pPr>
    <w:rPr>
      <w:rFonts w:eastAsia="Times New Roman" w:cs="Times New Roman"/>
      <w:noProof w:val="0"/>
      <w:color w:val="auto"/>
      <w:sz w:val="24"/>
      <w:szCs w:val="24"/>
      <w:lang w:val="pl-PL" w:eastAsia="pl-PL"/>
    </w:rPr>
  </w:style>
  <w:style w:type="character" w:customStyle="1" w:styleId="TablecolumnheadingsCharChar">
    <w:name w:val="Table column headings Char Char"/>
    <w:basedOn w:val="DefaultParagraphFont"/>
    <w:rsid w:val="007A2FED"/>
    <w:rPr>
      <w:rFonts w:ascii="Arial" w:hAnsi="Arial" w:cs="Arial"/>
      <w:i/>
      <w:szCs w:val="22"/>
      <w:lang w:val="en-US" w:eastAsia="en-US" w:bidi="ar-SA"/>
    </w:rPr>
  </w:style>
  <w:style w:type="character" w:customStyle="1" w:styleId="Italics">
    <w:name w:val="Italics"/>
    <w:basedOn w:val="DefaultParagraphFont"/>
    <w:rsid w:val="007A2FED"/>
    <w:rPr>
      <w:rFonts w:ascii="Arial" w:hAnsi="Arial"/>
      <w:i/>
      <w:iCs/>
      <w:color w:val="auto"/>
      <w:sz w:val="22"/>
      <w:u w:val="none"/>
    </w:rPr>
  </w:style>
  <w:style w:type="character" w:customStyle="1" w:styleId="Italic">
    <w:name w:val="Italic"/>
    <w:basedOn w:val="DefaultParagraphFont"/>
    <w:rsid w:val="007A2FED"/>
    <w:rPr>
      <w:i/>
      <w:iCs/>
      <w:color w:val="000000"/>
    </w:rPr>
  </w:style>
  <w:style w:type="character" w:customStyle="1" w:styleId="chemf">
    <w:name w:val="chemf"/>
    <w:basedOn w:val="DefaultParagraphFont"/>
    <w:rsid w:val="007A2FED"/>
  </w:style>
  <w:style w:type="character" w:customStyle="1" w:styleId="longtext">
    <w:name w:val="long_text"/>
    <w:basedOn w:val="DefaultParagraphFont"/>
    <w:rsid w:val="007A2FED"/>
  </w:style>
  <w:style w:type="paragraph" w:customStyle="1" w:styleId="msg">
    <w:name w:val="msg"/>
    <w:basedOn w:val="Normal"/>
    <w:rsid w:val="007A2FED"/>
    <w:pPr>
      <w:spacing w:before="100" w:beforeAutospacing="1" w:after="100" w:afterAutospacing="1"/>
    </w:pPr>
    <w:rPr>
      <w:rFonts w:ascii="Times New Roman" w:eastAsia="Times New Roman" w:hAnsi="Times New Roman" w:cs="Times New Roman"/>
      <w:noProof w:val="0"/>
      <w:color w:val="auto"/>
      <w:sz w:val="24"/>
      <w:szCs w:val="24"/>
      <w:lang w:val="en-US"/>
    </w:rPr>
  </w:style>
  <w:style w:type="table" w:customStyle="1" w:styleId="ReportTable227">
    <w:name w:val="Report Table 227"/>
    <w:uiPriority w:val="98"/>
    <w:semiHidden/>
    <w:unhideWhenUsed/>
    <w:qFormat/>
    <w:rsid w:val="007A2FED"/>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7A2FED"/>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unhideWhenUsed/>
    <w:qFormat/>
    <w:rsid w:val="007A2FED"/>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8">
    <w:name w:val="TableGrid11"/>
    <w:rsid w:val="007A2FED"/>
    <w:pPr>
      <w:spacing w:before="0" w:after="0"/>
    </w:pPr>
    <w:rPr>
      <w:rFonts w:asciiTheme="minorHAnsi" w:eastAsiaTheme="minorEastAsia" w:hAnsiTheme="minorHAnsi"/>
    </w:rPr>
    <w:tblPr>
      <w:tblCellMar>
        <w:top w:w="0" w:type="dxa"/>
        <w:left w:w="0" w:type="dxa"/>
        <w:bottom w:w="0" w:type="dxa"/>
        <w:right w:w="0" w:type="dxa"/>
      </w:tblCellMar>
    </w:tblPr>
  </w:style>
  <w:style w:type="numbering" w:customStyle="1" w:styleId="Style312121">
    <w:name w:val="Style312121"/>
    <w:uiPriority w:val="99"/>
    <w:rsid w:val="007A2FED"/>
    <w:pPr>
      <w:numPr>
        <w:numId w:val="74"/>
      </w:numPr>
    </w:pPr>
  </w:style>
  <w:style w:type="table" w:customStyle="1" w:styleId="TableGrid314">
    <w:name w:val="Table Grid314"/>
    <w:basedOn w:val="TableNormal"/>
    <w:next w:val="TableGrid"/>
    <w:rsid w:val="007A2FED"/>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
    <w:name w:val="Table Grid7631"/>
    <w:basedOn w:val="TableNormal"/>
    <w:uiPriority w:val="59"/>
    <w:rsid w:val="007A2FED"/>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0">
    <w:name w:val="Table Grid118"/>
    <w:basedOn w:val="TableNormal"/>
    <w:next w:val="TableGrid"/>
    <w:uiPriority w:val="39"/>
    <w:rsid w:val="007A2FED"/>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b">
    <w:name w:val="TableGrid3"/>
    <w:rsid w:val="007A2FED"/>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4b">
    <w:name w:val="TableGrid4"/>
    <w:rsid w:val="007A2FED"/>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315">
    <w:name w:val="Table Grid315"/>
    <w:basedOn w:val="TableNormal"/>
    <w:next w:val="TableGrid"/>
    <w:rsid w:val="00EA2681"/>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EA268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37CDB"/>
  </w:style>
  <w:style w:type="table" w:customStyle="1" w:styleId="243">
    <w:name w:val="Сетка таблицы243"/>
    <w:basedOn w:val="TableNormal"/>
    <w:next w:val="TableGrid"/>
    <w:uiPriority w:val="59"/>
    <w:rsid w:val="00837CD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837CDB"/>
    <w:pPr>
      <w:spacing w:before="0" w:after="0"/>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837CDB"/>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837CDB"/>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21121">
    <w:name w:val="Style1121121"/>
    <w:uiPriority w:val="99"/>
    <w:rsid w:val="00837CDB"/>
    <w:pPr>
      <w:numPr>
        <w:numId w:val="4"/>
      </w:numPr>
    </w:pPr>
  </w:style>
  <w:style w:type="table" w:customStyle="1" w:styleId="TableGrid5b">
    <w:name w:val="TableGrid5"/>
    <w:rsid w:val="00837CDB"/>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183">
    <w:name w:val="Table Grid183"/>
    <w:basedOn w:val="TableNormal"/>
    <w:next w:val="TableGrid"/>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11">
    <w:name w:val="Style11411"/>
    <w:uiPriority w:val="99"/>
    <w:rsid w:val="00837CDB"/>
    <w:pPr>
      <w:numPr>
        <w:numId w:val="6"/>
      </w:numPr>
    </w:pPr>
  </w:style>
  <w:style w:type="numbering" w:customStyle="1" w:styleId="Style324212">
    <w:name w:val="Style324212"/>
    <w:uiPriority w:val="99"/>
    <w:rsid w:val="00837CDB"/>
    <w:pPr>
      <w:numPr>
        <w:numId w:val="7"/>
      </w:numPr>
    </w:pPr>
  </w:style>
  <w:style w:type="numbering" w:customStyle="1" w:styleId="Style321337212">
    <w:name w:val="Style321337212"/>
    <w:uiPriority w:val="99"/>
    <w:rsid w:val="00837CDB"/>
    <w:pPr>
      <w:numPr>
        <w:numId w:val="5"/>
      </w:numPr>
    </w:pPr>
  </w:style>
  <w:style w:type="table" w:customStyle="1" w:styleId="TableGrid252">
    <w:name w:val="Table Grid252"/>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37CDB"/>
  </w:style>
  <w:style w:type="numbering" w:customStyle="1" w:styleId="NoList115">
    <w:name w:val="No List115"/>
    <w:next w:val="NoList"/>
    <w:uiPriority w:val="99"/>
    <w:semiHidden/>
    <w:unhideWhenUsed/>
    <w:rsid w:val="00837CDB"/>
  </w:style>
  <w:style w:type="table" w:customStyle="1" w:styleId="TableGrid142">
    <w:name w:val="Table Grid142"/>
    <w:basedOn w:val="TableNormal"/>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
    <w:name w:val="Report Table 251"/>
    <w:uiPriority w:val="98"/>
    <w:semiHidden/>
    <w:unhideWhenUsed/>
    <w:qFormat/>
    <w:rsid w:val="00837CDB"/>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4">
    <w:name w:val="Table Grid124"/>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837CDB"/>
  </w:style>
  <w:style w:type="table" w:customStyle="1" w:styleId="24213">
    <w:name w:val="Сетка таблицы2421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21">
    <w:name w:val="Style3213372421"/>
    <w:uiPriority w:val="99"/>
    <w:rsid w:val="00837CDB"/>
    <w:pPr>
      <w:numPr>
        <w:numId w:val="35"/>
      </w:numPr>
    </w:pPr>
  </w:style>
  <w:style w:type="numbering" w:customStyle="1" w:styleId="Style32133724110">
    <w:name w:val="Style32133724110"/>
    <w:uiPriority w:val="99"/>
    <w:rsid w:val="00837CDB"/>
  </w:style>
  <w:style w:type="numbering" w:customStyle="1" w:styleId="Style3213372422">
    <w:name w:val="Style3213372422"/>
    <w:uiPriority w:val="99"/>
    <w:rsid w:val="00837CDB"/>
  </w:style>
  <w:style w:type="numbering" w:customStyle="1" w:styleId="Style3213372431">
    <w:name w:val="Style3213372431"/>
    <w:uiPriority w:val="99"/>
    <w:rsid w:val="00837CDB"/>
  </w:style>
  <w:style w:type="table" w:customStyle="1" w:styleId="TableGrid713">
    <w:name w:val="Table Grid713"/>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2">
    <w:name w:val="Table Grid352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2">
    <w:name w:val="Table Grid353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2">
    <w:name w:val="Table Grid354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2">
    <w:name w:val="Table Grid355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41">
    <w:name w:val="Style3213372441"/>
    <w:uiPriority w:val="99"/>
    <w:rsid w:val="00837CDB"/>
  </w:style>
  <w:style w:type="numbering" w:customStyle="1" w:styleId="Style3213372451">
    <w:name w:val="Style3213372451"/>
    <w:uiPriority w:val="99"/>
    <w:rsid w:val="00837CDB"/>
  </w:style>
  <w:style w:type="numbering" w:customStyle="1" w:styleId="NoList123">
    <w:name w:val="No List123"/>
    <w:next w:val="NoList"/>
    <w:uiPriority w:val="99"/>
    <w:semiHidden/>
    <w:unhideWhenUsed/>
    <w:rsid w:val="00837CDB"/>
  </w:style>
  <w:style w:type="table" w:customStyle="1" w:styleId="TableGrid8024">
    <w:name w:val="Table Grid8024"/>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837CDB"/>
  </w:style>
  <w:style w:type="numbering" w:customStyle="1" w:styleId="NoList34">
    <w:name w:val="No List34"/>
    <w:next w:val="NoList"/>
    <w:uiPriority w:val="99"/>
    <w:semiHidden/>
    <w:unhideWhenUsed/>
    <w:rsid w:val="00837CDB"/>
  </w:style>
  <w:style w:type="numbering" w:customStyle="1" w:styleId="NoList1114">
    <w:name w:val="No List1114"/>
    <w:next w:val="NoList"/>
    <w:uiPriority w:val="99"/>
    <w:semiHidden/>
    <w:unhideWhenUsed/>
    <w:rsid w:val="00837CDB"/>
  </w:style>
  <w:style w:type="numbering" w:customStyle="1" w:styleId="NoList11114">
    <w:name w:val="No List11114"/>
    <w:next w:val="NoList"/>
    <w:uiPriority w:val="99"/>
    <w:semiHidden/>
    <w:unhideWhenUsed/>
    <w:rsid w:val="00837CDB"/>
  </w:style>
  <w:style w:type="numbering" w:customStyle="1" w:styleId="NoList2112">
    <w:name w:val="No List2112"/>
    <w:next w:val="NoList"/>
    <w:uiPriority w:val="99"/>
    <w:semiHidden/>
    <w:unhideWhenUsed/>
    <w:rsid w:val="00837CDB"/>
  </w:style>
  <w:style w:type="numbering" w:customStyle="1" w:styleId="Style3213372461">
    <w:name w:val="Style3213372461"/>
    <w:uiPriority w:val="99"/>
    <w:rsid w:val="00837CDB"/>
  </w:style>
  <w:style w:type="table" w:customStyle="1" w:styleId="TableGrid6132">
    <w:name w:val="Table Grid613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71">
    <w:name w:val="Style3213372471"/>
    <w:uiPriority w:val="99"/>
    <w:rsid w:val="00837CDB"/>
  </w:style>
  <w:style w:type="table" w:customStyle="1" w:styleId="12522">
    <w:name w:val="Сетка таблицы12522"/>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81">
    <w:name w:val="Style3213372481"/>
    <w:uiPriority w:val="99"/>
    <w:rsid w:val="00837CDB"/>
  </w:style>
  <w:style w:type="numbering" w:customStyle="1" w:styleId="Style3213372491">
    <w:name w:val="Style3213372491"/>
    <w:uiPriority w:val="99"/>
    <w:rsid w:val="00837CDB"/>
  </w:style>
  <w:style w:type="table" w:customStyle="1" w:styleId="13321">
    <w:name w:val="Сетка таблицы1332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01">
    <w:name w:val="Style32133724101"/>
    <w:uiPriority w:val="99"/>
    <w:rsid w:val="00837CDB"/>
  </w:style>
  <w:style w:type="table" w:customStyle="1" w:styleId="TableGrid6422">
    <w:name w:val="Table Grid642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11">
    <w:name w:val="Style32133724111"/>
    <w:uiPriority w:val="99"/>
    <w:rsid w:val="00837CDB"/>
  </w:style>
  <w:style w:type="numbering" w:customStyle="1" w:styleId="Style32133724121">
    <w:name w:val="Style32133724121"/>
    <w:uiPriority w:val="99"/>
    <w:rsid w:val="00837CDB"/>
  </w:style>
  <w:style w:type="table" w:customStyle="1" w:styleId="TableGrid6622">
    <w:name w:val="Table Grid662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31">
    <w:name w:val="Style32133724131"/>
    <w:uiPriority w:val="99"/>
    <w:rsid w:val="00837CDB"/>
  </w:style>
  <w:style w:type="table" w:customStyle="1" w:styleId="1622">
    <w:name w:val="Сетка таблицы1622"/>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41">
    <w:name w:val="Style32133724141"/>
    <w:uiPriority w:val="99"/>
    <w:rsid w:val="00837CDB"/>
  </w:style>
  <w:style w:type="numbering" w:customStyle="1" w:styleId="Style32133724151">
    <w:name w:val="Style32133724151"/>
    <w:uiPriority w:val="99"/>
    <w:rsid w:val="00837CDB"/>
  </w:style>
  <w:style w:type="table" w:customStyle="1" w:styleId="TableGrid6522">
    <w:name w:val="Table Grid6522"/>
    <w:basedOn w:val="TableNormal"/>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61">
    <w:name w:val="Style32133724161"/>
    <w:uiPriority w:val="99"/>
    <w:rsid w:val="00837CDB"/>
  </w:style>
  <w:style w:type="numbering" w:customStyle="1" w:styleId="Style32133724171">
    <w:name w:val="Style32133724171"/>
    <w:uiPriority w:val="99"/>
    <w:rsid w:val="00837CDB"/>
  </w:style>
  <w:style w:type="numbering" w:customStyle="1" w:styleId="Style32133724181">
    <w:name w:val="Style32133724181"/>
    <w:uiPriority w:val="99"/>
    <w:rsid w:val="00837CDB"/>
  </w:style>
  <w:style w:type="numbering" w:customStyle="1" w:styleId="Style32133724191">
    <w:name w:val="Style32133724191"/>
    <w:uiPriority w:val="99"/>
    <w:rsid w:val="00837CDB"/>
  </w:style>
  <w:style w:type="table" w:customStyle="1" w:styleId="TableGrid132">
    <w:name w:val="Table Grid132"/>
    <w:basedOn w:val="TableNormal"/>
    <w:next w:val="TableGrid"/>
    <w:uiPriority w:val="39"/>
    <w:rsid w:val="00837CDB"/>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37CDB"/>
  </w:style>
  <w:style w:type="table" w:customStyle="1" w:styleId="TableGrid1113">
    <w:name w:val="Table Grid1113"/>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TableNormal"/>
    <w:next w:val="TableGrid"/>
    <w:uiPriority w:val="59"/>
    <w:rsid w:val="00837CD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5">
    <w:name w:val="Style32133725"/>
    <w:uiPriority w:val="99"/>
    <w:rsid w:val="00837CDB"/>
  </w:style>
  <w:style w:type="table" w:customStyle="1" w:styleId="TableGrid402">
    <w:name w:val="Table Grid402"/>
    <w:basedOn w:val="TableNormal"/>
    <w:next w:val="TableGrid"/>
    <w:uiPriority w:val="39"/>
    <w:rsid w:val="00837CDB"/>
    <w:pPr>
      <w:spacing w:before="0" w:after="0"/>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10">
    <w:name w:val="Style321337110"/>
    <w:uiPriority w:val="99"/>
    <w:rsid w:val="00837CDB"/>
  </w:style>
  <w:style w:type="numbering" w:customStyle="1" w:styleId="Style32133726">
    <w:name w:val="Style32133726"/>
    <w:uiPriority w:val="99"/>
    <w:rsid w:val="00837CDB"/>
  </w:style>
  <w:style w:type="numbering" w:customStyle="1" w:styleId="Style32133731">
    <w:name w:val="Style32133731"/>
    <w:uiPriority w:val="99"/>
    <w:rsid w:val="00837CDB"/>
  </w:style>
  <w:style w:type="numbering" w:customStyle="1" w:styleId="Style32133741">
    <w:name w:val="Style32133741"/>
    <w:uiPriority w:val="99"/>
    <w:rsid w:val="00837CDB"/>
  </w:style>
  <w:style w:type="numbering" w:customStyle="1" w:styleId="Style32133751">
    <w:name w:val="Style32133751"/>
    <w:uiPriority w:val="99"/>
    <w:rsid w:val="00837CDB"/>
  </w:style>
  <w:style w:type="numbering" w:customStyle="1" w:styleId="Style32133761">
    <w:name w:val="Style32133761"/>
    <w:uiPriority w:val="99"/>
    <w:rsid w:val="00837CDB"/>
  </w:style>
  <w:style w:type="numbering" w:customStyle="1" w:styleId="Style32133771">
    <w:name w:val="Style32133771"/>
    <w:uiPriority w:val="99"/>
    <w:rsid w:val="00837CDB"/>
  </w:style>
  <w:style w:type="numbering" w:customStyle="1" w:styleId="NoList1212">
    <w:name w:val="No List1212"/>
    <w:next w:val="NoList"/>
    <w:uiPriority w:val="99"/>
    <w:semiHidden/>
    <w:unhideWhenUsed/>
    <w:rsid w:val="00837CDB"/>
  </w:style>
  <w:style w:type="numbering" w:customStyle="1" w:styleId="NoList1122">
    <w:name w:val="No List1122"/>
    <w:next w:val="NoList"/>
    <w:uiPriority w:val="99"/>
    <w:semiHidden/>
    <w:unhideWhenUsed/>
    <w:rsid w:val="00837CDB"/>
  </w:style>
  <w:style w:type="numbering" w:customStyle="1" w:styleId="NoList222">
    <w:name w:val="No List222"/>
    <w:next w:val="NoList"/>
    <w:uiPriority w:val="99"/>
    <w:semiHidden/>
    <w:unhideWhenUsed/>
    <w:rsid w:val="00837CDB"/>
  </w:style>
  <w:style w:type="numbering" w:customStyle="1" w:styleId="NoList312">
    <w:name w:val="No List312"/>
    <w:next w:val="NoList"/>
    <w:uiPriority w:val="99"/>
    <w:semiHidden/>
    <w:unhideWhenUsed/>
    <w:rsid w:val="00837CDB"/>
  </w:style>
  <w:style w:type="numbering" w:customStyle="1" w:styleId="NoList111113">
    <w:name w:val="No List111113"/>
    <w:next w:val="NoList"/>
    <w:uiPriority w:val="99"/>
    <w:semiHidden/>
    <w:unhideWhenUsed/>
    <w:rsid w:val="00837CDB"/>
  </w:style>
  <w:style w:type="numbering" w:customStyle="1" w:styleId="NoList1111112">
    <w:name w:val="No List1111112"/>
    <w:next w:val="NoList"/>
    <w:uiPriority w:val="99"/>
    <w:semiHidden/>
    <w:unhideWhenUsed/>
    <w:rsid w:val="00837CDB"/>
  </w:style>
  <w:style w:type="numbering" w:customStyle="1" w:styleId="NoList21112">
    <w:name w:val="No List21112"/>
    <w:next w:val="NoList"/>
    <w:uiPriority w:val="99"/>
    <w:semiHidden/>
    <w:unhideWhenUsed/>
    <w:rsid w:val="00837CDB"/>
  </w:style>
  <w:style w:type="table" w:customStyle="1" w:styleId="TableGrid86233">
    <w:name w:val="Table Grid8623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837CDB"/>
  </w:style>
  <w:style w:type="numbering" w:customStyle="1" w:styleId="NoList12112">
    <w:name w:val="No List12112"/>
    <w:next w:val="NoList"/>
    <w:uiPriority w:val="99"/>
    <w:semiHidden/>
    <w:unhideWhenUsed/>
    <w:rsid w:val="00837CDB"/>
  </w:style>
  <w:style w:type="table" w:customStyle="1" w:styleId="TableGrid80212">
    <w:name w:val="Table Grid802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3">
    <w:name w:val="Table Grid8621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837CDB"/>
  </w:style>
  <w:style w:type="numbering" w:customStyle="1" w:styleId="NoList2212">
    <w:name w:val="No List2212"/>
    <w:next w:val="NoList"/>
    <w:uiPriority w:val="99"/>
    <w:semiHidden/>
    <w:unhideWhenUsed/>
    <w:rsid w:val="00837CDB"/>
  </w:style>
  <w:style w:type="table" w:customStyle="1" w:styleId="TableGrid80223">
    <w:name w:val="Table Grid8022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81">
    <w:name w:val="Style32133781"/>
    <w:uiPriority w:val="99"/>
    <w:rsid w:val="00837CDB"/>
  </w:style>
  <w:style w:type="numbering" w:customStyle="1" w:styleId="Style32133791">
    <w:name w:val="Style32133791"/>
    <w:uiPriority w:val="99"/>
    <w:rsid w:val="00837CDB"/>
  </w:style>
  <w:style w:type="numbering" w:customStyle="1" w:styleId="Style321337101">
    <w:name w:val="Style321337101"/>
    <w:uiPriority w:val="99"/>
    <w:rsid w:val="00837CDB"/>
  </w:style>
  <w:style w:type="numbering" w:customStyle="1" w:styleId="Style321337111">
    <w:name w:val="Style321337111"/>
    <w:uiPriority w:val="99"/>
    <w:rsid w:val="00837CDB"/>
  </w:style>
  <w:style w:type="numbering" w:customStyle="1" w:styleId="Style321337121">
    <w:name w:val="Style321337121"/>
    <w:uiPriority w:val="99"/>
    <w:rsid w:val="00837CDB"/>
  </w:style>
  <w:style w:type="numbering" w:customStyle="1" w:styleId="Style321337131">
    <w:name w:val="Style321337131"/>
    <w:uiPriority w:val="99"/>
    <w:rsid w:val="00837CDB"/>
  </w:style>
  <w:style w:type="table" w:customStyle="1" w:styleId="TableGrid414">
    <w:name w:val="Table Grid414"/>
    <w:basedOn w:val="TableNormal"/>
    <w:next w:val="TableGrid"/>
    <w:uiPriority w:val="39"/>
    <w:rsid w:val="00837CDB"/>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41">
    <w:name w:val="Style321337141"/>
    <w:uiPriority w:val="99"/>
    <w:rsid w:val="00837CDB"/>
  </w:style>
  <w:style w:type="table" w:customStyle="1" w:styleId="TableGrid4112">
    <w:name w:val="Table Grid4112"/>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9">
    <w:name w:val="Style321339"/>
    <w:uiPriority w:val="99"/>
    <w:rsid w:val="00837CDB"/>
    <w:pPr>
      <w:numPr>
        <w:numId w:val="37"/>
      </w:numPr>
    </w:pPr>
  </w:style>
  <w:style w:type="numbering" w:customStyle="1" w:styleId="Style3213110">
    <w:name w:val="Style3213110"/>
    <w:uiPriority w:val="99"/>
    <w:rsid w:val="00837CDB"/>
  </w:style>
  <w:style w:type="numbering" w:customStyle="1" w:styleId="Style3213210">
    <w:name w:val="Style3213210"/>
    <w:uiPriority w:val="99"/>
    <w:rsid w:val="00837CDB"/>
  </w:style>
  <w:style w:type="numbering" w:customStyle="1" w:styleId="Style3213310">
    <w:name w:val="Style3213310"/>
    <w:uiPriority w:val="99"/>
    <w:rsid w:val="00837CDB"/>
  </w:style>
  <w:style w:type="numbering" w:customStyle="1" w:styleId="Style321341">
    <w:name w:val="Style321341"/>
    <w:uiPriority w:val="99"/>
    <w:rsid w:val="00837CDB"/>
  </w:style>
  <w:style w:type="numbering" w:customStyle="1" w:styleId="Style321351">
    <w:name w:val="Style321351"/>
    <w:uiPriority w:val="99"/>
    <w:rsid w:val="00837CDB"/>
  </w:style>
  <w:style w:type="numbering" w:customStyle="1" w:styleId="Style321361">
    <w:name w:val="Style321361"/>
    <w:uiPriority w:val="99"/>
    <w:rsid w:val="00837CDB"/>
  </w:style>
  <w:style w:type="numbering" w:customStyle="1" w:styleId="Style321371">
    <w:name w:val="Style321371"/>
    <w:uiPriority w:val="99"/>
    <w:rsid w:val="00837CDB"/>
  </w:style>
  <w:style w:type="numbering" w:customStyle="1" w:styleId="Style321381">
    <w:name w:val="Style321381"/>
    <w:uiPriority w:val="99"/>
    <w:rsid w:val="00837CDB"/>
  </w:style>
  <w:style w:type="numbering" w:customStyle="1" w:styleId="Style321391">
    <w:name w:val="Style321391"/>
    <w:uiPriority w:val="99"/>
    <w:rsid w:val="00837CDB"/>
  </w:style>
  <w:style w:type="numbering" w:customStyle="1" w:styleId="NoList53">
    <w:name w:val="No List53"/>
    <w:next w:val="NoList"/>
    <w:uiPriority w:val="99"/>
    <w:semiHidden/>
    <w:unhideWhenUsed/>
    <w:rsid w:val="00837CDB"/>
  </w:style>
  <w:style w:type="numbering" w:customStyle="1" w:styleId="NoList132">
    <w:name w:val="No List132"/>
    <w:next w:val="NoList"/>
    <w:uiPriority w:val="99"/>
    <w:semiHidden/>
    <w:unhideWhenUsed/>
    <w:rsid w:val="00837CDB"/>
  </w:style>
  <w:style w:type="numbering" w:customStyle="1" w:styleId="NoList1132">
    <w:name w:val="No List1132"/>
    <w:next w:val="NoList"/>
    <w:uiPriority w:val="99"/>
    <w:semiHidden/>
    <w:unhideWhenUsed/>
    <w:rsid w:val="00837CDB"/>
  </w:style>
  <w:style w:type="numbering" w:customStyle="1" w:styleId="NoList232">
    <w:name w:val="No List232"/>
    <w:next w:val="NoList"/>
    <w:uiPriority w:val="99"/>
    <w:semiHidden/>
    <w:unhideWhenUsed/>
    <w:rsid w:val="00837CDB"/>
  </w:style>
  <w:style w:type="numbering" w:customStyle="1" w:styleId="Style3213101">
    <w:name w:val="Style3213101"/>
    <w:uiPriority w:val="99"/>
    <w:rsid w:val="00837CDB"/>
  </w:style>
  <w:style w:type="numbering" w:customStyle="1" w:styleId="Style3213111">
    <w:name w:val="Style3213111"/>
    <w:uiPriority w:val="99"/>
    <w:rsid w:val="00837CDB"/>
  </w:style>
  <w:style w:type="numbering" w:customStyle="1" w:styleId="Style3213121">
    <w:name w:val="Style3213121"/>
    <w:uiPriority w:val="99"/>
    <w:rsid w:val="00837CDB"/>
  </w:style>
  <w:style w:type="numbering" w:customStyle="1" w:styleId="Style3213131">
    <w:name w:val="Style3213131"/>
    <w:uiPriority w:val="99"/>
    <w:rsid w:val="00837CDB"/>
  </w:style>
  <w:style w:type="numbering" w:customStyle="1" w:styleId="Style3213141">
    <w:name w:val="Style3213141"/>
    <w:uiPriority w:val="99"/>
    <w:rsid w:val="00837CDB"/>
  </w:style>
  <w:style w:type="numbering" w:customStyle="1" w:styleId="Style3213151">
    <w:name w:val="Style3213151"/>
    <w:uiPriority w:val="99"/>
    <w:rsid w:val="00837CDB"/>
  </w:style>
  <w:style w:type="numbering" w:customStyle="1" w:styleId="Style3213161">
    <w:name w:val="Style3213161"/>
    <w:uiPriority w:val="99"/>
    <w:rsid w:val="00837CDB"/>
  </w:style>
  <w:style w:type="numbering" w:customStyle="1" w:styleId="Style3213171">
    <w:name w:val="Style3213171"/>
    <w:uiPriority w:val="99"/>
    <w:rsid w:val="00837CDB"/>
  </w:style>
  <w:style w:type="numbering" w:customStyle="1" w:styleId="Style3213181">
    <w:name w:val="Style3213181"/>
    <w:uiPriority w:val="99"/>
    <w:rsid w:val="00837CDB"/>
  </w:style>
  <w:style w:type="numbering" w:customStyle="1" w:styleId="Style3213191">
    <w:name w:val="Style3213191"/>
    <w:uiPriority w:val="99"/>
    <w:rsid w:val="00837CDB"/>
  </w:style>
  <w:style w:type="table" w:customStyle="1" w:styleId="1333">
    <w:name w:val="Сетка таблицы1333"/>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01">
    <w:name w:val="Style3213201"/>
    <w:uiPriority w:val="99"/>
    <w:rsid w:val="00837CDB"/>
  </w:style>
  <w:style w:type="numbering" w:customStyle="1" w:styleId="Style3213211">
    <w:name w:val="Style3213211"/>
    <w:uiPriority w:val="99"/>
    <w:rsid w:val="00837CDB"/>
  </w:style>
  <w:style w:type="numbering" w:customStyle="1" w:styleId="Style3213221">
    <w:name w:val="Style3213221"/>
    <w:uiPriority w:val="99"/>
    <w:rsid w:val="00837CDB"/>
  </w:style>
  <w:style w:type="numbering" w:customStyle="1" w:styleId="Style3213231">
    <w:name w:val="Style3213231"/>
    <w:uiPriority w:val="99"/>
    <w:rsid w:val="00837CDB"/>
  </w:style>
  <w:style w:type="numbering" w:customStyle="1" w:styleId="Style3213241">
    <w:name w:val="Style3213241"/>
    <w:uiPriority w:val="99"/>
    <w:rsid w:val="00837CDB"/>
  </w:style>
  <w:style w:type="numbering" w:customStyle="1" w:styleId="Style3213251">
    <w:name w:val="Style3213251"/>
    <w:uiPriority w:val="99"/>
    <w:rsid w:val="00837CDB"/>
  </w:style>
  <w:style w:type="numbering" w:customStyle="1" w:styleId="Style3213261">
    <w:name w:val="Style3213261"/>
    <w:uiPriority w:val="99"/>
    <w:rsid w:val="00837CDB"/>
  </w:style>
  <w:style w:type="numbering" w:customStyle="1" w:styleId="Style3213271">
    <w:name w:val="Style3213271"/>
    <w:uiPriority w:val="99"/>
    <w:rsid w:val="00837CDB"/>
  </w:style>
  <w:style w:type="numbering" w:customStyle="1" w:styleId="Style3213281">
    <w:name w:val="Style3213281"/>
    <w:uiPriority w:val="99"/>
    <w:rsid w:val="00837CDB"/>
  </w:style>
  <w:style w:type="numbering" w:customStyle="1" w:styleId="Style3213291">
    <w:name w:val="Style3213291"/>
    <w:uiPriority w:val="99"/>
    <w:rsid w:val="00837CDB"/>
  </w:style>
  <w:style w:type="numbering" w:customStyle="1" w:styleId="Style3213301">
    <w:name w:val="Style3213301"/>
    <w:uiPriority w:val="99"/>
    <w:rsid w:val="00837CDB"/>
  </w:style>
  <w:style w:type="numbering" w:customStyle="1" w:styleId="Style3213311">
    <w:name w:val="Style3213311"/>
    <w:uiPriority w:val="99"/>
    <w:rsid w:val="00837CDB"/>
  </w:style>
  <w:style w:type="numbering" w:customStyle="1" w:styleId="Style3213321">
    <w:name w:val="Style3213321"/>
    <w:uiPriority w:val="99"/>
    <w:rsid w:val="00837CDB"/>
  </w:style>
  <w:style w:type="numbering" w:customStyle="1" w:styleId="Style3136">
    <w:name w:val="Style3136"/>
    <w:uiPriority w:val="99"/>
    <w:rsid w:val="00837CDB"/>
  </w:style>
  <w:style w:type="numbering" w:customStyle="1" w:styleId="Style31311">
    <w:name w:val="Style31311"/>
    <w:uiPriority w:val="99"/>
    <w:rsid w:val="00837CDB"/>
  </w:style>
  <w:style w:type="numbering" w:customStyle="1" w:styleId="Style3213331">
    <w:name w:val="Style3213331"/>
    <w:uiPriority w:val="99"/>
    <w:rsid w:val="00837CDB"/>
  </w:style>
  <w:style w:type="numbering" w:customStyle="1" w:styleId="Style31321">
    <w:name w:val="Style31321"/>
    <w:uiPriority w:val="99"/>
    <w:rsid w:val="00837CDB"/>
  </w:style>
  <w:style w:type="numbering" w:customStyle="1" w:styleId="Style31331">
    <w:name w:val="Style31331"/>
    <w:uiPriority w:val="99"/>
    <w:rsid w:val="00837CDB"/>
  </w:style>
  <w:style w:type="numbering" w:customStyle="1" w:styleId="Style3213341">
    <w:name w:val="Style3213341"/>
    <w:uiPriority w:val="99"/>
    <w:rsid w:val="00837CDB"/>
  </w:style>
  <w:style w:type="numbering" w:customStyle="1" w:styleId="Style3213351">
    <w:name w:val="Style3213351"/>
    <w:uiPriority w:val="99"/>
    <w:rsid w:val="00837CDB"/>
  </w:style>
  <w:style w:type="numbering" w:customStyle="1" w:styleId="Style3213361">
    <w:name w:val="Style3213361"/>
    <w:uiPriority w:val="99"/>
    <w:rsid w:val="00837CDB"/>
  </w:style>
  <w:style w:type="numbering" w:customStyle="1" w:styleId="NoList62">
    <w:name w:val="No List62"/>
    <w:next w:val="NoList"/>
    <w:uiPriority w:val="99"/>
    <w:semiHidden/>
    <w:unhideWhenUsed/>
    <w:rsid w:val="00837CDB"/>
  </w:style>
  <w:style w:type="table" w:customStyle="1" w:styleId="242111">
    <w:name w:val="Сетка таблицы242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837CDB"/>
  </w:style>
  <w:style w:type="numbering" w:customStyle="1" w:styleId="NoList1141">
    <w:name w:val="No List1141"/>
    <w:next w:val="NoList"/>
    <w:uiPriority w:val="99"/>
    <w:semiHidden/>
    <w:unhideWhenUsed/>
    <w:rsid w:val="00837CDB"/>
  </w:style>
  <w:style w:type="table" w:customStyle="1" w:styleId="2411">
    <w:name w:val="Сетка таблицы2411"/>
    <w:basedOn w:val="TableNormal"/>
    <w:next w:val="TableGrid"/>
    <w:uiPriority w:val="59"/>
    <w:rsid w:val="00837CDB"/>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7">
    <w:name w:val="Table Grid357"/>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
    <w:name w:val="Table Grid1010"/>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4">
    <w:name w:val="Table Grid804"/>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3">
    <w:name w:val="Table Grid86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2">
    <w:name w:val="Table Grid762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2">
    <w:name w:val="Table Grid80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2">
    <w:name w:val="Table Grid78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2">
    <w:name w:val="Table Grid79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837CDB"/>
  </w:style>
  <w:style w:type="numbering" w:customStyle="1" w:styleId="Style844">
    <w:name w:val="Style844"/>
    <w:uiPriority w:val="99"/>
    <w:rsid w:val="00837CDB"/>
  </w:style>
  <w:style w:type="table" w:customStyle="1" w:styleId="TableGrid663">
    <w:name w:val="Table Grid663"/>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
    <w:name w:val="Style114"/>
    <w:uiPriority w:val="99"/>
    <w:rsid w:val="00837CDB"/>
    <w:pPr>
      <w:numPr>
        <w:numId w:val="43"/>
      </w:numPr>
    </w:pPr>
  </w:style>
  <w:style w:type="table" w:customStyle="1" w:styleId="TableGrid753">
    <w:name w:val="Table Grid75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1">
    <w:name w:val="Table Grid76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2">
    <w:name w:val="Table Grid69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3">
    <w:name w:val="Сетка таблицы1253"/>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uiPriority w:val="99"/>
    <w:rsid w:val="00837CDB"/>
    <w:pPr>
      <w:numPr>
        <w:numId w:val="45"/>
      </w:numPr>
    </w:pPr>
  </w:style>
  <w:style w:type="table" w:customStyle="1" w:styleId="TableGrid633">
    <w:name w:val="Table Grid633"/>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4">
    <w:name w:val="Table Grid71314"/>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uiPriority w:val="99"/>
    <w:rsid w:val="00837CDB"/>
    <w:pPr>
      <w:numPr>
        <w:numId w:val="49"/>
      </w:numPr>
    </w:pPr>
  </w:style>
  <w:style w:type="numbering" w:customStyle="1" w:styleId="NoList241">
    <w:name w:val="No List241"/>
    <w:next w:val="NoList"/>
    <w:uiPriority w:val="99"/>
    <w:semiHidden/>
    <w:unhideWhenUsed/>
    <w:rsid w:val="00837CDB"/>
  </w:style>
  <w:style w:type="numbering" w:customStyle="1" w:styleId="NoList11111112">
    <w:name w:val="No List11111112"/>
    <w:next w:val="NoList"/>
    <w:uiPriority w:val="99"/>
    <w:semiHidden/>
    <w:unhideWhenUsed/>
    <w:rsid w:val="00837CDB"/>
  </w:style>
  <w:style w:type="table" w:customStyle="1" w:styleId="TableGrid202">
    <w:name w:val="Table Grid202"/>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2">
    <w:name w:val="Table Grid87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4">
    <w:name w:val="Style3214"/>
    <w:uiPriority w:val="99"/>
    <w:rsid w:val="00837CDB"/>
  </w:style>
  <w:style w:type="table" w:customStyle="1" w:styleId="TableGrid21111">
    <w:name w:val="Table Grid21111"/>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3">
    <w:name w:val="Style3223"/>
    <w:uiPriority w:val="99"/>
    <w:rsid w:val="00837CDB"/>
  </w:style>
  <w:style w:type="numbering" w:customStyle="1" w:styleId="NoList3112">
    <w:name w:val="No List3112"/>
    <w:next w:val="NoList"/>
    <w:uiPriority w:val="99"/>
    <w:semiHidden/>
    <w:unhideWhenUsed/>
    <w:rsid w:val="00837CDB"/>
  </w:style>
  <w:style w:type="numbering" w:customStyle="1" w:styleId="NoList121112">
    <w:name w:val="No List121112"/>
    <w:next w:val="NoList"/>
    <w:uiPriority w:val="99"/>
    <w:semiHidden/>
    <w:unhideWhenUsed/>
    <w:rsid w:val="00837CDB"/>
  </w:style>
  <w:style w:type="table" w:customStyle="1" w:styleId="TableGrid1102">
    <w:name w:val="Table Grid110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uiPriority w:val="99"/>
    <w:semiHidden/>
    <w:unhideWhenUsed/>
    <w:rsid w:val="00837CDB"/>
  </w:style>
  <w:style w:type="numbering" w:customStyle="1" w:styleId="Style8413">
    <w:name w:val="Style8413"/>
    <w:uiPriority w:val="99"/>
    <w:rsid w:val="00837CDB"/>
  </w:style>
  <w:style w:type="numbering" w:customStyle="1" w:styleId="Style1113">
    <w:name w:val="Style1113"/>
    <w:uiPriority w:val="99"/>
    <w:rsid w:val="00837CDB"/>
  </w:style>
  <w:style w:type="numbering" w:customStyle="1" w:styleId="Style3113">
    <w:name w:val="Style3113"/>
    <w:uiPriority w:val="99"/>
    <w:rsid w:val="00837CDB"/>
  </w:style>
  <w:style w:type="numbering" w:customStyle="1" w:styleId="Style3233">
    <w:name w:val="Style3233"/>
    <w:uiPriority w:val="99"/>
    <w:rsid w:val="00837CDB"/>
  </w:style>
  <w:style w:type="numbering" w:customStyle="1" w:styleId="NoList211112">
    <w:name w:val="No List211112"/>
    <w:next w:val="NoList"/>
    <w:uiPriority w:val="99"/>
    <w:semiHidden/>
    <w:unhideWhenUsed/>
    <w:rsid w:val="00837CDB"/>
  </w:style>
  <w:style w:type="numbering" w:customStyle="1" w:styleId="NoList1111111112">
    <w:name w:val="No List1111111112"/>
    <w:next w:val="NoList"/>
    <w:uiPriority w:val="99"/>
    <w:semiHidden/>
    <w:unhideWhenUsed/>
    <w:rsid w:val="00837CDB"/>
  </w:style>
  <w:style w:type="numbering" w:customStyle="1" w:styleId="Style32113">
    <w:name w:val="Style32113"/>
    <w:uiPriority w:val="99"/>
    <w:rsid w:val="00837CDB"/>
  </w:style>
  <w:style w:type="table" w:customStyle="1" w:styleId="TableGrid823">
    <w:name w:val="Table Grid823"/>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3">
    <w:name w:val="Style4313"/>
    <w:uiPriority w:val="99"/>
    <w:rsid w:val="00837CDB"/>
    <w:pPr>
      <w:numPr>
        <w:numId w:val="47"/>
      </w:numPr>
    </w:pPr>
  </w:style>
  <w:style w:type="table" w:customStyle="1" w:styleId="TableGrid232">
    <w:name w:val="Table Grid232"/>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837CDB"/>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837CDB"/>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2">
    <w:name w:val="Table Grid892"/>
    <w:basedOn w:val="TableNormal"/>
    <w:next w:val="TableGrid"/>
    <w:uiPriority w:val="59"/>
    <w:rsid w:val="00837CDB"/>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837CDB"/>
  </w:style>
  <w:style w:type="table" w:customStyle="1" w:styleId="TableGrid111111">
    <w:name w:val="Table Grid111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2">
    <w:name w:val="Table Grid67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837CDB"/>
  </w:style>
  <w:style w:type="numbering" w:customStyle="1" w:styleId="Style8422">
    <w:name w:val="Style8422"/>
    <w:uiPriority w:val="99"/>
    <w:rsid w:val="00837CDB"/>
    <w:pPr>
      <w:numPr>
        <w:numId w:val="50"/>
      </w:numPr>
    </w:pPr>
  </w:style>
  <w:style w:type="numbering" w:customStyle="1" w:styleId="Style1122">
    <w:name w:val="Style1122"/>
    <w:uiPriority w:val="99"/>
    <w:rsid w:val="00837CDB"/>
  </w:style>
  <w:style w:type="numbering" w:customStyle="1" w:styleId="Style3122">
    <w:name w:val="Style3122"/>
    <w:uiPriority w:val="99"/>
    <w:rsid w:val="00837CDB"/>
    <w:pPr>
      <w:numPr>
        <w:numId w:val="44"/>
      </w:numPr>
    </w:pPr>
  </w:style>
  <w:style w:type="numbering" w:customStyle="1" w:styleId="Style3242">
    <w:name w:val="Style3242"/>
    <w:uiPriority w:val="99"/>
    <w:rsid w:val="00837CDB"/>
    <w:pPr>
      <w:numPr>
        <w:numId w:val="48"/>
      </w:numPr>
    </w:pPr>
  </w:style>
  <w:style w:type="numbering" w:customStyle="1" w:styleId="NoList22112">
    <w:name w:val="No List22112"/>
    <w:next w:val="NoList"/>
    <w:uiPriority w:val="99"/>
    <w:semiHidden/>
    <w:unhideWhenUsed/>
    <w:rsid w:val="00837CDB"/>
  </w:style>
  <w:style w:type="numbering" w:customStyle="1" w:styleId="NoList112112">
    <w:name w:val="No List112112"/>
    <w:next w:val="NoList"/>
    <w:uiPriority w:val="99"/>
    <w:semiHidden/>
    <w:unhideWhenUsed/>
    <w:rsid w:val="00837CDB"/>
  </w:style>
  <w:style w:type="numbering" w:customStyle="1" w:styleId="Style32122">
    <w:name w:val="Style32122"/>
    <w:uiPriority w:val="99"/>
    <w:rsid w:val="00837CDB"/>
  </w:style>
  <w:style w:type="numbering" w:customStyle="1" w:styleId="Style32212">
    <w:name w:val="Style32212"/>
    <w:uiPriority w:val="99"/>
    <w:rsid w:val="00837CDB"/>
  </w:style>
  <w:style w:type="numbering" w:customStyle="1" w:styleId="NoList31112">
    <w:name w:val="No List31112"/>
    <w:next w:val="NoList"/>
    <w:uiPriority w:val="99"/>
    <w:semiHidden/>
    <w:unhideWhenUsed/>
    <w:rsid w:val="00837CDB"/>
  </w:style>
  <w:style w:type="numbering" w:customStyle="1" w:styleId="NoList1211112">
    <w:name w:val="No List1211112"/>
    <w:next w:val="NoList"/>
    <w:uiPriority w:val="99"/>
    <w:semiHidden/>
    <w:unhideWhenUsed/>
    <w:rsid w:val="00837CDB"/>
  </w:style>
  <w:style w:type="numbering" w:customStyle="1" w:styleId="NoList111212">
    <w:name w:val="No List111212"/>
    <w:next w:val="NoList"/>
    <w:uiPriority w:val="99"/>
    <w:semiHidden/>
    <w:unhideWhenUsed/>
    <w:rsid w:val="00837CDB"/>
  </w:style>
  <w:style w:type="numbering" w:customStyle="1" w:styleId="Style84112">
    <w:name w:val="Style84112"/>
    <w:uiPriority w:val="99"/>
    <w:rsid w:val="00837CDB"/>
  </w:style>
  <w:style w:type="numbering" w:customStyle="1" w:styleId="Style11112">
    <w:name w:val="Style11112"/>
    <w:uiPriority w:val="99"/>
    <w:rsid w:val="00837CDB"/>
  </w:style>
  <w:style w:type="numbering" w:customStyle="1" w:styleId="Style31112">
    <w:name w:val="Style31112"/>
    <w:uiPriority w:val="99"/>
    <w:rsid w:val="00837CDB"/>
  </w:style>
  <w:style w:type="numbering" w:customStyle="1" w:styleId="Style32312">
    <w:name w:val="Style32312"/>
    <w:uiPriority w:val="99"/>
    <w:rsid w:val="00837CDB"/>
  </w:style>
  <w:style w:type="numbering" w:customStyle="1" w:styleId="NoList2111112">
    <w:name w:val="No List2111112"/>
    <w:next w:val="NoList"/>
    <w:uiPriority w:val="99"/>
    <w:semiHidden/>
    <w:unhideWhenUsed/>
    <w:rsid w:val="00837CDB"/>
  </w:style>
  <w:style w:type="numbering" w:customStyle="1" w:styleId="NoList111122">
    <w:name w:val="No List111122"/>
    <w:next w:val="NoList"/>
    <w:uiPriority w:val="99"/>
    <w:semiHidden/>
    <w:unhideWhenUsed/>
    <w:rsid w:val="00837CDB"/>
  </w:style>
  <w:style w:type="numbering" w:customStyle="1" w:styleId="Style321112">
    <w:name w:val="Style321112"/>
    <w:uiPriority w:val="99"/>
    <w:rsid w:val="00837CDB"/>
  </w:style>
  <w:style w:type="numbering" w:customStyle="1" w:styleId="Style43112">
    <w:name w:val="Style43112"/>
    <w:uiPriority w:val="99"/>
    <w:rsid w:val="00837CDB"/>
    <w:pPr>
      <w:numPr>
        <w:numId w:val="46"/>
      </w:numPr>
    </w:pPr>
  </w:style>
  <w:style w:type="table" w:customStyle="1" w:styleId="TableGrid86221">
    <w:name w:val="Table Grid862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1">
    <w:name w:val="Table Grid8023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837CDB"/>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3">
    <w:name w:val="Table Grid862113"/>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837CDB"/>
  </w:style>
  <w:style w:type="table" w:customStyle="1" w:styleId="TableGrid331">
    <w:name w:val="Table Grid33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1">
    <w:name w:val="Table Grid352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1">
    <w:name w:val="Table Grid353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1">
    <w:name w:val="Table Grid354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1">
    <w:name w:val="Table Grid355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
    <w:name w:val="Table Grid70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
    <w:name w:val="Table Grid77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1">
    <w:name w:val="Table Grid88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1">
    <w:name w:val="Table Grid90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
    <w:name w:val="Table Grid98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
    <w:name w:val="Table Grid99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1">
    <w:name w:val="Table Grid100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1">
    <w:name w:val="Table Grid104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1">
    <w:name w:val="Table Grid105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1">
    <w:name w:val="Table Grid1061"/>
    <w:basedOn w:val="TableNormal"/>
    <w:next w:val="TableGrid"/>
    <w:uiPriority w:val="59"/>
    <w:rsid w:val="00837CD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1">
    <w:name w:val="Table Grid8621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1">
    <w:name w:val="Table Grid731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1">
    <w:name w:val="Table Grid7131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2">
    <w:name w:val="Table Grid8022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1">
    <w:name w:val="Table Grid8623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837CDB"/>
  </w:style>
  <w:style w:type="numbering" w:customStyle="1" w:styleId="NoList1412">
    <w:name w:val="No List1412"/>
    <w:next w:val="NoList"/>
    <w:uiPriority w:val="99"/>
    <w:semiHidden/>
    <w:unhideWhenUsed/>
    <w:rsid w:val="00837CDB"/>
  </w:style>
  <w:style w:type="table" w:customStyle="1" w:styleId="TableGrid1071">
    <w:name w:val="Table Grid1071"/>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1">
    <w:name w:val="Table Grid356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1">
    <w:name w:val="Table Grid6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1">
    <w:name w:val="Table Grid7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1">
    <w:name w:val="Table Grid8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1">
    <w:name w:val="Table Grid910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1">
    <w:name w:val="Table Grid108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1">
    <w:name w:val="Table Grid803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1">
    <w:name w:val="Table Grid86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2">
    <w:name w:val="Table Grid75111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1">
    <w:name w:val="Table Grid80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1">
    <w:name w:val="Table Grid78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1">
    <w:name w:val="Table Grid79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837CDB"/>
  </w:style>
  <w:style w:type="numbering" w:customStyle="1" w:styleId="Style8431">
    <w:name w:val="Style8431"/>
    <w:uiPriority w:val="99"/>
    <w:rsid w:val="00837CDB"/>
    <w:pPr>
      <w:numPr>
        <w:numId w:val="39"/>
      </w:numPr>
    </w:pPr>
  </w:style>
  <w:style w:type="table" w:customStyle="1" w:styleId="TableGrid6611">
    <w:name w:val="Table Grid66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2">
    <w:name w:val="Style1132"/>
    <w:uiPriority w:val="99"/>
    <w:rsid w:val="00837CDB"/>
    <w:pPr>
      <w:numPr>
        <w:numId w:val="38"/>
      </w:numPr>
    </w:pPr>
  </w:style>
  <w:style w:type="table" w:customStyle="1" w:styleId="TableGrid7521">
    <w:name w:val="Table Grid75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1">
    <w:name w:val="Table Grid69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1">
    <w:name w:val="Сетка таблицы1251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1">
    <w:name w:val="Style31341"/>
    <w:uiPriority w:val="99"/>
    <w:rsid w:val="00837CDB"/>
    <w:pPr>
      <w:numPr>
        <w:numId w:val="36"/>
      </w:numPr>
    </w:pPr>
  </w:style>
  <w:style w:type="table" w:customStyle="1" w:styleId="TableGrid6311">
    <w:name w:val="Table Grid63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1">
    <w:name w:val="Table Grid71312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1">
    <w:name w:val="Table Grid732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1">
    <w:name w:val="Style3251"/>
    <w:uiPriority w:val="99"/>
    <w:rsid w:val="00837CDB"/>
    <w:pPr>
      <w:numPr>
        <w:numId w:val="126"/>
      </w:numPr>
    </w:pPr>
  </w:style>
  <w:style w:type="numbering" w:customStyle="1" w:styleId="NoList2312">
    <w:name w:val="No List2312"/>
    <w:next w:val="NoList"/>
    <w:uiPriority w:val="99"/>
    <w:semiHidden/>
    <w:unhideWhenUsed/>
    <w:rsid w:val="00837CDB"/>
  </w:style>
  <w:style w:type="numbering" w:customStyle="1" w:styleId="NoList11132">
    <w:name w:val="No List11132"/>
    <w:next w:val="NoList"/>
    <w:uiPriority w:val="99"/>
    <w:semiHidden/>
    <w:unhideWhenUsed/>
    <w:rsid w:val="00837CDB"/>
  </w:style>
  <w:style w:type="table" w:customStyle="1" w:styleId="TableGrid2011">
    <w:name w:val="Table Grid2011"/>
    <w:basedOn w:val="TableNormal"/>
    <w:next w:val="TableGrid"/>
    <w:uiPriority w:val="3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1">
    <w:name w:val="Table Grid87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51">
    <w:name w:val="Style321337151"/>
    <w:uiPriority w:val="99"/>
    <w:rsid w:val="00837CDB"/>
  </w:style>
  <w:style w:type="table" w:customStyle="1" w:styleId="TableGrid2121">
    <w:name w:val="Table Grid2121"/>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1">
    <w:name w:val="Style32221"/>
    <w:uiPriority w:val="99"/>
    <w:rsid w:val="00837CDB"/>
  </w:style>
  <w:style w:type="numbering" w:customStyle="1" w:styleId="NoList322">
    <w:name w:val="No List322"/>
    <w:next w:val="NoList"/>
    <w:uiPriority w:val="99"/>
    <w:semiHidden/>
    <w:unhideWhenUsed/>
    <w:rsid w:val="00837CDB"/>
  </w:style>
  <w:style w:type="numbering" w:customStyle="1" w:styleId="NoList1222">
    <w:name w:val="No List1222"/>
    <w:next w:val="NoList"/>
    <w:uiPriority w:val="99"/>
    <w:semiHidden/>
    <w:unhideWhenUsed/>
    <w:rsid w:val="00837CDB"/>
  </w:style>
  <w:style w:type="table" w:customStyle="1" w:styleId="TableGrid11011">
    <w:name w:val="Table Grid110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unhideWhenUsed/>
    <w:rsid w:val="00837CDB"/>
  </w:style>
  <w:style w:type="numbering" w:customStyle="1" w:styleId="Style84121">
    <w:name w:val="Style84121"/>
    <w:uiPriority w:val="99"/>
    <w:rsid w:val="00837CDB"/>
  </w:style>
  <w:style w:type="numbering" w:customStyle="1" w:styleId="Style11121">
    <w:name w:val="Style11121"/>
    <w:uiPriority w:val="99"/>
    <w:rsid w:val="00837CDB"/>
  </w:style>
  <w:style w:type="numbering" w:customStyle="1" w:styleId="Style31121">
    <w:name w:val="Style31121"/>
    <w:uiPriority w:val="99"/>
    <w:rsid w:val="00837CDB"/>
  </w:style>
  <w:style w:type="numbering" w:customStyle="1" w:styleId="Style32321">
    <w:name w:val="Style32321"/>
    <w:uiPriority w:val="99"/>
    <w:rsid w:val="00837CDB"/>
  </w:style>
  <w:style w:type="numbering" w:customStyle="1" w:styleId="NoList2122">
    <w:name w:val="No List2122"/>
    <w:next w:val="NoList"/>
    <w:uiPriority w:val="99"/>
    <w:semiHidden/>
    <w:unhideWhenUsed/>
    <w:rsid w:val="00837CDB"/>
  </w:style>
  <w:style w:type="numbering" w:customStyle="1" w:styleId="NoList1111121">
    <w:name w:val="No List1111121"/>
    <w:next w:val="NoList"/>
    <w:uiPriority w:val="99"/>
    <w:semiHidden/>
    <w:unhideWhenUsed/>
    <w:rsid w:val="00837CDB"/>
  </w:style>
  <w:style w:type="numbering" w:customStyle="1" w:styleId="Style321121">
    <w:name w:val="Style321121"/>
    <w:uiPriority w:val="99"/>
    <w:rsid w:val="00837CDB"/>
  </w:style>
  <w:style w:type="table" w:customStyle="1" w:styleId="TableGrid8211">
    <w:name w:val="Table Grid82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1">
    <w:name w:val="Style43121"/>
    <w:uiPriority w:val="99"/>
    <w:rsid w:val="00837CDB"/>
    <w:pPr>
      <w:numPr>
        <w:numId w:val="40"/>
      </w:numPr>
    </w:pPr>
  </w:style>
  <w:style w:type="table" w:customStyle="1" w:styleId="TableGrid2311">
    <w:name w:val="Table Grid2311"/>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TableNormal"/>
    <w:next w:val="TableGrid"/>
    <w:rsid w:val="00837CDB"/>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1">
    <w:name w:val="Table Grid8911"/>
    <w:basedOn w:val="TableNormal"/>
    <w:next w:val="TableGrid"/>
    <w:uiPriority w:val="59"/>
    <w:rsid w:val="00837CDB"/>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semiHidden/>
    <w:unhideWhenUsed/>
    <w:rsid w:val="00837CDB"/>
  </w:style>
  <w:style w:type="table" w:customStyle="1" w:styleId="TableGrid11121">
    <w:name w:val="Table Grid1112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1">
    <w:name w:val="Table Grid67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
    <w:name w:val="Table Grid74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83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837CDB"/>
  </w:style>
  <w:style w:type="numbering" w:customStyle="1" w:styleId="Style84211">
    <w:name w:val="Style84211"/>
    <w:uiPriority w:val="99"/>
    <w:rsid w:val="00837CDB"/>
  </w:style>
  <w:style w:type="numbering" w:customStyle="1" w:styleId="Style11211">
    <w:name w:val="Style11211"/>
    <w:uiPriority w:val="99"/>
    <w:rsid w:val="00837CDB"/>
    <w:pPr>
      <w:numPr>
        <w:numId w:val="51"/>
      </w:numPr>
    </w:pPr>
  </w:style>
  <w:style w:type="numbering" w:customStyle="1" w:styleId="Style31214">
    <w:name w:val="Style31214"/>
    <w:uiPriority w:val="99"/>
    <w:rsid w:val="00837CDB"/>
    <w:pPr>
      <w:numPr>
        <w:numId w:val="125"/>
      </w:numPr>
    </w:pPr>
  </w:style>
  <w:style w:type="numbering" w:customStyle="1" w:styleId="Style32411">
    <w:name w:val="Style32411"/>
    <w:uiPriority w:val="99"/>
    <w:rsid w:val="00837CDB"/>
    <w:pPr>
      <w:numPr>
        <w:numId w:val="41"/>
      </w:numPr>
    </w:pPr>
  </w:style>
  <w:style w:type="numbering" w:customStyle="1" w:styleId="NoList221111">
    <w:name w:val="No List221111"/>
    <w:next w:val="NoList"/>
    <w:uiPriority w:val="99"/>
    <w:semiHidden/>
    <w:unhideWhenUsed/>
    <w:rsid w:val="00837CDB"/>
  </w:style>
  <w:style w:type="numbering" w:customStyle="1" w:styleId="NoList1121111">
    <w:name w:val="No List1121111"/>
    <w:next w:val="NoList"/>
    <w:uiPriority w:val="99"/>
    <w:semiHidden/>
    <w:unhideWhenUsed/>
    <w:rsid w:val="00837CDB"/>
  </w:style>
  <w:style w:type="numbering" w:customStyle="1" w:styleId="Style321211">
    <w:name w:val="Style321211"/>
    <w:uiPriority w:val="99"/>
    <w:rsid w:val="00837CDB"/>
    <w:pPr>
      <w:numPr>
        <w:numId w:val="31"/>
      </w:numPr>
    </w:pPr>
  </w:style>
  <w:style w:type="numbering" w:customStyle="1" w:styleId="Style322111">
    <w:name w:val="Style322111"/>
    <w:uiPriority w:val="99"/>
    <w:rsid w:val="00837CDB"/>
  </w:style>
  <w:style w:type="numbering" w:customStyle="1" w:styleId="NoList311111">
    <w:name w:val="No List311111"/>
    <w:next w:val="NoList"/>
    <w:uiPriority w:val="99"/>
    <w:semiHidden/>
    <w:unhideWhenUsed/>
    <w:rsid w:val="00837CDB"/>
  </w:style>
  <w:style w:type="numbering" w:customStyle="1" w:styleId="NoList12111112">
    <w:name w:val="No List12111112"/>
    <w:next w:val="NoList"/>
    <w:uiPriority w:val="99"/>
    <w:semiHidden/>
    <w:unhideWhenUsed/>
    <w:rsid w:val="00837CDB"/>
  </w:style>
  <w:style w:type="numbering" w:customStyle="1" w:styleId="NoList1112111">
    <w:name w:val="No List1112111"/>
    <w:next w:val="NoList"/>
    <w:uiPriority w:val="99"/>
    <w:semiHidden/>
    <w:unhideWhenUsed/>
    <w:rsid w:val="00837CDB"/>
  </w:style>
  <w:style w:type="numbering" w:customStyle="1" w:styleId="Style841111">
    <w:name w:val="Style841111"/>
    <w:uiPriority w:val="99"/>
    <w:rsid w:val="00837CDB"/>
  </w:style>
  <w:style w:type="numbering" w:customStyle="1" w:styleId="Style111111">
    <w:name w:val="Style111111"/>
    <w:uiPriority w:val="99"/>
    <w:rsid w:val="00837CDB"/>
  </w:style>
  <w:style w:type="numbering" w:customStyle="1" w:styleId="Style311111">
    <w:name w:val="Style311111"/>
    <w:uiPriority w:val="99"/>
    <w:rsid w:val="00837CDB"/>
  </w:style>
  <w:style w:type="numbering" w:customStyle="1" w:styleId="Style323111">
    <w:name w:val="Style323111"/>
    <w:uiPriority w:val="99"/>
    <w:rsid w:val="00837CDB"/>
  </w:style>
  <w:style w:type="numbering" w:customStyle="1" w:styleId="NoList21111112">
    <w:name w:val="No List21111112"/>
    <w:next w:val="NoList"/>
    <w:uiPriority w:val="99"/>
    <w:semiHidden/>
    <w:unhideWhenUsed/>
    <w:rsid w:val="00837CDB"/>
  </w:style>
  <w:style w:type="numbering" w:customStyle="1" w:styleId="NoList1111211">
    <w:name w:val="No List1111211"/>
    <w:next w:val="NoList"/>
    <w:uiPriority w:val="99"/>
    <w:semiHidden/>
    <w:unhideWhenUsed/>
    <w:rsid w:val="00837CDB"/>
  </w:style>
  <w:style w:type="numbering" w:customStyle="1" w:styleId="Style3211111">
    <w:name w:val="Style3211111"/>
    <w:uiPriority w:val="99"/>
    <w:rsid w:val="00837CDB"/>
  </w:style>
  <w:style w:type="numbering" w:customStyle="1" w:styleId="Style431111">
    <w:name w:val="Style431111"/>
    <w:uiPriority w:val="99"/>
    <w:rsid w:val="00837CDB"/>
    <w:pPr>
      <w:numPr>
        <w:numId w:val="10"/>
      </w:numPr>
    </w:pPr>
  </w:style>
  <w:style w:type="table" w:customStyle="1" w:styleId="TableGrid802221">
    <w:name w:val="Table Grid8022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59"/>
    <w:rsid w:val="00837CDB"/>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1">
    <w:name w:val="Table Grid8621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1">
    <w:name w:val="Table Grid86211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1">
    <w:name w:val="Table Grid8022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837CDB"/>
  </w:style>
  <w:style w:type="numbering" w:customStyle="1" w:styleId="NoList14111">
    <w:name w:val="No List14111"/>
    <w:next w:val="NoList"/>
    <w:uiPriority w:val="99"/>
    <w:semiHidden/>
    <w:unhideWhenUsed/>
    <w:rsid w:val="00837CDB"/>
  </w:style>
  <w:style w:type="numbering" w:customStyle="1" w:styleId="NoList113111">
    <w:name w:val="No List113111"/>
    <w:next w:val="NoList"/>
    <w:uiPriority w:val="99"/>
    <w:semiHidden/>
    <w:unhideWhenUsed/>
    <w:rsid w:val="00837CDB"/>
  </w:style>
  <w:style w:type="numbering" w:customStyle="1" w:styleId="NoList111311">
    <w:name w:val="No List111311"/>
    <w:next w:val="NoList"/>
    <w:uiPriority w:val="99"/>
    <w:semiHidden/>
    <w:unhideWhenUsed/>
    <w:rsid w:val="00837CDB"/>
  </w:style>
  <w:style w:type="numbering" w:customStyle="1" w:styleId="NoList23111">
    <w:name w:val="No List23111"/>
    <w:next w:val="NoList"/>
    <w:uiPriority w:val="99"/>
    <w:semiHidden/>
    <w:unhideWhenUsed/>
    <w:rsid w:val="00837CDB"/>
  </w:style>
  <w:style w:type="numbering" w:customStyle="1" w:styleId="NoList3211">
    <w:name w:val="No List3211"/>
    <w:next w:val="NoList"/>
    <w:uiPriority w:val="99"/>
    <w:semiHidden/>
    <w:unhideWhenUsed/>
    <w:rsid w:val="00837CDB"/>
  </w:style>
  <w:style w:type="numbering" w:customStyle="1" w:styleId="NoList12211">
    <w:name w:val="No List12211"/>
    <w:next w:val="NoList"/>
    <w:uiPriority w:val="99"/>
    <w:semiHidden/>
    <w:unhideWhenUsed/>
    <w:rsid w:val="00837CDB"/>
  </w:style>
  <w:style w:type="numbering" w:customStyle="1" w:styleId="NoList21211">
    <w:name w:val="No List21211"/>
    <w:next w:val="NoList"/>
    <w:uiPriority w:val="99"/>
    <w:semiHidden/>
    <w:unhideWhenUsed/>
    <w:rsid w:val="00837CDB"/>
  </w:style>
  <w:style w:type="table" w:customStyle="1" w:styleId="TableGrid76211">
    <w:name w:val="Table Grid762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
    <w:name w:val="Table Grid613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1">
    <w:name w:val="Сетка таблицы12521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uiPriority w:val="99"/>
    <w:rsid w:val="00837CDB"/>
    <w:pPr>
      <w:numPr>
        <w:numId w:val="42"/>
      </w:numPr>
    </w:pPr>
  </w:style>
  <w:style w:type="table" w:customStyle="1" w:styleId="TableGrid63211">
    <w:name w:val="Table Grid632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1">
    <w:name w:val="Table Grid6621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TableNormal"/>
    <w:next w:val="TableGrid"/>
    <w:rsid w:val="00837CD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1">
    <w:name w:val="Table Grid71313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1">
    <w:name w:val="Table Grid1091"/>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837CDB"/>
  </w:style>
  <w:style w:type="table" w:customStyle="1" w:styleId="24221">
    <w:name w:val="Сетка таблицы24221"/>
    <w:basedOn w:val="TableNormal"/>
    <w:next w:val="TableGrid"/>
    <w:uiPriority w:val="59"/>
    <w:rsid w:val="00837CD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39"/>
    <w:rsid w:val="00837CDB"/>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1">
    <w:name w:val="Table Grid65211"/>
    <w:basedOn w:val="TableNormal"/>
    <w:uiPriority w:val="59"/>
    <w:rsid w:val="00837CD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next w:val="TableGrid"/>
    <w:uiPriority w:val="5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61">
    <w:name w:val="Style321337161"/>
    <w:uiPriority w:val="99"/>
    <w:rsid w:val="00837CDB"/>
  </w:style>
  <w:style w:type="numbering" w:customStyle="1" w:styleId="Style321337171">
    <w:name w:val="Style321337171"/>
    <w:uiPriority w:val="99"/>
    <w:rsid w:val="00837CDB"/>
  </w:style>
  <w:style w:type="numbering" w:customStyle="1" w:styleId="Style321337181">
    <w:name w:val="Style321337181"/>
    <w:uiPriority w:val="99"/>
    <w:rsid w:val="00837CDB"/>
  </w:style>
  <w:style w:type="numbering" w:customStyle="1" w:styleId="Style321337191">
    <w:name w:val="Style321337191"/>
    <w:uiPriority w:val="99"/>
    <w:rsid w:val="00837CDB"/>
  </w:style>
  <w:style w:type="numbering" w:customStyle="1" w:styleId="Style11311">
    <w:name w:val="Style11311"/>
    <w:uiPriority w:val="99"/>
    <w:rsid w:val="00837CDB"/>
  </w:style>
  <w:style w:type="numbering" w:customStyle="1" w:styleId="Style3213381">
    <w:name w:val="Style3213381"/>
    <w:uiPriority w:val="99"/>
    <w:rsid w:val="00837CDB"/>
  </w:style>
  <w:style w:type="numbering" w:customStyle="1" w:styleId="Style321337201">
    <w:name w:val="Style321337201"/>
    <w:uiPriority w:val="99"/>
    <w:rsid w:val="00837CDB"/>
  </w:style>
  <w:style w:type="numbering" w:customStyle="1" w:styleId="Style3213372112">
    <w:name w:val="Style3213372112"/>
    <w:uiPriority w:val="99"/>
    <w:rsid w:val="00837CDB"/>
  </w:style>
  <w:style w:type="numbering" w:customStyle="1" w:styleId="Style321337221">
    <w:name w:val="Style321337221"/>
    <w:uiPriority w:val="99"/>
    <w:rsid w:val="00837CDB"/>
  </w:style>
  <w:style w:type="numbering" w:customStyle="1" w:styleId="Style321337231">
    <w:name w:val="Style321337231"/>
    <w:uiPriority w:val="99"/>
    <w:rsid w:val="00837CDB"/>
  </w:style>
  <w:style w:type="numbering" w:customStyle="1" w:styleId="Style32133724201">
    <w:name w:val="Style32133724201"/>
    <w:uiPriority w:val="99"/>
    <w:rsid w:val="00837CDB"/>
    <w:pPr>
      <w:numPr>
        <w:numId w:val="32"/>
      </w:numPr>
    </w:pPr>
  </w:style>
  <w:style w:type="numbering" w:customStyle="1" w:styleId="Style31351">
    <w:name w:val="Style31351"/>
    <w:uiPriority w:val="99"/>
    <w:rsid w:val="00837CDB"/>
  </w:style>
  <w:style w:type="numbering" w:customStyle="1" w:styleId="Style312111">
    <w:name w:val="Style312111"/>
    <w:uiPriority w:val="99"/>
    <w:rsid w:val="00837CDB"/>
  </w:style>
  <w:style w:type="numbering" w:customStyle="1" w:styleId="Style312122">
    <w:name w:val="Style312122"/>
    <w:uiPriority w:val="99"/>
    <w:rsid w:val="00837CDB"/>
  </w:style>
  <w:style w:type="numbering" w:customStyle="1" w:styleId="Style312131">
    <w:name w:val="Style312131"/>
    <w:uiPriority w:val="99"/>
    <w:rsid w:val="00837CDB"/>
  </w:style>
  <w:style w:type="numbering" w:customStyle="1" w:styleId="NoList81">
    <w:name w:val="No List81"/>
    <w:next w:val="NoList"/>
    <w:uiPriority w:val="99"/>
    <w:semiHidden/>
    <w:unhideWhenUsed/>
    <w:rsid w:val="00837CDB"/>
  </w:style>
  <w:style w:type="table" w:customStyle="1" w:styleId="TableGrid1151">
    <w:name w:val="Table Grid1151"/>
    <w:basedOn w:val="TableNormal"/>
    <w:next w:val="TableGrid"/>
    <w:uiPriority w:val="39"/>
    <w:rsid w:val="00837CD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837CDB"/>
  </w:style>
  <w:style w:type="table" w:customStyle="1" w:styleId="TableGrid1821">
    <w:name w:val="Table Grid182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uiPriority w:val="59"/>
    <w:rsid w:val="00837CD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837CDB"/>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837CD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837CDB"/>
  </w:style>
  <w:style w:type="table" w:customStyle="1" w:styleId="TableGrid3121">
    <w:name w:val="Table Grid3121"/>
    <w:basedOn w:val="TableNormal"/>
    <w:next w:val="TableGrid"/>
    <w:uiPriority w:val="39"/>
    <w:rsid w:val="00837C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21">
    <w:name w:val="Table Grid8623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1">
    <w:name w:val="Table Grid8021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1">
    <w:name w:val="Table Grid751111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2">
    <w:name w:val="Table Grid7632"/>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837CDB"/>
  </w:style>
  <w:style w:type="table" w:customStyle="1" w:styleId="242121">
    <w:name w:val="Сетка таблицы242121"/>
    <w:basedOn w:val="TableNormal"/>
    <w:uiPriority w:val="59"/>
    <w:rsid w:val="00837C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837CDB"/>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837CDB"/>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1">
    <w:name w:val="Report Table 2231"/>
    <w:uiPriority w:val="98"/>
    <w:semiHidden/>
    <w:unhideWhenUsed/>
    <w:qFormat/>
    <w:rsid w:val="00837CDB"/>
    <w:pPr>
      <w:spacing w:before="0" w:after="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837CDB"/>
    <w:pPr>
      <w:spacing w:before="0" w:after="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837CDB"/>
  </w:style>
  <w:style w:type="table" w:customStyle="1" w:styleId="ReportTable222">
    <w:name w:val="Report Table 222"/>
    <w:uiPriority w:val="98"/>
    <w:semiHidden/>
    <w:unhideWhenUsed/>
    <w:qFormat/>
    <w:rsid w:val="00837CDB"/>
    <w:pPr>
      <w:spacing w:before="0" w:after="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unhideWhenUsed/>
    <w:qFormat/>
    <w:rsid w:val="00837CDB"/>
    <w:pPr>
      <w:spacing w:before="0" w:after="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31">
    <w:name w:val="Table Grid3131"/>
    <w:basedOn w:val="TableNormal"/>
    <w:uiPriority w:val="59"/>
    <w:rsid w:val="00837CDB"/>
    <w:pPr>
      <w:spacing w:before="0" w:after="0"/>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837CDB"/>
  </w:style>
  <w:style w:type="numbering" w:customStyle="1" w:styleId="NoList521">
    <w:name w:val="No List521"/>
    <w:next w:val="NoList"/>
    <w:uiPriority w:val="99"/>
    <w:semiHidden/>
    <w:unhideWhenUsed/>
    <w:rsid w:val="00837CDB"/>
  </w:style>
  <w:style w:type="table" w:customStyle="1" w:styleId="ReportTable213">
    <w:name w:val="Report Table 213"/>
    <w:uiPriority w:val="98"/>
    <w:semiHidden/>
    <w:unhideWhenUsed/>
    <w:qFormat/>
    <w:rsid w:val="00837CDB"/>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837CDB"/>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
    <w:name w:val="Report Table 24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
    <w:name w:val="Report Table 210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837CDB"/>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837CDB"/>
    <w:pPr>
      <w:widowControl w:val="0"/>
      <w:spacing w:before="0" w:after="0"/>
    </w:pPr>
    <w:rPr>
      <w:rFonts w:asciiTheme="minorHAnsi" w:hAnsiTheme="minorHAnsi"/>
    </w:rPr>
    <w:tblPr>
      <w:tblInd w:w="0" w:type="dxa"/>
      <w:tblCellMar>
        <w:top w:w="0" w:type="dxa"/>
        <w:left w:w="0" w:type="dxa"/>
        <w:bottom w:w="0" w:type="dxa"/>
        <w:right w:w="0" w:type="dxa"/>
      </w:tblCellMar>
    </w:tblPr>
  </w:style>
  <w:style w:type="numbering" w:customStyle="1" w:styleId="1111111">
    <w:name w:val="1 / 1.1 / 1.1.11"/>
    <w:basedOn w:val="NoList"/>
    <w:next w:val="111111"/>
    <w:semiHidden/>
    <w:rsid w:val="00837CDB"/>
    <w:pPr>
      <w:numPr>
        <w:numId w:val="89"/>
      </w:numPr>
    </w:pPr>
  </w:style>
  <w:style w:type="numbering" w:customStyle="1" w:styleId="1ai1">
    <w:name w:val="1 / a / i1"/>
    <w:basedOn w:val="NoList"/>
    <w:next w:val="1ai"/>
    <w:semiHidden/>
    <w:rsid w:val="00837CDB"/>
    <w:pPr>
      <w:numPr>
        <w:numId w:val="90"/>
      </w:numPr>
    </w:pPr>
  </w:style>
  <w:style w:type="numbering" w:customStyle="1" w:styleId="ArticleSection1">
    <w:name w:val="Article / Section1"/>
    <w:basedOn w:val="NoList"/>
    <w:next w:val="ArticleSection"/>
    <w:semiHidden/>
    <w:rsid w:val="00837CDB"/>
    <w:pPr>
      <w:numPr>
        <w:numId w:val="91"/>
      </w:numPr>
    </w:pPr>
  </w:style>
  <w:style w:type="table" w:customStyle="1" w:styleId="Table3Deffects111">
    <w:name w:val="Table 3D effects 111"/>
    <w:basedOn w:val="TableNormal"/>
    <w:next w:val="Table3Deffects1"/>
    <w:semiHidden/>
    <w:rsid w:val="00837CDB"/>
    <w:pPr>
      <w:spacing w:before="0" w:after="0"/>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837CDB"/>
    <w:pPr>
      <w:spacing w:before="0" w:after="0"/>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837CDB"/>
    <w:pPr>
      <w:spacing w:before="0" w:after="0"/>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837CDB"/>
    <w:pPr>
      <w:spacing w:before="0" w:after="0"/>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837CDB"/>
    <w:pPr>
      <w:spacing w:before="0" w:after="0"/>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837CDB"/>
    <w:pPr>
      <w:spacing w:before="0" w:after="0"/>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837CDB"/>
    <w:pPr>
      <w:spacing w:before="0" w:after="0"/>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837CDB"/>
    <w:pPr>
      <w:spacing w:before="0" w:after="0"/>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837CDB"/>
    <w:pPr>
      <w:spacing w:before="0" w:after="0"/>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837CDB"/>
    <w:pPr>
      <w:spacing w:before="0" w:after="0"/>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837CDB"/>
    <w:pPr>
      <w:spacing w:before="0" w:after="0"/>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837CDB"/>
    <w:pPr>
      <w:spacing w:before="0" w:after="0"/>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837CDB"/>
    <w:pPr>
      <w:spacing w:before="0" w:after="0"/>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837CDB"/>
    <w:pPr>
      <w:spacing w:before="0" w:after="0"/>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837CDB"/>
    <w:pPr>
      <w:spacing w:before="0" w:after="0"/>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837CDB"/>
    <w:pPr>
      <w:spacing w:before="0" w:after="0"/>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837CDB"/>
    <w:pPr>
      <w:spacing w:before="0" w:after="0"/>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837CDB"/>
    <w:pPr>
      <w:spacing w:before="0" w:after="0"/>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
    <w:basedOn w:val="TableNormal"/>
    <w:next w:val="TableGrid2a"/>
    <w:semiHidden/>
    <w:rsid w:val="00837CDB"/>
    <w:pPr>
      <w:spacing w:before="0" w:after="0"/>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
    <w:basedOn w:val="TableNormal"/>
    <w:next w:val="TableGrid3a"/>
    <w:semiHidden/>
    <w:rsid w:val="00837CDB"/>
    <w:pPr>
      <w:spacing w:before="0" w:after="0"/>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
    <w:basedOn w:val="TableNormal"/>
    <w:next w:val="TableGrid4a"/>
    <w:semiHidden/>
    <w:rsid w:val="00837CDB"/>
    <w:pPr>
      <w:spacing w:before="0" w:after="0"/>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
    <w:basedOn w:val="TableNormal"/>
    <w:next w:val="TableGrid5a"/>
    <w:semiHidden/>
    <w:rsid w:val="00837CDB"/>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
    <w:basedOn w:val="TableNormal"/>
    <w:next w:val="TableGrid6a"/>
    <w:semiHidden/>
    <w:rsid w:val="00837CDB"/>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
    <w:basedOn w:val="TableNormal"/>
    <w:next w:val="TableGrid7a"/>
    <w:semiHidden/>
    <w:rsid w:val="00837CDB"/>
    <w:pPr>
      <w:spacing w:before="0" w:after="0"/>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
    <w:basedOn w:val="TableNormal"/>
    <w:next w:val="TableGrid8a"/>
    <w:semiHidden/>
    <w:rsid w:val="00837CDB"/>
    <w:pPr>
      <w:spacing w:before="0" w:after="0"/>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837CDB"/>
    <w:pPr>
      <w:spacing w:before="0" w:after="0"/>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837CDB"/>
    <w:pPr>
      <w:spacing w:before="0" w:after="0"/>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837CDB"/>
    <w:pPr>
      <w:spacing w:before="0" w:after="0"/>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837CDB"/>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837CDB"/>
    <w:pPr>
      <w:spacing w:before="0" w:after="0"/>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837CDB"/>
    <w:pPr>
      <w:spacing w:before="0" w:after="0"/>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837CDB"/>
    <w:pPr>
      <w:spacing w:before="0" w:after="0"/>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837CDB"/>
    <w:pPr>
      <w:spacing w:before="0" w:after="0"/>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837CDB"/>
    <w:pPr>
      <w:spacing w:before="0" w:after="0"/>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837CDB"/>
    <w:pPr>
      <w:spacing w:before="0" w:after="0"/>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837CDB"/>
    <w:pPr>
      <w:spacing w:before="0" w:after="0"/>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837CDB"/>
    <w:pPr>
      <w:spacing w:before="0" w:after="0"/>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837CDB"/>
    <w:pPr>
      <w:spacing w:before="0" w:after="0"/>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837CDB"/>
    <w:pPr>
      <w:spacing w:before="0" w:after="0"/>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837CDB"/>
    <w:pPr>
      <w:spacing w:before="0" w:after="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837CDB"/>
    <w:pPr>
      <w:spacing w:before="0" w:after="0"/>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837CDB"/>
    <w:pPr>
      <w:spacing w:before="0" w:after="0"/>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837CDB"/>
    <w:pPr>
      <w:spacing w:before="0" w:after="0"/>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271">
    <w:name w:val="Report Table 2271"/>
    <w:uiPriority w:val="98"/>
    <w:semiHidden/>
    <w:unhideWhenUsed/>
    <w:qFormat/>
    <w:rsid w:val="00837CDB"/>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837CDB"/>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unhideWhenUsed/>
    <w:qFormat/>
    <w:rsid w:val="00837CDB"/>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5">
    <w:name w:val="TableGrid12"/>
    <w:rsid w:val="00837CDB"/>
    <w:pPr>
      <w:spacing w:before="0" w:after="0"/>
    </w:pPr>
    <w:rPr>
      <w:rFonts w:asciiTheme="minorHAnsi" w:eastAsiaTheme="minorEastAsia" w:hAnsiTheme="minorHAnsi"/>
    </w:rPr>
    <w:tblPr>
      <w:tblCellMar>
        <w:top w:w="0" w:type="dxa"/>
        <w:left w:w="0" w:type="dxa"/>
        <w:bottom w:w="0" w:type="dxa"/>
        <w:right w:w="0" w:type="dxa"/>
      </w:tblCellMar>
    </w:tblPr>
  </w:style>
  <w:style w:type="numbering" w:customStyle="1" w:styleId="Style3121211">
    <w:name w:val="Style3121211"/>
    <w:uiPriority w:val="99"/>
    <w:rsid w:val="00837CDB"/>
    <w:pPr>
      <w:numPr>
        <w:numId w:val="123"/>
      </w:numPr>
    </w:pPr>
  </w:style>
  <w:style w:type="table" w:customStyle="1" w:styleId="TableGrid6b">
    <w:name w:val="TableGrid6"/>
    <w:rsid w:val="00065FEC"/>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130">
    <w:name w:val="TableGrid13"/>
    <w:rsid w:val="00065FEC"/>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TableGrid1250">
    <w:name w:val="Table Grid125"/>
    <w:basedOn w:val="TableNormal"/>
    <w:next w:val="TableGrid"/>
    <w:uiPriority w:val="39"/>
    <w:rsid w:val="0061418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832990">
      <w:bodyDiv w:val="1"/>
      <w:marLeft w:val="0"/>
      <w:marRight w:val="0"/>
      <w:marTop w:val="0"/>
      <w:marBottom w:val="0"/>
      <w:divBdr>
        <w:top w:val="none" w:sz="0" w:space="0" w:color="auto"/>
        <w:left w:val="none" w:sz="0" w:space="0" w:color="auto"/>
        <w:bottom w:val="none" w:sz="0" w:space="0" w:color="auto"/>
        <w:right w:val="none" w:sz="0" w:space="0" w:color="auto"/>
      </w:divBdr>
    </w:div>
    <w:div w:id="177035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s://ka.wikipedia.org/wiki/%E1%83%A1%E1%83%9D%E1%83%A4%E1%83%9A%E1%83%98%E1%83%A1_%E1%83%9B%E1%83%94%E1%83%A3%E1%83%A0%E1%83%9C%E1%83%94%E1%83%9D%E1%83%91%E1%83%90" TargetMode="External"/><Relationship Id="rId21" Type="http://schemas.openxmlformats.org/officeDocument/2006/relationships/image" Target="media/image8.jpeg"/><Relationship Id="rId42" Type="http://schemas.openxmlformats.org/officeDocument/2006/relationships/hyperlink" Target="https://ka.wikipedia.org/wiki/%E1%83%97%E1%83%91%E1%83%98%E1%83%9A%E1%83%98%E1%83%A1%E1%83%98" TargetMode="External"/><Relationship Id="rId47" Type="http://schemas.openxmlformats.org/officeDocument/2006/relationships/hyperlink" Target="https://ka.wikipedia.org/w/index.php?title=%E1%83%A8%E1%83%95%E1%83%A0%E1%83%98%E1%83%94%E1%83%9A%E1%83%90&amp;action=edit&amp;redlink=1" TargetMode="External"/><Relationship Id="rId63" Type="http://schemas.openxmlformats.org/officeDocument/2006/relationships/hyperlink" Target="https://ka.wikipedia.org/wiki/%E1%83%A2%E1%83%A7%E1%83%94" TargetMode="External"/><Relationship Id="rId68" Type="http://schemas.openxmlformats.org/officeDocument/2006/relationships/hyperlink" Target="https://ka.wikipedia.org/wiki/%E1%83%A1%E1%83%90%E1%83%9B%E1%83%92%E1%83%9D%E1%83%A0%E1%83%98%E1%83%A1_%E1%83%95%E1%83%90%E1%83%99%E1%83%94" TargetMode="External"/><Relationship Id="rId84" Type="http://schemas.openxmlformats.org/officeDocument/2006/relationships/hyperlink" Target="https://ka.wikipedia.org/wiki/%E1%83%A1%E1%83%90%E1%83%A5%E1%83%90%E1%83%A0%E1%83%97%E1%83%95%E1%83%94%E1%83%9A%E1%83%9D" TargetMode="External"/><Relationship Id="rId89" Type="http://schemas.openxmlformats.org/officeDocument/2006/relationships/hyperlink" Target="https://ka.wikipedia.org/wiki/%E1%83%9C%E1%83%98%E1%83%90%E1%83%93%E1%83%90%E1%83%92%E1%83%98" TargetMode="External"/><Relationship Id="rId112" Type="http://schemas.openxmlformats.org/officeDocument/2006/relationships/hyperlink" Target="https://ka.wikipedia.org/w/index.php?title=%E1%83%9B%E1%83%98%E1%83%AC%E1%83%90%E1%83%97%E1%83%9B%E1%83%9D%E1%83%A5%E1%83%9B%E1%83%94%E1%83%93%E1%83%94%E1%83%91%E1%83%90&amp;action=edit&amp;redlink=1" TargetMode="External"/><Relationship Id="rId133" Type="http://schemas.openxmlformats.org/officeDocument/2006/relationships/image" Target="media/image26.wmf"/><Relationship Id="rId138" Type="http://schemas.openxmlformats.org/officeDocument/2006/relationships/hyperlink" Target="http://www.waste.gov.ge" TargetMode="External"/><Relationship Id="rId16" Type="http://schemas.openxmlformats.org/officeDocument/2006/relationships/image" Target="media/image6.jpeg"/><Relationship Id="rId107" Type="http://schemas.openxmlformats.org/officeDocument/2006/relationships/hyperlink" Target="https://ka.wikipedia.org/wiki/%E1%83%9B%E1%83%A3%E1%83%A6%E1%83%90%E1%83%9C%E1%83%9A%E1%83%9D_(%E1%83%92%E1%83%90%E1%83%A0%E1%83%93%E1%83%90%E1%83%91%E1%83%9C%E1%83%98%E1%83%A1_%E1%83%9B%E1%83%A3%E1%83%9C%E1%83%98%E1%83%AA%E1%83%98%E1%83%9E%E1%83%90%E1%83%9A%E1%83%98%E1%83%A2%E1%83%94%E1%83%A2%E1%83%98)" TargetMode="External"/><Relationship Id="rId11" Type="http://schemas.openxmlformats.org/officeDocument/2006/relationships/hyperlink" Target="http://www.facebook.com/gammaconsultingGeorgia" TargetMode="External"/><Relationship Id="rId32" Type="http://schemas.openxmlformats.org/officeDocument/2006/relationships/image" Target="media/image19.jpeg"/><Relationship Id="rId37" Type="http://schemas.openxmlformats.org/officeDocument/2006/relationships/header" Target="header5.xml"/><Relationship Id="rId53" Type="http://schemas.openxmlformats.org/officeDocument/2006/relationships/hyperlink" Target="https://ka.wikipedia.org/wiki/%E1%83%90%E1%83%95%E1%83%A8%E1%83%90%E1%83%9C%E1%83%98" TargetMode="External"/><Relationship Id="rId58" Type="http://schemas.openxmlformats.org/officeDocument/2006/relationships/hyperlink" Target="https://ka.wikipedia.org/wiki/%E1%83%92%E1%83%A0%E1%83%90%E1%83%99%E1%83%9A%E1%83%90" TargetMode="External"/><Relationship Id="rId74" Type="http://schemas.openxmlformats.org/officeDocument/2006/relationships/hyperlink" Target="https://ka.wikipedia.org/wiki/%E1%83%96%E1%83%90%E1%83%9B%E1%83%97%E1%83%90%E1%83%A0%E1%83%98" TargetMode="External"/><Relationship Id="rId79" Type="http://schemas.openxmlformats.org/officeDocument/2006/relationships/hyperlink" Target="https://ka.wikipedia.org/wiki/%E1%83%98%E1%83%95%E1%83%9A%E1%83%98%E1%83%A1%E1%83%98" TargetMode="External"/><Relationship Id="rId102" Type="http://schemas.openxmlformats.org/officeDocument/2006/relationships/hyperlink" Target="https://ka.wikipedia.org/wiki/%E1%83%9B%E1%83%90%E1%83%A0%E1%83%A2%E1%83%A7%E1%83%9D%E1%83%A4%E1%83%98" TargetMode="External"/><Relationship Id="rId123" Type="http://schemas.openxmlformats.org/officeDocument/2006/relationships/hyperlink" Target="https://ka.wikipedia.org/wiki/%E1%83%A8%E1%83%90%E1%83%95%E1%83%9C%E1%83%90%E1%83%91%E1%83%90%E1%83%93%E1%83%98%E1%83%A1_%E1%83%9B%E1%83%9D%E1%83%9C%E1%83%90%E1%83%A1%E1%83%A2%E1%83%94%E1%83%A0%E1%83%98" TargetMode="External"/><Relationship Id="rId128" Type="http://schemas.openxmlformats.org/officeDocument/2006/relationships/image" Target="media/image24.png"/><Relationship Id="rId144" Type="http://schemas.microsoft.com/office/2007/relationships/hdphoto" Target="media/hdphoto3.wdp"/><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ka.wikipedia.org/wiki/%E1%83%A1%E1%83%90%E1%83%9B%E1%83%92%E1%83%9D%E1%83%A0%E1%83%98%E1%83%A1_%E1%83%95%E1%83%90%E1%83%99%E1%83%94" TargetMode="External"/><Relationship Id="rId95" Type="http://schemas.openxmlformats.org/officeDocument/2006/relationships/image" Target="media/image23.png"/><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hyperlink" Target="https://ka.wikipedia.org/wiki/%E1%83%A1%E1%83%90%E1%83%92%E1%83%90%E1%83%A0%E1%83%94%E1%83%AF%E1%83%9D%E1%83%A1_%E1%83%9B%E1%83%A3%E1%83%9C%E1%83%98%E1%83%AA%E1%83%98%E1%83%9E%E1%83%90%E1%83%9A%E1%83%98%E1%83%A2%E1%83%94%E1%83%A2%E1%83%98" TargetMode="External"/><Relationship Id="rId48" Type="http://schemas.openxmlformats.org/officeDocument/2006/relationships/hyperlink" Target="https://ka.wikipedia.org/wiki/%E1%83%97%E1%83%98%E1%83%95%E1%83%90%E1%83%A5%E1%83%90%E1%83%A1%E1%83%A0%E1%83%90" TargetMode="External"/><Relationship Id="rId64" Type="http://schemas.openxmlformats.org/officeDocument/2006/relationships/hyperlink" Target="https://ka.wikipedia.org/wiki/%E1%83%AD%E1%83%A7%E1%83%9D%E1%83%A0%E1%83%98" TargetMode="External"/><Relationship Id="rId69" Type="http://schemas.openxmlformats.org/officeDocument/2006/relationships/hyperlink" Target="https://ka.wikipedia.org/w/index.php?title=%E1%83%A8%E1%83%98%E1%83%91%E1%83%9A%E1%83%98%E1%83%90%E1%83%99%E1%83%98&amp;action=edit&amp;redlink=1" TargetMode="External"/><Relationship Id="rId113" Type="http://schemas.openxmlformats.org/officeDocument/2006/relationships/hyperlink" Target="https://ka.wikipedia.org/wiki/%E1%83%9B%E1%83%94%E1%83%AA%E1%83%AE%E1%83%9D%E1%83%95%E1%83%94%E1%83%9A%E1%83%94%E1%83%9D%E1%83%91%E1%83%90" TargetMode="External"/><Relationship Id="rId118" Type="http://schemas.openxmlformats.org/officeDocument/2006/relationships/hyperlink" Target="https://ka.wikipedia.org/wiki/%E1%83%97%E1%83%91%E1%83%98%E1%83%9A%E1%83%98%E1%83%A1%E1%83%98" TargetMode="External"/><Relationship Id="rId134" Type="http://schemas.openxmlformats.org/officeDocument/2006/relationships/oleObject" Target="embeddings/oleObject1.bin"/><Relationship Id="rId139" Type="http://schemas.openxmlformats.org/officeDocument/2006/relationships/image" Target="media/image27.png"/><Relationship Id="rId80" Type="http://schemas.openxmlformats.org/officeDocument/2006/relationships/hyperlink" Target="https://ka.wikipedia.org/wiki/%E1%83%90%E1%83%92%E1%83%95%E1%83%98%E1%83%A1%E1%83%A2%E1%83%9D" TargetMode="External"/><Relationship Id="rId85" Type="http://schemas.openxmlformats.org/officeDocument/2006/relationships/hyperlink" Target="https://ka.wikipedia.org/wiki/%E1%83%A1%E1%83%9D%E1%83%9B%E1%83%AE%E1%83%94%E1%83%97%E1%83%98"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header" Target="header3.xml"/><Relationship Id="rId38" Type="http://schemas.openxmlformats.org/officeDocument/2006/relationships/footer" Target="footer4.xml"/><Relationship Id="rId46" Type="http://schemas.openxmlformats.org/officeDocument/2006/relationships/hyperlink" Target="https://ka.wikipedia.org/wiki/%E1%83%AD%E1%83%90%E1%83%9A%E1%83%98%E1%83%A1_%E1%83%A2%E1%83%A7%E1%83%94" TargetMode="External"/><Relationship Id="rId59" Type="http://schemas.openxmlformats.org/officeDocument/2006/relationships/hyperlink" Target="https://ka.wikipedia.org/wiki/%E1%83%A6%E1%83%95%E1%83%98%E1%83%90" TargetMode="External"/><Relationship Id="rId67" Type="http://schemas.openxmlformats.org/officeDocument/2006/relationships/hyperlink" Target="https://ka.wikipedia.org/wiki/%E1%83%A3%E1%83%A0%E1%83%9D%E1%83%98%E1%83%90%E1%83%9C%E1%83%98" TargetMode="External"/><Relationship Id="rId103" Type="http://schemas.openxmlformats.org/officeDocument/2006/relationships/hyperlink" Target="https://ka.wikipedia.org/wiki/%E1%83%A1%E1%83%90%E1%83%A0%E1%83%97%E1%83%98%E1%83%AD%E1%83%90%E1%83%9A%E1%83%90" TargetMode="External"/><Relationship Id="rId108" Type="http://schemas.openxmlformats.org/officeDocument/2006/relationships/hyperlink" Target="https://ka.wikipedia.org/wiki/%E1%83%A7%E1%83%90%E1%83%A0%E1%83%90%E1%83%AF%E1%83%90%E1%83%9A%E1%83%90%E1%83%A0%E1%83%98" TargetMode="External"/><Relationship Id="rId116" Type="http://schemas.openxmlformats.org/officeDocument/2006/relationships/hyperlink" Target="https://ka.wikipedia.org/w/index.php?title=%E1%83%94%E1%83%9C%E1%83%94%E1%83%A0%E1%83%92%E1%83%94%E1%83%A2%E1%83%98%E1%83%99%E1%83%90&amp;action=edit&amp;redlink=1" TargetMode="External"/><Relationship Id="rId124" Type="http://schemas.openxmlformats.org/officeDocument/2006/relationships/hyperlink" Target="https://ka.wikipedia.org/w/index.php?title=%E1%83%97%E1%83%94%E1%83%9A%E1%83%94%E1%83%97%E1%83%98%E1%83%A1_%E1%83%AC%E1%83%9B%E1%83%98%E1%83%9C%E1%83%93%E1%83%90_%E1%83%92%E1%83%98%E1%83%9D%E1%83%A0%E1%83%92%E1%83%98%E1%83%A1_%E1%83%A1%E1%83%90%E1%83%9B%E1%83%9D%E1%83%9C%E1%83%90%E1%83%A1%E1%83%A2%E1%83%A0%E1%83%9D_%E1%83%99%E1%83%9D%E1%83%9B%E1%83%9E%E1%83%9A%E1%83%94%E1%83%A5%E1%83%A1%E1%83%98&amp;action=edit&amp;redlink=1" TargetMode="External"/><Relationship Id="rId129" Type="http://schemas.openxmlformats.org/officeDocument/2006/relationships/header" Target="header10.xml"/><Relationship Id="rId137" Type="http://schemas.openxmlformats.org/officeDocument/2006/relationships/footer" Target="footer12.xml"/><Relationship Id="rId20" Type="http://schemas.openxmlformats.org/officeDocument/2006/relationships/header" Target="header2.xml"/><Relationship Id="rId41" Type="http://schemas.openxmlformats.org/officeDocument/2006/relationships/hyperlink" Target="https://ka.wikipedia.org/wiki/%E1%83%9B%E1%83%AA%E1%83%AE%E1%83%94%E1%83%97%E1%83%98%E1%83%A1_%E1%83%9B%E1%83%A3%E1%83%9C%E1%83%98%E1%83%AA%E1%83%98%E1%83%9E%E1%83%90%E1%83%9A%E1%83%98%E1%83%A2%E1%83%94%E1%83%A2%E1%83%98" TargetMode="External"/><Relationship Id="rId54" Type="http://schemas.openxmlformats.org/officeDocument/2006/relationships/hyperlink" Target="https://ka.wikipedia.org/w/index.php?title=%E1%83%A8%E1%83%9D%E1%83%A0%E1%83%90%E1%83%A5%E1%83%90%E1%83%9C%E1%83%98&amp;action=edit&amp;redlink=1" TargetMode="External"/><Relationship Id="rId62" Type="http://schemas.openxmlformats.org/officeDocument/2006/relationships/hyperlink" Target="https://ka.wikipedia.org/wiki/%E1%83%99%E1%83%95%E1%83%A0%E1%83%98%E1%83%9C%E1%83%A9%E1%83%AE%E1%83%98" TargetMode="External"/><Relationship Id="rId70" Type="http://schemas.openxmlformats.org/officeDocument/2006/relationships/image" Target="media/image21.emf"/><Relationship Id="rId75" Type="http://schemas.openxmlformats.org/officeDocument/2006/relationships/hyperlink" Target="https://ka.wikipedia.org/wiki/%E1%83%92%E1%83%90%E1%83%96%E1%83%90%E1%83%A4%E1%83%AE%E1%83%A3%E1%83%9A%E1%83%98" TargetMode="External"/><Relationship Id="rId83" Type="http://schemas.openxmlformats.org/officeDocument/2006/relationships/hyperlink" Target="https://ka.wikipedia.org/wiki/%E1%83%97%E1%83%A3%E1%83%A0%E1%83%A5%E1%83%94%E1%83%97%E1%83%98" TargetMode="External"/><Relationship Id="rId88" Type="http://schemas.openxmlformats.org/officeDocument/2006/relationships/hyperlink" Target="https://ka.wikipedia.org/wiki/%E1%83%92%E1%83%90%E1%83%A0%E1%83%93%E1%83%90%E1%83%91%E1%83%9C%E1%83%98%E1%83%A1_%E1%83%95%E1%83%90%E1%83%99%E1%83%94" TargetMode="External"/><Relationship Id="rId91" Type="http://schemas.openxmlformats.org/officeDocument/2006/relationships/hyperlink" Target="https://ka.wikipedia.org/wiki/%E1%83%9A%E1%83%90%E1%83%9C%E1%83%93%E1%83%A8%E1%83%90%E1%83%A4%E1%83%A2%E1%83%98" TargetMode="External"/><Relationship Id="rId96" Type="http://schemas.openxmlformats.org/officeDocument/2006/relationships/header" Target="header6.xml"/><Relationship Id="rId111" Type="http://schemas.openxmlformats.org/officeDocument/2006/relationships/hyperlink" Target="https://ka.wikipedia.org/wiki/%E1%83%A1%E1%83%9D%E1%83%A4%E1%83%9A%E1%83%98%E1%83%A1_%E1%83%9B%E1%83%94%E1%83%A3%E1%83%A0%E1%83%9C%E1%83%94%E1%83%9D%E1%83%91%E1%83%90" TargetMode="External"/><Relationship Id="rId132" Type="http://schemas.openxmlformats.org/officeDocument/2006/relationships/image" Target="media/image25.png"/><Relationship Id="rId140" Type="http://schemas.microsoft.com/office/2007/relationships/hdphoto" Target="media/hdphoto1.wdp"/><Relationship Id="rId145"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footer" Target="footer3.xml"/><Relationship Id="rId49" Type="http://schemas.openxmlformats.org/officeDocument/2006/relationships/hyperlink" Target="https://ka.wikipedia.org/w/index.php?title=%E1%83%AE%E1%83%A3%E1%83%A0%E1%83%AE%E1%83%A3%E1%83%9B%E1%83%9D&amp;action=edit&amp;redlink=1" TargetMode="External"/><Relationship Id="rId57" Type="http://schemas.openxmlformats.org/officeDocument/2006/relationships/hyperlink" Target="https://ka.wikipedia.org/w/index.php?title=%E1%83%A8%E1%83%90%E1%83%95%E1%83%AF%E1%83%90%E1%83%92%E1%83%90&amp;action=edit&amp;redlink=1" TargetMode="External"/><Relationship Id="rId106" Type="http://schemas.openxmlformats.org/officeDocument/2006/relationships/hyperlink" Target="https://ka.wikipedia.org/wiki/%E1%83%92%E1%83%90%E1%83%9B%E1%83%90%E1%83%A0%E1%83%AF%E1%83%95%E1%83%94%E1%83%91%E1%83%90_(%E1%83%92%E1%83%90%E1%83%A0%E1%83%93%E1%83%90%E1%83%91%E1%83%9C%E1%83%98%E1%83%A1_%E1%83%9B%E1%83%A3%E1%83%9C%E1%83%98%E1%83%AA%E1%83%98%E1%83%9E%E1%83%90%E1%83%9A%E1%83%98%E1%83%A2%E1%83%94%E1%83%A2%E1%83%98)" TargetMode="External"/><Relationship Id="rId114" Type="http://schemas.openxmlformats.org/officeDocument/2006/relationships/hyperlink" Target="https://ka.wikipedia.org/wiki/%E1%83%9B%E1%83%94%E1%83%A4%E1%83%A3%E1%83%A2%E1%83%99%E1%83%A0%E1%83%94%E1%83%9D%E1%83%91%E1%83%90" TargetMode="External"/><Relationship Id="rId119" Type="http://schemas.openxmlformats.org/officeDocument/2006/relationships/hyperlink" Target="https://ka.wikipedia.org/wiki/%E1%83%A0%E1%83%A3%E1%83%A1%E1%83%97%E1%83%90%E1%83%95%E1%83%98" TargetMode="External"/><Relationship Id="rId127" Type="http://schemas.openxmlformats.org/officeDocument/2006/relationships/footer" Target="footer9.xml"/><Relationship Id="rId10" Type="http://schemas.openxmlformats.org/officeDocument/2006/relationships/hyperlink" Target="mailto:zmgreen@gamma.ge" TargetMode="External"/><Relationship Id="rId31" Type="http://schemas.openxmlformats.org/officeDocument/2006/relationships/image" Target="media/image18.jpeg"/><Relationship Id="rId44" Type="http://schemas.openxmlformats.org/officeDocument/2006/relationships/hyperlink" Target="https://ka.wikipedia.org/wiki/%E1%83%97%E1%83%94%E1%83%97%E1%83%A0%E1%83%98%E1%83%AC%E1%83%A7%E1%83%90%E1%83%A0%E1%83%9D%E1%83%A1_%E1%83%9B%E1%83%A3%E1%83%9C%E1%83%98%E1%83%AA%E1%83%98%E1%83%9E%E1%83%90%E1%83%9A%E1%83%98%E1%83%A2%E1%83%94%E1%83%A2%E1%83%98" TargetMode="External"/><Relationship Id="rId52" Type="http://schemas.openxmlformats.org/officeDocument/2006/relationships/hyperlink" Target="https://ka.wikipedia.org/w/index.php?title=%E1%83%AE%E1%83%95%E1%83%90%E1%83%A0%E1%83%AE%E1%83%95%E1%83%90%E1%83%A0%E1%83%90&amp;action=edit&amp;redlink=1" TargetMode="External"/><Relationship Id="rId60" Type="http://schemas.openxmlformats.org/officeDocument/2006/relationships/hyperlink" Target="https://ka.wikipedia.org/wiki/%E1%83%99%E1%83%A3%E1%83%9C%E1%83%94%E1%83%9A%E1%83%98" TargetMode="External"/><Relationship Id="rId65" Type="http://schemas.openxmlformats.org/officeDocument/2006/relationships/hyperlink" Target="https://ka.wikipedia.org/wiki/%E1%83%AD%E1%83%90%E1%83%9C%E1%83%AD%E1%83%A7%E1%83%90%E1%83%A2%E1%83%98" TargetMode="External"/><Relationship Id="rId73" Type="http://schemas.openxmlformats.org/officeDocument/2006/relationships/hyperlink" Target="https://ka.wikipedia.org/wiki/%E1%83%96%E1%83%90%E1%83%A4%E1%83%AE%E1%83%A3%E1%83%9A%E1%83%98" TargetMode="External"/><Relationship Id="rId78" Type="http://schemas.openxmlformats.org/officeDocument/2006/relationships/hyperlink" Target="https://ka.wikipedia.org/wiki/%E1%83%98%E1%83%95%E1%83%9C%E1%83%98%E1%83%A1%E1%83%98" TargetMode="External"/><Relationship Id="rId81" Type="http://schemas.openxmlformats.org/officeDocument/2006/relationships/hyperlink" Target="https://ka.wikipedia.org/wiki/%E1%83%90%E1%83%9B%E1%83%98%E1%83%94%E1%83%A0%E1%83%99%E1%83%90%E1%83%95%E1%83%99%E1%83%90%E1%83%A1%E1%83%98%E1%83%90" TargetMode="External"/><Relationship Id="rId86" Type="http://schemas.openxmlformats.org/officeDocument/2006/relationships/hyperlink" Target="https://ka.wikipedia.org/wiki/%E1%83%98%E1%83%A0%E1%83%90%E1%83%9C%E1%83%98" TargetMode="External"/><Relationship Id="rId94" Type="http://schemas.openxmlformats.org/officeDocument/2006/relationships/hyperlink" Target="https://ka.wikipedia.org/wiki/%E1%83%9A%E1%83%90%E1%83%9C%E1%83%93%E1%83%A8%E1%83%90%E1%83%A4%E1%83%A2%E1%83%98" TargetMode="External"/><Relationship Id="rId99" Type="http://schemas.openxmlformats.org/officeDocument/2006/relationships/footer" Target="footer6.xml"/><Relationship Id="rId101" Type="http://schemas.openxmlformats.org/officeDocument/2006/relationships/footer" Target="footer7.xml"/><Relationship Id="rId122" Type="http://schemas.openxmlformats.org/officeDocument/2006/relationships/hyperlink" Target="https://ka.wikipedia.org/wiki/%E1%83%99%E1%83%90%E1%83%91%E1%83%94%E1%83%9C%E1%83%98%E1%83%A1_%E1%83%9B%E1%83%9D%E1%83%9C%E1%83%90%E1%83%A1%E1%83%A2%E1%83%94%E1%83%A0%E1%83%98_(%E1%83%92%E1%83%90%E1%83%A0%E1%83%93%E1%83%90%E1%83%91%E1%83%9C%E1%83%98%E1%83%A1_%E1%83%A0%E1%83%90%E1%83%98%E1%83%9D%E1%83%9C%E1%83%98)" TargetMode="External"/><Relationship Id="rId130" Type="http://schemas.openxmlformats.org/officeDocument/2006/relationships/footer" Target="footer10.xml"/><Relationship Id="rId135" Type="http://schemas.openxmlformats.org/officeDocument/2006/relationships/header" Target="header11.xml"/><Relationship Id="rId143" Type="http://schemas.openxmlformats.org/officeDocument/2006/relationships/image" Target="media/image29.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khvlediani@gamma.ge" TargetMode="External"/><Relationship Id="rId13" Type="http://schemas.openxmlformats.org/officeDocument/2006/relationships/image" Target="media/image3.jpeg"/><Relationship Id="rId18" Type="http://schemas.openxmlformats.org/officeDocument/2006/relationships/header" Target="header1.xml"/><Relationship Id="rId39" Type="http://schemas.openxmlformats.org/officeDocument/2006/relationships/image" Target="media/image20.png"/><Relationship Id="rId109" Type="http://schemas.openxmlformats.org/officeDocument/2006/relationships/hyperlink" Target="https://ka.wikipedia.org/wiki/%E1%83%A5%E1%83%90%E1%83%A0%E1%83%97%E1%83%95%E1%83%94%E1%83%9A%E1%83%94%E1%83%91%E1%83%98" TargetMode="External"/><Relationship Id="rId34" Type="http://schemas.openxmlformats.org/officeDocument/2006/relationships/header" Target="header4.xml"/><Relationship Id="rId50" Type="http://schemas.openxmlformats.org/officeDocument/2006/relationships/hyperlink" Target="https://ka.wikipedia.org/wiki/%E1%83%A9%E1%83%9D%E1%83%A6%E1%83%90%E1%83%9C%E1%83%9D" TargetMode="External"/><Relationship Id="rId55" Type="http://schemas.openxmlformats.org/officeDocument/2006/relationships/hyperlink" Target="https://ka.wikipedia.org/w/index.php?title=%E1%83%A9%E1%83%90%E1%83%A0%E1%83%90%E1%83%9C%E1%83%98&amp;action=edit&amp;redlink=1" TargetMode="External"/><Relationship Id="rId76" Type="http://schemas.openxmlformats.org/officeDocument/2006/relationships/hyperlink" Target="https://ka.wikipedia.org/wiki/%E1%83%9B%E1%83%90%E1%83%A0%E1%83%A2%E1%83%98" TargetMode="External"/><Relationship Id="rId97" Type="http://schemas.openxmlformats.org/officeDocument/2006/relationships/header" Target="header7.xml"/><Relationship Id="rId104" Type="http://schemas.openxmlformats.org/officeDocument/2006/relationships/hyperlink" Target="https://ka.wikipedia.org/wiki/%E1%83%9C%E1%83%90%E1%83%96%E1%83%90%E1%83%A0%E1%83%9A%E1%83%9D" TargetMode="External"/><Relationship Id="rId120" Type="http://schemas.openxmlformats.org/officeDocument/2006/relationships/hyperlink" Target="https://ka.wikipedia.org/wiki/%E1%83%A6%E1%83%95%E1%83%97%E1%83%90%E1%83%94%E1%83%91%E1%83%98%E1%83%A1_%E1%83%9B%E1%83%9D%E1%83%9C%E1%83%90%E1%83%A1%E1%83%A2%E1%83%94%E1%83%A0%E1%83%98" TargetMode="External"/><Relationship Id="rId125" Type="http://schemas.openxmlformats.org/officeDocument/2006/relationships/header" Target="header9.xml"/><Relationship Id="rId141" Type="http://schemas.openxmlformats.org/officeDocument/2006/relationships/image" Target="media/image28.png"/><Relationship Id="rId146" Type="http://schemas.microsoft.com/office/2007/relationships/hdphoto" Target="media/hdphoto4.wdp"/><Relationship Id="rId7" Type="http://schemas.openxmlformats.org/officeDocument/2006/relationships/endnotes" Target="endnotes.xml"/><Relationship Id="rId71" Type="http://schemas.openxmlformats.org/officeDocument/2006/relationships/package" Target="embeddings/Microsoft_Visio_Drawing1.vsdx"/><Relationship Id="rId92" Type="http://schemas.openxmlformats.org/officeDocument/2006/relationships/hyperlink" Target="https://ka.wikipedia.org/wiki/%E1%83%95%E1%83%90%E1%83%99%E1%83%94_(%E1%83%92%E1%83%94%E1%83%9D%E1%83%92%E1%83%A0%E1%83%90%E1%83%A4%E1%83%98%E1%83%90)" TargetMode="Externa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png"/><Relationship Id="rId40" Type="http://schemas.openxmlformats.org/officeDocument/2006/relationships/hyperlink" Target="https://ka.wikipedia.org/wiki/%E1%83%90%E1%83%96%E1%83%94%E1%83%A0%E1%83%91%E1%83%90%E1%83%98%E1%83%AF%E1%83%90%E1%83%9C%E1%83%98" TargetMode="External"/><Relationship Id="rId45" Type="http://schemas.openxmlformats.org/officeDocument/2006/relationships/hyperlink" Target="https://ka.wikipedia.org/wiki/%E1%83%9B%E1%83%90%E1%83%A0%E1%83%9C%E1%83%94%E1%83%A3%E1%83%9A%E1%83%98%E1%83%A1_%E1%83%9B%E1%83%A3%E1%83%9C%E1%83%98%E1%83%AA%E1%83%98%E1%83%9E%E1%83%90%E1%83%9A%E1%83%98%E1%83%A2%E1%83%94%E1%83%A2%E1%83%98" TargetMode="External"/><Relationship Id="rId66" Type="http://schemas.openxmlformats.org/officeDocument/2006/relationships/hyperlink" Target="https://ka.wikipedia.org/wiki/%E1%83%92%E1%83%90%E1%83%A0%E1%83%93%E1%83%90%E1%83%91%E1%83%9C%E1%83%98%E1%83%A1_%E1%83%95%E1%83%90%E1%83%99%E1%83%94" TargetMode="External"/><Relationship Id="rId87" Type="http://schemas.openxmlformats.org/officeDocument/2006/relationships/hyperlink" Target="https://ka.wikipedia.org/wiki/%E1%83%AC%E1%83%A7%E1%83%90%E1%83%9A%E1%83%93%E1%83%98%E1%83%93%E1%83%9D%E1%83%91%E1%83%90" TargetMode="External"/><Relationship Id="rId110" Type="http://schemas.openxmlformats.org/officeDocument/2006/relationships/hyperlink" Target="https://ka.wikipedia.org/wiki/%E1%83%90%E1%83%96%E1%83%94%E1%83%A0%E1%83%91%E1%83%90%E1%83%98%E1%83%AF%E1%83%90%E1%83%9C%E1%83%94%E1%83%9A%E1%83%94%E1%83%91%E1%83%98" TargetMode="External"/><Relationship Id="rId115" Type="http://schemas.openxmlformats.org/officeDocument/2006/relationships/hyperlink" Target="https://ka.wikipedia.org/wiki/%E1%83%9B%E1%83%A0%E1%83%94%E1%83%AC%E1%83%95%E1%83%94%E1%83%9A%E1%83%9D%E1%83%91%E1%83%90" TargetMode="External"/><Relationship Id="rId131" Type="http://schemas.openxmlformats.org/officeDocument/2006/relationships/footer" Target="footer11.xml"/><Relationship Id="rId136" Type="http://schemas.openxmlformats.org/officeDocument/2006/relationships/header" Target="header12.xml"/><Relationship Id="rId61" Type="http://schemas.openxmlformats.org/officeDocument/2006/relationships/hyperlink" Target="https://ka.wikipedia.org/wiki/%E1%83%AB%E1%83%94%E1%83%AB%E1%83%95%E1%83%98" TargetMode="External"/><Relationship Id="rId82" Type="http://schemas.openxmlformats.org/officeDocument/2006/relationships/hyperlink" Target="https://ka.wikipedia.org/wiki/%E1%83%9B%E1%83%93%E1%83%98%E1%83%9C%E1%83%90%E1%83%A0%E1%83%94" TargetMode="External"/><Relationship Id="rId19" Type="http://schemas.openxmlformats.org/officeDocument/2006/relationships/footer" Target="footer1.xml"/><Relationship Id="rId14" Type="http://schemas.openxmlformats.org/officeDocument/2006/relationships/image" Target="media/image4.jpeg"/><Relationship Id="rId30" Type="http://schemas.openxmlformats.org/officeDocument/2006/relationships/image" Target="media/image17.jpeg"/><Relationship Id="rId35" Type="http://schemas.openxmlformats.org/officeDocument/2006/relationships/footer" Target="footer2.xml"/><Relationship Id="rId56" Type="http://schemas.openxmlformats.org/officeDocument/2006/relationships/hyperlink" Target="https://ka.wikipedia.org/w/index.php?title=%E1%83%A7%E1%83%90%E1%83%A0%E1%83%A6%E1%83%90%E1%83%9C%E1%83%98&amp;action=edit&amp;redlink=1" TargetMode="External"/><Relationship Id="rId77" Type="http://schemas.openxmlformats.org/officeDocument/2006/relationships/hyperlink" Target="https://ka.wikipedia.org/wiki/%E1%83%9B%E1%83%90%E1%83%98%E1%83%A1%E1%83%98" TargetMode="External"/><Relationship Id="rId100" Type="http://schemas.openxmlformats.org/officeDocument/2006/relationships/header" Target="header8.xml"/><Relationship Id="rId105" Type="http://schemas.openxmlformats.org/officeDocument/2006/relationships/hyperlink" Target="https://ka.wikipedia.org/wiki/%E1%83%A5%E1%83%94%E1%83%A1%E1%83%90%E1%83%9A%E1%83%9D_(%E1%83%92%E1%83%90%E1%83%A0%E1%83%93%E1%83%90%E1%83%91%E1%83%9C%E1%83%98%E1%83%A1_%E1%83%9B%E1%83%A3%E1%83%9C%E1%83%98%E1%83%AA%E1%83%98%E1%83%9E%E1%83%90%E1%83%9A%E1%83%98%E1%83%A2%E1%83%94%E1%83%A2%E1%83%98)" TargetMode="External"/><Relationship Id="rId126" Type="http://schemas.openxmlformats.org/officeDocument/2006/relationships/footer" Target="footer8.xml"/><Relationship Id="rId147" Type="http://schemas.openxmlformats.org/officeDocument/2006/relationships/footer" Target="footer13.xml"/><Relationship Id="rId8" Type="http://schemas.openxmlformats.org/officeDocument/2006/relationships/image" Target="media/image1.png"/><Relationship Id="rId51" Type="http://schemas.openxmlformats.org/officeDocument/2006/relationships/hyperlink" Target="https://ka.wikipedia.org/w/index.php?title=%E1%83%9B%E1%83%AE%E1%83%9D%E1%83%AE%E1%83%90%E1%83%95%E1%83%98_%E1%83%AF%E1%83%90%E1%83%9C%E1%83%92%E1%83%90&amp;action=edit&amp;redlink=1" TargetMode="External"/><Relationship Id="rId72" Type="http://schemas.openxmlformats.org/officeDocument/2006/relationships/image" Target="media/image22.jpeg"/><Relationship Id="rId93" Type="http://schemas.openxmlformats.org/officeDocument/2006/relationships/hyperlink" Target="https://ka.wikipedia.org/w/index.php?title=%E1%83%96%E1%83%94%E1%83%92%E1%83%90%E1%83%9C%E1%83%98_(%E1%83%92%E1%83%94%E1%83%9D%E1%83%92%E1%83%A0%E1%83%90%E1%83%A4%E1%83%98%E1%83%90)&amp;action=edit&amp;redlink=1" TargetMode="External"/><Relationship Id="rId98" Type="http://schemas.openxmlformats.org/officeDocument/2006/relationships/footer" Target="footer5.xml"/><Relationship Id="rId121" Type="http://schemas.openxmlformats.org/officeDocument/2006/relationships/hyperlink" Target="https://ka.wikipedia.org/wiki/%E1%83%9C%E1%83%9D%E1%83%A0%E1%83%98%E1%83%9D" TargetMode="External"/><Relationship Id="rId142"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0EEC-3342-4FBC-88C5-BCB0852CD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37670</Words>
  <Characters>214725</Characters>
  <Application>Microsoft Office Word</Application>
  <DocSecurity>0</DocSecurity>
  <Lines>1789</Lines>
  <Paragraphs>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3</cp:revision>
  <cp:lastPrinted>2020-06-03T09:56:00Z</cp:lastPrinted>
  <dcterms:created xsi:type="dcterms:W3CDTF">2020-10-09T11:06:00Z</dcterms:created>
  <dcterms:modified xsi:type="dcterms:W3CDTF">2020-10-09T11:06:00Z</dcterms:modified>
</cp:coreProperties>
</file>