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DC" w:rsidRPr="00EC2EDC" w:rsidRDefault="00EC2EDC" w:rsidP="00EC2EDC">
      <w:pPr>
        <w:spacing w:after="0"/>
        <w:rPr>
          <w:rFonts w:eastAsia="Calibri" w:cs="Arial"/>
          <w:color w:val="auto"/>
          <w:lang w:val="ka-GE"/>
        </w:rPr>
      </w:pPr>
      <w:bookmarkStart w:id="0" w:name="_Toc47999780"/>
      <w:bookmarkStart w:id="1" w:name="_Toc535623895"/>
      <w:r w:rsidRPr="00EC2EDC">
        <w:rPr>
          <w:rFonts w:eastAsia="Calibri" w:cs="Arial"/>
          <w:color w:val="auto"/>
          <w:lang w:val="ka-GE"/>
        </w:rPr>
        <w:t xml:space="preserve">         </w:t>
      </w:r>
      <w:r w:rsidRPr="00EC2EDC">
        <w:rPr>
          <w:rFonts w:eastAsia="Calibri" w:cs="Arial"/>
          <w:noProof/>
          <w:color w:val="auto"/>
          <w:lang w:val="ka-GE" w:eastAsia="ka-GE"/>
        </w:rPr>
        <w:drawing>
          <wp:inline distT="0" distB="0" distL="0" distR="0" wp14:anchorId="0E503987" wp14:editId="36BBA372">
            <wp:extent cx="1556312" cy="594361"/>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1.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6312" cy="594361"/>
                    </a:xfrm>
                    <a:prstGeom prst="rect">
                      <a:avLst/>
                    </a:prstGeom>
                  </pic:spPr>
                </pic:pic>
              </a:graphicData>
            </a:graphic>
          </wp:inline>
        </w:drawing>
      </w:r>
      <w:r w:rsidRPr="00EC2EDC">
        <w:rPr>
          <w:rFonts w:eastAsia="Calibri" w:cs="Arial"/>
          <w:color w:val="auto"/>
          <w:lang w:val="ka-GE"/>
        </w:rPr>
        <w:t xml:space="preserve">                                                                          </w:t>
      </w:r>
    </w:p>
    <w:p w:rsidR="00EC2EDC" w:rsidRPr="00EC2EDC" w:rsidRDefault="00EC2EDC" w:rsidP="00EC2EDC">
      <w:pPr>
        <w:spacing w:after="0"/>
        <w:rPr>
          <w:rFonts w:eastAsia="Calibri" w:cs="Arial"/>
          <w:color w:val="auto"/>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28"/>
          <w:szCs w:val="32"/>
          <w:lang w:val="ka-GE"/>
        </w:rPr>
      </w:pPr>
      <w:r w:rsidRPr="00EC2EDC">
        <w:rPr>
          <w:rFonts w:eastAsia="Calibri" w:cs="Arial"/>
          <w:b/>
          <w:color w:val="auto"/>
          <w:sz w:val="28"/>
          <w:szCs w:val="32"/>
          <w:lang w:val="ka-GE"/>
        </w:rPr>
        <w:t xml:space="preserve">შპს „მედიკალ საპორტ ენდ </w:t>
      </w:r>
      <w:proofErr w:type="spellStart"/>
      <w:r w:rsidRPr="00EC2EDC">
        <w:rPr>
          <w:rFonts w:eastAsia="Calibri" w:cs="Arial"/>
          <w:b/>
          <w:color w:val="auto"/>
          <w:sz w:val="28"/>
          <w:szCs w:val="32"/>
          <w:lang w:val="ka-GE"/>
        </w:rPr>
        <w:t>ტექნოლოჯი</w:t>
      </w:r>
      <w:proofErr w:type="spellEnd"/>
      <w:r w:rsidRPr="00EC2EDC">
        <w:rPr>
          <w:rFonts w:eastAsia="Calibri" w:cs="Arial"/>
          <w:b/>
          <w:color w:val="auto"/>
          <w:sz w:val="28"/>
          <w:szCs w:val="32"/>
          <w:lang w:val="ka-GE"/>
        </w:rPr>
        <w:t>“</w:t>
      </w: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r w:rsidRPr="00EC2EDC">
        <w:rPr>
          <w:rFonts w:eastAsia="Calibri" w:cs="Arial"/>
          <w:b/>
          <w:color w:val="auto"/>
          <w:sz w:val="32"/>
          <w:szCs w:val="32"/>
          <w:lang w:val="ka-GE"/>
        </w:rPr>
        <w:t xml:space="preserve"> სახიფათო ნარჩენების ინსინერაციის (სამედიცინო ნარჩენების ინსინერაცია და დამუშავება) საწარმოს ექსპლუატაციის პირობების </w:t>
      </w:r>
      <w:r>
        <w:rPr>
          <w:rFonts w:eastAsia="Calibri" w:cs="Arial"/>
          <w:b/>
          <w:color w:val="auto"/>
          <w:sz w:val="32"/>
          <w:szCs w:val="32"/>
          <w:lang w:val="ka-GE"/>
        </w:rPr>
        <w:t>ცვლილება</w:t>
      </w:r>
      <w:r w:rsidRPr="00EC2EDC">
        <w:rPr>
          <w:rFonts w:eastAsia="Calibri" w:cs="Arial"/>
          <w:b/>
          <w:color w:val="auto"/>
          <w:sz w:val="32"/>
          <w:szCs w:val="32"/>
          <w:lang w:val="ka-GE"/>
        </w:rPr>
        <w:t xml:space="preserve"> </w:t>
      </w: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2"/>
          <w:szCs w:val="32"/>
          <w:lang w:val="ka-GE"/>
        </w:rPr>
      </w:pPr>
    </w:p>
    <w:p w:rsidR="00EC2EDC" w:rsidRPr="00EC2EDC" w:rsidRDefault="00EC2EDC" w:rsidP="00EC2EDC">
      <w:pPr>
        <w:spacing w:after="0"/>
        <w:jc w:val="center"/>
        <w:rPr>
          <w:rFonts w:eastAsia="Calibri" w:cs="Arial"/>
          <w:b/>
          <w:color w:val="auto"/>
          <w:sz w:val="36"/>
          <w:szCs w:val="36"/>
          <w:lang w:val="ka-GE"/>
        </w:rPr>
      </w:pPr>
    </w:p>
    <w:p w:rsidR="00EC2EDC" w:rsidRPr="00EC2EDC" w:rsidRDefault="00EC2EDC" w:rsidP="00EC2EDC">
      <w:pPr>
        <w:spacing w:after="0"/>
        <w:jc w:val="center"/>
        <w:rPr>
          <w:rFonts w:eastAsia="Calibri" w:cs="Arial"/>
          <w:b/>
          <w:color w:val="auto"/>
          <w:sz w:val="40"/>
          <w:szCs w:val="36"/>
          <w:lang w:val="ka-GE"/>
        </w:rPr>
      </w:pPr>
      <w:r>
        <w:rPr>
          <w:rFonts w:eastAsia="Calibri" w:cs="Arial"/>
          <w:b/>
          <w:color w:val="auto"/>
          <w:sz w:val="40"/>
          <w:szCs w:val="36"/>
          <w:lang w:val="ka-GE"/>
        </w:rPr>
        <w:t>ნარჩენების მართვის გეგმა</w:t>
      </w:r>
    </w:p>
    <w:p w:rsidR="00EC2EDC" w:rsidRPr="00EC2EDC" w:rsidRDefault="00EC2EDC" w:rsidP="00EC2EDC">
      <w:pPr>
        <w:spacing w:after="0"/>
        <w:jc w:val="center"/>
        <w:rPr>
          <w:rFonts w:eastAsia="Calibri" w:cs="Arial"/>
          <w:b/>
          <w:color w:val="auto"/>
          <w:sz w:val="28"/>
          <w:szCs w:val="28"/>
          <w:lang w:val="ka-GE"/>
        </w:rPr>
      </w:pPr>
    </w:p>
    <w:p w:rsidR="00EC2EDC" w:rsidRPr="00EC2EDC" w:rsidRDefault="00EC2EDC" w:rsidP="00EC2EDC">
      <w:pPr>
        <w:spacing w:after="0"/>
        <w:jc w:val="center"/>
        <w:rPr>
          <w:rFonts w:eastAsia="Calibri" w:cs="Arial"/>
          <w:b/>
          <w:color w:val="auto"/>
          <w:sz w:val="28"/>
          <w:szCs w:val="28"/>
          <w:lang w:val="ka-GE"/>
        </w:rPr>
      </w:pPr>
    </w:p>
    <w:p w:rsidR="00EC2EDC" w:rsidRPr="00EC2EDC" w:rsidRDefault="00EC2EDC" w:rsidP="00EC2EDC">
      <w:pPr>
        <w:spacing w:after="0"/>
        <w:jc w:val="center"/>
        <w:rPr>
          <w:rFonts w:eastAsia="Calibri" w:cs="Arial"/>
          <w:b/>
          <w:color w:val="auto"/>
          <w:sz w:val="28"/>
          <w:szCs w:val="28"/>
          <w:lang w:val="ka-GE"/>
        </w:rPr>
      </w:pPr>
    </w:p>
    <w:p w:rsidR="00EC2EDC" w:rsidRPr="00EC2EDC" w:rsidRDefault="00EC2EDC" w:rsidP="00EC2EDC">
      <w:pPr>
        <w:spacing w:after="0"/>
        <w:jc w:val="center"/>
        <w:rPr>
          <w:rFonts w:eastAsia="Calibri" w:cs="Sylfaen"/>
          <w:b/>
          <w:color w:val="auto"/>
          <w:lang w:val="ka-GE"/>
        </w:rPr>
      </w:pPr>
      <w:r w:rsidRPr="00EC2EDC">
        <w:rPr>
          <w:rFonts w:eastAsia="Calibri" w:cs="Sylfaen"/>
          <w:b/>
          <w:color w:val="auto"/>
          <w:lang w:val="ka-GE"/>
        </w:rPr>
        <w:t xml:space="preserve">შემსრულებელი </w:t>
      </w:r>
    </w:p>
    <w:p w:rsidR="00EC2EDC" w:rsidRPr="00EC2EDC" w:rsidRDefault="00EC2EDC" w:rsidP="00EC2EDC">
      <w:pPr>
        <w:spacing w:after="0"/>
        <w:jc w:val="center"/>
        <w:rPr>
          <w:rFonts w:eastAsia="Calibri" w:cs="Sylfaen"/>
          <w:b/>
          <w:color w:val="auto"/>
          <w:sz w:val="16"/>
          <w:szCs w:val="16"/>
          <w:lang w:val="ka-GE"/>
        </w:rPr>
      </w:pPr>
    </w:p>
    <w:p w:rsidR="00EC2EDC" w:rsidRPr="00EC2EDC" w:rsidRDefault="00EC2EDC" w:rsidP="00EC2EDC">
      <w:pPr>
        <w:spacing w:after="0"/>
        <w:jc w:val="center"/>
        <w:rPr>
          <w:rFonts w:eastAsia="Calibri" w:cs="Arial"/>
          <w:b/>
          <w:color w:val="auto"/>
          <w:lang w:val="ka-GE"/>
        </w:rPr>
      </w:pPr>
      <w:r w:rsidRPr="00EC2EDC">
        <w:rPr>
          <w:rFonts w:eastAsia="Calibri" w:cs="Arial"/>
          <w:b/>
          <w:color w:val="auto"/>
          <w:lang w:val="ka-GE"/>
        </w:rPr>
        <w:t>შპს „გამა კონსალტინგი“</w:t>
      </w:r>
    </w:p>
    <w:p w:rsidR="00EC2EDC" w:rsidRPr="00EC2EDC" w:rsidRDefault="00EC2EDC" w:rsidP="00EC2EDC">
      <w:pPr>
        <w:spacing w:after="0"/>
        <w:jc w:val="center"/>
        <w:rPr>
          <w:rFonts w:eastAsia="Calibri" w:cs="Arial"/>
          <w:b/>
          <w:color w:val="auto"/>
          <w:lang w:val="ka-GE"/>
        </w:rPr>
      </w:pPr>
      <w:bookmarkStart w:id="2" w:name="_GoBack"/>
      <w:bookmarkEnd w:id="2"/>
    </w:p>
    <w:p w:rsidR="00EC2EDC" w:rsidRPr="00EC2EDC" w:rsidRDefault="00EC2EDC" w:rsidP="00EC2EDC">
      <w:pPr>
        <w:spacing w:after="0"/>
        <w:jc w:val="center"/>
        <w:rPr>
          <w:rFonts w:eastAsia="Calibri" w:cs="Arial"/>
          <w:color w:val="auto"/>
          <w:sz w:val="16"/>
          <w:szCs w:val="16"/>
          <w:lang w:val="ka-GE"/>
        </w:rPr>
      </w:pPr>
    </w:p>
    <w:p w:rsidR="00EC2EDC" w:rsidRPr="00EC2EDC" w:rsidRDefault="00EC2EDC" w:rsidP="00EC2EDC">
      <w:pPr>
        <w:spacing w:after="0"/>
        <w:jc w:val="center"/>
        <w:rPr>
          <w:rFonts w:eastAsia="Calibri" w:cs="Arial"/>
          <w:b/>
          <w:color w:val="auto"/>
          <w:lang w:val="ka-GE"/>
        </w:rPr>
      </w:pPr>
      <w:r w:rsidRPr="00EC2EDC">
        <w:rPr>
          <w:rFonts w:eastAsia="Calibri" w:cs="Arial"/>
          <w:b/>
          <w:color w:val="auto"/>
          <w:lang w:val="ka-GE"/>
        </w:rPr>
        <w:t>დირექტორი                     ზ. მგალობლიშვილი</w:t>
      </w:r>
    </w:p>
    <w:p w:rsidR="00EC2EDC" w:rsidRPr="00EC2EDC" w:rsidRDefault="00EC2EDC" w:rsidP="00EC2EDC">
      <w:pPr>
        <w:spacing w:after="0"/>
        <w:jc w:val="center"/>
        <w:rPr>
          <w:rFonts w:ascii="AcadMtavr" w:eastAsia="Calibri" w:hAnsi="AcadMtavr" w:cs="Arial"/>
          <w:b/>
          <w:color w:val="auto"/>
          <w:lang w:val="ka-GE"/>
        </w:rPr>
      </w:pPr>
    </w:p>
    <w:p w:rsidR="00EC2EDC" w:rsidRPr="00EC2EDC" w:rsidRDefault="00EC2EDC" w:rsidP="00EC2EDC">
      <w:pPr>
        <w:spacing w:after="0"/>
        <w:jc w:val="center"/>
        <w:rPr>
          <w:rFonts w:ascii="AcadMtavr" w:eastAsia="Calibri" w:hAnsi="AcadMtavr"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p>
    <w:p w:rsidR="00EC2EDC" w:rsidRPr="00EC2EDC" w:rsidRDefault="00EC2EDC" w:rsidP="00EC2EDC">
      <w:pPr>
        <w:spacing w:after="0"/>
        <w:jc w:val="center"/>
        <w:rPr>
          <w:rFonts w:eastAsia="Calibri" w:cs="Arial"/>
          <w:b/>
          <w:color w:val="auto"/>
          <w:lang w:val="ka-GE"/>
        </w:rPr>
      </w:pPr>
      <w:r w:rsidRPr="00EC2EDC">
        <w:rPr>
          <w:rFonts w:eastAsia="Calibri" w:cs="Arial"/>
          <w:b/>
          <w:color w:val="auto"/>
          <w:lang w:val="ka-GE"/>
        </w:rPr>
        <w:t>თბილისი 2020</w:t>
      </w:r>
    </w:p>
    <w:p w:rsidR="00EC2EDC" w:rsidRPr="00EC2EDC" w:rsidRDefault="00EC2EDC" w:rsidP="00EC2EDC">
      <w:pPr>
        <w:spacing w:after="0"/>
        <w:jc w:val="center"/>
        <w:rPr>
          <w:rFonts w:eastAsia="Calibri" w:cs="Arial"/>
          <w:b/>
          <w:color w:val="808080"/>
          <w:lang w:val="ka-GE"/>
        </w:rPr>
      </w:pPr>
      <w:r w:rsidRPr="00EC2EDC">
        <w:rPr>
          <w:rFonts w:eastAsia="Calibri" w:cs="Arial"/>
          <w:b/>
          <w:noProof/>
          <w:color w:val="808080"/>
          <w:lang w:val="ka-GE" w:eastAsia="ka-GE"/>
        </w:rPr>
        <mc:AlternateContent>
          <mc:Choice Requires="wps">
            <w:drawing>
              <wp:anchor distT="4294967293" distB="4294967293" distL="114300" distR="114300" simplePos="0" relativeHeight="251659264" behindDoc="0" locked="0" layoutInCell="1" allowOverlap="1" wp14:anchorId="577A171E" wp14:editId="01D5B76A">
                <wp:simplePos x="0" y="0"/>
                <wp:positionH relativeFrom="column">
                  <wp:posOffset>0</wp:posOffset>
                </wp:positionH>
                <wp:positionV relativeFrom="paragraph">
                  <wp:posOffset>88899</wp:posOffset>
                </wp:positionV>
                <wp:extent cx="5943600" cy="0"/>
                <wp:effectExtent l="0" t="19050" r="38100" b="381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45E24"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VMVBxCoCAABKBAAADgAAAAAAAAAAAAAAAAAuAgAAZHJzL2Uy&#10;b0RvYy54bWxQSwECLQAUAAYACAAAACEA99Qhdt0AAAAGAQAADwAAAAAAAAAAAAAAAACEBAAAZHJz&#10;L2Rvd25yZXYueG1sUEsFBgAAAAAEAAQA8wAAAI4FAAAAAA==&#10;" strokeweight="4.5pt">
                <v:stroke linestyle="thinThick"/>
              </v:line>
            </w:pict>
          </mc:Fallback>
        </mc:AlternateContent>
      </w:r>
    </w:p>
    <w:p w:rsidR="00EC2EDC" w:rsidRPr="00EC2EDC" w:rsidRDefault="00EC2EDC" w:rsidP="00EC2EDC">
      <w:pPr>
        <w:spacing w:after="0"/>
        <w:jc w:val="center"/>
        <w:rPr>
          <w:rFonts w:eastAsia="Calibri" w:cs="Arial"/>
          <w:b/>
          <w:color w:val="A6A6A6"/>
          <w:sz w:val="20"/>
          <w:szCs w:val="20"/>
          <w:lang w:val="ka-GE"/>
        </w:rPr>
      </w:pPr>
      <w:r w:rsidRPr="00EC2EDC">
        <w:rPr>
          <w:rFonts w:eastAsia="Calibri" w:cs="Arial"/>
          <w:b/>
          <w:color w:val="A6A6A6"/>
          <w:sz w:val="20"/>
          <w:szCs w:val="20"/>
          <w:lang w:val="ka-GE"/>
        </w:rPr>
        <w:t>GAMMA Consulting Ltd. 1</w:t>
      </w:r>
      <w:proofErr w:type="spellStart"/>
      <w:r w:rsidR="0048163F">
        <w:rPr>
          <w:rFonts w:eastAsia="Calibri" w:cs="Arial"/>
          <w:b/>
          <w:color w:val="A6A6A6"/>
          <w:sz w:val="20"/>
          <w:szCs w:val="20"/>
        </w:rPr>
        <w:t>9d</w:t>
      </w:r>
      <w:proofErr w:type="spellEnd"/>
      <w:r w:rsidRPr="00EC2EDC">
        <w:rPr>
          <w:rFonts w:eastAsia="Calibri" w:cs="Arial"/>
          <w:b/>
          <w:color w:val="A6A6A6"/>
          <w:sz w:val="20"/>
          <w:szCs w:val="20"/>
          <w:lang w:val="ka-GE"/>
        </w:rPr>
        <w:t>. Guramishvili av, 0192, Tbilisi, Georgia</w:t>
      </w:r>
    </w:p>
    <w:p w:rsidR="00EC2EDC" w:rsidRPr="00EC2EDC" w:rsidRDefault="00EC2EDC" w:rsidP="00EC2EDC">
      <w:pPr>
        <w:spacing w:after="0"/>
        <w:jc w:val="center"/>
        <w:rPr>
          <w:rFonts w:eastAsia="Calibri" w:cs="Arial"/>
          <w:color w:val="auto"/>
          <w:sz w:val="20"/>
          <w:szCs w:val="20"/>
          <w:lang w:val="ka-GE"/>
        </w:rPr>
      </w:pPr>
      <w:r w:rsidRPr="00EC2EDC">
        <w:rPr>
          <w:rFonts w:eastAsia="Calibri" w:cs="Arial"/>
          <w:b/>
          <w:color w:val="A6A6A6"/>
          <w:sz w:val="20"/>
          <w:szCs w:val="20"/>
          <w:lang w:val="ka-GE"/>
        </w:rPr>
        <w:t xml:space="preserve">Tel: +(995 32) 261 44 34  +(995 32) 260 15 27 E-mail: </w:t>
      </w:r>
      <w:hyperlink r:id="rId9" w:history="1">
        <w:r w:rsidRPr="00EC2EDC">
          <w:rPr>
            <w:rFonts w:eastAsia="Calibri" w:cs="Arial"/>
            <w:b/>
            <w:color w:val="A6A6A6"/>
            <w:sz w:val="20"/>
            <w:szCs w:val="20"/>
            <w:lang w:val="ka-GE"/>
          </w:rPr>
          <w:t>zmgreen@gamma.ge</w:t>
        </w:r>
      </w:hyperlink>
      <w:r w:rsidRPr="00EC2EDC">
        <w:rPr>
          <w:rFonts w:eastAsia="Calibri" w:cs="Arial"/>
          <w:b/>
          <w:color w:val="A6A6A6"/>
          <w:sz w:val="20"/>
          <w:szCs w:val="20"/>
          <w:lang w:val="ka-GE"/>
        </w:rPr>
        <w:t>; j.akhvlediani@gamma.ge</w:t>
      </w:r>
    </w:p>
    <w:p w:rsidR="00EC2EDC" w:rsidRPr="00EC2EDC" w:rsidRDefault="00634023" w:rsidP="00EC2EDC">
      <w:pPr>
        <w:spacing w:after="0"/>
        <w:jc w:val="center"/>
        <w:rPr>
          <w:rFonts w:eastAsia="Calibri" w:cs="Arial"/>
          <w:b/>
          <w:color w:val="A6A6A6"/>
          <w:sz w:val="20"/>
          <w:szCs w:val="20"/>
          <w:lang w:val="ka-GE"/>
        </w:rPr>
      </w:pPr>
      <w:hyperlink r:id="rId10" w:history="1">
        <w:r w:rsidR="00EC2EDC" w:rsidRPr="00EC2EDC">
          <w:rPr>
            <w:rFonts w:eastAsia="Calibri" w:cs="Arial"/>
            <w:b/>
            <w:color w:val="A6A6A6"/>
            <w:sz w:val="20"/>
            <w:szCs w:val="20"/>
            <w:lang w:val="ka-GE"/>
          </w:rPr>
          <w:t>www.facebook.com/gammaconsultingGeorgia</w:t>
        </w:r>
      </w:hyperlink>
    </w:p>
    <w:p w:rsidR="00EC2EDC" w:rsidRPr="00EC2EDC" w:rsidRDefault="00EC2EDC" w:rsidP="008B3CCE">
      <w:pPr>
        <w:rPr>
          <w:lang w:val="ka-GE"/>
        </w:rPr>
      </w:pPr>
    </w:p>
    <w:sdt>
      <w:sdtPr>
        <w:rPr>
          <w:rFonts w:eastAsiaTheme="minorHAnsi" w:cstheme="minorBidi"/>
          <w:b w:val="0"/>
          <w:bCs w:val="0"/>
          <w:color w:val="000000" w:themeColor="text1"/>
          <w:sz w:val="22"/>
          <w:szCs w:val="22"/>
          <w:lang w:val="en-US"/>
        </w:rPr>
        <w:id w:val="681548526"/>
        <w:docPartObj>
          <w:docPartGallery w:val="Table of Contents"/>
          <w:docPartUnique/>
        </w:docPartObj>
      </w:sdtPr>
      <w:sdtEndPr>
        <w:rPr>
          <w:noProof/>
        </w:rPr>
      </w:sdtEndPr>
      <w:sdtContent>
        <w:p w:rsidR="005377A9" w:rsidRDefault="005377A9" w:rsidP="005377A9">
          <w:pPr>
            <w:pStyle w:val="TOCHeading"/>
            <w:jc w:val="center"/>
          </w:pPr>
          <w:r>
            <w:t>სარჩევი</w:t>
          </w:r>
        </w:p>
        <w:p w:rsidR="005377A9" w:rsidRPr="005377A9" w:rsidRDefault="005377A9" w:rsidP="005377A9">
          <w:pPr>
            <w:pStyle w:val="TOC1"/>
            <w:tabs>
              <w:tab w:val="left" w:pos="442"/>
              <w:tab w:val="right" w:leader="dot" w:pos="9629"/>
            </w:tabs>
            <w:spacing w:before="0"/>
            <w:rPr>
              <w:rFonts w:asciiTheme="minorHAnsi" w:eastAsiaTheme="minorEastAsia" w:hAnsiTheme="minorHAnsi"/>
              <w:b w:val="0"/>
              <w:noProof/>
              <w:color w:val="auto"/>
              <w:sz w:val="22"/>
            </w:rPr>
          </w:pPr>
          <w:r w:rsidRPr="005377A9">
            <w:rPr>
              <w:b w:val="0"/>
              <w:bCs/>
              <w:noProof/>
            </w:rPr>
            <w:fldChar w:fldCharType="begin"/>
          </w:r>
          <w:r w:rsidRPr="005377A9">
            <w:rPr>
              <w:b w:val="0"/>
              <w:bCs/>
              <w:noProof/>
            </w:rPr>
            <w:instrText xml:space="preserve"> TOC \o "1-3" \h \z \u </w:instrText>
          </w:r>
          <w:r w:rsidRPr="005377A9">
            <w:rPr>
              <w:b w:val="0"/>
              <w:bCs/>
              <w:noProof/>
            </w:rPr>
            <w:fldChar w:fldCharType="separate"/>
          </w:r>
          <w:hyperlink w:anchor="_Toc48000610" w:history="1">
            <w:r w:rsidRPr="005377A9">
              <w:rPr>
                <w:rStyle w:val="Hyperlink"/>
                <w:b w:val="0"/>
                <w:noProof/>
              </w:rPr>
              <w:t>1</w:t>
            </w:r>
            <w:r w:rsidRPr="005377A9">
              <w:rPr>
                <w:rFonts w:asciiTheme="minorHAnsi" w:eastAsiaTheme="minorEastAsia" w:hAnsiTheme="minorHAnsi"/>
                <w:b w:val="0"/>
                <w:noProof/>
                <w:color w:val="auto"/>
                <w:sz w:val="22"/>
              </w:rPr>
              <w:tab/>
            </w:r>
            <w:r w:rsidRPr="005377A9">
              <w:rPr>
                <w:rStyle w:val="Hyperlink"/>
                <w:b w:val="0"/>
                <w:noProof/>
              </w:rPr>
              <w:t>შესავალი</w:t>
            </w:r>
            <w:r w:rsidRPr="005377A9">
              <w:rPr>
                <w:b w:val="0"/>
                <w:noProof/>
                <w:webHidden/>
              </w:rPr>
              <w:tab/>
            </w:r>
            <w:r w:rsidRPr="005377A9">
              <w:rPr>
                <w:b w:val="0"/>
                <w:noProof/>
                <w:webHidden/>
              </w:rPr>
              <w:fldChar w:fldCharType="begin"/>
            </w:r>
            <w:r w:rsidRPr="005377A9">
              <w:rPr>
                <w:b w:val="0"/>
                <w:noProof/>
                <w:webHidden/>
              </w:rPr>
              <w:instrText xml:space="preserve"> PAGEREF _Toc48000610 \h </w:instrText>
            </w:r>
            <w:r w:rsidRPr="005377A9">
              <w:rPr>
                <w:b w:val="0"/>
                <w:noProof/>
                <w:webHidden/>
              </w:rPr>
            </w:r>
            <w:r w:rsidRPr="005377A9">
              <w:rPr>
                <w:b w:val="0"/>
                <w:noProof/>
                <w:webHidden/>
              </w:rPr>
              <w:fldChar w:fldCharType="separate"/>
            </w:r>
            <w:r w:rsidR="00A719A8">
              <w:rPr>
                <w:b w:val="0"/>
                <w:noProof/>
                <w:webHidden/>
              </w:rPr>
              <w:t>3</w:t>
            </w:r>
            <w:r w:rsidRPr="005377A9">
              <w:rPr>
                <w:b w:val="0"/>
                <w:noProof/>
                <w:webHidden/>
              </w:rPr>
              <w:fldChar w:fldCharType="end"/>
            </w:r>
          </w:hyperlink>
        </w:p>
        <w:p w:rsidR="005377A9" w:rsidRPr="005377A9" w:rsidRDefault="00634023" w:rsidP="005377A9">
          <w:pPr>
            <w:pStyle w:val="TOC1"/>
            <w:tabs>
              <w:tab w:val="left" w:pos="442"/>
              <w:tab w:val="right" w:leader="dot" w:pos="9629"/>
            </w:tabs>
            <w:spacing w:before="0"/>
            <w:rPr>
              <w:rFonts w:asciiTheme="minorHAnsi" w:eastAsiaTheme="minorEastAsia" w:hAnsiTheme="minorHAnsi"/>
              <w:b w:val="0"/>
              <w:noProof/>
              <w:color w:val="auto"/>
              <w:sz w:val="22"/>
            </w:rPr>
          </w:pPr>
          <w:hyperlink w:anchor="_Toc48000611" w:history="1">
            <w:r w:rsidR="005377A9" w:rsidRPr="005377A9">
              <w:rPr>
                <w:rStyle w:val="Hyperlink"/>
                <w:b w:val="0"/>
                <w:noProof/>
              </w:rPr>
              <w:t>2</w:t>
            </w:r>
            <w:r w:rsidR="005377A9" w:rsidRPr="005377A9">
              <w:rPr>
                <w:rFonts w:asciiTheme="minorHAnsi" w:eastAsiaTheme="minorEastAsia" w:hAnsiTheme="minorHAnsi"/>
                <w:b w:val="0"/>
                <w:noProof/>
                <w:color w:val="auto"/>
                <w:sz w:val="22"/>
              </w:rPr>
              <w:tab/>
            </w:r>
            <w:r w:rsidR="005377A9" w:rsidRPr="005377A9">
              <w:rPr>
                <w:rStyle w:val="Hyperlink"/>
                <w:b w:val="0"/>
                <w:noProof/>
              </w:rPr>
              <w:t>საკანონმდებლო საფუძველი</w:t>
            </w:r>
            <w:r w:rsidR="005377A9" w:rsidRPr="005377A9">
              <w:rPr>
                <w:b w:val="0"/>
                <w:noProof/>
                <w:webHidden/>
              </w:rPr>
              <w:tab/>
            </w:r>
            <w:r w:rsidR="005377A9" w:rsidRPr="005377A9">
              <w:rPr>
                <w:b w:val="0"/>
                <w:noProof/>
                <w:webHidden/>
              </w:rPr>
              <w:fldChar w:fldCharType="begin"/>
            </w:r>
            <w:r w:rsidR="005377A9" w:rsidRPr="005377A9">
              <w:rPr>
                <w:b w:val="0"/>
                <w:noProof/>
                <w:webHidden/>
              </w:rPr>
              <w:instrText xml:space="preserve"> PAGEREF _Toc48000611 \h </w:instrText>
            </w:r>
            <w:r w:rsidR="005377A9" w:rsidRPr="005377A9">
              <w:rPr>
                <w:b w:val="0"/>
                <w:noProof/>
                <w:webHidden/>
              </w:rPr>
            </w:r>
            <w:r w:rsidR="005377A9" w:rsidRPr="005377A9">
              <w:rPr>
                <w:b w:val="0"/>
                <w:noProof/>
                <w:webHidden/>
              </w:rPr>
              <w:fldChar w:fldCharType="separate"/>
            </w:r>
            <w:r w:rsidR="00A719A8">
              <w:rPr>
                <w:b w:val="0"/>
                <w:noProof/>
                <w:webHidden/>
              </w:rPr>
              <w:t>3</w:t>
            </w:r>
            <w:r w:rsidR="005377A9" w:rsidRPr="005377A9">
              <w:rPr>
                <w:b w:val="0"/>
                <w:noProof/>
                <w:webHidden/>
              </w:rPr>
              <w:fldChar w:fldCharType="end"/>
            </w:r>
          </w:hyperlink>
        </w:p>
        <w:p w:rsidR="005377A9" w:rsidRPr="005377A9" w:rsidRDefault="00634023" w:rsidP="005377A9">
          <w:pPr>
            <w:pStyle w:val="TOC1"/>
            <w:tabs>
              <w:tab w:val="left" w:pos="442"/>
              <w:tab w:val="right" w:leader="dot" w:pos="9629"/>
            </w:tabs>
            <w:spacing w:before="0"/>
            <w:rPr>
              <w:rFonts w:asciiTheme="minorHAnsi" w:eastAsiaTheme="minorEastAsia" w:hAnsiTheme="minorHAnsi"/>
              <w:b w:val="0"/>
              <w:noProof/>
              <w:color w:val="auto"/>
              <w:sz w:val="22"/>
            </w:rPr>
          </w:pPr>
          <w:hyperlink w:anchor="_Toc48000612" w:history="1">
            <w:r w:rsidR="005377A9" w:rsidRPr="005377A9">
              <w:rPr>
                <w:rStyle w:val="Hyperlink"/>
                <w:rFonts w:cstheme="majorBidi"/>
                <w:b w:val="0"/>
                <w:noProof/>
              </w:rPr>
              <w:t>3</w:t>
            </w:r>
            <w:r w:rsidR="005377A9" w:rsidRPr="005377A9">
              <w:rPr>
                <w:rFonts w:asciiTheme="minorHAnsi" w:eastAsiaTheme="minorEastAsia" w:hAnsiTheme="minorHAnsi"/>
                <w:b w:val="0"/>
                <w:noProof/>
                <w:color w:val="auto"/>
                <w:sz w:val="22"/>
              </w:rPr>
              <w:tab/>
            </w:r>
            <w:r w:rsidR="005377A9" w:rsidRPr="005377A9">
              <w:rPr>
                <w:rStyle w:val="Hyperlink"/>
                <w:b w:val="0"/>
                <w:noProof/>
              </w:rPr>
              <w:t>ნარჩენების მართვის გეგმის მიზნები და ამოცანები</w:t>
            </w:r>
            <w:r w:rsidR="005377A9" w:rsidRPr="005377A9">
              <w:rPr>
                <w:b w:val="0"/>
                <w:noProof/>
                <w:webHidden/>
              </w:rPr>
              <w:tab/>
            </w:r>
            <w:r w:rsidR="005377A9" w:rsidRPr="005377A9">
              <w:rPr>
                <w:b w:val="0"/>
                <w:noProof/>
                <w:webHidden/>
              </w:rPr>
              <w:fldChar w:fldCharType="begin"/>
            </w:r>
            <w:r w:rsidR="005377A9" w:rsidRPr="005377A9">
              <w:rPr>
                <w:b w:val="0"/>
                <w:noProof/>
                <w:webHidden/>
              </w:rPr>
              <w:instrText xml:space="preserve"> PAGEREF _Toc48000612 \h </w:instrText>
            </w:r>
            <w:r w:rsidR="005377A9" w:rsidRPr="005377A9">
              <w:rPr>
                <w:b w:val="0"/>
                <w:noProof/>
                <w:webHidden/>
              </w:rPr>
            </w:r>
            <w:r w:rsidR="005377A9" w:rsidRPr="005377A9">
              <w:rPr>
                <w:b w:val="0"/>
                <w:noProof/>
                <w:webHidden/>
              </w:rPr>
              <w:fldChar w:fldCharType="separate"/>
            </w:r>
            <w:r w:rsidR="00A719A8">
              <w:rPr>
                <w:b w:val="0"/>
                <w:noProof/>
                <w:webHidden/>
              </w:rPr>
              <w:t>4</w:t>
            </w:r>
            <w:r w:rsidR="005377A9" w:rsidRPr="005377A9">
              <w:rPr>
                <w:b w:val="0"/>
                <w:noProof/>
                <w:webHidden/>
              </w:rPr>
              <w:fldChar w:fldCharType="end"/>
            </w:r>
          </w:hyperlink>
        </w:p>
        <w:p w:rsidR="005377A9" w:rsidRPr="005377A9" w:rsidRDefault="00634023" w:rsidP="005377A9">
          <w:pPr>
            <w:pStyle w:val="TOC1"/>
            <w:tabs>
              <w:tab w:val="left" w:pos="442"/>
              <w:tab w:val="right" w:leader="dot" w:pos="9629"/>
            </w:tabs>
            <w:spacing w:before="0"/>
            <w:rPr>
              <w:rFonts w:asciiTheme="minorHAnsi" w:eastAsiaTheme="minorEastAsia" w:hAnsiTheme="minorHAnsi"/>
              <w:b w:val="0"/>
              <w:noProof/>
              <w:color w:val="auto"/>
              <w:sz w:val="22"/>
            </w:rPr>
          </w:pPr>
          <w:hyperlink w:anchor="_Toc48000613" w:history="1">
            <w:r w:rsidR="005377A9" w:rsidRPr="005377A9">
              <w:rPr>
                <w:rStyle w:val="Hyperlink"/>
                <w:b w:val="0"/>
                <w:noProof/>
              </w:rPr>
              <w:t>4</w:t>
            </w:r>
            <w:r w:rsidR="005377A9" w:rsidRPr="005377A9">
              <w:rPr>
                <w:rFonts w:asciiTheme="minorHAnsi" w:eastAsiaTheme="minorEastAsia" w:hAnsiTheme="minorHAnsi"/>
                <w:b w:val="0"/>
                <w:noProof/>
                <w:color w:val="auto"/>
                <w:sz w:val="22"/>
              </w:rPr>
              <w:tab/>
            </w:r>
            <w:r w:rsidR="005377A9" w:rsidRPr="005377A9">
              <w:rPr>
                <w:rStyle w:val="Hyperlink"/>
                <w:b w:val="0"/>
                <w:noProof/>
              </w:rPr>
              <w:t>ნარჩენების მართვის იერარქია და პრინციპები</w:t>
            </w:r>
            <w:r w:rsidR="005377A9" w:rsidRPr="005377A9">
              <w:rPr>
                <w:b w:val="0"/>
                <w:noProof/>
                <w:webHidden/>
              </w:rPr>
              <w:tab/>
            </w:r>
            <w:r w:rsidR="005377A9" w:rsidRPr="005377A9">
              <w:rPr>
                <w:b w:val="0"/>
                <w:noProof/>
                <w:webHidden/>
              </w:rPr>
              <w:fldChar w:fldCharType="begin"/>
            </w:r>
            <w:r w:rsidR="005377A9" w:rsidRPr="005377A9">
              <w:rPr>
                <w:b w:val="0"/>
                <w:noProof/>
                <w:webHidden/>
              </w:rPr>
              <w:instrText xml:space="preserve"> PAGEREF _Toc48000613 \h </w:instrText>
            </w:r>
            <w:r w:rsidR="005377A9" w:rsidRPr="005377A9">
              <w:rPr>
                <w:b w:val="0"/>
                <w:noProof/>
                <w:webHidden/>
              </w:rPr>
            </w:r>
            <w:r w:rsidR="005377A9" w:rsidRPr="005377A9">
              <w:rPr>
                <w:b w:val="0"/>
                <w:noProof/>
                <w:webHidden/>
              </w:rPr>
              <w:fldChar w:fldCharType="separate"/>
            </w:r>
            <w:r w:rsidR="00A719A8">
              <w:rPr>
                <w:b w:val="0"/>
                <w:noProof/>
                <w:webHidden/>
              </w:rPr>
              <w:t>4</w:t>
            </w:r>
            <w:r w:rsidR="005377A9" w:rsidRPr="005377A9">
              <w:rPr>
                <w:b w:val="0"/>
                <w:noProof/>
                <w:webHidden/>
              </w:rPr>
              <w:fldChar w:fldCharType="end"/>
            </w:r>
          </w:hyperlink>
        </w:p>
        <w:p w:rsidR="005377A9" w:rsidRPr="005377A9" w:rsidRDefault="00634023" w:rsidP="005377A9">
          <w:pPr>
            <w:pStyle w:val="TOC1"/>
            <w:tabs>
              <w:tab w:val="left" w:pos="442"/>
              <w:tab w:val="right" w:leader="dot" w:pos="9629"/>
            </w:tabs>
            <w:spacing w:before="0"/>
            <w:rPr>
              <w:rFonts w:asciiTheme="minorHAnsi" w:eastAsiaTheme="minorEastAsia" w:hAnsiTheme="minorHAnsi"/>
              <w:b w:val="0"/>
              <w:noProof/>
              <w:color w:val="auto"/>
              <w:sz w:val="22"/>
            </w:rPr>
          </w:pPr>
          <w:hyperlink w:anchor="_Toc48000614" w:history="1">
            <w:r w:rsidR="005377A9" w:rsidRPr="005377A9">
              <w:rPr>
                <w:rStyle w:val="Hyperlink"/>
                <w:b w:val="0"/>
                <w:noProof/>
              </w:rPr>
              <w:t>5</w:t>
            </w:r>
            <w:r w:rsidR="005377A9" w:rsidRPr="005377A9">
              <w:rPr>
                <w:rFonts w:asciiTheme="minorHAnsi" w:eastAsiaTheme="minorEastAsia" w:hAnsiTheme="minorHAnsi"/>
                <w:b w:val="0"/>
                <w:noProof/>
                <w:color w:val="auto"/>
                <w:sz w:val="22"/>
              </w:rPr>
              <w:tab/>
            </w:r>
            <w:r w:rsidR="005377A9" w:rsidRPr="005377A9">
              <w:rPr>
                <w:rStyle w:val="Hyperlink"/>
                <w:b w:val="0"/>
                <w:noProof/>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r w:rsidR="005377A9" w:rsidRPr="005377A9">
              <w:rPr>
                <w:b w:val="0"/>
                <w:noProof/>
                <w:webHidden/>
              </w:rPr>
              <w:tab/>
            </w:r>
            <w:r w:rsidR="005377A9" w:rsidRPr="005377A9">
              <w:rPr>
                <w:b w:val="0"/>
                <w:noProof/>
                <w:webHidden/>
              </w:rPr>
              <w:fldChar w:fldCharType="begin"/>
            </w:r>
            <w:r w:rsidR="005377A9" w:rsidRPr="005377A9">
              <w:rPr>
                <w:b w:val="0"/>
                <w:noProof/>
                <w:webHidden/>
              </w:rPr>
              <w:instrText xml:space="preserve"> PAGEREF _Toc48000614 \h </w:instrText>
            </w:r>
            <w:r w:rsidR="005377A9" w:rsidRPr="005377A9">
              <w:rPr>
                <w:b w:val="0"/>
                <w:noProof/>
                <w:webHidden/>
              </w:rPr>
            </w:r>
            <w:r w:rsidR="005377A9" w:rsidRPr="005377A9">
              <w:rPr>
                <w:b w:val="0"/>
                <w:noProof/>
                <w:webHidden/>
              </w:rPr>
              <w:fldChar w:fldCharType="separate"/>
            </w:r>
            <w:r w:rsidR="00A719A8">
              <w:rPr>
                <w:b w:val="0"/>
                <w:noProof/>
                <w:webHidden/>
              </w:rPr>
              <w:t>5</w:t>
            </w:r>
            <w:r w:rsidR="005377A9" w:rsidRPr="005377A9">
              <w:rPr>
                <w:b w:val="0"/>
                <w:noProof/>
                <w:webHidden/>
              </w:rPr>
              <w:fldChar w:fldCharType="end"/>
            </w:r>
          </w:hyperlink>
        </w:p>
        <w:p w:rsidR="005377A9" w:rsidRPr="005377A9" w:rsidRDefault="00634023" w:rsidP="005377A9">
          <w:pPr>
            <w:pStyle w:val="TOC1"/>
            <w:tabs>
              <w:tab w:val="left" w:pos="442"/>
              <w:tab w:val="right" w:leader="dot" w:pos="9629"/>
            </w:tabs>
            <w:spacing w:before="0"/>
            <w:rPr>
              <w:rFonts w:asciiTheme="minorHAnsi" w:eastAsiaTheme="minorEastAsia" w:hAnsiTheme="minorHAnsi"/>
              <w:b w:val="0"/>
              <w:noProof/>
              <w:color w:val="auto"/>
              <w:sz w:val="22"/>
            </w:rPr>
          </w:pPr>
          <w:hyperlink w:anchor="_Toc48000615" w:history="1">
            <w:r w:rsidR="005377A9" w:rsidRPr="005377A9">
              <w:rPr>
                <w:rStyle w:val="Hyperlink"/>
                <w:rFonts w:eastAsia="Calibri"/>
                <w:b w:val="0"/>
                <w:noProof/>
                <w:lang w:val="ka-GE"/>
              </w:rPr>
              <w:t>6</w:t>
            </w:r>
            <w:r w:rsidR="005377A9" w:rsidRPr="005377A9">
              <w:rPr>
                <w:rFonts w:asciiTheme="minorHAnsi" w:eastAsiaTheme="minorEastAsia" w:hAnsiTheme="minorHAnsi"/>
                <w:b w:val="0"/>
                <w:noProof/>
                <w:color w:val="auto"/>
                <w:sz w:val="22"/>
              </w:rPr>
              <w:tab/>
            </w:r>
            <w:r w:rsidR="005377A9" w:rsidRPr="005377A9">
              <w:rPr>
                <w:rStyle w:val="Hyperlink"/>
                <w:rFonts w:eastAsia="Calibri"/>
                <w:b w:val="0"/>
                <w:noProof/>
              </w:rPr>
              <w:t>ნარჩენების მართვის პროცესის აღწერა</w:t>
            </w:r>
            <w:r w:rsidR="005377A9" w:rsidRPr="005377A9">
              <w:rPr>
                <w:b w:val="0"/>
                <w:noProof/>
                <w:webHidden/>
              </w:rPr>
              <w:tab/>
            </w:r>
            <w:r w:rsidR="005377A9" w:rsidRPr="005377A9">
              <w:rPr>
                <w:b w:val="0"/>
                <w:noProof/>
                <w:webHidden/>
              </w:rPr>
              <w:fldChar w:fldCharType="begin"/>
            </w:r>
            <w:r w:rsidR="005377A9" w:rsidRPr="005377A9">
              <w:rPr>
                <w:b w:val="0"/>
                <w:noProof/>
                <w:webHidden/>
              </w:rPr>
              <w:instrText xml:space="preserve"> PAGEREF _Toc48000615 \h </w:instrText>
            </w:r>
            <w:r w:rsidR="005377A9" w:rsidRPr="005377A9">
              <w:rPr>
                <w:b w:val="0"/>
                <w:noProof/>
                <w:webHidden/>
              </w:rPr>
            </w:r>
            <w:r w:rsidR="005377A9" w:rsidRPr="005377A9">
              <w:rPr>
                <w:b w:val="0"/>
                <w:noProof/>
                <w:webHidden/>
              </w:rPr>
              <w:fldChar w:fldCharType="separate"/>
            </w:r>
            <w:r w:rsidR="00A719A8">
              <w:rPr>
                <w:b w:val="0"/>
                <w:noProof/>
                <w:webHidden/>
              </w:rPr>
              <w:t>7</w:t>
            </w:r>
            <w:r w:rsidR="005377A9" w:rsidRPr="005377A9">
              <w:rPr>
                <w:b w:val="0"/>
                <w:noProof/>
                <w:webHidden/>
              </w:rPr>
              <w:fldChar w:fldCharType="end"/>
            </w:r>
          </w:hyperlink>
        </w:p>
        <w:p w:rsidR="005377A9" w:rsidRPr="005377A9" w:rsidRDefault="00634023" w:rsidP="005377A9">
          <w:pPr>
            <w:pStyle w:val="TOC2"/>
            <w:tabs>
              <w:tab w:val="left" w:pos="960"/>
              <w:tab w:val="right" w:leader="dot" w:pos="9629"/>
            </w:tabs>
            <w:rPr>
              <w:rFonts w:asciiTheme="minorHAnsi" w:eastAsiaTheme="minorEastAsia" w:hAnsiTheme="minorHAnsi"/>
              <w:noProof/>
              <w:color w:val="auto"/>
              <w:sz w:val="22"/>
            </w:rPr>
          </w:pPr>
          <w:hyperlink w:anchor="_Toc48000616" w:history="1">
            <w:r w:rsidR="005377A9" w:rsidRPr="005377A9">
              <w:rPr>
                <w:rStyle w:val="Hyperlink"/>
                <w:rFonts w:eastAsia="Times New Roman"/>
                <w:noProof/>
              </w:rPr>
              <w:t>6.1</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rPr>
              <w:t>ნარჩენების პრევენციისა და აღდგენისთვის გათვალისწინებული ღონისძიებები</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_Toc48000616 \h </w:instrText>
            </w:r>
            <w:r w:rsidR="005377A9" w:rsidRPr="005377A9">
              <w:rPr>
                <w:noProof/>
                <w:webHidden/>
              </w:rPr>
            </w:r>
            <w:r w:rsidR="005377A9" w:rsidRPr="005377A9">
              <w:rPr>
                <w:noProof/>
                <w:webHidden/>
              </w:rPr>
              <w:fldChar w:fldCharType="separate"/>
            </w:r>
            <w:r w:rsidR="00A719A8">
              <w:rPr>
                <w:noProof/>
                <w:webHidden/>
              </w:rPr>
              <w:t>7</w:t>
            </w:r>
            <w:r w:rsidR="005377A9" w:rsidRPr="005377A9">
              <w:rPr>
                <w:noProof/>
                <w:webHidden/>
              </w:rPr>
              <w:fldChar w:fldCharType="end"/>
            </w:r>
          </w:hyperlink>
        </w:p>
        <w:p w:rsidR="005377A9" w:rsidRPr="005377A9" w:rsidRDefault="00634023" w:rsidP="005377A9">
          <w:pPr>
            <w:pStyle w:val="TOC2"/>
            <w:tabs>
              <w:tab w:val="left" w:pos="960"/>
              <w:tab w:val="right" w:leader="dot" w:pos="9629"/>
            </w:tabs>
            <w:rPr>
              <w:rFonts w:asciiTheme="minorHAnsi" w:eastAsiaTheme="minorEastAsia" w:hAnsiTheme="minorHAnsi"/>
              <w:noProof/>
              <w:color w:val="auto"/>
              <w:sz w:val="22"/>
            </w:rPr>
          </w:pPr>
          <w:hyperlink w:anchor="_Toc48000617" w:history="1">
            <w:r w:rsidR="005377A9" w:rsidRPr="005377A9">
              <w:rPr>
                <w:rStyle w:val="Hyperlink"/>
                <w:rFonts w:eastAsia="Times New Roman"/>
                <w:noProof/>
              </w:rPr>
              <w:t>6.2</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rPr>
              <w:t>სეპარირების მეთოდები</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_Toc48000617 \h </w:instrText>
            </w:r>
            <w:r w:rsidR="005377A9" w:rsidRPr="005377A9">
              <w:rPr>
                <w:noProof/>
                <w:webHidden/>
              </w:rPr>
            </w:r>
            <w:r w:rsidR="005377A9" w:rsidRPr="005377A9">
              <w:rPr>
                <w:noProof/>
                <w:webHidden/>
              </w:rPr>
              <w:fldChar w:fldCharType="separate"/>
            </w:r>
            <w:r w:rsidR="00A719A8">
              <w:rPr>
                <w:noProof/>
                <w:webHidden/>
              </w:rPr>
              <w:t>8</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18" w:history="1">
            <w:r w:rsidR="005377A9" w:rsidRPr="005377A9">
              <w:rPr>
                <w:rStyle w:val="Hyperlink"/>
                <w:rFonts w:eastAsia="Calibri"/>
                <w:noProof/>
                <w:lang w:val="ka-GE"/>
              </w:rPr>
              <w:t>6.2.1</w:t>
            </w:r>
            <w:r w:rsidR="005377A9" w:rsidRPr="005377A9">
              <w:rPr>
                <w:rFonts w:asciiTheme="minorHAnsi" w:eastAsiaTheme="minorEastAsia" w:hAnsiTheme="minorHAnsi"/>
                <w:noProof/>
                <w:color w:val="auto"/>
                <w:sz w:val="22"/>
              </w:rPr>
              <w:tab/>
            </w:r>
            <w:r w:rsidR="005377A9" w:rsidRPr="005377A9">
              <w:rPr>
                <w:rStyle w:val="Hyperlink"/>
                <w:rFonts w:eastAsia="Calibri"/>
                <w:noProof/>
                <w:lang w:val="ka-GE"/>
              </w:rPr>
              <w:t>ექსპლუატაციის ეტაპზე:</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_Toc48000618 \h </w:instrText>
            </w:r>
            <w:r w:rsidR="005377A9" w:rsidRPr="005377A9">
              <w:rPr>
                <w:noProof/>
                <w:webHidden/>
              </w:rPr>
            </w:r>
            <w:r w:rsidR="005377A9" w:rsidRPr="005377A9">
              <w:rPr>
                <w:noProof/>
                <w:webHidden/>
              </w:rPr>
              <w:fldChar w:fldCharType="separate"/>
            </w:r>
            <w:r w:rsidR="00A719A8">
              <w:rPr>
                <w:noProof/>
                <w:webHidden/>
              </w:rPr>
              <w:t>8</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19" w:history="1">
            <w:r w:rsidR="005377A9" w:rsidRPr="005377A9">
              <w:rPr>
                <w:rStyle w:val="Hyperlink"/>
                <w:rFonts w:eastAsia="Calibri"/>
                <w:noProof/>
                <w:lang w:val="ka-GE"/>
              </w:rPr>
              <w:t>6.2.2</w:t>
            </w:r>
            <w:r w:rsidR="005377A9" w:rsidRPr="005377A9">
              <w:rPr>
                <w:rFonts w:asciiTheme="minorHAnsi" w:eastAsiaTheme="minorEastAsia" w:hAnsiTheme="minorHAnsi"/>
                <w:noProof/>
                <w:color w:val="auto"/>
                <w:sz w:val="22"/>
              </w:rPr>
              <w:tab/>
            </w:r>
            <w:r w:rsidR="005377A9" w:rsidRPr="005377A9">
              <w:rPr>
                <w:rStyle w:val="Hyperlink"/>
                <w:rFonts w:eastAsia="Calibri"/>
                <w:noProof/>
                <w:lang w:val="ka-GE"/>
              </w:rPr>
              <w:t>ნარჩენების კლასიფიკაცია და ინვენტარიზაცია</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_Toc48000619 \h </w:instrText>
            </w:r>
            <w:r w:rsidR="005377A9" w:rsidRPr="005377A9">
              <w:rPr>
                <w:noProof/>
                <w:webHidden/>
              </w:rPr>
            </w:r>
            <w:r w:rsidR="005377A9" w:rsidRPr="005377A9">
              <w:rPr>
                <w:noProof/>
                <w:webHidden/>
              </w:rPr>
              <w:fldChar w:fldCharType="separate"/>
            </w:r>
            <w:r w:rsidR="00A719A8">
              <w:rPr>
                <w:noProof/>
                <w:webHidden/>
              </w:rPr>
              <w:t>9</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20" w:history="1">
            <w:r w:rsidR="005377A9" w:rsidRPr="005377A9">
              <w:rPr>
                <w:rStyle w:val="Hyperlink"/>
                <w:rFonts w:eastAsia="Times New Roman"/>
                <w:noProof/>
                <w:lang w:val="ka-GE"/>
              </w:rPr>
              <w:t>6.2.3</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lang w:val="ka-GE"/>
              </w:rPr>
              <w:t>იარლიყების დამაგრება</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_Toc48000620 \h </w:instrText>
            </w:r>
            <w:r w:rsidR="005377A9" w:rsidRPr="005377A9">
              <w:rPr>
                <w:noProof/>
                <w:webHidden/>
              </w:rPr>
            </w:r>
            <w:r w:rsidR="005377A9" w:rsidRPr="005377A9">
              <w:rPr>
                <w:noProof/>
                <w:webHidden/>
              </w:rPr>
              <w:fldChar w:fldCharType="separate"/>
            </w:r>
            <w:r w:rsidR="00A719A8">
              <w:rPr>
                <w:noProof/>
                <w:webHidden/>
              </w:rPr>
              <w:t>10</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21" w:history="1">
            <w:r w:rsidR="005377A9" w:rsidRPr="005377A9">
              <w:rPr>
                <w:rStyle w:val="Hyperlink"/>
                <w:rFonts w:eastAsia="Times New Roman"/>
                <w:noProof/>
                <w:lang w:val="ka-GE"/>
              </w:rPr>
              <w:t>6.2.4</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lang w:val="ka-GE"/>
              </w:rPr>
              <w:t>ნარჩენების დროებითი შენახვის მეთოდები და პირობები</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_Toc48000621 \h </w:instrText>
            </w:r>
            <w:r w:rsidR="005377A9" w:rsidRPr="005377A9">
              <w:rPr>
                <w:noProof/>
                <w:webHidden/>
              </w:rPr>
            </w:r>
            <w:r w:rsidR="005377A9" w:rsidRPr="005377A9">
              <w:rPr>
                <w:noProof/>
                <w:webHidden/>
              </w:rPr>
              <w:fldChar w:fldCharType="separate"/>
            </w:r>
            <w:r w:rsidR="00A719A8">
              <w:rPr>
                <w:noProof/>
                <w:webHidden/>
              </w:rPr>
              <w:t>10</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22" w:history="1">
            <w:r w:rsidR="005377A9" w:rsidRPr="005377A9">
              <w:rPr>
                <w:rStyle w:val="Hyperlink"/>
                <w:rFonts w:eastAsia="Times New Roman"/>
                <w:noProof/>
                <w:lang w:val="ka-GE"/>
              </w:rPr>
              <w:t>6.2.5</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lang w:val="ka-GE"/>
              </w:rPr>
              <w:t>ნარჩენების ტრანსპორტირების წესები</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_Toc48000622 \h </w:instrText>
            </w:r>
            <w:r w:rsidR="005377A9" w:rsidRPr="005377A9">
              <w:rPr>
                <w:noProof/>
                <w:webHidden/>
              </w:rPr>
            </w:r>
            <w:r w:rsidR="005377A9" w:rsidRPr="005377A9">
              <w:rPr>
                <w:noProof/>
                <w:webHidden/>
              </w:rPr>
              <w:fldChar w:fldCharType="separate"/>
            </w:r>
            <w:r w:rsidR="00A719A8">
              <w:rPr>
                <w:noProof/>
                <w:webHidden/>
              </w:rPr>
              <w:t>11</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23" w:history="1">
            <w:r w:rsidR="005377A9" w:rsidRPr="005377A9">
              <w:rPr>
                <w:rStyle w:val="Hyperlink"/>
                <w:rFonts w:eastAsia="Times New Roman"/>
                <w:noProof/>
                <w:lang w:val="ka-GE"/>
              </w:rPr>
              <w:t>6.2.6</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lang w:val="ka-GE"/>
              </w:rPr>
              <w:t>ნარჩენებთან უსაფრთხო მოპყრობის ზოგადი მოთხოვნები</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_Toc48000623 \h </w:instrText>
            </w:r>
            <w:r w:rsidR="005377A9" w:rsidRPr="005377A9">
              <w:rPr>
                <w:noProof/>
                <w:webHidden/>
              </w:rPr>
            </w:r>
            <w:r w:rsidR="005377A9" w:rsidRPr="005377A9">
              <w:rPr>
                <w:noProof/>
                <w:webHidden/>
              </w:rPr>
              <w:fldChar w:fldCharType="separate"/>
            </w:r>
            <w:r w:rsidR="00A719A8">
              <w:rPr>
                <w:noProof/>
                <w:webHidden/>
              </w:rPr>
              <w:t>12</w:t>
            </w:r>
            <w:r w:rsidR="005377A9" w:rsidRPr="005377A9">
              <w:rPr>
                <w:noProof/>
                <w:webHidden/>
              </w:rPr>
              <w:fldChar w:fldCharType="end"/>
            </w:r>
          </w:hyperlink>
        </w:p>
        <w:p w:rsidR="005377A9" w:rsidRPr="005377A9" w:rsidRDefault="00634023" w:rsidP="005377A9">
          <w:pPr>
            <w:pStyle w:val="TOC3"/>
            <w:tabs>
              <w:tab w:val="left" w:pos="1200"/>
              <w:tab w:val="right" w:leader="dot" w:pos="9629"/>
            </w:tabs>
            <w:rPr>
              <w:rFonts w:asciiTheme="minorHAnsi" w:eastAsiaTheme="minorEastAsia" w:hAnsiTheme="minorHAnsi"/>
              <w:noProof/>
              <w:color w:val="auto"/>
              <w:sz w:val="22"/>
            </w:rPr>
          </w:pPr>
          <w:hyperlink w:anchor="_Toc48000624" w:history="1">
            <w:r w:rsidR="005377A9" w:rsidRPr="005377A9">
              <w:rPr>
                <w:rStyle w:val="Hyperlink"/>
                <w:rFonts w:eastAsia="Times New Roman"/>
                <w:noProof/>
                <w:lang w:val="ka-GE"/>
              </w:rPr>
              <w:t>6.2.7</w:t>
            </w:r>
            <w:r w:rsidR="005377A9" w:rsidRPr="005377A9">
              <w:rPr>
                <w:rFonts w:asciiTheme="minorHAnsi" w:eastAsiaTheme="minorEastAsia" w:hAnsiTheme="minorHAnsi"/>
                <w:noProof/>
                <w:color w:val="auto"/>
                <w:sz w:val="22"/>
              </w:rPr>
              <w:tab/>
            </w:r>
            <w:r w:rsidR="005377A9" w:rsidRPr="005377A9">
              <w:rPr>
                <w:rStyle w:val="Hyperlink"/>
                <w:rFonts w:eastAsia="Times New Roman"/>
                <w:noProof/>
                <w:lang w:val="ka-GE"/>
              </w:rPr>
              <w:t>ნარჩენებზე კონტროლის მეთოდები</w:t>
            </w:r>
            <w:r w:rsidR="005377A9" w:rsidRPr="005377A9">
              <w:rPr>
                <w:noProof/>
                <w:webHidden/>
              </w:rPr>
              <w:tab/>
            </w:r>
            <w:r w:rsidR="005377A9" w:rsidRPr="005377A9">
              <w:rPr>
                <w:noProof/>
                <w:webHidden/>
              </w:rPr>
              <w:fldChar w:fldCharType="begin"/>
            </w:r>
            <w:r w:rsidR="005377A9" w:rsidRPr="005377A9">
              <w:rPr>
                <w:noProof/>
                <w:webHidden/>
              </w:rPr>
              <w:instrText xml:space="preserve"> PAGEREF _Toc48000624 \h </w:instrText>
            </w:r>
            <w:r w:rsidR="005377A9" w:rsidRPr="005377A9">
              <w:rPr>
                <w:noProof/>
                <w:webHidden/>
              </w:rPr>
            </w:r>
            <w:r w:rsidR="005377A9" w:rsidRPr="005377A9">
              <w:rPr>
                <w:noProof/>
                <w:webHidden/>
              </w:rPr>
              <w:fldChar w:fldCharType="separate"/>
            </w:r>
            <w:r w:rsidR="00A719A8">
              <w:rPr>
                <w:noProof/>
                <w:webHidden/>
              </w:rPr>
              <w:t>13</w:t>
            </w:r>
            <w:r w:rsidR="005377A9" w:rsidRPr="005377A9">
              <w:rPr>
                <w:noProof/>
                <w:webHidden/>
              </w:rPr>
              <w:fldChar w:fldCharType="end"/>
            </w:r>
          </w:hyperlink>
        </w:p>
        <w:p w:rsidR="005377A9" w:rsidRPr="005377A9" w:rsidRDefault="005377A9" w:rsidP="005377A9">
          <w:pPr>
            <w:spacing w:after="0"/>
          </w:pPr>
          <w:r w:rsidRPr="005377A9">
            <w:rPr>
              <w:bCs/>
              <w:noProof/>
            </w:rPr>
            <w:fldChar w:fldCharType="end"/>
          </w:r>
        </w:p>
      </w:sdtContent>
    </w:sdt>
    <w:p w:rsidR="00EC2EDC" w:rsidRDefault="00EC2EDC"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Default="005377A9" w:rsidP="00EC2EDC"/>
    <w:p w:rsidR="005377A9" w:rsidRPr="00EC2EDC" w:rsidRDefault="005377A9" w:rsidP="00EC2EDC"/>
    <w:p w:rsidR="008B3CCE" w:rsidRDefault="008B3CCE" w:rsidP="008B3CCE">
      <w:pPr>
        <w:pStyle w:val="Heading1"/>
      </w:pPr>
      <w:bookmarkStart w:id="3" w:name="_Toc48000610"/>
      <w:proofErr w:type="spellStart"/>
      <w:proofErr w:type="gramStart"/>
      <w:r>
        <w:lastRenderedPageBreak/>
        <w:t>შესავალი</w:t>
      </w:r>
      <w:bookmarkEnd w:id="0"/>
      <w:bookmarkEnd w:id="1"/>
      <w:bookmarkEnd w:id="3"/>
      <w:proofErr w:type="spellEnd"/>
      <w:proofErr w:type="gramEnd"/>
    </w:p>
    <w:p w:rsidR="008B3CCE" w:rsidRDefault="008B3CCE" w:rsidP="008B3CCE">
      <w:pPr>
        <w:autoSpaceDE w:val="0"/>
        <w:autoSpaceDN w:val="0"/>
        <w:adjustRightInd w:val="0"/>
        <w:jc w:val="both"/>
        <w:rPr>
          <w:rFonts w:eastAsia="Calibri" w:cs="Times New Roman"/>
          <w:color w:val="auto"/>
          <w:szCs w:val="20"/>
          <w:lang w:val="ka-GE"/>
        </w:rPr>
      </w:pPr>
      <w:r>
        <w:rPr>
          <w:rFonts w:eastAsia="Calibri" w:cs="Times New Roman"/>
          <w:color w:val="auto"/>
          <w:szCs w:val="20"/>
          <w:lang w:val="ka-GE"/>
        </w:rPr>
        <w:t>წინამდებარე ნარჩენების მართვის გეგმა მომზადებულია საქართვლოს კანონის „ნარჩენების მართვის კოდექსი“-ს მოთხოვნების საფუძველზე. კანონის მე-14 მუხლის პირველი პუნქტის შესაბამისად „ფიზიკური ან იურიდიული პირი, რომლის საქმიანობის შედეგად წლის განმავლობაში 200 ტონაზე მეტი არასახიფათო ნარჩენი ან 1000 ტონაზე მეტი ინერტული ნარჩენი ან 120 კგ-ზე მეტი</w:t>
      </w:r>
      <w:r>
        <w:rPr>
          <w:rFonts w:eastAsia="Calibri" w:cs="Arial"/>
          <w:color w:val="000000"/>
          <w:vertAlign w:val="superscript"/>
          <w:lang w:val="ka-GE" w:eastAsia="ru-RU"/>
        </w:rPr>
        <w:footnoteReference w:id="1"/>
      </w:r>
      <w:r>
        <w:rPr>
          <w:rFonts w:eastAsia="Calibri" w:cs="Times New Roman"/>
          <w:color w:val="auto"/>
          <w:szCs w:val="20"/>
          <w:lang w:val="ka-GE"/>
        </w:rPr>
        <w:t xml:space="preserve"> სახიფათო ნარჩენი წარმოიქმნება, ვალდებულია შეიმუშაოს კომპანიის ნარჩენების მართვის გეგმა“. </w:t>
      </w:r>
    </w:p>
    <w:p w:rsidR="008B3CCE" w:rsidRDefault="008B3CCE" w:rsidP="008B3CCE">
      <w:pPr>
        <w:autoSpaceDE w:val="0"/>
        <w:autoSpaceDN w:val="0"/>
        <w:adjustRightInd w:val="0"/>
        <w:jc w:val="both"/>
        <w:rPr>
          <w:rFonts w:eastAsia="Times New Roman" w:cs="Times New Roman"/>
          <w:color w:val="000000"/>
          <w:lang w:val="ka-GE"/>
        </w:rPr>
      </w:pPr>
      <w:r>
        <w:rPr>
          <w:rFonts w:eastAsia="Calibri" w:cs="Times New Roman"/>
          <w:color w:val="auto"/>
          <w:szCs w:val="20"/>
          <w:lang w:val="ka-GE"/>
        </w:rPr>
        <w:t xml:space="preserve">ვინაიდან საქმიანობის პროცესში ადგილი  ექნება არასახიფათო და ინერტული ნარჩენების, ასევე სახიფათო ნარჩენების წარმოქმნას, შპს „მედიკალ საპორტ ენდ </w:t>
      </w:r>
      <w:proofErr w:type="spellStart"/>
      <w:r>
        <w:rPr>
          <w:rFonts w:eastAsia="Calibri" w:cs="Times New Roman"/>
          <w:color w:val="auto"/>
          <w:szCs w:val="20"/>
          <w:lang w:val="ka-GE"/>
        </w:rPr>
        <w:t>ტექნოლოჯი</w:t>
      </w:r>
      <w:proofErr w:type="spellEnd"/>
      <w:r>
        <w:rPr>
          <w:rFonts w:eastAsia="Calibri" w:cs="Times New Roman"/>
          <w:color w:val="auto"/>
          <w:szCs w:val="20"/>
          <w:lang w:val="ka-GE"/>
        </w:rPr>
        <w:t>“-ს სამედიცინო ნარჩენების გადამამუშავებელი საწარმოს პროცესში მშენებლობის და ექსპლუატაციის პროცესში წარმოქმნილი ნარჩენების მართვის გეგმა.</w:t>
      </w:r>
    </w:p>
    <w:p w:rsidR="008B3CCE" w:rsidRDefault="008B3CCE" w:rsidP="008B3CCE">
      <w:pPr>
        <w:rPr>
          <w:rFonts w:eastAsia="Calibri" w:cs="Times New Roman"/>
          <w:color w:val="000000"/>
          <w:lang w:val="ka-GE"/>
        </w:rPr>
      </w:pPr>
    </w:p>
    <w:p w:rsidR="008B3CCE" w:rsidRDefault="008B3CCE" w:rsidP="008B3CCE">
      <w:pPr>
        <w:pStyle w:val="Heading1"/>
      </w:pPr>
      <w:bookmarkStart w:id="4" w:name="_Toc47999781"/>
      <w:bookmarkStart w:id="5" w:name="_Toc535623896"/>
      <w:bookmarkStart w:id="6" w:name="_Toc48000611"/>
      <w:proofErr w:type="gramStart"/>
      <w:r>
        <w:t>საკანონმდებლო</w:t>
      </w:r>
      <w:proofErr w:type="gramEnd"/>
      <w:r>
        <w:t xml:space="preserve"> საფუძველი</w:t>
      </w:r>
      <w:bookmarkEnd w:id="4"/>
      <w:bookmarkEnd w:id="5"/>
      <w:bookmarkEnd w:id="6"/>
    </w:p>
    <w:p w:rsidR="008B3CCE" w:rsidRDefault="008B3CCE" w:rsidP="008B3CCE">
      <w:pPr>
        <w:spacing w:before="120"/>
        <w:ind w:right="-144"/>
        <w:jc w:val="both"/>
        <w:rPr>
          <w:rFonts w:eastAsia="Calibri" w:cs="Times New Roman"/>
          <w:bCs/>
          <w:color w:val="000000"/>
          <w:lang w:val="ka-GE"/>
        </w:rPr>
      </w:pPr>
      <w:r>
        <w:rPr>
          <w:rFonts w:eastAsia="Calibri" w:cs="Times New Roman"/>
          <w:bCs/>
          <w:color w:val="000000"/>
          <w:lang w:val="ka-GE"/>
        </w:rPr>
        <w:t>წინამდებარე ნარჩენების მართვის გეგმა მომზადებულია „ნარჩენების მართვის კოდექსი“-ს მოთხოვნების საფუძველზე. კანონის მე-14 მუხლის პირველი პუნქტის შესაბამისად „ფიზიკური ან იურიდიული პირი, რომლის საქმიანობის შედეგად წლის განმავლობაში 200 ტონაზე მეტი არასახიფათო ნარჩენი ან 1000 ტონაზე მეტი ინერტული ნარჩენი ან 120 კგ-ზე მეტი სახიფათო ნარჩენი წარმოიქმნება, ვალდებულია შეიმუშაოს კომპანიის ნარჩენების მართვის გეგმა“. ნარჩენების მართვის გეგმა ახლდება ყოველ 3 წელიწადში ან წარმოქმნილი ნარჩენების სახეობის, რაოდენობის შეცვლის და დამუშავების პროცესში არსებითი ცვლილებების შეტანის შემთხვევაში.</w:t>
      </w:r>
    </w:p>
    <w:p w:rsidR="008B3CCE" w:rsidRDefault="008B3CCE" w:rsidP="008B3CCE">
      <w:pPr>
        <w:spacing w:before="120" w:after="0"/>
        <w:ind w:right="-142"/>
        <w:jc w:val="both"/>
        <w:rPr>
          <w:rFonts w:eastAsia="Calibri" w:cs="Times New Roman"/>
          <w:bCs/>
          <w:color w:val="000000"/>
          <w:lang w:val="ka-GE"/>
        </w:rPr>
      </w:pPr>
      <w:r>
        <w:rPr>
          <w:rFonts w:eastAsia="Calibri" w:cs="Times New Roman"/>
          <w:bCs/>
          <w:color w:val="000000"/>
          <w:lang w:val="ka-GE"/>
        </w:rPr>
        <w:t>წინამდებარე ნარჩენების მართვის გეგმა მოიცავს:</w:t>
      </w:r>
    </w:p>
    <w:p w:rsidR="008B3CCE" w:rsidRDefault="008B3CCE" w:rsidP="008B3CCE">
      <w:pPr>
        <w:numPr>
          <w:ilvl w:val="0"/>
          <w:numId w:val="16"/>
        </w:numPr>
        <w:spacing w:before="120" w:after="0"/>
        <w:ind w:left="714" w:hanging="357"/>
        <w:contextualSpacing/>
        <w:jc w:val="both"/>
        <w:rPr>
          <w:rFonts w:eastAsia="Calibri" w:cs="Times New Roman"/>
          <w:color w:val="auto"/>
          <w:lang w:val="ka-GE"/>
        </w:rPr>
      </w:pPr>
      <w:r>
        <w:rPr>
          <w:rFonts w:eastAsia="Calibri" w:cs="Times New Roman"/>
          <w:color w:val="auto"/>
          <w:lang w:val="ka-GE"/>
        </w:rPr>
        <w:t>ინფორმაციას წარმოქმნილი ნარჩენების შესახებ;</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ინფორმაციას ნარჩენების პრევენციისა და აღდგენისთვის გათვალისწინებული ღონისძიებების შესახებ;</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წარმოქმნილი ნარჩენების სეპარირების მეთოდების აღწერას;</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ნარჩენების დროებითი შენახვის მეთოდებსა და პირობებს;</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ნარჩენების ტრანსპორტირების პირობებს;</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ნარჩენების დამუშავებისთვის გამოყენებულ მეთოდებს. ამ ეტაპზე არსებული შესაძლებლობების მიხედვით იმ პირის/ორგანიზაციის შესახებ ინფორმაციას, რომელსაც ნარჩენები შემდგომი დამუშავებისთვის გადაეცემა;</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ნარჩენებთან უსაფრთხო მოპყრობის მოთხოვნებს;</w:t>
      </w:r>
    </w:p>
    <w:p w:rsidR="008B3CCE" w:rsidRDefault="008B3CCE" w:rsidP="008B3CCE">
      <w:pPr>
        <w:numPr>
          <w:ilvl w:val="0"/>
          <w:numId w:val="16"/>
        </w:numPr>
        <w:spacing w:before="120" w:after="0"/>
        <w:contextualSpacing/>
        <w:jc w:val="both"/>
        <w:rPr>
          <w:rFonts w:eastAsia="Calibri" w:cs="Times New Roman"/>
          <w:color w:val="auto"/>
          <w:lang w:val="ka-GE"/>
        </w:rPr>
      </w:pPr>
      <w:r>
        <w:rPr>
          <w:rFonts w:eastAsia="Calibri" w:cs="Times New Roman"/>
          <w:color w:val="auto"/>
          <w:lang w:val="ka-GE"/>
        </w:rPr>
        <w:t>ნარჩენებზე კონტროლის მეთოდებს.</w:t>
      </w:r>
    </w:p>
    <w:p w:rsidR="008B3CCE" w:rsidRDefault="008B3CCE" w:rsidP="008B3CCE">
      <w:pPr>
        <w:spacing w:before="120"/>
        <w:rPr>
          <w:rFonts w:eastAsia="Calibri" w:cs="Arial"/>
          <w:color w:val="auto"/>
          <w:lang w:val="ka-GE"/>
        </w:rPr>
      </w:pPr>
      <w:r>
        <w:rPr>
          <w:rFonts w:eastAsia="Calibri" w:cs="Arial"/>
          <w:color w:val="auto"/>
          <w:lang w:val="ka-GE"/>
        </w:rPr>
        <w:t>ინფორმაცია საქმიანობის განმახორციელებლის შესახებ მოცემულია ცხრილში 2.1</w:t>
      </w:r>
    </w:p>
    <w:p w:rsidR="008B3CCE" w:rsidRDefault="008B3CCE" w:rsidP="008B3CCE">
      <w:pPr>
        <w:spacing w:before="120"/>
        <w:rPr>
          <w:rFonts w:eastAsia="Calibri" w:cs="Arial"/>
          <w:b/>
          <w:color w:val="auto"/>
          <w:sz w:val="20"/>
          <w:lang w:val="ka-GE"/>
        </w:rPr>
      </w:pPr>
      <w:r>
        <w:rPr>
          <w:rFonts w:eastAsia="Calibri" w:cs="Arial"/>
          <w:b/>
          <w:color w:val="auto"/>
          <w:sz w:val="20"/>
          <w:lang w:val="ka-GE"/>
        </w:rPr>
        <w:t xml:space="preserve">ცხრილი 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4511"/>
      </w:tblGrid>
      <w:tr w:rsidR="008B3CCE" w:rsidTr="008B3CCE">
        <w:trPr>
          <w:trHeight w:val="175"/>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b/>
                <w:color w:val="auto"/>
                <w:sz w:val="20"/>
                <w:lang w:val="ka-GE"/>
              </w:rPr>
            </w:pPr>
            <w:r>
              <w:rPr>
                <w:rFonts w:eastAsia="Calibri" w:cs="Arial"/>
                <w:b/>
                <w:color w:val="auto"/>
                <w:sz w:val="20"/>
                <w:lang w:val="ka-GE"/>
              </w:rPr>
              <w:t xml:space="preserve">საქმიანობის განმხორციელებელი კომპანია </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t xml:space="preserve">შპს „მედიკალ საპორტ ენდ </w:t>
            </w:r>
            <w:proofErr w:type="spellStart"/>
            <w:r>
              <w:rPr>
                <w:rFonts w:eastAsia="Calibri" w:cs="Arial"/>
                <w:color w:val="auto"/>
                <w:sz w:val="20"/>
                <w:lang w:val="ka-GE"/>
              </w:rPr>
              <w:t>ტექნოლოჯი</w:t>
            </w:r>
            <w:proofErr w:type="spellEnd"/>
            <w:r>
              <w:rPr>
                <w:rFonts w:eastAsia="Calibri" w:cs="Arial"/>
                <w:color w:val="auto"/>
                <w:sz w:val="20"/>
                <w:lang w:val="ka-GE"/>
              </w:rPr>
              <w:t>“</w:t>
            </w:r>
          </w:p>
        </w:tc>
      </w:tr>
      <w:tr w:rsidR="008B3CCE" w:rsidTr="008B3CCE">
        <w:trPr>
          <w:trHeight w:val="50"/>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t>კომპანიის იურიდიული მისამართი</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t>ქ. თბილისი, თვალჭრელიძის ქ.#6</w:t>
            </w:r>
          </w:p>
        </w:tc>
      </w:tr>
      <w:tr w:rsidR="008B3CCE" w:rsidTr="008B3CCE">
        <w:trPr>
          <w:trHeight w:val="175"/>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t>საქმიანობის განხორციელების ადგილის მისამართი</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t>ქ. თბილისი, თვალჭრელიძის ქ.#6</w:t>
            </w:r>
          </w:p>
        </w:tc>
      </w:tr>
      <w:tr w:rsidR="008B3CCE" w:rsidTr="008B3CCE">
        <w:trPr>
          <w:trHeight w:val="349"/>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lastRenderedPageBreak/>
              <w:t>საქმიანობის სახე</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szCs w:val="20"/>
                <w:highlight w:val="yellow"/>
                <w:lang w:val="ka-GE"/>
              </w:rPr>
            </w:pPr>
            <w:r>
              <w:rPr>
                <w:rFonts w:eastAsia="Calibri" w:cs="Arial"/>
                <w:color w:val="auto"/>
                <w:sz w:val="20"/>
                <w:szCs w:val="20"/>
                <w:lang w:val="ka-GE"/>
              </w:rPr>
              <w:t>სახიფათო ნარჩენების ინსინერაცია (სამედიცინო ნარჩენების ინსინერაცია და დამუშავება)</w:t>
            </w:r>
          </w:p>
        </w:tc>
      </w:tr>
      <w:tr w:rsidR="008B3CCE" w:rsidTr="008B3CCE">
        <w:trPr>
          <w:trHeight w:val="50"/>
          <w:jc w:val="center"/>
        </w:trPr>
        <w:tc>
          <w:tcPr>
            <w:tcW w:w="9629" w:type="dxa"/>
            <w:gridSpan w:val="2"/>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b/>
                <w:color w:val="000000"/>
                <w:sz w:val="20"/>
                <w:lang w:val="ka-GE"/>
              </w:rPr>
              <w:t xml:space="preserve">შპს „მედიკალ საპორტ ენდ </w:t>
            </w:r>
            <w:proofErr w:type="spellStart"/>
            <w:r>
              <w:rPr>
                <w:rFonts w:eastAsia="Calibri" w:cs="Arial"/>
                <w:b/>
                <w:color w:val="000000"/>
                <w:sz w:val="20"/>
                <w:lang w:val="ka-GE"/>
              </w:rPr>
              <w:t>ტექნოლოჯი</w:t>
            </w:r>
            <w:proofErr w:type="spellEnd"/>
            <w:r>
              <w:rPr>
                <w:rFonts w:eastAsia="Calibri" w:cs="Arial"/>
                <w:b/>
                <w:color w:val="000000"/>
                <w:sz w:val="20"/>
                <w:lang w:val="ka-GE"/>
              </w:rPr>
              <w:t>“-ს საკონტაქტო მონაცემები:</w:t>
            </w:r>
          </w:p>
        </w:tc>
      </w:tr>
      <w:tr w:rsidR="008B3CCE" w:rsidTr="008B3CCE">
        <w:trPr>
          <w:trHeight w:val="50"/>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ind w:left="332"/>
              <w:rPr>
                <w:rFonts w:eastAsia="Calibri" w:cs="Arial"/>
                <w:b/>
                <w:color w:val="000000"/>
                <w:sz w:val="20"/>
                <w:lang w:val="ka-GE"/>
              </w:rPr>
            </w:pPr>
            <w:r>
              <w:rPr>
                <w:rFonts w:eastAsia="Calibri" w:cs="Arial"/>
                <w:color w:val="auto"/>
                <w:sz w:val="20"/>
                <w:lang w:val="ka-GE"/>
              </w:rPr>
              <w:t>საიდენტიფიკაციო ნომერი</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lang w:val="ka-GE"/>
              </w:rPr>
              <w:t>205295893</w:t>
            </w:r>
          </w:p>
        </w:tc>
      </w:tr>
      <w:tr w:rsidR="008B3CCE" w:rsidTr="008B3CCE">
        <w:trPr>
          <w:trHeight w:val="175"/>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ind w:left="332"/>
              <w:rPr>
                <w:rFonts w:eastAsia="Calibri" w:cs="Arial"/>
                <w:color w:val="auto"/>
                <w:sz w:val="20"/>
                <w:lang w:val="ka-GE"/>
              </w:rPr>
            </w:pPr>
            <w:r>
              <w:rPr>
                <w:rFonts w:eastAsia="Calibri" w:cs="Arial"/>
                <w:color w:val="auto"/>
                <w:sz w:val="20"/>
                <w:lang w:val="ka-GE"/>
              </w:rPr>
              <w:t xml:space="preserve">ელექტრონული ფოსტა </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b/>
                <w:color w:val="000000"/>
                <w:sz w:val="20"/>
                <w:lang w:val="ka-GE"/>
              </w:rPr>
            </w:pPr>
            <w:r>
              <w:rPr>
                <w:rFonts w:eastAsia="Calibri" w:cs="Arial"/>
                <w:color w:val="000000"/>
                <w:sz w:val="20"/>
                <w:lang w:val="ka-GE"/>
              </w:rPr>
              <w:t>medsuptech@gmail.com</w:t>
            </w:r>
          </w:p>
        </w:tc>
      </w:tr>
      <w:tr w:rsidR="008B3CCE" w:rsidTr="008B3CCE">
        <w:trPr>
          <w:trHeight w:val="167"/>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ind w:left="332"/>
              <w:rPr>
                <w:rFonts w:eastAsia="Calibri" w:cs="Arial"/>
                <w:color w:val="auto"/>
                <w:sz w:val="20"/>
                <w:lang w:val="ka-GE"/>
              </w:rPr>
            </w:pPr>
            <w:r>
              <w:rPr>
                <w:rFonts w:eastAsia="Calibri" w:cs="Arial"/>
                <w:color w:val="auto"/>
                <w:sz w:val="20"/>
                <w:lang w:val="ka-GE"/>
              </w:rPr>
              <w:t xml:space="preserve">საკონტაქტო პირი </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000000"/>
                <w:sz w:val="20"/>
                <w:lang w:val="ka-GE"/>
              </w:rPr>
            </w:pPr>
            <w:r>
              <w:rPr>
                <w:rFonts w:eastAsia="Calibri" w:cs="Arial"/>
                <w:color w:val="000000"/>
                <w:sz w:val="20"/>
                <w:lang w:val="ka-GE"/>
              </w:rPr>
              <w:t>თამაზი კოხრეიძე</w:t>
            </w:r>
          </w:p>
        </w:tc>
      </w:tr>
      <w:tr w:rsidR="008B3CCE" w:rsidTr="008B3CCE">
        <w:trPr>
          <w:trHeight w:val="175"/>
          <w:jc w:val="center"/>
        </w:trPr>
        <w:tc>
          <w:tcPr>
            <w:tcW w:w="511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ind w:left="332"/>
              <w:rPr>
                <w:rFonts w:eastAsia="Calibri" w:cs="Arial"/>
                <w:color w:val="auto"/>
                <w:sz w:val="20"/>
                <w:lang w:val="ka-GE"/>
              </w:rPr>
            </w:pPr>
            <w:r>
              <w:rPr>
                <w:rFonts w:eastAsia="Calibri" w:cs="Arial"/>
                <w:color w:val="auto"/>
                <w:sz w:val="20"/>
                <w:lang w:val="ka-GE"/>
              </w:rPr>
              <w:t>საკონტაქტო ტელეფონი</w:t>
            </w:r>
          </w:p>
        </w:tc>
        <w:tc>
          <w:tcPr>
            <w:tcW w:w="4511"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Calibri" w:cs="Arial"/>
                <w:color w:val="auto"/>
                <w:sz w:val="20"/>
                <w:lang w:val="ka-GE"/>
              </w:rPr>
            </w:pPr>
            <w:r>
              <w:rPr>
                <w:rFonts w:eastAsia="Calibri" w:cs="Arial"/>
                <w:color w:val="auto"/>
                <w:sz w:val="20"/>
                <w:shd w:val="clear" w:color="auto" w:fill="FFFFFF"/>
                <w:lang w:val="ka-GE"/>
              </w:rPr>
              <w:t>+995 555 66 22 20</w:t>
            </w:r>
          </w:p>
        </w:tc>
      </w:tr>
    </w:tbl>
    <w:p w:rsidR="008B3CCE" w:rsidRDefault="008B3CCE" w:rsidP="008B3CCE">
      <w:pPr>
        <w:rPr>
          <w:rFonts w:eastAsia="Calibri" w:cs="Times New Roman"/>
          <w:color w:val="000000"/>
          <w:lang w:val="ka-GE"/>
        </w:rPr>
      </w:pPr>
    </w:p>
    <w:p w:rsidR="008B3CCE" w:rsidRDefault="008B3CCE" w:rsidP="008B3CCE">
      <w:pPr>
        <w:rPr>
          <w:rFonts w:eastAsia="Calibri" w:cs="Times New Roman"/>
          <w:color w:val="000000"/>
          <w:lang w:val="ka-GE"/>
        </w:rPr>
      </w:pPr>
    </w:p>
    <w:p w:rsidR="008B3CCE" w:rsidRDefault="008B3CCE" w:rsidP="008B3CCE">
      <w:pPr>
        <w:pStyle w:val="Heading1kaxa"/>
        <w:rPr>
          <w:rFonts w:cstheme="majorBidi"/>
          <w:color w:val="000000" w:themeColor="text1"/>
        </w:rPr>
      </w:pPr>
      <w:bookmarkStart w:id="7" w:name="_Toc47999782"/>
      <w:bookmarkStart w:id="8" w:name="_Toc535623897"/>
      <w:bookmarkStart w:id="9" w:name="_Toc48000612"/>
      <w:r>
        <w:t>ნარჩენების მართვის გეგმის მიზნები და ამოცანები</w:t>
      </w:r>
      <w:bookmarkEnd w:id="7"/>
      <w:bookmarkEnd w:id="8"/>
      <w:bookmarkEnd w:id="9"/>
    </w:p>
    <w:p w:rsidR="008B3CCE" w:rsidRDefault="008B3CCE" w:rsidP="008B3CCE">
      <w:pPr>
        <w:spacing w:before="120"/>
        <w:ind w:right="-144"/>
        <w:jc w:val="both"/>
        <w:rPr>
          <w:rFonts w:eastAsia="Calibri" w:cs="Times New Roman"/>
          <w:bCs/>
          <w:color w:val="000000"/>
          <w:lang w:val="ka-GE"/>
        </w:rPr>
      </w:pPr>
      <w:r>
        <w:rPr>
          <w:rFonts w:eastAsia="Calibri" w:cs="Times New Roman"/>
          <w:bCs/>
          <w:color w:val="000000"/>
          <w:lang w:val="ka-GE"/>
        </w:rPr>
        <w:t xml:space="preserve">წინამდებარე ნარჩენების მართვის გეგმა განსაზღვრავს საქმიანობის პროცესში მოსალოდნელი ნარჩენების შეგროვების, ტრანსპორტირების, განთავსების, გაუვნებლობისა და ხელახალი გამოყენების წესებს, გარემოსდაცვითი, სანიტარიულ–ჰიგიენური და ეპიდემიოლოგიური ნორმების და წესების მოთხოვნების დაცვით. </w:t>
      </w:r>
    </w:p>
    <w:p w:rsidR="008B3CCE" w:rsidRDefault="008B3CCE" w:rsidP="008B3CCE">
      <w:pPr>
        <w:spacing w:before="120" w:after="0"/>
        <w:ind w:right="-142"/>
        <w:jc w:val="both"/>
        <w:rPr>
          <w:rFonts w:eastAsia="Calibri" w:cs="Times New Roman"/>
          <w:bCs/>
          <w:color w:val="000000"/>
          <w:lang w:val="ka-GE"/>
        </w:rPr>
      </w:pPr>
      <w:r>
        <w:rPr>
          <w:rFonts w:eastAsia="Calibri" w:cs="Times New Roman"/>
          <w:bCs/>
          <w:color w:val="000000"/>
          <w:lang w:val="ka-GE"/>
        </w:rPr>
        <w:t>ნარჩენების მართვის პროცესის ძირითადი ამოცანებია:</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ნარჩენების იდენტიფიკაციის უზრუნველყოფა, მათი სახეების მიხედვით;</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გაუვნებლობის, გადამუშავების ან ხელახალი გამოყენების დროს გარემოს და ადამიანის ჯანმრთელობისათვის უვნებელი მეთოდების გამოყენება;</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ნარჩენების რაოდენობის შემცირება;</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ნარჩენების მეორადი გამოყენება;</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ნარჩენების მართვაზე პერსონალის პასუხისმგებლობის განსაზღვრა;</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საწარმოო და საყოფაცხოვრებო ნარჩენების აღრიცხვის უზრუნველყოფა.</w:t>
      </w:r>
    </w:p>
    <w:p w:rsidR="008B3CCE" w:rsidRDefault="008B3CCE" w:rsidP="008B3CCE">
      <w:pPr>
        <w:spacing w:before="120" w:after="0"/>
        <w:ind w:right="-142"/>
        <w:jc w:val="both"/>
        <w:rPr>
          <w:rFonts w:eastAsia="Calibri" w:cs="Times New Roman"/>
          <w:bCs/>
          <w:color w:val="000000"/>
          <w:lang w:val="ka-GE"/>
        </w:rPr>
      </w:pPr>
      <w:r>
        <w:rPr>
          <w:rFonts w:eastAsia="Calibri" w:cs="Times New Roman"/>
          <w:bCs/>
          <w:color w:val="000000"/>
          <w:lang w:val="ka-GE"/>
        </w:rPr>
        <w:t>წინამდებარე გეგმა  მოიცავს დაგეგმილი საქმიანობის მშენებლობის და ექსპლუატაციის ეტაპის ყველა სახეს, რომლის დროს წარმოიქმნება ნარჩენები, მათ შორის:</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საქმიანობა ნორმალურ პირობებში;</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საქმიანობა არა ნორმალურ პირობებში (მაგ. სარემონტო სამუშაოების ჩატარების დროს);</w:t>
      </w:r>
    </w:p>
    <w:p w:rsidR="008B3CCE" w:rsidRDefault="008B3CCE" w:rsidP="008B3CCE">
      <w:pPr>
        <w:numPr>
          <w:ilvl w:val="0"/>
          <w:numId w:val="17"/>
        </w:numPr>
        <w:spacing w:after="0"/>
        <w:jc w:val="both"/>
        <w:rPr>
          <w:rFonts w:eastAsia="Calibri" w:cs="Times New Roman"/>
          <w:bCs/>
          <w:color w:val="000000"/>
          <w:lang w:val="ka-GE"/>
        </w:rPr>
      </w:pPr>
      <w:r>
        <w:rPr>
          <w:rFonts w:eastAsia="Calibri" w:cs="Times New Roman"/>
          <w:bCs/>
          <w:color w:val="000000"/>
          <w:lang w:val="ka-GE"/>
        </w:rPr>
        <w:t>საქმიანობა ავარიული სიტუაციის დროს.</w:t>
      </w:r>
    </w:p>
    <w:p w:rsidR="008B3CCE" w:rsidRDefault="008B3CCE" w:rsidP="008B3CCE">
      <w:pPr>
        <w:spacing w:before="120"/>
        <w:jc w:val="both"/>
        <w:rPr>
          <w:rFonts w:eastAsia="Calibri" w:cs="Times New Roman"/>
          <w:color w:val="000000"/>
          <w:lang w:val="ka-GE"/>
        </w:rPr>
      </w:pPr>
      <w:r>
        <w:rPr>
          <w:rFonts w:eastAsia="Calibri" w:cs="Times New Roman"/>
          <w:color w:val="000000"/>
          <w:lang w:val="ka-GE"/>
        </w:rPr>
        <w:t>გეგმაში მოცემული მითითებების შესრულება სავალდებულოა საქმიანობის განმახორციელებელი კომპანიის ყველა თანამშრომლისათვის.</w:t>
      </w:r>
    </w:p>
    <w:p w:rsidR="008B3CCE" w:rsidRDefault="008B3CCE" w:rsidP="008B3CCE">
      <w:pPr>
        <w:rPr>
          <w:rFonts w:eastAsia="Calibri" w:cs="Times New Roman"/>
          <w:color w:val="000000"/>
          <w:lang w:val="ka-GE"/>
        </w:rPr>
      </w:pPr>
    </w:p>
    <w:p w:rsidR="008B3CCE" w:rsidRDefault="008B3CCE" w:rsidP="008B3CCE">
      <w:pPr>
        <w:pStyle w:val="Heading1kaxa"/>
      </w:pPr>
      <w:bookmarkStart w:id="10" w:name="_Toc47999783"/>
      <w:bookmarkStart w:id="11" w:name="_Toc535623898"/>
      <w:bookmarkStart w:id="12" w:name="_Toc48000613"/>
      <w:r>
        <w:t>ნარჩენების მართვის იერარქია და პრინციპები</w:t>
      </w:r>
      <w:bookmarkEnd w:id="10"/>
      <w:bookmarkEnd w:id="11"/>
      <w:bookmarkEnd w:id="12"/>
    </w:p>
    <w:p w:rsidR="008B3CCE" w:rsidRDefault="008B3CCE" w:rsidP="008B3CCE">
      <w:pPr>
        <w:spacing w:after="0"/>
        <w:jc w:val="both"/>
        <w:rPr>
          <w:rFonts w:eastAsia="Calibri" w:cs="Times New Roman"/>
          <w:color w:val="000000"/>
          <w:lang w:val="ka-GE"/>
        </w:rPr>
      </w:pPr>
      <w:r>
        <w:rPr>
          <w:rFonts w:eastAsia="Calibri" w:cs="Times New Roman"/>
          <w:color w:val="000000"/>
          <w:lang w:val="ka-GE"/>
        </w:rPr>
        <w:t>საქართველოში ნარჩენების მართვის პოლიტიკა და ნარჩენების მართვის სფეროში საქართველოს კანონმდებლობა ეფუძნება ნარჩენების მართვის შემდეგ იერარქიას:</w:t>
      </w:r>
    </w:p>
    <w:p w:rsidR="008B3CCE" w:rsidRDefault="008B3CCE" w:rsidP="008B3CCE">
      <w:pPr>
        <w:numPr>
          <w:ilvl w:val="0"/>
          <w:numId w:val="18"/>
        </w:numPr>
        <w:spacing w:before="120" w:after="0" w:line="20" w:lineRule="atLeast"/>
        <w:ind w:left="714" w:hanging="357"/>
        <w:contextualSpacing/>
        <w:jc w:val="both"/>
        <w:rPr>
          <w:rFonts w:eastAsia="Calibri" w:cs="Times New Roman"/>
          <w:color w:val="000000"/>
          <w:lang w:val="ka-GE"/>
        </w:rPr>
      </w:pPr>
      <w:r>
        <w:rPr>
          <w:rFonts w:eastAsia="Calibri" w:cs="Times New Roman"/>
          <w:color w:val="000000"/>
          <w:lang w:val="ka-GE"/>
        </w:rPr>
        <w:t>პრევენცია;</w:t>
      </w:r>
    </w:p>
    <w:p w:rsidR="008B3CCE" w:rsidRDefault="008B3CCE" w:rsidP="008B3CCE">
      <w:pPr>
        <w:numPr>
          <w:ilvl w:val="0"/>
          <w:numId w:val="18"/>
        </w:numPr>
        <w:spacing w:before="120" w:after="0" w:line="20" w:lineRule="atLeast"/>
        <w:contextualSpacing/>
        <w:jc w:val="both"/>
        <w:rPr>
          <w:rFonts w:eastAsia="Calibri" w:cs="Times New Roman"/>
          <w:color w:val="000000"/>
          <w:lang w:val="ka-GE"/>
        </w:rPr>
      </w:pPr>
      <w:r>
        <w:rPr>
          <w:rFonts w:eastAsia="Calibri" w:cs="Times New Roman"/>
          <w:color w:val="000000"/>
          <w:lang w:val="ka-GE"/>
        </w:rPr>
        <w:t>ხელახალი გამოყენებისთვის მომზადება;</w:t>
      </w:r>
    </w:p>
    <w:p w:rsidR="008B3CCE" w:rsidRDefault="008B3CCE" w:rsidP="008B3CCE">
      <w:pPr>
        <w:numPr>
          <w:ilvl w:val="0"/>
          <w:numId w:val="18"/>
        </w:numPr>
        <w:spacing w:before="120" w:after="0" w:line="20" w:lineRule="atLeast"/>
        <w:contextualSpacing/>
        <w:jc w:val="both"/>
        <w:rPr>
          <w:rFonts w:eastAsia="Calibri" w:cs="Times New Roman"/>
          <w:color w:val="000000"/>
          <w:lang w:val="ka-GE"/>
        </w:rPr>
      </w:pPr>
      <w:r>
        <w:rPr>
          <w:rFonts w:eastAsia="Calibri" w:cs="Times New Roman"/>
          <w:color w:val="000000"/>
          <w:lang w:val="ka-GE"/>
        </w:rPr>
        <w:t>რეციკლირება;</w:t>
      </w:r>
    </w:p>
    <w:p w:rsidR="008B3CCE" w:rsidRDefault="008B3CCE" w:rsidP="008B3CCE">
      <w:pPr>
        <w:numPr>
          <w:ilvl w:val="0"/>
          <w:numId w:val="18"/>
        </w:numPr>
        <w:spacing w:before="120" w:after="0" w:line="20" w:lineRule="atLeast"/>
        <w:contextualSpacing/>
        <w:jc w:val="both"/>
        <w:rPr>
          <w:rFonts w:eastAsia="Calibri" w:cs="Times New Roman"/>
          <w:color w:val="000000"/>
          <w:lang w:val="ka-GE"/>
        </w:rPr>
      </w:pPr>
      <w:r>
        <w:rPr>
          <w:rFonts w:eastAsia="Calibri" w:cs="Times New Roman"/>
          <w:color w:val="000000"/>
          <w:lang w:val="ka-GE"/>
        </w:rPr>
        <w:t>სხვა სახის აღდგენა, მათ შორის, ენერგიის აღდგენა;</w:t>
      </w:r>
    </w:p>
    <w:p w:rsidR="008B3CCE" w:rsidRDefault="008B3CCE" w:rsidP="008B3CCE">
      <w:pPr>
        <w:numPr>
          <w:ilvl w:val="0"/>
          <w:numId w:val="18"/>
        </w:numPr>
        <w:spacing w:before="120" w:after="0" w:line="20" w:lineRule="atLeast"/>
        <w:contextualSpacing/>
        <w:jc w:val="both"/>
        <w:rPr>
          <w:rFonts w:eastAsia="Calibri" w:cs="Times New Roman"/>
          <w:color w:val="000000"/>
          <w:lang w:val="ka-GE"/>
        </w:rPr>
      </w:pPr>
      <w:r>
        <w:rPr>
          <w:rFonts w:eastAsia="Calibri" w:cs="Times New Roman"/>
          <w:color w:val="000000"/>
          <w:lang w:val="ka-GE"/>
        </w:rPr>
        <w:t>განთავსება.</w:t>
      </w:r>
    </w:p>
    <w:p w:rsidR="008B3CCE" w:rsidRDefault="008B3CCE" w:rsidP="008B3CCE">
      <w:pPr>
        <w:spacing w:before="120" w:after="0" w:line="20" w:lineRule="atLeast"/>
        <w:jc w:val="both"/>
        <w:rPr>
          <w:rFonts w:eastAsia="Calibri" w:cs="Times New Roman"/>
          <w:color w:val="000000"/>
          <w:lang w:val="ka-GE"/>
        </w:rPr>
      </w:pPr>
      <w:r>
        <w:rPr>
          <w:rFonts w:eastAsia="Calibri" w:cs="Times New Roman"/>
          <w:color w:val="000000"/>
          <w:lang w:val="ka-GE"/>
        </w:rPr>
        <w:lastRenderedPageBreak/>
        <w:t>ნარჩენების მართვის იერარქიასთან მიმართებით კონკრეტული ვალდებულებების განსაზღვრისას მხედველობაში უნდა იქნეს მიღებული:</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ეკოლოგიური სარგებელი;</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შესაბამისი საუკეთესო ხელმისაწვდომი ტექნიკის გამოყენებით ტექნიკური განხორციელებადობა;</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ეკონომიკური მიზანშეწონილობა.</w:t>
      </w:r>
    </w:p>
    <w:p w:rsidR="008B3CCE" w:rsidRDefault="008B3CCE" w:rsidP="008B3CCE">
      <w:pPr>
        <w:spacing w:before="120" w:after="0" w:line="20" w:lineRule="atLeast"/>
        <w:jc w:val="both"/>
        <w:rPr>
          <w:rFonts w:eastAsia="Calibri" w:cs="Times New Roman"/>
          <w:color w:val="000000"/>
          <w:lang w:val="ka-GE"/>
        </w:rPr>
      </w:pPr>
      <w:r>
        <w:rPr>
          <w:rFonts w:eastAsia="Calibri" w:cs="Times New Roman"/>
          <w:color w:val="000000"/>
          <w:lang w:val="ka-GE"/>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8B3CCE" w:rsidRDefault="008B3CCE" w:rsidP="008B3CCE">
      <w:pPr>
        <w:numPr>
          <w:ilvl w:val="0"/>
          <w:numId w:val="18"/>
        </w:numPr>
        <w:spacing w:after="0"/>
        <w:jc w:val="both"/>
        <w:rPr>
          <w:rFonts w:eastAsia="Calibri" w:cs="Times New Roman"/>
          <w:color w:val="000000"/>
          <w:lang w:val="ka-GE"/>
        </w:rPr>
      </w:pPr>
      <w:r>
        <w:rPr>
          <w:rFonts w:eastAsia="Calibri" w:cs="Times New Roman"/>
          <w:color w:val="000000"/>
          <w:lang w:val="ka-GE"/>
        </w:rPr>
        <w:t>საფრთხე არ შეუქმნას წყალს, ჰაერს, ნიადაგს, ფლორას და ფაუნას;</w:t>
      </w:r>
    </w:p>
    <w:p w:rsidR="008B3CCE" w:rsidRDefault="008B3CCE" w:rsidP="008B3CCE">
      <w:pPr>
        <w:numPr>
          <w:ilvl w:val="0"/>
          <w:numId w:val="18"/>
        </w:numPr>
        <w:spacing w:after="0"/>
        <w:jc w:val="both"/>
        <w:rPr>
          <w:rFonts w:eastAsia="Calibri" w:cs="Times New Roman"/>
          <w:color w:val="000000"/>
          <w:lang w:val="ka-GE"/>
        </w:rPr>
      </w:pPr>
      <w:r>
        <w:rPr>
          <w:rFonts w:eastAsia="Calibri" w:cs="Times New Roman"/>
          <w:color w:val="000000"/>
          <w:lang w:val="ka-GE"/>
        </w:rPr>
        <w:t>არ გამოიწვიოს ზიანი ხმაურითა და სუნით;</w:t>
      </w:r>
    </w:p>
    <w:p w:rsidR="008B3CCE" w:rsidRDefault="008B3CCE" w:rsidP="008B3CCE">
      <w:pPr>
        <w:numPr>
          <w:ilvl w:val="0"/>
          <w:numId w:val="18"/>
        </w:numPr>
        <w:spacing w:after="0"/>
        <w:ind w:left="714" w:hanging="357"/>
        <w:jc w:val="both"/>
        <w:rPr>
          <w:rFonts w:eastAsia="Calibri" w:cs="Times New Roman"/>
          <w:color w:val="000000"/>
          <w:lang w:val="ka-GE"/>
        </w:rPr>
      </w:pPr>
      <w:r>
        <w:rPr>
          <w:rFonts w:eastAsia="Calibri" w:cs="Times New Roman"/>
          <w:color w:val="000000"/>
          <w:lang w:val="ka-GE"/>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8B3CCE" w:rsidRDefault="008B3CCE" w:rsidP="008B3CCE">
      <w:pPr>
        <w:spacing w:before="120" w:after="0"/>
        <w:jc w:val="both"/>
        <w:rPr>
          <w:rFonts w:eastAsia="Calibri" w:cs="Times New Roman"/>
          <w:color w:val="000000"/>
          <w:lang w:val="ka-GE"/>
        </w:rPr>
      </w:pPr>
      <w:r>
        <w:rPr>
          <w:rFonts w:eastAsia="Calibri" w:cs="Times New Roman"/>
          <w:color w:val="000000"/>
          <w:lang w:val="ka-GE"/>
        </w:rPr>
        <w:t>ნარჩენების მართვა ხორციელდება შემდეგი პრინციპების გათვალისწინებით:</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8B3CCE" w:rsidRDefault="008B3CCE" w:rsidP="008B3CCE">
      <w:pPr>
        <w:numPr>
          <w:ilvl w:val="0"/>
          <w:numId w:val="18"/>
        </w:numPr>
        <w:spacing w:before="120" w:after="0"/>
        <w:contextualSpacing/>
        <w:jc w:val="both"/>
        <w:rPr>
          <w:rFonts w:eastAsia="Calibri" w:cs="Times New Roman"/>
          <w:color w:val="000000"/>
          <w:lang w:val="ka-GE"/>
        </w:rPr>
      </w:pPr>
      <w:r>
        <w:rPr>
          <w:rFonts w:eastAsia="Calibri" w:cs="Times New Roman"/>
          <w:color w:val="000000"/>
          <w:lang w:val="ka-GE"/>
        </w:rPr>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8B3CCE" w:rsidRDefault="008B3CCE" w:rsidP="008B3CCE">
      <w:pPr>
        <w:spacing w:after="160" w:line="256" w:lineRule="auto"/>
        <w:rPr>
          <w:rFonts w:eastAsia="Calibri" w:cs="Times New Roman"/>
          <w:color w:val="000000"/>
          <w:lang w:val="ka-GE"/>
        </w:rPr>
      </w:pPr>
    </w:p>
    <w:p w:rsidR="0048163F" w:rsidRDefault="0048163F" w:rsidP="008B3CCE">
      <w:pPr>
        <w:spacing w:after="160" w:line="256" w:lineRule="auto"/>
        <w:rPr>
          <w:rFonts w:eastAsia="Calibri" w:cs="Times New Roman"/>
          <w:color w:val="000000"/>
          <w:lang w:val="ka-GE"/>
        </w:rPr>
      </w:pPr>
    </w:p>
    <w:p w:rsidR="008B3CCE" w:rsidRDefault="008B3CCE" w:rsidP="008B3CCE">
      <w:pPr>
        <w:pStyle w:val="Heading1kaxa"/>
      </w:pPr>
      <w:bookmarkStart w:id="13" w:name="_Toc47999784"/>
      <w:bookmarkStart w:id="14" w:name="_Toc535623899"/>
      <w:bookmarkStart w:id="15" w:name="_Toc48000614"/>
      <w: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bookmarkEnd w:id="13"/>
      <w:bookmarkEnd w:id="14"/>
      <w:bookmarkEnd w:id="15"/>
    </w:p>
    <w:p w:rsidR="008B3CCE" w:rsidRDefault="008B3CCE" w:rsidP="008B3CCE">
      <w:pPr>
        <w:jc w:val="both"/>
        <w:rPr>
          <w:lang w:val="ka-GE"/>
        </w:rPr>
      </w:pPr>
      <w:r>
        <w:rPr>
          <w:rFonts w:eastAsia="Calibri" w:cs="Times New Roman"/>
          <w:color w:val="auto"/>
          <w:lang w:val="ka-GE"/>
        </w:rPr>
        <w:t>საწარმოს მოწყობის და ექსპლუატაციის პროცესში მოსალოდნელი ნარჩენების სახეები და მიახლოებითი რაოდენობები მოცემულია ცხრილი 5.1.</w:t>
      </w: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rPr>
          <w:lang w:val="ka-GE"/>
        </w:rPr>
      </w:pPr>
    </w:p>
    <w:p w:rsidR="008B3CCE" w:rsidRDefault="008B3CCE" w:rsidP="008B3CCE">
      <w:pPr>
        <w:spacing w:after="0"/>
        <w:rPr>
          <w:rFonts w:eastAsia="Calibri" w:cs="Times New Roman"/>
          <w:b/>
          <w:bCs/>
          <w:color w:val="auto"/>
          <w:sz w:val="20"/>
          <w:szCs w:val="18"/>
          <w:lang w:val="ka-GE"/>
        </w:rPr>
        <w:sectPr w:rsidR="008B3CCE">
          <w:pgSz w:w="11907" w:h="16839"/>
          <w:pgMar w:top="1134" w:right="1134" w:bottom="1134" w:left="1134" w:header="397" w:footer="397" w:gutter="0"/>
          <w:cols w:space="720"/>
        </w:sectPr>
      </w:pPr>
    </w:p>
    <w:p w:rsidR="008B3CCE" w:rsidRDefault="008B3CCE" w:rsidP="008B3CCE">
      <w:pPr>
        <w:spacing w:before="120"/>
        <w:jc w:val="center"/>
        <w:rPr>
          <w:rFonts w:eastAsia="Times New Roman" w:cs="Times New Roman"/>
          <w:color w:val="auto"/>
          <w:sz w:val="20"/>
          <w:szCs w:val="18"/>
          <w:lang w:val="ka-GE" w:eastAsia="ru-RU"/>
        </w:rPr>
      </w:pPr>
      <w:r>
        <w:rPr>
          <w:rFonts w:eastAsia="Calibri" w:cs="Times New Roman"/>
          <w:b/>
          <w:bCs/>
          <w:color w:val="auto"/>
          <w:sz w:val="20"/>
          <w:szCs w:val="18"/>
          <w:lang w:val="ka-GE"/>
        </w:rPr>
        <w:lastRenderedPageBreak/>
        <w:t xml:space="preserve">ცხრილი 5.1. </w:t>
      </w:r>
      <w:r>
        <w:rPr>
          <w:rFonts w:eastAsia="Calibri" w:cs="Times New Roman"/>
          <w:color w:val="auto"/>
          <w:sz w:val="20"/>
          <w:szCs w:val="18"/>
          <w:lang w:val="ka-GE" w:eastAsia="ru-RU"/>
        </w:rPr>
        <w:t>ნარჩენების სახეები და მიახლოებითი რაოდენობები</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35"/>
        <w:gridCol w:w="1080"/>
        <w:gridCol w:w="1534"/>
        <w:gridCol w:w="1170"/>
        <w:gridCol w:w="1065"/>
        <w:gridCol w:w="15"/>
        <w:gridCol w:w="1245"/>
        <w:gridCol w:w="15"/>
        <w:gridCol w:w="1026"/>
        <w:gridCol w:w="1276"/>
        <w:gridCol w:w="3249"/>
      </w:tblGrid>
      <w:tr w:rsidR="008B3CCE" w:rsidRPr="0048163F" w:rsidTr="008B3CCE">
        <w:trPr>
          <w:trHeight w:val="390"/>
          <w:jc w:val="center"/>
        </w:trPr>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ნარჩენის კოდი</w:t>
            </w:r>
          </w:p>
        </w:tc>
        <w:tc>
          <w:tcPr>
            <w:tcW w:w="2335"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ნარჩენის დასახელება</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სახიფათო დიახ/არა</w:t>
            </w:r>
          </w:p>
        </w:tc>
        <w:tc>
          <w:tcPr>
            <w:tcW w:w="1534"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სახიფათოობის მახასიათებელი</w:t>
            </w:r>
          </w:p>
        </w:tc>
        <w:tc>
          <w:tcPr>
            <w:tcW w:w="4536" w:type="dxa"/>
            <w:gridSpan w:val="6"/>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Calibri" w:cs="Times New Roman"/>
                <w:b/>
                <w:color w:val="auto"/>
                <w:sz w:val="18"/>
                <w:szCs w:val="18"/>
                <w:lang w:val="ka-GE"/>
              </w:rPr>
            </w:pPr>
            <w:r w:rsidRPr="0048163F">
              <w:rPr>
                <w:rFonts w:eastAsia="Times New Roman" w:cs="Times New Roman"/>
                <w:b/>
                <w:color w:val="000000"/>
                <w:sz w:val="18"/>
                <w:szCs w:val="18"/>
                <w:lang w:val="ka-GE"/>
              </w:rPr>
              <w:t>მიახლოებითი რაოდენობა</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განთავსების</w:t>
            </w:r>
          </w:p>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/აღდგენის ოპერაციები</w:t>
            </w:r>
          </w:p>
        </w:tc>
        <w:tc>
          <w:tcPr>
            <w:tcW w:w="3249"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კონტრაქტორი კომპანია</w:t>
            </w:r>
          </w:p>
        </w:tc>
      </w:tr>
      <w:tr w:rsidR="008B3CCE" w:rsidRPr="0048163F" w:rsidTr="008B3CCE">
        <w:trPr>
          <w:trHeight w:val="207"/>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მშენებლობის ეტაპზე</w:t>
            </w:r>
          </w:p>
        </w:tc>
        <w:tc>
          <w:tcPr>
            <w:tcW w:w="3366" w:type="dxa"/>
            <w:gridSpan w:val="5"/>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ექსპლუატაციის ეტაპზე</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r>
      <w:tr w:rsidR="008B3CCE" w:rsidRPr="0048163F" w:rsidTr="008B3CCE">
        <w:trPr>
          <w:trHeight w:val="584"/>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2019-2020</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b/>
                <w:color w:val="000000"/>
                <w:sz w:val="18"/>
                <w:szCs w:val="18"/>
                <w:lang w:val="ka-GE"/>
              </w:rPr>
            </w:pPr>
            <w:r w:rsidRPr="0048163F">
              <w:rPr>
                <w:rFonts w:eastAsia="Times New Roman" w:cs="Times New Roman"/>
                <w:b/>
                <w:color w:val="000000"/>
                <w:sz w:val="18"/>
                <w:szCs w:val="18"/>
                <w:lang w:val="ka-GE"/>
              </w:rPr>
              <w:t>2020-2021</w:t>
            </w:r>
          </w:p>
        </w:tc>
        <w:tc>
          <w:tcPr>
            <w:tcW w:w="102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both"/>
              <w:rPr>
                <w:rFonts w:eastAsia="Times New Roman" w:cs="Times New Roman"/>
                <w:b/>
                <w:color w:val="000000"/>
                <w:sz w:val="18"/>
                <w:szCs w:val="18"/>
                <w:lang w:val="ka-GE"/>
              </w:rPr>
            </w:pPr>
            <w:r w:rsidRPr="0048163F">
              <w:rPr>
                <w:rFonts w:eastAsia="Times New Roman" w:cs="Times New Roman"/>
                <w:b/>
                <w:color w:val="000000"/>
                <w:sz w:val="18"/>
                <w:szCs w:val="18"/>
                <w:lang w:val="ka-GE"/>
              </w:rPr>
              <w:t xml:space="preserve"> 2021-2022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b/>
                <w:color w:val="000000"/>
                <w:sz w:val="18"/>
                <w:szCs w:val="18"/>
                <w:lang w:val="ka-GE"/>
              </w:rPr>
            </w:pPr>
          </w:p>
        </w:tc>
      </w:tr>
      <w:tr w:rsidR="008B3CCE" w:rsidRPr="0048163F" w:rsidTr="008B3CCE">
        <w:trPr>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20 03 01</w:t>
            </w:r>
          </w:p>
        </w:tc>
        <w:tc>
          <w:tcPr>
            <w:tcW w:w="2335"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შერეული მუნიციპალური ნარჩენები</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არა</w:t>
            </w:r>
          </w:p>
        </w:tc>
        <w:tc>
          <w:tcPr>
            <w:tcW w:w="1534"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5-10</w:t>
            </w: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 xml:space="preserve"> მ</w:t>
            </w:r>
            <w:r w:rsidRPr="0048163F">
              <w:rPr>
                <w:rFonts w:eastAsia="Times New Roman" w:cs="Times New Roman"/>
                <w:color w:val="000000"/>
                <w:sz w:val="18"/>
                <w:szCs w:val="18"/>
                <w:vertAlign w:val="superscript"/>
                <w:lang w:val="ka-GE"/>
              </w:rPr>
              <w:t>3</w:t>
            </w:r>
            <w:r w:rsidRPr="0048163F">
              <w:rPr>
                <w:rFonts w:eastAsia="Times New Roman" w:cs="Times New Roman"/>
                <w:color w:val="000000"/>
                <w:sz w:val="18"/>
                <w:szCs w:val="18"/>
                <w:lang w:val="ka-GE"/>
              </w:rPr>
              <w:t>/წელ</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7,3</w:t>
            </w: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მ</w:t>
            </w:r>
            <w:r w:rsidRPr="0048163F">
              <w:rPr>
                <w:rFonts w:eastAsia="Times New Roman" w:cs="Times New Roman"/>
                <w:color w:val="000000"/>
                <w:sz w:val="18"/>
                <w:szCs w:val="18"/>
                <w:vertAlign w:val="superscript"/>
                <w:lang w:val="ka-GE"/>
              </w:rPr>
              <w:t>3</w:t>
            </w:r>
            <w:r w:rsidRPr="0048163F">
              <w:rPr>
                <w:rFonts w:eastAsia="Times New Roman" w:cs="Times New Roman"/>
                <w:color w:val="000000"/>
                <w:sz w:val="18"/>
                <w:szCs w:val="18"/>
                <w:lang w:val="ka-GE"/>
              </w:rPr>
              <w:t>/წელ</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B3CCE" w:rsidRPr="0048163F" w:rsidRDefault="008B3CCE" w:rsidP="0048163F">
            <w:pPr>
              <w:spacing w:after="0"/>
              <w:jc w:val="center"/>
              <w:rPr>
                <w:rFonts w:eastAsia="Times New Roman" w:cs="Times New Roman"/>
                <w:color w:val="000000"/>
                <w:sz w:val="18"/>
                <w:szCs w:val="18"/>
                <w:lang w:val="ka-GE"/>
              </w:rPr>
            </w:pPr>
          </w:p>
          <w:p w:rsidR="008B3CCE" w:rsidRPr="0048163F" w:rsidRDefault="008B3CCE" w:rsidP="0048163F">
            <w:pPr>
              <w:spacing w:after="0"/>
              <w:jc w:val="center"/>
              <w:rPr>
                <w:rFonts w:eastAsia="Times New Roman" w:cs="Times New Roman"/>
                <w:color w:val="000000"/>
                <w:sz w:val="18"/>
                <w:szCs w:val="18"/>
                <w:lang w:val="ka-GE"/>
              </w:rPr>
            </w:pP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7,3</w:t>
            </w: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მ</w:t>
            </w:r>
            <w:r w:rsidRPr="0048163F">
              <w:rPr>
                <w:rFonts w:eastAsia="Times New Roman" w:cs="Times New Roman"/>
                <w:color w:val="000000"/>
                <w:sz w:val="18"/>
                <w:szCs w:val="18"/>
                <w:vertAlign w:val="superscript"/>
                <w:lang w:val="ka-GE"/>
              </w:rPr>
              <w:t>3</w:t>
            </w:r>
            <w:r w:rsidRPr="0048163F">
              <w:rPr>
                <w:rFonts w:eastAsia="Times New Roman" w:cs="Times New Roman"/>
                <w:color w:val="000000"/>
                <w:sz w:val="18"/>
                <w:szCs w:val="18"/>
                <w:lang w:val="ka-GE"/>
              </w:rPr>
              <w:t>/წელ</w:t>
            </w:r>
          </w:p>
          <w:p w:rsidR="008B3CCE" w:rsidRPr="0048163F" w:rsidRDefault="008B3CCE" w:rsidP="0048163F">
            <w:pPr>
              <w:spacing w:after="0"/>
              <w:jc w:val="center"/>
              <w:rPr>
                <w:rFonts w:eastAsia="Times New Roman" w:cs="Times New Roman"/>
                <w:color w:val="000000"/>
                <w:sz w:val="18"/>
                <w:szCs w:val="18"/>
                <w:lang w:val="ka-GE"/>
              </w:rPr>
            </w:pPr>
          </w:p>
          <w:p w:rsidR="008B3CCE" w:rsidRPr="0048163F" w:rsidRDefault="008B3CCE" w:rsidP="0048163F">
            <w:pPr>
              <w:spacing w:after="0"/>
              <w:jc w:val="center"/>
              <w:rPr>
                <w:rFonts w:eastAsia="Calibri" w:cs="Times New Roman"/>
                <w:color w:val="auto"/>
                <w:sz w:val="18"/>
                <w:szCs w:val="18"/>
                <w:lang w:val="ka-GE"/>
              </w:rPr>
            </w:pPr>
          </w:p>
        </w:tc>
        <w:tc>
          <w:tcPr>
            <w:tcW w:w="1026" w:type="dxa"/>
            <w:tcBorders>
              <w:top w:val="single" w:sz="4" w:space="0" w:color="auto"/>
              <w:left w:val="single" w:sz="4" w:space="0" w:color="auto"/>
              <w:bottom w:val="single" w:sz="4" w:space="0" w:color="auto"/>
              <w:right w:val="single" w:sz="4" w:space="0" w:color="auto"/>
            </w:tcBorders>
            <w:vAlign w:val="center"/>
          </w:tcPr>
          <w:p w:rsidR="008B3CCE" w:rsidRPr="0048163F" w:rsidRDefault="008B3CCE" w:rsidP="0048163F">
            <w:pPr>
              <w:spacing w:after="0"/>
              <w:jc w:val="center"/>
              <w:rPr>
                <w:rFonts w:eastAsia="Times New Roman" w:cs="Times New Roman"/>
                <w:color w:val="000000"/>
                <w:sz w:val="18"/>
                <w:szCs w:val="18"/>
                <w:lang w:val="ka-GE"/>
              </w:rPr>
            </w:pP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7,3 მ</w:t>
            </w:r>
            <w:r w:rsidRPr="0048163F">
              <w:rPr>
                <w:rFonts w:eastAsia="Times New Roman" w:cs="Times New Roman"/>
                <w:color w:val="000000"/>
                <w:sz w:val="18"/>
                <w:szCs w:val="18"/>
                <w:vertAlign w:val="superscript"/>
                <w:lang w:val="ka-GE"/>
              </w:rPr>
              <w:t>3</w:t>
            </w:r>
            <w:r w:rsidRPr="0048163F">
              <w:rPr>
                <w:rFonts w:eastAsia="Times New Roman" w:cs="Times New Roman"/>
                <w:color w:val="000000"/>
                <w:sz w:val="18"/>
                <w:szCs w:val="18"/>
                <w:lang w:val="ka-GE"/>
              </w:rPr>
              <w:t>/წელ</w:t>
            </w:r>
          </w:p>
          <w:p w:rsidR="008B3CCE" w:rsidRPr="0048163F" w:rsidRDefault="008B3CCE" w:rsidP="0048163F">
            <w:pPr>
              <w:spacing w:after="0"/>
              <w:jc w:val="center"/>
              <w:rPr>
                <w:rFonts w:eastAsia="Calibri" w:cs="Times New Roman"/>
                <w:color w:val="auto"/>
                <w:sz w:val="18"/>
                <w:szCs w:val="18"/>
                <w:lang w:val="ka-GE"/>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Calibri" w:cs="Times New Roman"/>
                <w:color w:val="auto"/>
                <w:sz w:val="18"/>
                <w:szCs w:val="18"/>
                <w:lang w:val="ka-GE"/>
              </w:rPr>
            </w:pPr>
            <w:r w:rsidRPr="0048163F">
              <w:rPr>
                <w:rFonts w:eastAsia="Calibri" w:cs="Times New Roman"/>
                <w:color w:val="auto"/>
                <w:sz w:val="18"/>
                <w:szCs w:val="18"/>
                <w:lang w:val="ka-GE"/>
              </w:rPr>
              <w:t>D1</w:t>
            </w:r>
          </w:p>
        </w:tc>
        <w:tc>
          <w:tcPr>
            <w:tcW w:w="3249"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Calibri" w:cs="Times New Roman"/>
                <w:color w:val="auto"/>
                <w:sz w:val="18"/>
                <w:szCs w:val="18"/>
                <w:lang w:val="ka-GE"/>
              </w:rPr>
            </w:pPr>
            <w:r w:rsidRPr="0048163F">
              <w:rPr>
                <w:rFonts w:eastAsia="Calibri" w:cs="Times New Roman"/>
                <w:color w:val="auto"/>
                <w:sz w:val="18"/>
                <w:szCs w:val="18"/>
                <w:lang w:val="ka-GE"/>
              </w:rPr>
              <w:t>საყოფაცხოვრებო ნარჩენების შესაგროვებლად ტერიტორიაზე განთავსებულია ურნები და სპეციალური ბუნკერი, საიდანაც ნარჩენების გატანა მოხდება  თბილისის საყოფაცხოვრებო ნარჩენების პოლიგონზე..</w:t>
            </w:r>
          </w:p>
        </w:tc>
      </w:tr>
      <w:tr w:rsidR="008B3CCE" w:rsidRPr="0048163F" w:rsidTr="008B3CCE">
        <w:trPr>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17 05 05*</w:t>
            </w:r>
          </w:p>
        </w:tc>
        <w:tc>
          <w:tcPr>
            <w:tcW w:w="2335" w:type="dxa"/>
            <w:tcBorders>
              <w:top w:val="single" w:sz="4" w:space="0" w:color="auto"/>
              <w:left w:val="single" w:sz="4" w:space="0" w:color="auto"/>
              <w:bottom w:val="single" w:sz="4" w:space="0" w:color="auto"/>
              <w:right w:val="single" w:sz="4" w:space="0" w:color="auto"/>
            </w:tcBorders>
            <w:hideMark/>
          </w:tcPr>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გრუნტი, რომელიც შეიცავს საშიშ ნივთიერებებს (ნავთობის ნახშირწყალბადებით დაბინძურებული ნიადაგი და გრუნტი)</w:t>
            </w:r>
          </w:p>
        </w:tc>
        <w:tc>
          <w:tcPr>
            <w:tcW w:w="1080" w:type="dxa"/>
            <w:tcBorders>
              <w:top w:val="single" w:sz="4" w:space="0" w:color="auto"/>
              <w:left w:val="single" w:sz="4" w:space="0" w:color="auto"/>
              <w:bottom w:val="single" w:sz="4" w:space="0" w:color="auto"/>
              <w:right w:val="single" w:sz="4" w:space="0" w:color="auto"/>
            </w:tcBorders>
            <w:vAlign w:val="center"/>
          </w:tcPr>
          <w:p w:rsidR="008B3CCE" w:rsidRPr="0048163F" w:rsidRDefault="008B3CCE" w:rsidP="0048163F">
            <w:pPr>
              <w:tabs>
                <w:tab w:val="left" w:pos="1982"/>
              </w:tabs>
              <w:spacing w:after="0"/>
              <w:jc w:val="center"/>
              <w:rPr>
                <w:rFonts w:eastAsia="Times New Roman" w:cs="Times New Roman"/>
                <w:color w:val="000000"/>
                <w:sz w:val="18"/>
                <w:szCs w:val="18"/>
                <w:lang w:val="ka-GE"/>
              </w:rPr>
            </w:pPr>
          </w:p>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დიახ</w:t>
            </w:r>
          </w:p>
        </w:tc>
        <w:tc>
          <w:tcPr>
            <w:tcW w:w="1534" w:type="dxa"/>
            <w:tcBorders>
              <w:top w:val="single" w:sz="4" w:space="0" w:color="auto"/>
              <w:left w:val="single" w:sz="4" w:space="0" w:color="auto"/>
              <w:bottom w:val="single" w:sz="4" w:space="0" w:color="auto"/>
              <w:right w:val="single" w:sz="4" w:space="0" w:color="auto"/>
            </w:tcBorders>
            <w:vAlign w:val="center"/>
          </w:tcPr>
          <w:p w:rsidR="008B3CCE" w:rsidRPr="0048163F" w:rsidRDefault="008B3CCE" w:rsidP="0048163F">
            <w:pPr>
              <w:tabs>
                <w:tab w:val="left" w:pos="1982"/>
              </w:tabs>
              <w:spacing w:after="0"/>
              <w:jc w:val="center"/>
              <w:rPr>
                <w:rFonts w:eastAsia="Times New Roman" w:cs="Times New Roman"/>
                <w:color w:val="000000"/>
                <w:sz w:val="18"/>
                <w:szCs w:val="18"/>
                <w:lang w:val="ka-GE"/>
              </w:rPr>
            </w:pP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H5 „მავნე“</w:t>
            </w:r>
          </w:p>
        </w:tc>
        <w:tc>
          <w:tcPr>
            <w:tcW w:w="4536" w:type="dxa"/>
            <w:gridSpan w:val="6"/>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Calibri" w:cs="Times New Roman"/>
                <w:b/>
                <w:color w:val="auto"/>
                <w:sz w:val="18"/>
                <w:szCs w:val="18"/>
                <w:lang w:val="ka-GE"/>
              </w:rPr>
            </w:pPr>
            <w:r w:rsidRPr="0048163F">
              <w:rPr>
                <w:rFonts w:eastAsia="Times New Roman" w:cs="Times New Roman"/>
                <w:color w:val="000000"/>
                <w:sz w:val="18"/>
                <w:szCs w:val="18"/>
                <w:lang w:val="ka-GE"/>
              </w:rPr>
              <w:t>დამოკიდებულია დაღვრის მასშტაბებზე</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Calibri" w:cs="Times New Roman"/>
                <w:b/>
                <w:color w:val="auto"/>
                <w:sz w:val="18"/>
                <w:szCs w:val="18"/>
                <w:lang w:val="ka-GE"/>
              </w:rPr>
            </w:pPr>
            <w:r w:rsidRPr="0048163F">
              <w:rPr>
                <w:rFonts w:eastAsia="Calibri" w:cs="Times New Roman"/>
                <w:color w:val="auto"/>
                <w:sz w:val="18"/>
                <w:szCs w:val="18"/>
                <w:lang w:val="ka-GE"/>
              </w:rPr>
              <w:t>D2</w:t>
            </w:r>
          </w:p>
        </w:tc>
        <w:tc>
          <w:tcPr>
            <w:tcW w:w="3249" w:type="dxa"/>
            <w:tcBorders>
              <w:top w:val="single" w:sz="4" w:space="0" w:color="auto"/>
              <w:left w:val="single" w:sz="4" w:space="0" w:color="auto"/>
              <w:bottom w:val="single" w:sz="4" w:space="0" w:color="auto"/>
              <w:right w:val="single" w:sz="4" w:space="0" w:color="auto"/>
            </w:tcBorders>
            <w:vAlign w:val="center"/>
          </w:tcPr>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1. შპს „</w:t>
            </w:r>
            <w:proofErr w:type="spellStart"/>
            <w:r w:rsidRPr="0048163F">
              <w:rPr>
                <w:rFonts w:eastAsia="Times New Roman" w:cs="Times New Roman"/>
                <w:color w:val="000000"/>
                <w:sz w:val="18"/>
                <w:szCs w:val="18"/>
                <w:lang w:val="ka-GE"/>
              </w:rPr>
              <w:t>ნასადგომარი</w:t>
            </w:r>
            <w:proofErr w:type="spellEnd"/>
            <w:r w:rsidRPr="0048163F">
              <w:rPr>
                <w:rFonts w:eastAsia="Times New Roman" w:cs="Times New Roman"/>
                <w:color w:val="000000"/>
                <w:sz w:val="18"/>
                <w:szCs w:val="18"/>
                <w:lang w:val="ka-GE"/>
              </w:rPr>
              <w:t>“</w:t>
            </w:r>
          </w:p>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2. შპს „სანიტარი“</w:t>
            </w:r>
          </w:p>
          <w:p w:rsidR="008B3CCE" w:rsidRPr="0048163F" w:rsidRDefault="008B3CCE" w:rsidP="0048163F">
            <w:pPr>
              <w:spacing w:after="0"/>
              <w:rPr>
                <w:rFonts w:eastAsia="Calibri" w:cs="Times New Roman"/>
                <w:b/>
                <w:color w:val="auto"/>
                <w:sz w:val="18"/>
                <w:szCs w:val="18"/>
                <w:lang w:val="ka-GE"/>
              </w:rPr>
            </w:pPr>
          </w:p>
        </w:tc>
      </w:tr>
      <w:tr w:rsidR="008B3CCE" w:rsidRPr="0048163F" w:rsidTr="008B3CCE">
        <w:trPr>
          <w:trHeight w:val="764"/>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20 01 21*</w:t>
            </w:r>
          </w:p>
        </w:tc>
        <w:tc>
          <w:tcPr>
            <w:tcW w:w="2335" w:type="dxa"/>
            <w:tcBorders>
              <w:top w:val="single" w:sz="4" w:space="0" w:color="auto"/>
              <w:left w:val="single" w:sz="4" w:space="0" w:color="auto"/>
              <w:bottom w:val="single" w:sz="4" w:space="0" w:color="auto"/>
              <w:right w:val="single" w:sz="4" w:space="0" w:color="auto"/>
            </w:tcBorders>
            <w:hideMark/>
          </w:tcPr>
          <w:p w:rsidR="008B3CCE" w:rsidRPr="0048163F" w:rsidRDefault="008B3CCE" w:rsidP="0048163F">
            <w:pPr>
              <w:spacing w:after="0"/>
              <w:rPr>
                <w:rFonts w:eastAsia="Times New Roman" w:cs="Times New Roman"/>
                <w:color w:val="000000"/>
                <w:sz w:val="18"/>
                <w:szCs w:val="18"/>
                <w:lang w:val="ka-GE"/>
              </w:rPr>
            </w:pPr>
            <w:proofErr w:type="spellStart"/>
            <w:r w:rsidRPr="0048163F">
              <w:rPr>
                <w:rFonts w:eastAsia="Times New Roman" w:cs="Times New Roman"/>
                <w:color w:val="000000"/>
                <w:sz w:val="18"/>
                <w:szCs w:val="18"/>
                <w:lang w:val="ka-GE"/>
              </w:rPr>
              <w:t>ფლურესცენციული</w:t>
            </w:r>
            <w:proofErr w:type="spellEnd"/>
            <w:r w:rsidRPr="0048163F">
              <w:rPr>
                <w:rFonts w:eastAsia="Times New Roman" w:cs="Times New Roman"/>
                <w:color w:val="000000"/>
                <w:sz w:val="18"/>
                <w:szCs w:val="18"/>
                <w:lang w:val="ka-GE"/>
              </w:rPr>
              <w:t xml:space="preserve"> მილები და სხვა ვერცხლის წყლის შემცველი ნარჩენები</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დიახ</w:t>
            </w:r>
          </w:p>
        </w:tc>
        <w:tc>
          <w:tcPr>
            <w:tcW w:w="1534"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Sylfaen"/>
                <w:color w:val="auto"/>
                <w:sz w:val="18"/>
                <w:szCs w:val="18"/>
                <w:lang w:val="ka-GE"/>
              </w:rPr>
            </w:pPr>
            <w:r w:rsidRPr="0048163F">
              <w:rPr>
                <w:rFonts w:eastAsia="Times New Roman" w:cs="Sylfaen"/>
                <w:color w:val="auto"/>
                <w:sz w:val="18"/>
                <w:szCs w:val="18"/>
                <w:lang w:val="ka-GE"/>
              </w:rPr>
              <w:t>H6 ტოქსიკური</w:t>
            </w: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Sylfaen"/>
                <w:color w:val="auto"/>
                <w:sz w:val="18"/>
                <w:szCs w:val="18"/>
                <w:lang w:val="ka-GE"/>
              </w:rPr>
              <w:t>H7 კანცეროგენული</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2-5 კგ/წელ</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2-5 კგ/წელ</w:t>
            </w:r>
          </w:p>
        </w:tc>
        <w:tc>
          <w:tcPr>
            <w:tcW w:w="102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2-5 კგ/წელ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D9</w:t>
            </w:r>
          </w:p>
        </w:tc>
        <w:tc>
          <w:tcPr>
            <w:tcW w:w="3249"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შპს „სანიტარი“</w:t>
            </w:r>
          </w:p>
        </w:tc>
      </w:tr>
      <w:tr w:rsidR="008B3CCE" w:rsidRPr="0048163F" w:rsidTr="008B3CCE">
        <w:trPr>
          <w:trHeight w:val="227"/>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16 01 07*</w:t>
            </w:r>
          </w:p>
        </w:tc>
        <w:tc>
          <w:tcPr>
            <w:tcW w:w="2335"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ზეთის ფილტრები</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დიახ</w:t>
            </w:r>
          </w:p>
        </w:tc>
        <w:tc>
          <w:tcPr>
            <w:tcW w:w="1534"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 xml:space="preserve">H 14 </w:t>
            </w:r>
            <w:proofErr w:type="spellStart"/>
            <w:r w:rsidRPr="0048163F">
              <w:rPr>
                <w:rFonts w:eastAsia="Times New Roman" w:cs="Times New Roman"/>
                <w:color w:val="000000"/>
                <w:sz w:val="18"/>
                <w:szCs w:val="18"/>
                <w:lang w:val="ka-GE"/>
              </w:rPr>
              <w:t>ეკოტოქსიკური</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10-20 კგ/წელ</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2-5 კგ/წელ</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2-5  კგ/წელ</w:t>
            </w:r>
          </w:p>
        </w:tc>
        <w:tc>
          <w:tcPr>
            <w:tcW w:w="102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2-5 კგ/წელ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D10</w:t>
            </w:r>
          </w:p>
        </w:tc>
        <w:tc>
          <w:tcPr>
            <w:tcW w:w="3249"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შპს „სანიტარი“</w:t>
            </w:r>
          </w:p>
        </w:tc>
      </w:tr>
      <w:tr w:rsidR="008B3CCE" w:rsidRPr="0048163F" w:rsidTr="008B3CCE">
        <w:trPr>
          <w:trHeight w:val="203"/>
          <w:jc w:val="center"/>
        </w:trPr>
        <w:tc>
          <w:tcPr>
            <w:tcW w:w="1011" w:type="dxa"/>
            <w:tcBorders>
              <w:top w:val="single" w:sz="4" w:space="0" w:color="auto"/>
              <w:left w:val="single" w:sz="4" w:space="0" w:color="auto"/>
              <w:bottom w:val="single" w:sz="4" w:space="0" w:color="auto"/>
              <w:right w:val="single" w:sz="4" w:space="0" w:color="auto"/>
            </w:tcBorders>
            <w:vAlign w:val="center"/>
          </w:tcPr>
          <w:p w:rsidR="008B3CCE" w:rsidRPr="0048163F" w:rsidRDefault="008B3CCE" w:rsidP="0048163F">
            <w:pPr>
              <w:spacing w:after="0"/>
              <w:jc w:val="center"/>
              <w:rPr>
                <w:rFonts w:eastAsia="Times New Roman" w:cs="Times New Roman"/>
                <w:color w:val="000000"/>
                <w:sz w:val="18"/>
                <w:szCs w:val="18"/>
                <w:lang w:val="ka-GE"/>
              </w:rPr>
            </w:pP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19 01 11*</w:t>
            </w:r>
          </w:p>
        </w:tc>
        <w:tc>
          <w:tcPr>
            <w:tcW w:w="2335"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მძიმე ნაცარი და წიდა, რომელიც შეიცავს სახიფათო ნივთიერებებს</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დიახ</w:t>
            </w:r>
          </w:p>
        </w:tc>
        <w:tc>
          <w:tcPr>
            <w:tcW w:w="1534"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H5 „მავნე“</w:t>
            </w:r>
          </w:p>
          <w:p w:rsidR="008B3CCE" w:rsidRPr="0048163F" w:rsidRDefault="008B3CCE" w:rsidP="0048163F">
            <w:pPr>
              <w:spacing w:after="0"/>
              <w:jc w:val="center"/>
              <w:rPr>
                <w:rFonts w:eastAsia="Times New Roman" w:cs="Sylfaen"/>
                <w:color w:val="auto"/>
                <w:sz w:val="18"/>
                <w:szCs w:val="18"/>
                <w:lang w:val="ka-GE"/>
              </w:rPr>
            </w:pPr>
            <w:r w:rsidRPr="0048163F">
              <w:rPr>
                <w:rFonts w:eastAsia="Times New Roman" w:cs="Sylfaen"/>
                <w:color w:val="auto"/>
                <w:sz w:val="18"/>
                <w:szCs w:val="18"/>
                <w:lang w:val="ka-GE"/>
              </w:rPr>
              <w:t>H6 ტოქსიკური</w:t>
            </w:r>
          </w:p>
          <w:p w:rsidR="008B3CCE" w:rsidRPr="0048163F" w:rsidRDefault="008B3CCE" w:rsidP="0048163F">
            <w:pPr>
              <w:spacing w:after="0"/>
              <w:jc w:val="center"/>
              <w:rPr>
                <w:rFonts w:eastAsia="Times New Roman" w:cs="Times New Roman"/>
                <w:color w:val="000000"/>
                <w:sz w:val="18"/>
                <w:szCs w:val="18"/>
                <w:lang w:val="ka-GE"/>
              </w:rPr>
            </w:pPr>
            <w:proofErr w:type="spellStart"/>
            <w:r w:rsidRPr="0048163F">
              <w:rPr>
                <w:rFonts w:eastAsia="Times New Roman" w:cs="Times New Roman"/>
                <w:color w:val="000000"/>
                <w:sz w:val="18"/>
                <w:szCs w:val="18"/>
                <w:lang w:val="ka-GE"/>
              </w:rPr>
              <w:t>H14</w:t>
            </w:r>
            <w:proofErr w:type="spellEnd"/>
            <w:r w:rsidRPr="0048163F">
              <w:rPr>
                <w:rFonts w:eastAsia="Times New Roman" w:cs="Times New Roman"/>
                <w:color w:val="000000"/>
                <w:sz w:val="18"/>
                <w:szCs w:val="18"/>
                <w:lang w:val="ka-GE"/>
              </w:rPr>
              <w:t xml:space="preserve"> </w:t>
            </w:r>
            <w:proofErr w:type="spellStart"/>
            <w:r w:rsidRPr="0048163F">
              <w:rPr>
                <w:rFonts w:eastAsia="Times New Roman" w:cs="Times New Roman"/>
                <w:color w:val="000000"/>
                <w:sz w:val="18"/>
                <w:szCs w:val="18"/>
                <w:lang w:val="ka-GE"/>
              </w:rPr>
              <w:t>ეკოტოქსიკური</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33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მაქსიმუმ 1500-2000 კგ/წელ</w:t>
            </w: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(შენიშვნა: ნაცრის საერთო რაოდენობიდან სახიფათო ნარჩენების რაოდენობა განისაზღვრება ლაბორატორიული კვლევის შედეგად)</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D5</w:t>
            </w:r>
          </w:p>
        </w:tc>
        <w:tc>
          <w:tcPr>
            <w:tcW w:w="3249"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rPr>
                <w:rFonts w:eastAsia="Times New Roman" w:cs="Times New Roman"/>
                <w:color w:val="000000"/>
                <w:sz w:val="16"/>
                <w:szCs w:val="16"/>
                <w:lang w:val="ka-GE"/>
              </w:rPr>
            </w:pPr>
            <w:r w:rsidRPr="0048163F">
              <w:rPr>
                <w:rFonts w:eastAsia="Times New Roman" w:cs="Times New Roman"/>
                <w:color w:val="000000"/>
                <w:sz w:val="18"/>
                <w:szCs w:val="18"/>
                <w:lang w:val="ka-GE"/>
              </w:rPr>
              <w:t xml:space="preserve">საცავში განთავსება </w:t>
            </w:r>
          </w:p>
        </w:tc>
      </w:tr>
      <w:tr w:rsidR="008B3CCE" w:rsidRPr="0048163F" w:rsidTr="008B3CCE">
        <w:trPr>
          <w:trHeight w:val="431"/>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19 01 12</w:t>
            </w:r>
          </w:p>
        </w:tc>
        <w:tc>
          <w:tcPr>
            <w:tcW w:w="2335"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მძიმე ნაცარი და წიდა, გარდა 19 01 11* პუნქტით განსაზღვრულისა</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არა</w:t>
            </w:r>
          </w:p>
        </w:tc>
        <w:tc>
          <w:tcPr>
            <w:tcW w:w="1534"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7953" w:type="dxa"/>
            <w:gridSpan w:val="5"/>
            <w:vMerge/>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rPr>
                <w:rFonts w:eastAsia="Times New Roman" w:cs="Times New Roman"/>
                <w:color w:val="000000"/>
                <w:sz w:val="18"/>
                <w:szCs w:val="18"/>
                <w:lang w:val="ka-GE"/>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Calibri" w:cs="Times New Roman"/>
                <w:color w:val="auto"/>
                <w:sz w:val="18"/>
                <w:szCs w:val="18"/>
                <w:lang w:val="ka-GE"/>
              </w:rPr>
            </w:pPr>
            <w:r w:rsidRPr="0048163F">
              <w:rPr>
                <w:rFonts w:eastAsia="Calibri" w:cs="Times New Roman"/>
                <w:color w:val="auto"/>
                <w:sz w:val="18"/>
                <w:szCs w:val="18"/>
                <w:lang w:val="ka-GE"/>
              </w:rPr>
              <w:t>D1</w:t>
            </w:r>
          </w:p>
        </w:tc>
        <w:tc>
          <w:tcPr>
            <w:tcW w:w="3249"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Calibri" w:cs="Times New Roman"/>
                <w:color w:val="auto"/>
                <w:sz w:val="18"/>
                <w:szCs w:val="18"/>
                <w:lang w:val="ka-GE"/>
              </w:rPr>
              <w:t>თბილისის საყოფაცხოვრებო ნარჩენების პოლიგონზე განთავსება</w:t>
            </w:r>
          </w:p>
        </w:tc>
      </w:tr>
      <w:tr w:rsidR="008B3CCE" w:rsidRPr="0048163F" w:rsidTr="008B3CCE">
        <w:trPr>
          <w:trHeight w:val="431"/>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19 02 99</w:t>
            </w:r>
          </w:p>
        </w:tc>
        <w:tc>
          <w:tcPr>
            <w:tcW w:w="2335"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rPr>
                <w:rFonts w:eastAsia="Times New Roman" w:cs="Times New Roman"/>
                <w:color w:val="000000"/>
                <w:sz w:val="18"/>
                <w:szCs w:val="18"/>
                <w:lang w:val="ka-GE"/>
              </w:rPr>
            </w:pPr>
            <w:r w:rsidRPr="0048163F">
              <w:rPr>
                <w:rFonts w:eastAsia="Times New Roman" w:cs="Times New Roman"/>
                <w:color w:val="000000"/>
                <w:sz w:val="18"/>
                <w:szCs w:val="18"/>
                <w:lang w:val="ka-GE"/>
              </w:rPr>
              <w:t xml:space="preserve">ნარჩენები, რომელიც არ არის განსაზღვრული </w:t>
            </w:r>
            <w:proofErr w:type="spellStart"/>
            <w:r w:rsidRPr="0048163F">
              <w:rPr>
                <w:rFonts w:eastAsia="Times New Roman" w:cs="Times New Roman"/>
                <w:color w:val="000000"/>
                <w:sz w:val="18"/>
                <w:szCs w:val="18"/>
                <w:lang w:val="ka-GE"/>
              </w:rPr>
              <w:t>აღნშნულ</w:t>
            </w:r>
            <w:proofErr w:type="spellEnd"/>
            <w:r w:rsidRPr="0048163F">
              <w:rPr>
                <w:rFonts w:eastAsia="Times New Roman" w:cs="Times New Roman"/>
                <w:color w:val="000000"/>
                <w:sz w:val="18"/>
                <w:szCs w:val="18"/>
                <w:lang w:val="ka-GE"/>
              </w:rPr>
              <w:t xml:space="preserve"> </w:t>
            </w:r>
            <w:proofErr w:type="spellStart"/>
            <w:r w:rsidRPr="0048163F">
              <w:rPr>
                <w:rFonts w:eastAsia="Times New Roman" w:cs="Times New Roman"/>
                <w:color w:val="000000"/>
                <w:sz w:val="18"/>
                <w:szCs w:val="18"/>
                <w:lang w:val="ka-GE"/>
              </w:rPr>
              <w:t>კატერგორიაში</w:t>
            </w:r>
            <w:proofErr w:type="spellEnd"/>
            <w:r w:rsidRPr="0048163F">
              <w:rPr>
                <w:rFonts w:eastAsia="Times New Roman" w:cs="Times New Roman"/>
                <w:color w:val="000000"/>
                <w:sz w:val="18"/>
                <w:szCs w:val="18"/>
                <w:lang w:val="ka-GE"/>
              </w:rPr>
              <w:t xml:space="preserve"> (</w:t>
            </w:r>
            <w:proofErr w:type="spellStart"/>
            <w:r w:rsidRPr="0048163F">
              <w:rPr>
                <w:rFonts w:eastAsia="Times New Roman" w:cs="Times New Roman"/>
                <w:color w:val="000000"/>
                <w:sz w:val="18"/>
                <w:szCs w:val="18"/>
                <w:lang w:val="ka-GE"/>
              </w:rPr>
              <w:t>Celitron</w:t>
            </w:r>
            <w:proofErr w:type="spellEnd"/>
            <w:r w:rsidRPr="0048163F">
              <w:rPr>
                <w:rFonts w:eastAsia="Times New Roman" w:cs="Times New Roman"/>
                <w:color w:val="000000"/>
                <w:sz w:val="18"/>
                <w:szCs w:val="18"/>
                <w:lang w:val="ka-GE"/>
              </w:rPr>
              <w:t>-ის დანადგარით მიღებული მასა)</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არა</w:t>
            </w:r>
          </w:p>
        </w:tc>
        <w:tc>
          <w:tcPr>
            <w:tcW w:w="1534"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3 200 ტ/წელ</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 xml:space="preserve">3200 </w:t>
            </w:r>
          </w:p>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ტ/წელ</w:t>
            </w:r>
          </w:p>
        </w:tc>
        <w:tc>
          <w:tcPr>
            <w:tcW w:w="1041" w:type="dxa"/>
            <w:gridSpan w:val="2"/>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Times New Roman" w:cs="Times New Roman"/>
                <w:color w:val="000000"/>
                <w:sz w:val="18"/>
                <w:szCs w:val="18"/>
                <w:lang w:val="ka-GE"/>
              </w:rPr>
            </w:pPr>
            <w:r w:rsidRPr="0048163F">
              <w:rPr>
                <w:rFonts w:eastAsia="Times New Roman" w:cs="Times New Roman"/>
                <w:color w:val="000000"/>
                <w:sz w:val="18"/>
                <w:szCs w:val="18"/>
                <w:lang w:val="ka-GE"/>
              </w:rPr>
              <w:t>3200 ტ/წელ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spacing w:after="0"/>
              <w:jc w:val="center"/>
              <w:rPr>
                <w:rFonts w:eastAsia="Calibri" w:cs="Times New Roman"/>
                <w:color w:val="auto"/>
                <w:sz w:val="18"/>
                <w:szCs w:val="18"/>
                <w:lang w:val="ka-GE"/>
              </w:rPr>
            </w:pPr>
            <w:r w:rsidRPr="0048163F">
              <w:rPr>
                <w:rFonts w:eastAsia="Calibri" w:cs="Times New Roman"/>
                <w:color w:val="auto"/>
                <w:sz w:val="18"/>
                <w:szCs w:val="18"/>
                <w:lang w:val="ka-GE"/>
              </w:rPr>
              <w:t>D9/D13</w:t>
            </w:r>
          </w:p>
        </w:tc>
        <w:tc>
          <w:tcPr>
            <w:tcW w:w="3249" w:type="dxa"/>
            <w:tcBorders>
              <w:top w:val="single" w:sz="4" w:space="0" w:color="auto"/>
              <w:left w:val="single" w:sz="4" w:space="0" w:color="auto"/>
              <w:bottom w:val="single" w:sz="4" w:space="0" w:color="auto"/>
              <w:right w:val="single" w:sz="4" w:space="0" w:color="auto"/>
            </w:tcBorders>
            <w:vAlign w:val="center"/>
            <w:hideMark/>
          </w:tcPr>
          <w:p w:rsidR="008B3CCE" w:rsidRPr="0048163F" w:rsidRDefault="008B3CCE" w:rsidP="0048163F">
            <w:pPr>
              <w:tabs>
                <w:tab w:val="left" w:pos="1982"/>
              </w:tabs>
              <w:spacing w:after="0"/>
              <w:rPr>
                <w:rFonts w:eastAsia="Calibri" w:cs="Times New Roman"/>
                <w:color w:val="auto"/>
                <w:sz w:val="18"/>
                <w:szCs w:val="18"/>
                <w:lang w:val="ka-GE"/>
              </w:rPr>
            </w:pPr>
            <w:r w:rsidRPr="0048163F">
              <w:rPr>
                <w:rFonts w:eastAsia="Calibri" w:cs="Times New Roman"/>
                <w:color w:val="auto"/>
                <w:sz w:val="18"/>
                <w:szCs w:val="18"/>
                <w:lang w:val="ka-GE"/>
              </w:rPr>
              <w:t xml:space="preserve">წინასწარი დამუშავების </w:t>
            </w:r>
            <w:proofErr w:type="spellStart"/>
            <w:r w:rsidRPr="0048163F">
              <w:rPr>
                <w:rFonts w:eastAsia="Calibri" w:cs="Times New Roman"/>
                <w:color w:val="auto"/>
                <w:sz w:val="18"/>
                <w:szCs w:val="18"/>
                <w:lang w:val="ka-GE"/>
              </w:rPr>
              <w:t>შემდომ</w:t>
            </w:r>
            <w:proofErr w:type="spellEnd"/>
            <w:r w:rsidRPr="0048163F">
              <w:rPr>
                <w:rFonts w:eastAsia="Calibri" w:cs="Times New Roman"/>
                <w:color w:val="auto"/>
                <w:sz w:val="18"/>
                <w:szCs w:val="18"/>
                <w:lang w:val="ka-GE"/>
              </w:rPr>
              <w:t xml:space="preserve"> თბილისის საყოფაცხოვრებო ნარჩენების პოლიგონზე განთავსება</w:t>
            </w:r>
          </w:p>
        </w:tc>
      </w:tr>
    </w:tbl>
    <w:p w:rsidR="008B3CCE" w:rsidRDefault="008B3CCE" w:rsidP="008B3CCE">
      <w:pPr>
        <w:spacing w:after="0"/>
        <w:rPr>
          <w:lang w:val="ka-GE"/>
        </w:rPr>
        <w:sectPr w:rsidR="008B3CCE">
          <w:pgSz w:w="16839" w:h="11907" w:orient="landscape"/>
          <w:pgMar w:top="1138" w:right="1138" w:bottom="1138" w:left="1138" w:header="403" w:footer="403" w:gutter="0"/>
          <w:cols w:space="720"/>
        </w:sectPr>
      </w:pPr>
    </w:p>
    <w:p w:rsidR="008B3CCE" w:rsidRDefault="008B3CCE" w:rsidP="008B3CCE">
      <w:pPr>
        <w:tabs>
          <w:tab w:val="left" w:pos="1386"/>
        </w:tabs>
        <w:spacing w:before="120"/>
        <w:jc w:val="both"/>
        <w:rPr>
          <w:rFonts w:eastAsia="Calibri" w:cs="Times New Roman"/>
          <w:color w:val="000000"/>
          <w:sz w:val="20"/>
          <w:lang w:val="ka-GE"/>
        </w:rPr>
      </w:pPr>
      <w:r>
        <w:rPr>
          <w:rFonts w:eastAsia="Calibri" w:cs="Times New Roman"/>
          <w:b/>
          <w:bCs/>
          <w:color w:val="000000"/>
          <w:sz w:val="20"/>
          <w:lang w:val="ka-GE"/>
        </w:rPr>
        <w:lastRenderedPageBreak/>
        <w:t>შპს „სანიტარი“</w:t>
      </w:r>
      <w:r>
        <w:rPr>
          <w:rFonts w:eastAsia="Calibri" w:cs="Times New Roman"/>
          <w:color w:val="000000"/>
          <w:sz w:val="20"/>
          <w:lang w:val="ka-GE"/>
        </w:rPr>
        <w:t xml:space="preserve"> -  საქმიანობის მიზანი - „სახიფათო ნარჩენების გაუვნებლობის საწარმო (საწარმოო ქიმიური ნარჩენების ნეიტრალიზაციისა და ნავთობით დაბინძურებული ნიადაგების </w:t>
      </w:r>
      <w:proofErr w:type="spellStart"/>
      <w:r>
        <w:rPr>
          <w:rFonts w:eastAsia="Calibri" w:cs="Times New Roman"/>
          <w:color w:val="000000"/>
          <w:sz w:val="20"/>
          <w:lang w:val="ka-GE"/>
        </w:rPr>
        <w:t>ბიორემედიაციის</w:t>
      </w:r>
      <w:proofErr w:type="spellEnd"/>
      <w:r>
        <w:rPr>
          <w:rFonts w:eastAsia="Calibri" w:cs="Times New Roman"/>
          <w:color w:val="000000"/>
          <w:sz w:val="20"/>
          <w:lang w:val="ka-GE"/>
        </w:rPr>
        <w:t xml:space="preserve"> პოლიგონის მოწყობა. საქართველოს გარემოსა და ბუნებრივი რესურსების დაცვის სამინისტრო. გარემოზე ზემოქმედების ნებართვა №000021, კოდი MD1, 08/10/2013 წ.  ნებართვის გაცემის საფუძველი  - ეკოლოგიური ექსპერტიზის დასკვნა №51; 07.10.2013 წ.</w:t>
      </w:r>
    </w:p>
    <w:p w:rsidR="008B3CCE" w:rsidRDefault="008B3CCE" w:rsidP="008B3CCE">
      <w:pPr>
        <w:jc w:val="both"/>
        <w:rPr>
          <w:rFonts w:eastAsia="Calibri" w:cs="Times New Roman"/>
          <w:color w:val="000000"/>
          <w:sz w:val="20"/>
          <w:lang w:val="ka-GE"/>
        </w:rPr>
      </w:pPr>
      <w:r>
        <w:rPr>
          <w:rFonts w:eastAsia="Calibri" w:cs="Times New Roman"/>
          <w:b/>
          <w:bCs/>
          <w:color w:val="000000"/>
          <w:sz w:val="20"/>
          <w:lang w:val="ka-GE"/>
        </w:rPr>
        <w:t>შპს „</w:t>
      </w:r>
      <w:proofErr w:type="spellStart"/>
      <w:r>
        <w:rPr>
          <w:rFonts w:eastAsia="Calibri" w:cs="Times New Roman"/>
          <w:b/>
          <w:bCs/>
          <w:color w:val="000000"/>
          <w:sz w:val="20"/>
          <w:lang w:val="ka-GE"/>
        </w:rPr>
        <w:t>ნასადგომარი</w:t>
      </w:r>
      <w:proofErr w:type="spellEnd"/>
      <w:r>
        <w:rPr>
          <w:rFonts w:eastAsia="Calibri" w:cs="Times New Roman"/>
          <w:b/>
          <w:bCs/>
          <w:color w:val="000000"/>
          <w:sz w:val="20"/>
          <w:lang w:val="ka-GE"/>
        </w:rPr>
        <w:t>“</w:t>
      </w:r>
      <w:r>
        <w:rPr>
          <w:rFonts w:eastAsia="Calibri" w:cs="Times New Roman"/>
          <w:color w:val="000000"/>
          <w:sz w:val="20"/>
          <w:lang w:val="ka-GE"/>
        </w:rPr>
        <w:t xml:space="preserve"> - საქმიანობის მიზანი - ტოქსიკური და სხვა სახიფათო ნარჩენების განთავსება, მათი სამარხების მოწყობა ან/და ამ ნარჩენების გადამუშავება, გაუვნებლობა. ნებართვის გაცემის საფუძველი  - ეკოლოგიური ექსპერტიზის დასკვნა №91; 22.12.2006</w:t>
      </w:r>
    </w:p>
    <w:p w:rsidR="008B3CCE" w:rsidRDefault="008B3CCE" w:rsidP="008B3CCE">
      <w:pPr>
        <w:jc w:val="both"/>
        <w:rPr>
          <w:rFonts w:eastAsia="Calibri" w:cs="Times New Roman"/>
          <w:color w:val="000000"/>
          <w:sz w:val="20"/>
          <w:lang w:val="ka-GE"/>
        </w:rPr>
      </w:pPr>
      <w:r>
        <w:rPr>
          <w:rFonts w:eastAsia="Calibri" w:cs="Times New Roman"/>
          <w:b/>
          <w:bCs/>
          <w:color w:val="000000"/>
          <w:sz w:val="20"/>
          <w:lang w:val="ka-GE"/>
        </w:rPr>
        <w:t>შპს „მარტ გადამუშავება“</w:t>
      </w:r>
      <w:r>
        <w:rPr>
          <w:rFonts w:eastAsia="Calibri" w:cs="Times New Roman"/>
          <w:color w:val="000000"/>
          <w:sz w:val="20"/>
          <w:lang w:val="ka-GE"/>
        </w:rPr>
        <w:t xml:space="preserve"> - საქმიანობის მიზანი - „ნარჩენების აღდგენა, გარდა არასახიფათო ნარჩენების წინასწარი დამუშავებისა (აკუმულატორების, ჯართისა და ნარჩენების გადამუშავება“.  გარემოზე ზემოქმედების ნებართვა №000159, კოდი MD1, 07/08/2015 წ.  ნებართვის გაცემის საფუძველი  - ეკოლოგიური ექსპერტიზის დასკვნა №44,  05.08.2015 წ.</w:t>
      </w:r>
    </w:p>
    <w:p w:rsidR="008B3CCE" w:rsidRDefault="008B3CCE" w:rsidP="008B3CCE">
      <w:pPr>
        <w:rPr>
          <w:lang w:val="ka-GE"/>
        </w:rPr>
      </w:pPr>
    </w:p>
    <w:p w:rsidR="008B3CCE" w:rsidRDefault="008B3CCE" w:rsidP="008B3CCE">
      <w:pPr>
        <w:rPr>
          <w:lang w:val="ka-GE"/>
        </w:rPr>
      </w:pPr>
    </w:p>
    <w:p w:rsidR="008B3CCE" w:rsidRDefault="008B3CCE" w:rsidP="008B3CCE">
      <w:pPr>
        <w:pStyle w:val="Heading1kaxa"/>
        <w:rPr>
          <w:rFonts w:eastAsia="Calibri"/>
          <w:lang w:val="ka-GE"/>
        </w:rPr>
      </w:pPr>
      <w:bookmarkStart w:id="16" w:name="_Toc47999785"/>
      <w:bookmarkStart w:id="17" w:name="_Toc535623900"/>
      <w:bookmarkStart w:id="18" w:name="_Toc48000615"/>
      <w:r>
        <w:rPr>
          <w:rFonts w:eastAsia="Calibri"/>
        </w:rPr>
        <w:t>ნარჩენების მართვის პროცესის აღწერა</w:t>
      </w:r>
      <w:bookmarkEnd w:id="16"/>
      <w:bookmarkEnd w:id="17"/>
      <w:bookmarkEnd w:id="18"/>
    </w:p>
    <w:p w:rsidR="008B3CCE" w:rsidRDefault="008B3CCE" w:rsidP="0048163F">
      <w:pPr>
        <w:pStyle w:val="Heading2"/>
        <w:rPr>
          <w:rFonts w:eastAsia="Times New Roman"/>
        </w:rPr>
      </w:pPr>
      <w:bookmarkStart w:id="19" w:name="_Toc47999786"/>
      <w:bookmarkStart w:id="20" w:name="_Toc535623901"/>
      <w:bookmarkStart w:id="21" w:name="_Toc48000616"/>
      <w:proofErr w:type="gramStart"/>
      <w:r>
        <w:rPr>
          <w:rFonts w:eastAsia="Times New Roman"/>
        </w:rPr>
        <w:t>ნარჩენების</w:t>
      </w:r>
      <w:proofErr w:type="gramEnd"/>
      <w:r>
        <w:rPr>
          <w:rFonts w:eastAsia="Times New Roman"/>
        </w:rPr>
        <w:t xml:space="preserve"> პრევენციისა და აღდგენისთვის გათვალისწინებული ღონისძიებები</w:t>
      </w:r>
      <w:bookmarkEnd w:id="19"/>
      <w:bookmarkEnd w:id="20"/>
      <w:bookmarkEnd w:id="21"/>
    </w:p>
    <w:p w:rsidR="008B3CCE" w:rsidRDefault="008B3CCE" w:rsidP="008B3CCE">
      <w:pPr>
        <w:widowControl w:val="0"/>
        <w:autoSpaceDE w:val="0"/>
        <w:autoSpaceDN w:val="0"/>
        <w:adjustRightInd w:val="0"/>
        <w:spacing w:before="120" w:after="0"/>
        <w:jc w:val="both"/>
        <w:rPr>
          <w:rFonts w:eastAsia="Times New Roman" w:cs="Arial"/>
          <w:color w:val="auto"/>
          <w:lang w:val="ka-GE" w:eastAsia="ru-RU"/>
        </w:rPr>
      </w:pPr>
      <w:r>
        <w:rPr>
          <w:rFonts w:eastAsia="Calibri" w:cs="Times New Roman"/>
          <w:color w:val="auto"/>
          <w:lang w:val="ka-GE"/>
        </w:rPr>
        <w:t xml:space="preserve">საქმიანობის </w:t>
      </w:r>
      <w:r>
        <w:rPr>
          <w:rFonts w:eastAsia="Times New Roman" w:cs="Arial"/>
          <w:color w:val="auto"/>
          <w:lang w:val="ka-GE" w:eastAsia="ru-RU"/>
        </w:rPr>
        <w:t>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8B3CCE" w:rsidRDefault="008B3CCE" w:rsidP="008B3CCE">
      <w:pPr>
        <w:widowControl w:val="0"/>
        <w:numPr>
          <w:ilvl w:val="0"/>
          <w:numId w:val="19"/>
        </w:numPr>
        <w:autoSpaceDE w:val="0"/>
        <w:autoSpaceDN w:val="0"/>
        <w:adjustRightInd w:val="0"/>
        <w:spacing w:after="0"/>
        <w:jc w:val="both"/>
        <w:rPr>
          <w:rFonts w:eastAsia="Times New Roman" w:cs="Arial"/>
          <w:color w:val="auto"/>
          <w:lang w:val="ka-GE" w:eastAsia="ru-RU"/>
        </w:rPr>
      </w:pPr>
      <w:r>
        <w:rPr>
          <w:rFonts w:eastAsia="Times New Roman" w:cs="Arial"/>
          <w:color w:val="auto"/>
          <w:lang w:val="ka-GE" w:eastAsia="ru-RU"/>
        </w:rPr>
        <w:t>საქმიანობის ფარგლებში გამოყენებული მანქანა-დანადგარების გარემონტება მოხდება  კონტრაქტორი ავტოსერვისის კომპანიებში, რომელიც მოწყობილი იქნება შესაბამისი პირობების მიხედვით.</w:t>
      </w:r>
    </w:p>
    <w:p w:rsidR="008B3CCE" w:rsidRDefault="008B3CCE" w:rsidP="008B3CCE">
      <w:pPr>
        <w:widowControl w:val="0"/>
        <w:numPr>
          <w:ilvl w:val="0"/>
          <w:numId w:val="19"/>
        </w:numPr>
        <w:autoSpaceDE w:val="0"/>
        <w:autoSpaceDN w:val="0"/>
        <w:adjustRightInd w:val="0"/>
        <w:spacing w:after="0"/>
        <w:jc w:val="both"/>
        <w:rPr>
          <w:rFonts w:eastAsia="Times New Roman" w:cs="Arial"/>
          <w:color w:val="auto"/>
          <w:lang w:val="ka-GE" w:eastAsia="ru-RU"/>
        </w:rPr>
      </w:pPr>
      <w:r>
        <w:rPr>
          <w:rFonts w:eastAsia="Times New Roman" w:cs="Arial"/>
          <w:color w:val="auto"/>
          <w:lang w:val="ka-GE" w:eastAsia="ru-RU"/>
        </w:rPr>
        <w:t>მომსახურე პერსონალს ჩაუტარდება ტრეინინგები ნარჩენების (განსაკუთრებით საყოფაცხოვრებო ნარჩენები) პრევენციის საკითხებზე.</w:t>
      </w:r>
    </w:p>
    <w:p w:rsidR="008B3CCE" w:rsidRDefault="008B3CCE" w:rsidP="008B3CCE">
      <w:pPr>
        <w:widowControl w:val="0"/>
        <w:autoSpaceDE w:val="0"/>
        <w:autoSpaceDN w:val="0"/>
        <w:adjustRightInd w:val="0"/>
        <w:spacing w:before="120" w:after="0"/>
        <w:jc w:val="both"/>
        <w:rPr>
          <w:rFonts w:eastAsia="Times New Roman" w:cs="Arial"/>
          <w:color w:val="auto"/>
          <w:lang w:val="ka-GE" w:eastAsia="ru-RU"/>
        </w:rPr>
      </w:pPr>
      <w:r>
        <w:rPr>
          <w:rFonts w:eastAsia="Times New Roman" w:cs="Arial"/>
          <w:color w:val="auto"/>
          <w:lang w:val="ka-GE" w:eastAsia="ru-RU"/>
        </w:rPr>
        <w:t>სარემონტო-პროფილაქტიკური სამუშაოების შესრულებისას გათვალისწინებული იქნება  ნარჩენების პრევენციის და აღდგენის შემდეგი ღონისძიებები;</w:t>
      </w:r>
    </w:p>
    <w:p w:rsidR="008B3CCE" w:rsidRDefault="008B3CCE" w:rsidP="008B3CCE">
      <w:pPr>
        <w:numPr>
          <w:ilvl w:val="0"/>
          <w:numId w:val="20"/>
        </w:numPr>
        <w:spacing w:after="0"/>
        <w:ind w:left="714" w:hanging="357"/>
        <w:contextualSpacing/>
        <w:rPr>
          <w:rFonts w:eastAsia="Times New Roman" w:cs="Arial"/>
          <w:color w:val="auto"/>
          <w:lang w:val="ka-GE" w:eastAsia="ru-RU"/>
        </w:rPr>
      </w:pPr>
      <w:proofErr w:type="spellStart"/>
      <w:r>
        <w:rPr>
          <w:rFonts w:eastAsia="Times New Roman" w:cs="Arial"/>
          <w:color w:val="auto"/>
          <w:lang w:val="ka-GE" w:eastAsia="ru-RU"/>
        </w:rPr>
        <w:t>ვერცხლისწყალის</w:t>
      </w:r>
      <w:proofErr w:type="spellEnd"/>
      <w:r>
        <w:rPr>
          <w:rFonts w:eastAsia="Times New Roman" w:cs="Arial"/>
          <w:color w:val="auto"/>
          <w:lang w:val="ka-GE" w:eastAsia="ru-RU"/>
        </w:rPr>
        <w:t xml:space="preserve"> შემცველი ნარჩენების წარმოქმნის პრევენციის მიზნით დაგეგმილია </w:t>
      </w:r>
      <w:proofErr w:type="spellStart"/>
      <w:r>
        <w:rPr>
          <w:rFonts w:eastAsia="Times New Roman" w:cs="Arial"/>
          <w:color w:val="auto"/>
          <w:lang w:val="ka-GE" w:eastAsia="ru-RU"/>
        </w:rPr>
        <w:t>ლუმინესცენტური</w:t>
      </w:r>
      <w:proofErr w:type="spellEnd"/>
      <w:r>
        <w:rPr>
          <w:rFonts w:eastAsia="Times New Roman" w:cs="Arial"/>
          <w:color w:val="auto"/>
          <w:lang w:val="ka-GE" w:eastAsia="ru-RU"/>
        </w:rPr>
        <w:t xml:space="preserve"> ნათურებით განათების შეცვლა განათების </w:t>
      </w:r>
      <w:proofErr w:type="spellStart"/>
      <w:r>
        <w:rPr>
          <w:rFonts w:eastAsia="Times New Roman" w:cs="Arial"/>
          <w:color w:val="auto"/>
          <w:lang w:val="ka-GE" w:eastAsia="ru-RU"/>
        </w:rPr>
        <w:t>დიოდური</w:t>
      </w:r>
      <w:proofErr w:type="spellEnd"/>
      <w:r>
        <w:rPr>
          <w:rFonts w:eastAsia="Times New Roman" w:cs="Arial"/>
          <w:color w:val="auto"/>
          <w:lang w:val="ka-GE" w:eastAsia="ru-RU"/>
        </w:rPr>
        <w:t xml:space="preserve"> ნათურებით (</w:t>
      </w:r>
      <w:proofErr w:type="spellStart"/>
      <w:r>
        <w:rPr>
          <w:rFonts w:eastAsia="Times New Roman" w:cs="Arial"/>
          <w:color w:val="auto"/>
          <w:lang w:val="ka-GE" w:eastAsia="ru-RU"/>
        </w:rPr>
        <w:t>LED</w:t>
      </w:r>
      <w:proofErr w:type="spellEnd"/>
      <w:r>
        <w:rPr>
          <w:rFonts w:eastAsia="Times New Roman" w:cs="Arial"/>
          <w:color w:val="auto"/>
          <w:lang w:val="ka-GE" w:eastAsia="ru-RU"/>
        </w:rPr>
        <w:t xml:space="preserve">), რომელიც </w:t>
      </w:r>
      <w:proofErr w:type="spellStart"/>
      <w:r>
        <w:rPr>
          <w:rFonts w:eastAsia="Times New Roman" w:cs="Arial"/>
          <w:color w:val="auto"/>
          <w:lang w:val="ka-GE" w:eastAsia="ru-RU"/>
        </w:rPr>
        <w:t>ლუმინესცენტურ</w:t>
      </w:r>
      <w:proofErr w:type="spellEnd"/>
      <w:r>
        <w:rPr>
          <w:rFonts w:eastAsia="Times New Roman" w:cs="Arial"/>
          <w:color w:val="auto"/>
          <w:lang w:val="ka-GE" w:eastAsia="ru-RU"/>
        </w:rPr>
        <w:t xml:space="preserve"> ნათურებთან შედარებით არ შეიცავს ვერცხლისწყალს, კომპაქტურია, ზომაში პატარა, გამძლე,  ეკონომიური და მისი სამუშაო რესურსი 50 000 საათით და მეტით განისაზღვრება;</w:t>
      </w:r>
    </w:p>
    <w:p w:rsidR="008B3CCE" w:rsidRDefault="008B3CCE" w:rsidP="008B3CCE">
      <w:pPr>
        <w:widowControl w:val="0"/>
        <w:numPr>
          <w:ilvl w:val="0"/>
          <w:numId w:val="20"/>
        </w:numPr>
        <w:autoSpaceDE w:val="0"/>
        <w:autoSpaceDN w:val="0"/>
        <w:adjustRightInd w:val="0"/>
        <w:spacing w:after="0"/>
        <w:ind w:left="714" w:hanging="357"/>
        <w:rPr>
          <w:rFonts w:eastAsia="Times New Roman" w:cs="Arial"/>
          <w:color w:val="auto"/>
          <w:lang w:val="ka-GE" w:eastAsia="ru-RU"/>
        </w:rPr>
      </w:pPr>
      <w:r>
        <w:rPr>
          <w:rFonts w:eastAsia="Times New Roman" w:cs="Arial"/>
          <w:color w:val="auto"/>
          <w:lang w:val="ka-GE" w:eastAsia="ru-RU"/>
        </w:rPr>
        <w:t>ნებისმიერი სახის სამშენებლო მასალა, ნივთები ან ნივთიერება ობიექტის ტერიტორიაზე შემოტანილი იქნება იმ რაოდენობით, რაც საჭიროა სამშენებლო სამუშაოების/ ტექნოლოგიური პროცესის სრულყოფილად წარმართვისათვის. ტერიტორიებზე მასალების ხანგრძლივი დროით დასაწყობება არ მოხდება;</w:t>
      </w:r>
    </w:p>
    <w:p w:rsidR="008B3CCE" w:rsidRDefault="008B3CCE" w:rsidP="008B3CCE">
      <w:pPr>
        <w:widowControl w:val="0"/>
        <w:numPr>
          <w:ilvl w:val="0"/>
          <w:numId w:val="20"/>
        </w:numPr>
        <w:autoSpaceDE w:val="0"/>
        <w:autoSpaceDN w:val="0"/>
        <w:adjustRightInd w:val="0"/>
        <w:spacing w:after="0"/>
        <w:rPr>
          <w:rFonts w:eastAsia="Times New Roman" w:cs="Arial"/>
          <w:color w:val="auto"/>
          <w:lang w:val="ka-GE" w:eastAsia="ru-RU"/>
        </w:rPr>
      </w:pPr>
      <w:r>
        <w:rPr>
          <w:rFonts w:eastAsia="Times New Roman" w:cs="Arial"/>
          <w:color w:val="auto"/>
          <w:lang w:val="ka-GE" w:eastAsia="ru-RU"/>
        </w:rPr>
        <w:t>სამშენებლო 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 (მაგ. ინერტული მასალები, ბეტონის ნარევი, ხე-ტყის მასალა და სხვ.);</w:t>
      </w:r>
    </w:p>
    <w:p w:rsidR="008B3CCE" w:rsidRDefault="008B3CCE" w:rsidP="008B3CCE">
      <w:pPr>
        <w:widowControl w:val="0"/>
        <w:numPr>
          <w:ilvl w:val="0"/>
          <w:numId w:val="20"/>
        </w:numPr>
        <w:autoSpaceDE w:val="0"/>
        <w:autoSpaceDN w:val="0"/>
        <w:adjustRightInd w:val="0"/>
        <w:spacing w:after="0"/>
        <w:rPr>
          <w:rFonts w:eastAsia="Times New Roman" w:cs="Arial"/>
          <w:color w:val="auto"/>
          <w:lang w:val="ka-GE" w:eastAsia="ru-RU"/>
        </w:rPr>
      </w:pPr>
      <w:r>
        <w:rPr>
          <w:rFonts w:eastAsia="Times New Roman" w:cs="Arial"/>
          <w:color w:val="auto"/>
          <w:lang w:val="ka-GE" w:eastAsia="ru-RU"/>
        </w:rPr>
        <w:t xml:space="preserve">სამშენებლო მასალების, კონსტრუქციების, ტექნოლოგიური პროცესისათვის საჭირო ნივთების და ნივთიერებების შესყიდვისას უპირატესობა მიენიჭება გარემოსთვის უსაფრთხო და ხარისხიან პროდუქციას. გადამოწმდება პროდუქციის საერთაშორისო სტანდარტებთან შესაბამისობა (მაგ. გაკონტროლდება შემოსატან ნავთობპროდუქტებში </w:t>
      </w:r>
      <w:r>
        <w:rPr>
          <w:rFonts w:eastAsia="Times New Roman" w:cs="Sylfaen"/>
          <w:color w:val="auto"/>
          <w:lang w:val="ka-GE" w:eastAsia="ru-RU"/>
        </w:rPr>
        <w:t>მდგრადი</w:t>
      </w:r>
      <w:r>
        <w:rPr>
          <w:rFonts w:ascii="Arial" w:eastAsia="Times New Roman" w:hAnsi="Arial" w:cs="Arial"/>
          <w:color w:val="auto"/>
          <w:lang w:val="ka-GE" w:eastAsia="ru-RU"/>
        </w:rPr>
        <w:t xml:space="preserve"> </w:t>
      </w:r>
      <w:r>
        <w:rPr>
          <w:rFonts w:eastAsia="Times New Roman" w:cs="Sylfaen"/>
          <w:color w:val="auto"/>
          <w:lang w:val="ka-GE" w:eastAsia="ru-RU"/>
        </w:rPr>
        <w:t>ორგანულ</w:t>
      </w:r>
      <w:r>
        <w:rPr>
          <w:rFonts w:ascii="Arial" w:eastAsia="Times New Roman" w:hAnsi="Arial" w:cs="Arial"/>
          <w:color w:val="auto"/>
          <w:lang w:val="ka-GE" w:eastAsia="ru-RU"/>
        </w:rPr>
        <w:t xml:space="preserve"> </w:t>
      </w:r>
      <w:r>
        <w:rPr>
          <w:rFonts w:eastAsia="Times New Roman" w:cs="Sylfaen"/>
          <w:color w:val="auto"/>
          <w:lang w:val="ka-GE" w:eastAsia="ru-RU"/>
        </w:rPr>
        <w:t>დამაბინძურებლების PCB. არსებობა</w:t>
      </w:r>
      <w:r>
        <w:rPr>
          <w:rFonts w:eastAsia="Times New Roman" w:cs="Arial"/>
          <w:color w:val="auto"/>
          <w:lang w:val="ka-GE" w:eastAsia="ru-RU"/>
        </w:rPr>
        <w:t>);</w:t>
      </w:r>
    </w:p>
    <w:p w:rsidR="008B3CCE" w:rsidRDefault="008B3CCE" w:rsidP="008B3CCE">
      <w:pPr>
        <w:widowControl w:val="0"/>
        <w:numPr>
          <w:ilvl w:val="0"/>
          <w:numId w:val="20"/>
        </w:numPr>
        <w:autoSpaceDE w:val="0"/>
        <w:autoSpaceDN w:val="0"/>
        <w:adjustRightInd w:val="0"/>
        <w:spacing w:after="0"/>
        <w:rPr>
          <w:rFonts w:eastAsia="Times New Roman" w:cs="Arial"/>
          <w:color w:val="auto"/>
          <w:lang w:val="ka-GE" w:eastAsia="ru-RU"/>
        </w:rPr>
      </w:pPr>
      <w:r>
        <w:rPr>
          <w:rFonts w:eastAsia="Times New Roman" w:cs="Arial"/>
          <w:color w:val="auto"/>
          <w:lang w:val="ka-GE" w:eastAsia="ru-RU"/>
        </w:rPr>
        <w:t xml:space="preserve">უპირატესობა მიენიჭება ხელმეორედ გამოყენებად ან გადამუშავებად, ბიოლოგიურად </w:t>
      </w:r>
      <w:proofErr w:type="spellStart"/>
      <w:r>
        <w:rPr>
          <w:rFonts w:eastAsia="Times New Roman" w:cs="Arial"/>
          <w:color w:val="auto"/>
          <w:lang w:val="ka-GE" w:eastAsia="ru-RU"/>
        </w:rPr>
        <w:t>დეგრადირებად</w:t>
      </w:r>
      <w:proofErr w:type="spellEnd"/>
      <w:r>
        <w:rPr>
          <w:rFonts w:eastAsia="Times New Roman" w:cs="Arial"/>
          <w:color w:val="auto"/>
          <w:lang w:val="ka-GE" w:eastAsia="ru-RU"/>
        </w:rPr>
        <w:t xml:space="preserve"> ან გარემოსათვის უვნებლად დაშლად ნივთიერებებს, მასალებს და ქიმიურ ნაერთებს.</w:t>
      </w:r>
    </w:p>
    <w:p w:rsidR="008B3CCE" w:rsidRDefault="008B3CCE" w:rsidP="008B3CCE">
      <w:pPr>
        <w:rPr>
          <w:rFonts w:eastAsia="Calibri" w:cs="Times New Roman"/>
          <w:color w:val="000000"/>
          <w:lang w:val="ka-GE"/>
        </w:rPr>
      </w:pPr>
    </w:p>
    <w:p w:rsidR="008B3CCE" w:rsidRPr="008B3CCE" w:rsidRDefault="008B3CCE" w:rsidP="0048163F">
      <w:pPr>
        <w:pStyle w:val="Heading2"/>
        <w:rPr>
          <w:rFonts w:eastAsia="Times New Roman"/>
        </w:rPr>
      </w:pPr>
      <w:bookmarkStart w:id="22" w:name="_Toc47999787"/>
      <w:bookmarkStart w:id="23" w:name="_Toc535623902"/>
      <w:bookmarkStart w:id="24" w:name="_Toc48000617"/>
      <w:proofErr w:type="spellStart"/>
      <w:proofErr w:type="gramStart"/>
      <w:r>
        <w:rPr>
          <w:rFonts w:eastAsia="Times New Roman"/>
        </w:rPr>
        <w:lastRenderedPageBreak/>
        <w:t>სეპარირების</w:t>
      </w:r>
      <w:proofErr w:type="spellEnd"/>
      <w:proofErr w:type="gramEnd"/>
      <w:r>
        <w:rPr>
          <w:rFonts w:eastAsia="Times New Roman"/>
        </w:rPr>
        <w:t xml:space="preserve"> </w:t>
      </w:r>
      <w:proofErr w:type="spellStart"/>
      <w:r>
        <w:rPr>
          <w:rFonts w:eastAsia="Times New Roman"/>
        </w:rPr>
        <w:t>მეთოდები</w:t>
      </w:r>
      <w:bookmarkEnd w:id="22"/>
      <w:bookmarkEnd w:id="23"/>
      <w:bookmarkEnd w:id="24"/>
      <w:proofErr w:type="spellEnd"/>
    </w:p>
    <w:p w:rsidR="008B3CCE" w:rsidRDefault="008B3CCE" w:rsidP="008B3CCE">
      <w:pPr>
        <w:pStyle w:val="Heading3"/>
        <w:rPr>
          <w:rFonts w:eastAsia="Calibri"/>
          <w:lang w:val="ka-GE"/>
        </w:rPr>
      </w:pPr>
      <w:bookmarkStart w:id="25" w:name="_Toc48000618"/>
      <w:r>
        <w:rPr>
          <w:rFonts w:eastAsia="Calibri"/>
          <w:lang w:val="ka-GE"/>
        </w:rPr>
        <w:t>ექსპლუატაციის ეტაპზე:</w:t>
      </w:r>
      <w:bookmarkEnd w:id="25"/>
    </w:p>
    <w:p w:rsidR="008B3CCE" w:rsidRDefault="008B3CCE" w:rsidP="008B3CCE">
      <w:pPr>
        <w:rPr>
          <w:rFonts w:eastAsia="Calibri" w:cs="Times New Roman"/>
          <w:color w:val="000000"/>
          <w:u w:val="single"/>
          <w:lang w:val="ka-GE"/>
        </w:rPr>
      </w:pPr>
      <w:r>
        <w:rPr>
          <w:rFonts w:eastAsia="Calibri" w:cs="Times New Roman"/>
          <w:color w:val="000000"/>
          <w:u w:val="single"/>
          <w:lang w:val="ka-GE"/>
        </w:rPr>
        <w:t>ნარჩენების სეპარაცია და კონტეინერებში განთავსება</w:t>
      </w:r>
    </w:p>
    <w:p w:rsidR="008B3CCE" w:rsidRDefault="008B3CCE" w:rsidP="008B3CCE">
      <w:pPr>
        <w:jc w:val="both"/>
        <w:rPr>
          <w:rFonts w:eastAsia="Calibri" w:cs="Times New Roman"/>
          <w:color w:val="000000"/>
          <w:lang w:val="ka-GE"/>
        </w:rPr>
      </w:pPr>
      <w:r>
        <w:rPr>
          <w:rFonts w:eastAsia="Calibri" w:cs="Times New Roman"/>
          <w:color w:val="000000"/>
          <w:lang w:val="ka-GE"/>
        </w:rPr>
        <w:t>კომპანიის ობიექტებზე ორგანიზებული და დანერგილია სამედიცინო ნარჩენების სეპარირებული შეგროვების მეთოდი, მათი კატეგორიის და სახიფათოობის მახასიათებლების მიხედვით. სამკურნალო-პროფილაქტიკური დაწესებულების ტერიტორიაზე წარმოქმნილ ნარჩენებს წაეყენება განსხვავებული მოთხოვნები (საშიშროების კლასისადმი კუთვნილების შესაბამისად), შეგროვების, დროებითი შენახვისა და ტრანსპორტირებისადმი.</w:t>
      </w:r>
    </w:p>
    <w:p w:rsidR="008B3CCE" w:rsidRDefault="008B3CCE" w:rsidP="0048163F">
      <w:pPr>
        <w:spacing w:before="120"/>
        <w:rPr>
          <w:rFonts w:eastAsia="Calibri" w:cs="Times New Roman"/>
          <w:color w:val="000000"/>
          <w:u w:val="single"/>
          <w:lang w:val="ka-GE"/>
        </w:rPr>
      </w:pPr>
      <w:proofErr w:type="spellStart"/>
      <w:r>
        <w:rPr>
          <w:rFonts w:eastAsia="Calibri" w:cs="Times New Roman"/>
          <w:color w:val="000000"/>
          <w:u w:val="single"/>
          <w:lang w:val="ka-GE"/>
        </w:rPr>
        <w:t>არასახიფათო</w:t>
      </w:r>
      <w:proofErr w:type="spellEnd"/>
      <w:r>
        <w:rPr>
          <w:rFonts w:eastAsia="Calibri" w:cs="Times New Roman"/>
          <w:color w:val="000000"/>
          <w:u w:val="single"/>
          <w:lang w:val="ka-GE"/>
        </w:rPr>
        <w:t xml:space="preserve"> კლასის </w:t>
      </w:r>
      <w:proofErr w:type="spellStart"/>
      <w:r>
        <w:rPr>
          <w:rFonts w:eastAsia="Calibri" w:cs="Times New Roman"/>
          <w:color w:val="000000"/>
          <w:u w:val="single"/>
          <w:lang w:val="ka-GE"/>
        </w:rPr>
        <w:t>ნარჩენებისადმი</w:t>
      </w:r>
      <w:proofErr w:type="spellEnd"/>
      <w:r>
        <w:rPr>
          <w:rFonts w:eastAsia="Calibri" w:cs="Times New Roman"/>
          <w:color w:val="000000"/>
          <w:u w:val="single"/>
          <w:lang w:val="ka-GE"/>
        </w:rPr>
        <w:t xml:space="preserve"> მოთხოვნებია:</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არასახიფათო კლასის ნარჩენები უნდა შეგროვდეს ერთჯერად პაკეტებსა ან მრავალჯერადი გამოყენების ჭურჭელში. მრავალჯერადი გამოყენების შევსებული ჭურჭელი და ერთჯერადი პაკეტები უნდა გადაიტვირთოს მოცემული საშიშროების კლასის ნარჩენებისათვის განკუთვნილ კონტეინერებში. მრავალჯერადი გამოყენების ტარა ნარჩენების შეგროვებისა და დაცლის </w:t>
      </w:r>
      <w:proofErr w:type="spellStart"/>
      <w:r>
        <w:rPr>
          <w:rFonts w:eastAsia="Calibri" w:cs="Times New Roman"/>
          <w:color w:val="000000"/>
          <w:lang w:val="ka-GE"/>
        </w:rPr>
        <w:t>შემდომ</w:t>
      </w:r>
      <w:proofErr w:type="spellEnd"/>
      <w:r>
        <w:rPr>
          <w:rFonts w:eastAsia="Calibri" w:cs="Times New Roman"/>
          <w:color w:val="000000"/>
          <w:lang w:val="ka-GE"/>
        </w:rPr>
        <w:t xml:space="preserve"> საჭიროებს აუცილებელ რეცხვასა და დეზინფიცირებას; </w:t>
      </w:r>
    </w:p>
    <w:p w:rsidR="008B3CCE" w:rsidRDefault="008B3CCE" w:rsidP="008B3CCE">
      <w:pPr>
        <w:numPr>
          <w:ilvl w:val="0"/>
          <w:numId w:val="23"/>
        </w:numPr>
        <w:spacing w:after="0"/>
        <w:ind w:right="-144"/>
        <w:jc w:val="both"/>
        <w:rPr>
          <w:rFonts w:eastAsia="Calibri" w:cs="Times New Roman"/>
          <w:color w:val="000000"/>
          <w:lang w:val="ka-GE"/>
        </w:rPr>
      </w:pPr>
      <w:proofErr w:type="spellStart"/>
      <w:r>
        <w:rPr>
          <w:rFonts w:eastAsia="Calibri" w:cs="Times New Roman"/>
          <w:color w:val="000000"/>
          <w:lang w:val="ka-GE"/>
        </w:rPr>
        <w:t>მსხვილგაბარიტიანი</w:t>
      </w:r>
      <w:proofErr w:type="spellEnd"/>
      <w:r>
        <w:rPr>
          <w:rFonts w:eastAsia="Calibri" w:cs="Times New Roman"/>
          <w:color w:val="000000"/>
          <w:lang w:val="ka-GE"/>
        </w:rPr>
        <w:t xml:space="preserve"> ნარჩენები უნდა შეგროვდეს </w:t>
      </w:r>
      <w:proofErr w:type="spellStart"/>
      <w:r>
        <w:rPr>
          <w:rFonts w:eastAsia="Calibri" w:cs="Times New Roman"/>
          <w:color w:val="000000"/>
          <w:lang w:val="ka-GE"/>
        </w:rPr>
        <w:t>მსხვილგაბარიტიანი</w:t>
      </w:r>
      <w:proofErr w:type="spellEnd"/>
      <w:r>
        <w:rPr>
          <w:rFonts w:eastAsia="Calibri" w:cs="Times New Roman"/>
          <w:color w:val="000000"/>
          <w:lang w:val="ka-GE"/>
        </w:rPr>
        <w:t xml:space="preserve"> ნარჩენებისათვის განკუთვნილ სპეციალურ ბუნკერებში. </w:t>
      </w:r>
      <w:proofErr w:type="spellStart"/>
      <w:r>
        <w:rPr>
          <w:rFonts w:eastAsia="Calibri" w:cs="Times New Roman"/>
          <w:color w:val="000000"/>
          <w:lang w:val="ka-GE"/>
        </w:rPr>
        <w:t>მსხვილგაბარიტიანი</w:t>
      </w:r>
      <w:proofErr w:type="spellEnd"/>
      <w:r>
        <w:rPr>
          <w:rFonts w:eastAsia="Calibri" w:cs="Times New Roman"/>
          <w:color w:val="000000"/>
          <w:lang w:val="ka-GE"/>
        </w:rPr>
        <w:t xml:space="preserve"> ნარჩენების ზედაპირები და აგრეგატები, რომლებიც იმყოფებოდა კონტაქტში ინფიცირებულ მასალებთან ან ავადმყოფებთან, ექვემდებარება აუცილებელ დეზინფექციას. </w:t>
      </w:r>
    </w:p>
    <w:p w:rsidR="008B3CCE" w:rsidRDefault="008B3CCE" w:rsidP="0048163F">
      <w:pPr>
        <w:spacing w:before="120"/>
        <w:ind w:right="-144"/>
        <w:jc w:val="both"/>
        <w:rPr>
          <w:rFonts w:eastAsia="Calibri" w:cs="Times New Roman"/>
          <w:color w:val="000000"/>
          <w:u w:val="single"/>
          <w:lang w:val="ka-GE"/>
        </w:rPr>
      </w:pPr>
      <w:r>
        <w:rPr>
          <w:rFonts w:eastAsia="Calibri" w:cs="Times New Roman"/>
          <w:color w:val="000000"/>
          <w:u w:val="single"/>
          <w:lang w:val="ka-GE"/>
        </w:rPr>
        <w:t xml:space="preserve">სახიფათო </w:t>
      </w:r>
      <w:proofErr w:type="spellStart"/>
      <w:r>
        <w:rPr>
          <w:rFonts w:eastAsia="Calibri" w:cs="Times New Roman"/>
          <w:color w:val="000000"/>
          <w:u w:val="single"/>
          <w:lang w:val="ka-GE"/>
        </w:rPr>
        <w:t>ნარჩენებისადმი</w:t>
      </w:r>
      <w:proofErr w:type="spellEnd"/>
      <w:r>
        <w:rPr>
          <w:rFonts w:eastAsia="Calibri" w:cs="Times New Roman"/>
          <w:color w:val="000000"/>
          <w:u w:val="single"/>
          <w:lang w:val="ka-GE"/>
        </w:rPr>
        <w:t xml:space="preserve"> მოთხოვნებია:</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სახიფათო ნარჩენები საჭიროებს შეგროვებას ერთჯერად ჰერმეტულ ტარაში;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ერთჯერადი გამოყენების პაკეტის 3/4-ით შევსების შემდგომ, საჭიროა მისი ჰაერისგან დაცლა და </w:t>
      </w:r>
      <w:proofErr w:type="spellStart"/>
      <w:r>
        <w:rPr>
          <w:rFonts w:eastAsia="Calibri" w:cs="Times New Roman"/>
          <w:color w:val="000000"/>
          <w:lang w:val="ka-GE"/>
        </w:rPr>
        <w:t>ჰერმეტიზება</w:t>
      </w:r>
      <w:proofErr w:type="spellEnd"/>
      <w:r>
        <w:rPr>
          <w:rFonts w:eastAsia="Calibri" w:cs="Times New Roman"/>
          <w:color w:val="000000"/>
          <w:lang w:val="ka-GE"/>
        </w:rPr>
        <w:t xml:space="preserve">, რაც უნდა განახორციელოს მოცემულ ქვედანაყოფში ნარჩენების შეგროვებაზე პასუხისმგებელმა თანამშრომელმა. ერთჯერადი პაკეტის ჰაერისაგან დაცლისა და </w:t>
      </w:r>
      <w:proofErr w:type="spellStart"/>
      <w:r>
        <w:rPr>
          <w:rFonts w:eastAsia="Calibri" w:cs="Times New Roman"/>
          <w:color w:val="000000"/>
          <w:lang w:val="ka-GE"/>
        </w:rPr>
        <w:t>ჰერმეტიზების</w:t>
      </w:r>
      <w:proofErr w:type="spellEnd"/>
      <w:r>
        <w:rPr>
          <w:rFonts w:eastAsia="Calibri" w:cs="Times New Roman"/>
          <w:color w:val="000000"/>
          <w:lang w:val="ka-GE"/>
        </w:rPr>
        <w:t xml:space="preserve"> სამუშაოები, უნდა ჩატარდეს რეზინის ხელთათმანებითა და დოლბანდის ნიღბით;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საოპერაციოებსა და ლაბორატორიებში წარმოქმნილი ორგანული ნარჩენები, მიკრობიოლოგიური კულტურები და შტამები, ვაქცინები, </w:t>
      </w:r>
      <w:proofErr w:type="spellStart"/>
      <w:r>
        <w:rPr>
          <w:rFonts w:eastAsia="Calibri" w:cs="Times New Roman"/>
          <w:color w:val="000000"/>
          <w:lang w:val="ka-GE"/>
        </w:rPr>
        <w:t>ვირუსოლოგიური</w:t>
      </w:r>
      <w:proofErr w:type="spellEnd"/>
      <w:r>
        <w:rPr>
          <w:rFonts w:eastAsia="Calibri" w:cs="Times New Roman"/>
          <w:color w:val="000000"/>
          <w:lang w:val="ka-GE"/>
        </w:rPr>
        <w:t xml:space="preserve"> სახიფათო მასალები საჭიროა შეგროვდეს მყარ, ერთჯერადი გამოყენების ჰერმეტულ ტარაში;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ბასრი ინსტრუმენტები (ნემსები, კალმები) უნდა შეგროვდეს სხვა ნარჩენებისაგან განცალკევებით, მყარ, ერთჯერადი გამოყენების ტარაში;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ნარჩენების ყველა სახეობის ტრანსპორტირება სამედიცინო ქვეგანყოფილების გარეთ, უნდა განხორციელდეს მხოლოდ ერთჯერადი გამოყენების ტარაში, მისი აუცილებელი ჰერმეტიზაციის შემდგომ; </w:t>
      </w:r>
    </w:p>
    <w:p w:rsidR="008B3CCE" w:rsidRDefault="008B3CCE" w:rsidP="008B3CCE">
      <w:pPr>
        <w:numPr>
          <w:ilvl w:val="0"/>
          <w:numId w:val="23"/>
        </w:numPr>
        <w:spacing w:after="0"/>
        <w:ind w:right="-144"/>
        <w:rPr>
          <w:rFonts w:eastAsia="Calibri" w:cs="Times New Roman"/>
          <w:color w:val="000000"/>
          <w:lang w:val="ka-GE"/>
        </w:rPr>
      </w:pPr>
      <w:proofErr w:type="spellStart"/>
      <w:r>
        <w:rPr>
          <w:rFonts w:eastAsia="Calibri" w:cs="Times New Roman"/>
          <w:color w:val="000000"/>
          <w:lang w:val="ka-GE"/>
        </w:rPr>
        <w:t>ჰერმეტიზებული</w:t>
      </w:r>
      <w:proofErr w:type="spellEnd"/>
      <w:r>
        <w:rPr>
          <w:rFonts w:eastAsia="Calibri" w:cs="Times New Roman"/>
          <w:color w:val="000000"/>
          <w:lang w:val="ka-GE"/>
        </w:rPr>
        <w:t xml:space="preserve">, ერთჯერადი გამოყენების ტარაში (პაკეტები, ბაკები) ჩაყრილი ნარჩენები უნდა ჩაიტვირთოს სამკურნალო-პროფილაქტიკური დაწესებულების სახიფათო ნარჩენებისათვის განკუთვნილ კონტეინერებში. </w:t>
      </w:r>
    </w:p>
    <w:p w:rsidR="008B3CCE" w:rsidRDefault="008B3CCE" w:rsidP="0048163F">
      <w:pPr>
        <w:spacing w:before="120"/>
        <w:ind w:right="-142"/>
        <w:jc w:val="both"/>
        <w:rPr>
          <w:rFonts w:eastAsia="Calibri" w:cs="Times New Roman"/>
          <w:color w:val="000000"/>
          <w:u w:val="single"/>
          <w:lang w:val="ka-GE"/>
        </w:rPr>
      </w:pPr>
      <w:r>
        <w:rPr>
          <w:rFonts w:eastAsia="Calibri" w:cs="Times New Roman"/>
          <w:color w:val="000000"/>
          <w:u w:val="single"/>
          <w:lang w:val="ka-GE"/>
        </w:rPr>
        <w:t>დაუშვებელია:</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სახიფათო და არასახიფათო კლასის ნარჩენების გადაყრა ერთი ჭურჭლიდან მეორეში;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ერთჯერადი და მრავალჯერადი გამოყენების შეფუთვების განთავსება </w:t>
      </w:r>
      <w:proofErr w:type="spellStart"/>
      <w:r>
        <w:rPr>
          <w:rFonts w:eastAsia="Calibri" w:cs="Times New Roman"/>
          <w:color w:val="000000"/>
          <w:lang w:val="ka-GE"/>
        </w:rPr>
        <w:t>ელექტროგამათბობელი</w:t>
      </w:r>
      <w:proofErr w:type="spellEnd"/>
      <w:r>
        <w:rPr>
          <w:rFonts w:eastAsia="Calibri" w:cs="Times New Roman"/>
          <w:color w:val="000000"/>
          <w:lang w:val="ka-GE"/>
        </w:rPr>
        <w:t xml:space="preserve"> ხელსაწყოების სიახლოვეს;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ნარჩენების ხელით </w:t>
      </w:r>
      <w:proofErr w:type="spellStart"/>
      <w:r>
        <w:rPr>
          <w:rFonts w:eastAsia="Calibri" w:cs="Times New Roman"/>
          <w:color w:val="000000"/>
          <w:lang w:val="ka-GE"/>
        </w:rPr>
        <w:t>ჩაწნეხა</w:t>
      </w:r>
      <w:proofErr w:type="spellEnd"/>
      <w:r>
        <w:rPr>
          <w:rFonts w:eastAsia="Calibri" w:cs="Times New Roman"/>
          <w:color w:val="000000"/>
          <w:lang w:val="ka-GE"/>
        </w:rPr>
        <w:t>;</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 ნარჩენების შეგროვება ხელთათმანების გარეშე;</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სხვადასხვა კლასის ნარჩენების შერევა შეგროვების, დროებითი შენახვის ან ტრანსპორტირების რომელიმე სტადიაზე. </w:t>
      </w:r>
    </w:p>
    <w:p w:rsidR="008B3CCE" w:rsidRDefault="008B3CCE" w:rsidP="008B3CCE">
      <w:pPr>
        <w:autoSpaceDE w:val="0"/>
        <w:autoSpaceDN w:val="0"/>
        <w:adjustRightInd w:val="0"/>
        <w:spacing w:before="120" w:after="0"/>
        <w:jc w:val="both"/>
        <w:rPr>
          <w:rFonts w:eastAsia="Calibri" w:cs="Sylfaen"/>
          <w:color w:val="000000"/>
          <w:lang w:val="ka-GE"/>
        </w:rPr>
      </w:pPr>
      <w:r>
        <w:rPr>
          <w:rFonts w:eastAsia="Calibri" w:cs="Sylfaen"/>
          <w:color w:val="000000"/>
          <w:lang w:val="ka-GE"/>
        </w:rPr>
        <w:t xml:space="preserve">ნარჩენების შესაგროვებელი </w:t>
      </w:r>
      <w:proofErr w:type="spellStart"/>
      <w:r>
        <w:rPr>
          <w:rFonts w:eastAsia="Calibri" w:cs="Sylfaen"/>
          <w:color w:val="000000"/>
          <w:lang w:val="ka-GE"/>
        </w:rPr>
        <w:t>კონტეინერებისადმ</w:t>
      </w:r>
      <w:r w:rsidR="0048163F">
        <w:rPr>
          <w:rFonts w:eastAsia="Calibri" w:cs="Sylfaen"/>
          <w:color w:val="000000"/>
          <w:lang w:val="ka-GE"/>
        </w:rPr>
        <w:t>ი</w:t>
      </w:r>
      <w:proofErr w:type="spellEnd"/>
      <w:r>
        <w:rPr>
          <w:rFonts w:eastAsia="Calibri" w:cs="Sylfaen"/>
          <w:color w:val="000000"/>
          <w:lang w:val="ka-GE"/>
        </w:rPr>
        <w:t xml:space="preserve"> მოთხოვნებია:</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lastRenderedPageBreak/>
        <w:t xml:space="preserve">სხვადასხვა კლასის ნარჩენები უნდა გროვდებოდეს განსხვავებულ კონტეინერებში. სხვადასხვა კლასის ნარჩენების შესაგროვებლად განკუთვნილ კონტეინერებს უნდა ჰქონდეს </w:t>
      </w:r>
      <w:proofErr w:type="spellStart"/>
      <w:r>
        <w:rPr>
          <w:rFonts w:eastAsia="Calibri" w:cs="Times New Roman"/>
          <w:color w:val="000000"/>
          <w:lang w:val="ka-GE"/>
        </w:rPr>
        <w:t>ადვილადგასარჩევი</w:t>
      </w:r>
      <w:proofErr w:type="spellEnd"/>
      <w:r>
        <w:rPr>
          <w:rFonts w:eastAsia="Calibri" w:cs="Times New Roman"/>
          <w:color w:val="000000"/>
          <w:lang w:val="ka-GE"/>
        </w:rPr>
        <w:t xml:space="preserve"> განმასხვავებელი ნიშნები. ერთი და იმავე კლასის ნარჩენების შესაგროვებელი კონტეინერები უნდა იყოს სრულიად იდენტური; </w:t>
      </w:r>
    </w:p>
    <w:p w:rsidR="008B3CCE" w:rsidRDefault="008B3CCE" w:rsidP="008B3CCE">
      <w:pPr>
        <w:numPr>
          <w:ilvl w:val="0"/>
          <w:numId w:val="23"/>
        </w:numPr>
        <w:spacing w:after="0"/>
        <w:ind w:right="-144"/>
        <w:rPr>
          <w:rFonts w:eastAsia="Calibri" w:cs="Times New Roman"/>
          <w:color w:val="000000"/>
          <w:lang w:val="ka-GE"/>
        </w:rPr>
      </w:pPr>
      <w:r>
        <w:rPr>
          <w:rFonts w:eastAsia="Calibri" w:cs="Times New Roman"/>
          <w:color w:val="000000"/>
          <w:lang w:val="ka-GE"/>
        </w:rPr>
        <w:t xml:space="preserve">სამედიცინო ნარჩენების დროებითი შენახვისათვის განკუთვნილ კონტეინერებს უნდა ჰქონდეს მჭიდრო და ჰერმეტული თავსახური. კონტეინერების კონსტრუქციამ უნდა უზრუნველყოს აბსოლუტური ჰერმეტულობა და </w:t>
      </w:r>
      <w:proofErr w:type="spellStart"/>
      <w:r>
        <w:rPr>
          <w:rFonts w:eastAsia="Calibri" w:cs="Times New Roman"/>
          <w:color w:val="000000"/>
          <w:lang w:val="ka-GE"/>
        </w:rPr>
        <w:t>ტენგაუმტარობა</w:t>
      </w:r>
      <w:proofErr w:type="spellEnd"/>
      <w:r>
        <w:rPr>
          <w:rFonts w:eastAsia="Calibri" w:cs="Times New Roman"/>
          <w:color w:val="000000"/>
          <w:lang w:val="ka-GE"/>
        </w:rPr>
        <w:t>, გამორიცხოს უცხო პირების კონტაქტის შესაძლებლობა შიგთავსთან და მიუწვდომელი იყოს ნარჩენები ცხოველებისათვის;</w:t>
      </w:r>
    </w:p>
    <w:p w:rsidR="008B3CCE" w:rsidRDefault="008B3CCE" w:rsidP="008B3CCE">
      <w:pPr>
        <w:numPr>
          <w:ilvl w:val="0"/>
          <w:numId w:val="23"/>
        </w:numPr>
        <w:spacing w:after="0"/>
        <w:ind w:right="-144"/>
        <w:rPr>
          <w:rFonts w:eastAsia="Times New Roman" w:cs="Sylfaen"/>
          <w:color w:val="auto"/>
          <w:lang w:val="ka-GE"/>
        </w:rPr>
      </w:pPr>
      <w:r>
        <w:rPr>
          <w:rFonts w:eastAsia="Calibri" w:cs="Times New Roman"/>
          <w:color w:val="000000"/>
          <w:lang w:val="ka-GE"/>
        </w:rPr>
        <w:t>ნარჩენების შესაგროვებელი კონტეინერები უნდა განთავსდეს ღია მოედანზე ან სამედიცინო დაწესებულების შენობის იზოლირებულ სათავსში. სათავსებს, რომელშიც განთავსებულია კონტეინერები ნარჩენებით, წაეყენება განსაკუთრებული</w:t>
      </w:r>
      <w:r>
        <w:rPr>
          <w:rFonts w:eastAsia="Times New Roman" w:cs="Sylfaen"/>
          <w:color w:val="000000"/>
          <w:lang w:val="ka-GE"/>
        </w:rPr>
        <w:t xml:space="preserve"> მოთხოვნები.</w:t>
      </w:r>
    </w:p>
    <w:p w:rsidR="008B3CCE" w:rsidRDefault="008B3CCE" w:rsidP="008B3CCE">
      <w:pPr>
        <w:rPr>
          <w:rFonts w:eastAsia="Calibri" w:cs="Times New Roman"/>
          <w:color w:val="000000"/>
          <w:lang w:val="ka-GE"/>
        </w:rPr>
      </w:pPr>
    </w:p>
    <w:p w:rsidR="008B3CCE" w:rsidRPr="008B3CCE" w:rsidRDefault="008B3CCE" w:rsidP="008B3CCE">
      <w:pPr>
        <w:pStyle w:val="Heading3"/>
        <w:rPr>
          <w:rFonts w:eastAsia="Calibri"/>
          <w:lang w:val="ka-GE"/>
        </w:rPr>
      </w:pPr>
      <w:bookmarkStart w:id="26" w:name="_Toc47999788"/>
      <w:bookmarkStart w:id="27" w:name="_Toc535623903"/>
      <w:bookmarkStart w:id="28" w:name="_Toc48000619"/>
      <w:r w:rsidRPr="008B3CCE">
        <w:rPr>
          <w:rFonts w:eastAsia="Calibri"/>
          <w:lang w:val="ka-GE"/>
        </w:rPr>
        <w:t>ნარჩენების კლასიფიკაცია და ინვენტარიზაცია</w:t>
      </w:r>
      <w:bookmarkEnd w:id="26"/>
      <w:bookmarkEnd w:id="27"/>
      <w:bookmarkEnd w:id="28"/>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წარმოქმნილი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კლასიფიკაციას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განახორციელებს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სახეობებისა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მახასიათებლების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მიხედვით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ნუსხის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განსაზღვრისა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კლასიფიკაციის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შესახებ</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საქართველოს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მთავრობის</w:t>
      </w:r>
      <w:r>
        <w:rPr>
          <w:rFonts w:ascii="Times New Roman" w:eastAsia="Times New Roman" w:hAnsi="Times New Roman" w:cs="Times New Roman"/>
          <w:color w:val="auto"/>
          <w:lang w:val="ka-GE" w:eastAsia="ru-RU"/>
        </w:rPr>
        <w:t xml:space="preserve"> 2015 </w:t>
      </w:r>
      <w:r>
        <w:rPr>
          <w:rFonts w:eastAsia="Times New Roman" w:cs="Sylfaen"/>
          <w:color w:val="auto"/>
          <w:lang w:val="ka-GE" w:eastAsia="ru-RU"/>
        </w:rPr>
        <w:t>წლის</w:t>
      </w:r>
      <w:r>
        <w:rPr>
          <w:rFonts w:ascii="Times New Roman" w:eastAsia="Times New Roman" w:hAnsi="Times New Roman" w:cs="Times New Roman"/>
          <w:color w:val="auto"/>
          <w:lang w:val="ka-GE" w:eastAsia="ru-RU"/>
        </w:rPr>
        <w:t xml:space="preserve"> 17 </w:t>
      </w:r>
      <w:r>
        <w:rPr>
          <w:rFonts w:eastAsia="Times New Roman" w:cs="Sylfaen"/>
          <w:color w:val="auto"/>
          <w:lang w:val="ka-GE" w:eastAsia="ru-RU"/>
        </w:rPr>
        <w:t>აგვისტოს</w:t>
      </w:r>
      <w:r>
        <w:rPr>
          <w:rFonts w:ascii="Times New Roman" w:eastAsia="Times New Roman" w:hAnsi="Times New Roman" w:cs="Times New Roman"/>
          <w:color w:val="auto"/>
          <w:lang w:val="ka-GE" w:eastAsia="ru-RU"/>
        </w:rPr>
        <w:t xml:space="preserve"> </w:t>
      </w:r>
      <w:r>
        <w:rPr>
          <w:rFonts w:ascii="AcadNusx" w:eastAsia="Times New Roman" w:hAnsi="AcadNusx" w:cs="Times New Roman"/>
          <w:color w:val="auto"/>
          <w:lang w:val="ka-GE" w:eastAsia="ru-RU"/>
        </w:rPr>
        <w:t>#</w:t>
      </w:r>
      <w:r>
        <w:rPr>
          <w:rFonts w:ascii="Times New Roman" w:eastAsia="Times New Roman" w:hAnsi="Times New Roman" w:cs="Times New Roman"/>
          <w:color w:val="auto"/>
          <w:lang w:val="ka-GE" w:eastAsia="ru-RU"/>
        </w:rPr>
        <w:t xml:space="preserve">426 </w:t>
      </w:r>
      <w:r>
        <w:rPr>
          <w:rFonts w:eastAsia="Times New Roman" w:cs="Sylfaen"/>
          <w:color w:val="auto"/>
          <w:lang w:val="ka-GE" w:eastAsia="ru-RU"/>
        </w:rPr>
        <w:t>დადგენილების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მიხედვით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აწარმოებს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საინვენტარიზაციო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ჟურნალს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სადაც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მითითებული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იქნება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ინფორმაცია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წარმოქმნილი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კატეგორიის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რაოდენობის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მოძრაობის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შესახებ</w:t>
      </w:r>
      <w:r>
        <w:rPr>
          <w:rFonts w:ascii="Times New Roman" w:eastAsia="Times New Roman" w:hAnsi="Times New Roman" w:cs="Times New Roman"/>
          <w:color w:val="auto"/>
          <w:lang w:val="ka-GE" w:eastAsia="ru-RU"/>
        </w:rPr>
        <w:t xml:space="preserve">. </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კლასიფიკაციის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რომელმაც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განსაზღვროს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საფრთხის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შემცველობა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შეადგენს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proofErr w:type="spellStart"/>
      <w:r>
        <w:rPr>
          <w:rFonts w:eastAsia="Times New Roman" w:cs="Sylfaen"/>
          <w:color w:val="auto"/>
          <w:lang w:val="ka-GE" w:eastAsia="ru-RU"/>
        </w:rPr>
        <w:t>საინვეტარიზაციო</w:t>
      </w:r>
      <w:proofErr w:type="spellEnd"/>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ჟურნალს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ამაში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დახმარებას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გაუწევს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ჩართული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პერსონალი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რომელიც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მიაწოდებს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ინფორმაციას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ობიექტზე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არსებული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სახიფათო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არასახიფათო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ინერტული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შესახებ</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საკითხების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დადგენაში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დაეხმარება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რა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სახის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დამუშავებას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საჭიროებს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თუ</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საჭიროებს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მოცემული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როგორი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მოპყრობა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ესაჭიროება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მოცემულ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მაგალითად</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პირადი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დაცვის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საშუალებების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სხვა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ამგვარის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საჭიროება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როგორ</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იქნეს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შენახული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მოცემული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თუ</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ამგვარი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საჭიროა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საბოლოო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დამუშავების</w:t>
      </w:r>
      <w:r>
        <w:rPr>
          <w:rFonts w:ascii="Times New Roman" w:eastAsia="Times New Roman" w:hAnsi="Times New Roman" w:cs="Times New Roman"/>
          <w:color w:val="auto"/>
          <w:lang w:val="ka-GE" w:eastAsia="ru-RU"/>
        </w:rPr>
        <w:t>/</w:t>
      </w:r>
      <w:r>
        <w:rPr>
          <w:rFonts w:eastAsia="Times New Roman" w:cs="Sylfaen"/>
          <w:color w:val="auto"/>
          <w:lang w:val="ka-GE" w:eastAsia="ru-RU"/>
        </w:rPr>
        <w:t>განადგურების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წესი</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პირი</w:t>
      </w:r>
      <w:r>
        <w:rPr>
          <w:rFonts w:ascii="Times New Roman" w:eastAsia="Times New Roman" w:hAnsi="Times New Roman" w:cs="Times New Roman"/>
          <w:color w:val="auto"/>
          <w:lang w:val="ka-GE" w:eastAsia="ru-RU"/>
        </w:rPr>
        <w:t xml:space="preserve"> </w:t>
      </w:r>
      <w:r w:rsidR="0048163F">
        <w:rPr>
          <w:rFonts w:eastAsia="Times New Roman" w:cs="Sylfaen"/>
          <w:color w:val="auto"/>
          <w:lang w:val="ka-GE" w:eastAsia="ru-RU"/>
        </w:rPr>
        <w:t>უზრუნველყოფს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საინვენტარიზაციო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ჟურნალის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შედგენას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ასეთი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საინვენტარიზაციო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ჟურნალი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ინფორმაციას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შეიცავს</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წყაროები</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ნაკადების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აღწერა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კლასიფიკაცია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შენახვის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წესი</w:t>
      </w:r>
      <w:r>
        <w:rPr>
          <w:rFonts w:ascii="Times New Roman" w:eastAsia="Times New Roman" w:hAnsi="Times New Roman" w:cs="Times New Roman"/>
          <w:color w:val="auto"/>
          <w:lang w:val="ka-GE" w:eastAsia="ru-RU"/>
        </w:rPr>
        <w:t>;</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მეთოდები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კონტრაქტორები</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4"/>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რაოდენობრივი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მაჩვენებლები</w:t>
      </w:r>
      <w:r>
        <w:rPr>
          <w:rFonts w:ascii="Times New Roman" w:eastAsia="Times New Roman" w:hAnsi="Times New Roman" w:cs="Times New Roman"/>
          <w:color w:val="auto"/>
          <w:lang w:val="ka-GE" w:eastAsia="ru-RU"/>
        </w:rPr>
        <w:t xml:space="preserve"> – </w:t>
      </w:r>
      <w:r>
        <w:rPr>
          <w:rFonts w:eastAsia="Times New Roman" w:cs="Sylfaen"/>
          <w:color w:val="auto"/>
          <w:lang w:val="ka-GE" w:eastAsia="ru-RU"/>
        </w:rPr>
        <w:t>წლიური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კვარტალური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ყოველთვიური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საჭიროების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მიხედვით</w:t>
      </w:r>
      <w:r>
        <w:rPr>
          <w:rFonts w:ascii="Times New Roman" w:eastAsia="Times New Roman" w:hAnsi="Times New Roman" w:cs="Times New Roman"/>
          <w:color w:val="auto"/>
          <w:lang w:val="ka-GE" w:eastAsia="ru-RU"/>
        </w:rPr>
        <w:t xml:space="preserve">). </w:t>
      </w:r>
    </w:p>
    <w:p w:rsidR="008B3CCE" w:rsidRDefault="008B3CCE" w:rsidP="008B3CCE">
      <w:pPr>
        <w:widowControl w:val="0"/>
        <w:tabs>
          <w:tab w:val="left" w:pos="9498"/>
        </w:tabs>
        <w:autoSpaceDE w:val="0"/>
        <w:autoSpaceDN w:val="0"/>
        <w:adjustRightInd w:val="0"/>
        <w:spacing w:before="1" w:after="0" w:line="120" w:lineRule="exact"/>
        <w:ind w:left="720" w:right="-1"/>
        <w:rPr>
          <w:rFonts w:eastAsia="Times New Roman" w:cs="Sylfaen"/>
          <w:color w:val="000000"/>
          <w:lang w:val="ka-GE" w:eastAsia="ru-RU"/>
        </w:rPr>
      </w:pPr>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საინვენტარიზაციო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ჩანაწერებს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აწარმოებს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საინვენტარიზაციო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ნუსხების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ასლები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ასევე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წარედგინება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საწარმოს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ხელმძღვანელობას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ჩანაწერების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განახლებას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აწარმოებენ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მხოლოდ</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რომლებმაც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საინვენტარიზაციო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ნუსხის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სარგებლობის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საკითხში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სპეციალური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მომზადება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გაიარეს</w:t>
      </w:r>
      <w:r>
        <w:rPr>
          <w:rFonts w:ascii="Times New Roman" w:eastAsia="Times New Roman" w:hAnsi="Times New Roman" w:cs="Times New Roman"/>
          <w:color w:val="auto"/>
          <w:lang w:val="ka-GE" w:eastAsia="ru-RU"/>
        </w:rPr>
        <w:t xml:space="preserve">. </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jc w:val="both"/>
        <w:rPr>
          <w:rFonts w:eastAsia="Times New Roman" w:cs="Times New Roman"/>
          <w:color w:val="auto"/>
          <w:lang w:val="ka-GE" w:eastAsia="ru-RU"/>
        </w:rPr>
      </w:pPr>
      <w:r>
        <w:rPr>
          <w:rFonts w:eastAsia="Times New Roman" w:cs="Sylfaen"/>
          <w:color w:val="auto"/>
          <w:lang w:val="ka-GE" w:eastAsia="ru-RU"/>
        </w:rPr>
        <w:t>ინვენტარიზაციისა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შემდგომი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ზომების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შორის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იარლიყების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დამაგრების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მიზანია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უზრუნველყოს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საკმარისი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ინფორმაციის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აქედან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გამომდინარე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უსაფრთხო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მართვა</w:t>
      </w:r>
      <w:r>
        <w:rPr>
          <w:rFonts w:ascii="Times New Roman" w:eastAsia="Times New Roman" w:hAnsi="Times New Roman" w:cs="Times New Roman"/>
          <w:color w:val="auto"/>
          <w:lang w:val="ka-GE" w:eastAsia="ru-RU"/>
        </w:rPr>
        <w:t>.</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ind w:left="1701" w:hanging="1701"/>
        <w:rPr>
          <w:rFonts w:eastAsia="Times New Roman" w:cs="Sylfaen"/>
          <w:color w:val="000000"/>
          <w:spacing w:val="1"/>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ინვენტარიზაციის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ჟურნალის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 xml:space="preserve">ფორმა წარმოდგენილია </w:t>
      </w:r>
      <w:r>
        <w:rPr>
          <w:rFonts w:eastAsia="Times New Roman" w:cs="Sylfaen"/>
          <w:color w:val="000000"/>
          <w:spacing w:val="1"/>
          <w:lang w:val="ka-GE" w:eastAsia="ru-RU"/>
        </w:rPr>
        <w:t>ქვემოთ.</w:t>
      </w:r>
    </w:p>
    <w:p w:rsidR="008B3CCE" w:rsidRDefault="008B3CCE" w:rsidP="008B3CCE">
      <w:pPr>
        <w:spacing w:after="0"/>
        <w:ind w:left="1701" w:hanging="1701"/>
        <w:rPr>
          <w:rFonts w:ascii="Times New Roman" w:eastAsia="Times New Roman" w:hAnsi="Times New Roman" w:cs="Times New Roman"/>
          <w:color w:val="auto"/>
          <w:lang w:val="ka-GE" w:eastAsia="ru-RU"/>
        </w:rPr>
      </w:pPr>
      <w:r>
        <w:rPr>
          <w:rFonts w:eastAsia="Times New Roman" w:cs="Times New Roman"/>
          <w:color w:val="auto"/>
          <w:lang w:val="ka-GE" w:eastAsia="ru-RU"/>
        </w:rPr>
        <w:lastRenderedPageBreak/>
        <w:t xml:space="preserve">   </w:t>
      </w:r>
      <w:r>
        <w:rPr>
          <w:rFonts w:ascii="Times New Roman" w:eastAsia="Times New Roman" w:hAnsi="Times New Roman" w:cs="Times New Roman"/>
          <w:color w:val="auto"/>
          <w:lang w:val="ka-GE" w:eastAsia="ru-RU"/>
        </w:rPr>
        <w:t xml:space="preserve"> </w:t>
      </w:r>
    </w:p>
    <w:p w:rsidR="008B3CCE" w:rsidRPr="0048163F" w:rsidRDefault="008B3CCE" w:rsidP="0048163F">
      <w:pPr>
        <w:spacing w:before="120"/>
        <w:ind w:left="1701" w:hanging="1701"/>
        <w:jc w:val="both"/>
        <w:rPr>
          <w:rFonts w:ascii="Times New Roman" w:eastAsia="Times New Roman" w:hAnsi="Times New Roman" w:cs="Times New Roman"/>
          <w:color w:val="auto"/>
          <w:lang w:val="ka-GE" w:eastAsia="ru-RU"/>
        </w:rPr>
      </w:pPr>
      <w:r w:rsidRPr="0048163F">
        <w:rPr>
          <w:rFonts w:eastAsia="Times New Roman" w:cs="Sylfaen"/>
          <w:b/>
          <w:color w:val="auto"/>
          <w:lang w:val="ka-GE" w:eastAsia="ru-RU"/>
        </w:rPr>
        <w:t xml:space="preserve">ცხრილი </w:t>
      </w:r>
      <w:r w:rsidR="0048163F" w:rsidRPr="0048163F">
        <w:rPr>
          <w:rFonts w:eastAsia="Times New Roman" w:cs="Sylfaen"/>
          <w:b/>
          <w:color w:val="auto"/>
          <w:lang w:val="ka-GE" w:eastAsia="ru-RU"/>
        </w:rPr>
        <w:t>6.2.2.</w:t>
      </w:r>
      <w:r w:rsidRPr="0048163F">
        <w:rPr>
          <w:rFonts w:eastAsia="Times New Roman" w:cs="Sylfaen"/>
          <w:b/>
          <w:color w:val="auto"/>
          <w:lang w:val="ka-GE" w:eastAsia="ru-RU"/>
        </w:rPr>
        <w:t>1.</w:t>
      </w:r>
      <w:r w:rsidRPr="0048163F">
        <w:rPr>
          <w:rFonts w:eastAsia="Times New Roman" w:cs="Sylfaen"/>
          <w:color w:val="auto"/>
          <w:lang w:val="ka-GE" w:eastAsia="ru-RU"/>
        </w:rPr>
        <w:t xml:space="preserve"> ნარჩენების</w:t>
      </w:r>
      <w:r w:rsidRPr="0048163F">
        <w:rPr>
          <w:rFonts w:ascii="Times New Roman" w:eastAsia="Times New Roman" w:hAnsi="Times New Roman" w:cs="Times New Roman"/>
          <w:color w:val="auto"/>
          <w:lang w:val="ka-GE" w:eastAsia="ru-RU"/>
        </w:rPr>
        <w:t xml:space="preserve"> </w:t>
      </w:r>
      <w:r w:rsidRPr="0048163F">
        <w:rPr>
          <w:rFonts w:eastAsia="Times New Roman" w:cs="Sylfaen"/>
          <w:color w:val="auto"/>
          <w:lang w:val="ka-GE" w:eastAsia="ru-RU"/>
        </w:rPr>
        <w:t>ინვენტარიზაციის</w:t>
      </w:r>
      <w:r w:rsidRPr="0048163F">
        <w:rPr>
          <w:rFonts w:ascii="Times New Roman" w:eastAsia="Times New Roman" w:hAnsi="Times New Roman" w:cs="Times New Roman"/>
          <w:color w:val="auto"/>
          <w:lang w:val="ka-GE" w:eastAsia="ru-RU"/>
        </w:rPr>
        <w:t xml:space="preserve"> </w:t>
      </w:r>
      <w:r w:rsidRPr="0048163F">
        <w:rPr>
          <w:rFonts w:eastAsia="Times New Roman" w:cs="Sylfaen"/>
          <w:color w:val="auto"/>
          <w:lang w:val="ka-GE" w:eastAsia="ru-RU"/>
        </w:rPr>
        <w:t>ჟურნალის</w:t>
      </w:r>
      <w:r w:rsidRPr="0048163F">
        <w:rPr>
          <w:rFonts w:ascii="Times New Roman" w:eastAsia="Times New Roman" w:hAnsi="Times New Roman" w:cs="Times New Roman"/>
          <w:color w:val="auto"/>
          <w:lang w:val="ka-GE" w:eastAsia="ru-RU"/>
        </w:rPr>
        <w:t xml:space="preserve"> </w:t>
      </w:r>
      <w:r w:rsidRPr="0048163F">
        <w:rPr>
          <w:rFonts w:eastAsia="Times New Roman" w:cs="Sylfaen"/>
          <w:color w:val="auto"/>
          <w:lang w:val="ka-GE" w:eastAsia="ru-RU"/>
        </w:rPr>
        <w:t>ფორმა</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34"/>
        <w:gridCol w:w="425"/>
        <w:gridCol w:w="709"/>
        <w:gridCol w:w="708"/>
        <w:gridCol w:w="851"/>
        <w:gridCol w:w="721"/>
        <w:gridCol w:w="555"/>
        <w:gridCol w:w="425"/>
        <w:gridCol w:w="425"/>
        <w:gridCol w:w="709"/>
        <w:gridCol w:w="709"/>
        <w:gridCol w:w="567"/>
        <w:gridCol w:w="425"/>
        <w:gridCol w:w="850"/>
        <w:gridCol w:w="709"/>
        <w:gridCol w:w="601"/>
      </w:tblGrid>
      <w:tr w:rsidR="008B3CCE" w:rsidRPr="0048163F" w:rsidTr="0048163F">
        <w:trPr>
          <w:trHeight w:val="427"/>
          <w:jc w:val="center"/>
        </w:trPr>
        <w:tc>
          <w:tcPr>
            <w:tcW w:w="4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B3CCE" w:rsidRPr="0048163F" w:rsidRDefault="0048163F" w:rsidP="0048163F">
            <w:pPr>
              <w:autoSpaceDE w:val="0"/>
              <w:autoSpaceDN w:val="0"/>
              <w:adjustRightInd w:val="0"/>
              <w:spacing w:after="0"/>
              <w:jc w:val="center"/>
              <w:rPr>
                <w:rFonts w:eastAsia="Times New Roman" w:cs="Times New Roman"/>
                <w:b/>
                <w:color w:val="000000"/>
                <w:sz w:val="18"/>
                <w:szCs w:val="18"/>
                <w:lang w:val="ka-GE" w:eastAsia="ru-RU"/>
              </w:rPr>
            </w:pPr>
            <w:r>
              <w:rPr>
                <w:rFonts w:eastAsia="Times New Roman" w:cs="Times New Roman"/>
                <w:b/>
                <w:color w:val="000000"/>
                <w:sz w:val="18"/>
                <w:szCs w:val="18"/>
                <w:lang w:val="ka-GE" w:eastAsia="ru-RU"/>
              </w:rPr>
              <w:t>N</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ნარჩენის დასახელება</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ნარჩენის კოდი</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საწარმოო უბანი</w:t>
            </w:r>
            <w:r w:rsidRPr="0048163F">
              <w:rPr>
                <w:rFonts w:eastAsia="Times New Roman" w:cs="Chveu_LB"/>
                <w:b/>
                <w:color w:val="000000"/>
                <w:sz w:val="18"/>
                <w:szCs w:val="18"/>
                <w:lang w:val="ka-GE" w:eastAsia="ru-RU"/>
              </w:rPr>
              <w:t xml:space="preserve">, </w:t>
            </w:r>
            <w:r w:rsidRPr="0048163F">
              <w:rPr>
                <w:rFonts w:eastAsia="Times New Roman" w:cs="Sylfaen"/>
                <w:b/>
                <w:color w:val="000000"/>
                <w:sz w:val="18"/>
                <w:szCs w:val="18"/>
                <w:lang w:val="ka-GE" w:eastAsia="ru-RU"/>
              </w:rPr>
              <w:t>ნარჩენის</w:t>
            </w:r>
          </w:p>
          <w:p w:rsidR="008B3CCE" w:rsidRPr="0048163F" w:rsidRDefault="008B3CCE" w:rsidP="0048163F">
            <w:pPr>
              <w:autoSpaceDE w:val="0"/>
              <w:autoSpaceDN w:val="0"/>
              <w:adjustRightInd w:val="0"/>
              <w:spacing w:after="0"/>
              <w:ind w:left="113" w:right="113"/>
              <w:jc w:val="center"/>
              <w:rPr>
                <w:rFonts w:eastAsia="Times New Roman" w:cs="Sylfaen"/>
                <w:b/>
                <w:color w:val="000000"/>
                <w:sz w:val="18"/>
                <w:szCs w:val="18"/>
                <w:lang w:val="ka-GE" w:eastAsia="ru-RU"/>
              </w:rPr>
            </w:pPr>
            <w:r w:rsidRPr="0048163F">
              <w:rPr>
                <w:rFonts w:eastAsia="Times New Roman" w:cs="Sylfaen"/>
                <w:b/>
                <w:color w:val="000000"/>
                <w:sz w:val="18"/>
                <w:szCs w:val="18"/>
                <w:lang w:val="ka-GE" w:eastAsia="ru-RU"/>
              </w:rPr>
              <w:t>წარმოქმნის პროცესი</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B3CCE" w:rsidRPr="0048163F" w:rsidRDefault="008B3CCE" w:rsidP="0048163F">
            <w:pPr>
              <w:autoSpaceDE w:val="0"/>
              <w:autoSpaceDN w:val="0"/>
              <w:adjustRightInd w:val="0"/>
              <w:spacing w:after="0"/>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ნარჩენის</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ფიზიკურ</w:t>
            </w:r>
            <w:r w:rsidRPr="0048163F">
              <w:rPr>
                <w:rFonts w:eastAsia="Times New Roman" w:cs="Times New Roman"/>
                <w:b/>
                <w:color w:val="000000"/>
                <w:sz w:val="18"/>
                <w:szCs w:val="18"/>
                <w:lang w:val="ka-GE" w:eastAsia="ru-RU"/>
              </w:rPr>
              <w:t>-</w:t>
            </w:r>
            <w:r w:rsidRPr="0048163F">
              <w:rPr>
                <w:rFonts w:eastAsia="Times New Roman" w:cs="Sylfaen"/>
                <w:b/>
                <w:color w:val="000000"/>
                <w:sz w:val="18"/>
                <w:szCs w:val="18"/>
                <w:lang w:val="ka-GE" w:eastAsia="ru-RU"/>
              </w:rPr>
              <w:t>ქიმიური</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დახასიათება</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B3CCE" w:rsidRPr="0048163F" w:rsidRDefault="008B3CCE" w:rsidP="0048163F">
            <w:pPr>
              <w:autoSpaceDE w:val="0"/>
              <w:autoSpaceDN w:val="0"/>
              <w:adjustRightInd w:val="0"/>
              <w:spacing w:after="0"/>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წარმოქმნის</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მოცულობა</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3CCE" w:rsidRPr="0048163F" w:rsidRDefault="0048163F" w:rsidP="0048163F">
            <w:pPr>
              <w:autoSpaceDE w:val="0"/>
              <w:autoSpaceDN w:val="0"/>
              <w:adjustRightInd w:val="0"/>
              <w:spacing w:after="0"/>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საწარმოს</w:t>
            </w:r>
            <w:r w:rsidR="008B3CCE" w:rsidRPr="0048163F">
              <w:rPr>
                <w:rFonts w:eastAsia="Times New Roman" w:cs="Times New Roman"/>
                <w:b/>
                <w:color w:val="000000"/>
                <w:sz w:val="18"/>
                <w:szCs w:val="18"/>
                <w:lang w:val="ka-GE" w:eastAsia="ru-RU"/>
              </w:rPr>
              <w:t xml:space="preserve"> </w:t>
            </w:r>
            <w:r w:rsidR="008B3CCE" w:rsidRPr="0048163F">
              <w:rPr>
                <w:rFonts w:eastAsia="Times New Roman" w:cs="Sylfaen"/>
                <w:b/>
                <w:color w:val="000000"/>
                <w:sz w:val="18"/>
                <w:szCs w:val="18"/>
                <w:lang w:val="ka-GE" w:eastAsia="ru-RU"/>
              </w:rPr>
              <w:t>ტერიტორიაზე</w:t>
            </w:r>
            <w:r w:rsidR="008B3CCE" w:rsidRPr="0048163F">
              <w:rPr>
                <w:rFonts w:eastAsia="Times New Roman" w:cs="Times New Roman"/>
                <w:b/>
                <w:color w:val="000000"/>
                <w:sz w:val="18"/>
                <w:szCs w:val="18"/>
                <w:lang w:val="ka-GE" w:eastAsia="ru-RU"/>
              </w:rPr>
              <w:t xml:space="preserve"> </w:t>
            </w:r>
            <w:r w:rsidR="008B3CCE" w:rsidRPr="0048163F">
              <w:rPr>
                <w:rFonts w:eastAsia="Times New Roman" w:cs="Sylfaen"/>
                <w:b/>
                <w:color w:val="000000"/>
                <w:sz w:val="18"/>
                <w:szCs w:val="18"/>
                <w:lang w:val="ka-GE" w:eastAsia="ru-RU"/>
              </w:rPr>
              <w:t>შენახვის</w:t>
            </w:r>
            <w:r w:rsidR="008B3CCE" w:rsidRPr="0048163F">
              <w:rPr>
                <w:rFonts w:eastAsia="Times New Roman" w:cs="Times New Roman"/>
                <w:b/>
                <w:color w:val="000000"/>
                <w:sz w:val="18"/>
                <w:szCs w:val="18"/>
                <w:lang w:val="ka-GE" w:eastAsia="ru-RU"/>
              </w:rPr>
              <w:t xml:space="preserve"> </w:t>
            </w:r>
            <w:r w:rsidR="008B3CCE" w:rsidRPr="0048163F">
              <w:rPr>
                <w:rFonts w:eastAsia="Times New Roman" w:cs="Sylfaen"/>
                <w:b/>
                <w:color w:val="000000"/>
                <w:sz w:val="18"/>
                <w:szCs w:val="18"/>
                <w:lang w:val="ka-GE" w:eastAsia="ru-RU"/>
              </w:rPr>
              <w:t>პირობები</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3CCE" w:rsidRPr="0048163F" w:rsidRDefault="008B3CCE" w:rsidP="0048163F">
            <w:pPr>
              <w:autoSpaceDE w:val="0"/>
              <w:autoSpaceDN w:val="0"/>
              <w:adjustRightInd w:val="0"/>
              <w:spacing w:after="0"/>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გადაცემულია</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სხვა</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ორგანიზაციაზე</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შენახვისათვის</w:t>
            </w:r>
          </w:p>
        </w:tc>
        <w:tc>
          <w:tcPr>
            <w:tcW w:w="21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3CCE" w:rsidRPr="0048163F" w:rsidRDefault="008B3CCE" w:rsidP="0048163F">
            <w:pPr>
              <w:autoSpaceDE w:val="0"/>
              <w:autoSpaceDN w:val="0"/>
              <w:adjustRightInd w:val="0"/>
              <w:spacing w:after="0"/>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გადაცემულია</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სხვა</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ორგანიზაციაზე</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გადამუშავება</w:t>
            </w:r>
            <w:r w:rsidRPr="0048163F">
              <w:rPr>
                <w:rFonts w:eastAsia="Times New Roman" w:cs="Times New Roman"/>
                <w:b/>
                <w:color w:val="000000"/>
                <w:sz w:val="18"/>
                <w:szCs w:val="18"/>
                <w:lang w:val="ka-GE" w:eastAsia="ru-RU"/>
              </w:rPr>
              <w:t xml:space="preserve">, </w:t>
            </w:r>
            <w:r w:rsidRPr="0048163F">
              <w:rPr>
                <w:rFonts w:eastAsia="Times New Roman" w:cs="Sylfaen"/>
                <w:b/>
                <w:color w:val="000000"/>
                <w:sz w:val="18"/>
                <w:szCs w:val="18"/>
                <w:lang w:val="ka-GE" w:eastAsia="ru-RU"/>
              </w:rPr>
              <w:t>უტილიზაციისთვის</w:t>
            </w:r>
          </w:p>
        </w:tc>
      </w:tr>
      <w:tr w:rsidR="0048163F" w:rsidRPr="0048163F" w:rsidTr="0048163F">
        <w:trPr>
          <w:cantSplit/>
          <w:trHeight w:val="2069"/>
          <w:jc w:val="center"/>
        </w:trPr>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rsidR="008B3CCE" w:rsidRPr="0048163F" w:rsidRDefault="008B3CCE" w:rsidP="0048163F">
            <w:pPr>
              <w:spacing w:after="0"/>
              <w:ind w:left="113" w:right="113"/>
              <w:jc w:val="center"/>
              <w:rPr>
                <w:rFonts w:eastAsia="Times New Roman" w:cs="Times New Roman"/>
                <w:b/>
                <w:color w:val="000000"/>
                <w:sz w:val="18"/>
                <w:szCs w:val="18"/>
                <w:lang w:val="ka-GE" w:eastAsia="ru-RU"/>
              </w:rPr>
            </w:pPr>
          </w:p>
        </w:tc>
        <w:tc>
          <w:tcPr>
            <w:tcW w:w="534" w:type="dxa"/>
            <w:vMerge/>
            <w:tcBorders>
              <w:top w:val="single" w:sz="4" w:space="0" w:color="auto"/>
              <w:left w:val="single" w:sz="4" w:space="0" w:color="auto"/>
              <w:bottom w:val="single" w:sz="4" w:space="0" w:color="auto"/>
              <w:right w:val="single" w:sz="4" w:space="0" w:color="auto"/>
            </w:tcBorders>
            <w:textDirection w:val="btLr"/>
            <w:vAlign w:val="center"/>
            <w:hideMark/>
          </w:tcPr>
          <w:p w:rsidR="008B3CCE" w:rsidRPr="0048163F" w:rsidRDefault="008B3CCE" w:rsidP="0048163F">
            <w:pPr>
              <w:spacing w:after="0"/>
              <w:ind w:left="113" w:right="113"/>
              <w:jc w:val="center"/>
              <w:rPr>
                <w:rFonts w:eastAsia="Times New Roman" w:cs="Chveu_LB"/>
                <w:b/>
                <w:color w:val="000000"/>
                <w:sz w:val="18"/>
                <w:szCs w:val="18"/>
                <w:lang w:val="ka-GE" w:eastAsia="ru-RU"/>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rsidR="008B3CCE" w:rsidRPr="0048163F" w:rsidRDefault="008B3CCE" w:rsidP="0048163F">
            <w:pPr>
              <w:spacing w:after="0"/>
              <w:ind w:left="113" w:right="113"/>
              <w:jc w:val="center"/>
              <w:rPr>
                <w:rFonts w:eastAsia="Times New Roman" w:cs="Chveu_LB"/>
                <w:b/>
                <w:color w:val="000000"/>
                <w:sz w:val="18"/>
                <w:szCs w:val="18"/>
                <w:lang w:val="ka-GE" w:eastAsia="ru-RU"/>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hideMark/>
          </w:tcPr>
          <w:p w:rsidR="008B3CCE" w:rsidRPr="0048163F" w:rsidRDefault="008B3CCE" w:rsidP="0048163F">
            <w:pPr>
              <w:spacing w:after="0"/>
              <w:ind w:left="113" w:right="113"/>
              <w:jc w:val="center"/>
              <w:rPr>
                <w:rFonts w:eastAsia="Times New Roman" w:cs="Sylfaen"/>
                <w:b/>
                <w:color w:val="000000"/>
                <w:sz w:val="18"/>
                <w:szCs w:val="18"/>
                <w:lang w:val="ka-GE"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ფიზიკური</w:t>
            </w:r>
          </w:p>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მდგომარეობა</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ძირითადი</w:t>
            </w:r>
          </w:p>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 xml:space="preserve">კომპონენტები </w:t>
            </w:r>
            <w:r w:rsidRPr="0048163F">
              <w:rPr>
                <w:rFonts w:eastAsia="Times New Roman" w:cs="Chveu_LB"/>
                <w:b/>
                <w:color w:val="000000"/>
                <w:sz w:val="18"/>
                <w:szCs w:val="18"/>
                <w:lang w:val="ka-GE" w:eastAsia="ru-RU"/>
              </w:rPr>
              <w:t>%</w:t>
            </w:r>
          </w:p>
        </w:tc>
        <w:tc>
          <w:tcPr>
            <w:tcW w:w="72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ნორმატიული</w:t>
            </w:r>
          </w:p>
        </w:tc>
        <w:tc>
          <w:tcPr>
            <w:tcW w:w="55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ფაქტიური</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შეფუთვის სახე</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ადგილი</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მოცულობა</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ორგანიზაციის</w:t>
            </w:r>
            <w:r w:rsidR="0048163F">
              <w:rPr>
                <w:rFonts w:eastAsia="Times New Roman" w:cs="Sylfaen"/>
                <w:b/>
                <w:color w:val="000000"/>
                <w:sz w:val="18"/>
                <w:szCs w:val="18"/>
                <w:lang w:val="ka-GE" w:eastAsia="ru-RU"/>
              </w:rPr>
              <w:t xml:space="preserve"> </w:t>
            </w:r>
            <w:r w:rsidRPr="0048163F">
              <w:rPr>
                <w:rFonts w:eastAsia="Times New Roman" w:cs="Sylfaen"/>
                <w:b/>
                <w:color w:val="000000"/>
                <w:sz w:val="18"/>
                <w:szCs w:val="18"/>
                <w:lang w:val="ka-GE" w:eastAsia="ru-RU"/>
              </w:rPr>
              <w:t>დასახელება</w:t>
            </w:r>
          </w:p>
        </w:tc>
        <w:tc>
          <w:tcPr>
            <w:tcW w:w="56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შენახვის</w:t>
            </w:r>
            <w:r w:rsidR="0048163F">
              <w:rPr>
                <w:rFonts w:eastAsia="Times New Roman" w:cs="Sylfaen"/>
                <w:b/>
                <w:color w:val="000000"/>
                <w:sz w:val="18"/>
                <w:szCs w:val="18"/>
                <w:lang w:val="ka-GE" w:eastAsia="ru-RU"/>
              </w:rPr>
              <w:t xml:space="preserve"> </w:t>
            </w:r>
            <w:r w:rsidRPr="0048163F">
              <w:rPr>
                <w:rFonts w:eastAsia="Times New Roman" w:cs="Sylfaen"/>
                <w:b/>
                <w:color w:val="000000"/>
                <w:sz w:val="18"/>
                <w:szCs w:val="18"/>
                <w:lang w:val="ka-GE" w:eastAsia="ru-RU"/>
              </w:rPr>
              <w:t>მეთოდი</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მოცულობა</w:t>
            </w:r>
          </w:p>
        </w:tc>
        <w:tc>
          <w:tcPr>
            <w:tcW w:w="85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ორგანიზაციის</w:t>
            </w:r>
          </w:p>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დასახელება</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Sylfaen"/>
                <w:b/>
                <w:color w:val="000000"/>
                <w:sz w:val="18"/>
                <w:szCs w:val="18"/>
                <w:lang w:val="ka-GE" w:eastAsia="ru-RU"/>
              </w:rPr>
            </w:pPr>
            <w:r w:rsidRPr="0048163F">
              <w:rPr>
                <w:rFonts w:eastAsia="Times New Roman" w:cs="Sylfaen"/>
                <w:b/>
                <w:color w:val="000000"/>
                <w:sz w:val="18"/>
                <w:szCs w:val="18"/>
                <w:lang w:val="ka-GE" w:eastAsia="ru-RU"/>
              </w:rPr>
              <w:t>გადამუშავების</w:t>
            </w:r>
          </w:p>
          <w:p w:rsidR="008B3CCE" w:rsidRPr="0048163F" w:rsidRDefault="008B3CCE" w:rsidP="0048163F">
            <w:pPr>
              <w:autoSpaceDE w:val="0"/>
              <w:autoSpaceDN w:val="0"/>
              <w:adjustRightInd w:val="0"/>
              <w:spacing w:after="0"/>
              <w:ind w:left="113" w:right="113"/>
              <w:jc w:val="center"/>
              <w:rPr>
                <w:rFonts w:eastAsia="Times New Roman" w:cs="Chveu_LB"/>
                <w:b/>
                <w:color w:val="000000"/>
                <w:sz w:val="18"/>
                <w:szCs w:val="18"/>
                <w:lang w:val="ka-GE" w:eastAsia="ru-RU"/>
              </w:rPr>
            </w:pPr>
            <w:r w:rsidRPr="0048163F">
              <w:rPr>
                <w:rFonts w:eastAsia="Times New Roman" w:cs="Sylfaen"/>
                <w:b/>
                <w:color w:val="000000"/>
                <w:sz w:val="18"/>
                <w:szCs w:val="18"/>
                <w:lang w:val="ka-GE" w:eastAsia="ru-RU"/>
              </w:rPr>
              <w:t>ან</w:t>
            </w:r>
            <w:r w:rsidRPr="0048163F">
              <w:rPr>
                <w:rFonts w:eastAsia="Times New Roman" w:cs="Chveu_LB"/>
                <w:b/>
                <w:color w:val="000000"/>
                <w:sz w:val="18"/>
                <w:szCs w:val="18"/>
                <w:lang w:val="ka-GE" w:eastAsia="ru-RU"/>
              </w:rPr>
              <w:t xml:space="preserve"> </w:t>
            </w:r>
            <w:r w:rsidRPr="0048163F">
              <w:rPr>
                <w:rFonts w:eastAsia="Times New Roman" w:cs="Sylfaen"/>
                <w:b/>
                <w:color w:val="000000"/>
                <w:sz w:val="18"/>
                <w:szCs w:val="18"/>
                <w:lang w:val="ka-GE" w:eastAsia="ru-RU"/>
              </w:rPr>
              <w:t>აღდგენის მეთოდი</w:t>
            </w:r>
          </w:p>
        </w:tc>
        <w:tc>
          <w:tcPr>
            <w:tcW w:w="6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8B3CCE" w:rsidRPr="0048163F" w:rsidRDefault="008B3CCE" w:rsidP="0048163F">
            <w:pPr>
              <w:autoSpaceDE w:val="0"/>
              <w:autoSpaceDN w:val="0"/>
              <w:adjustRightInd w:val="0"/>
              <w:spacing w:after="0"/>
              <w:ind w:left="113" w:right="113"/>
              <w:jc w:val="center"/>
              <w:rPr>
                <w:rFonts w:eastAsia="Times New Roman" w:cs="Times New Roman"/>
                <w:b/>
                <w:color w:val="000000"/>
                <w:sz w:val="18"/>
                <w:szCs w:val="18"/>
                <w:lang w:val="ka-GE" w:eastAsia="ru-RU"/>
              </w:rPr>
            </w:pPr>
            <w:r w:rsidRPr="0048163F">
              <w:rPr>
                <w:rFonts w:eastAsia="Times New Roman" w:cs="Sylfaen"/>
                <w:b/>
                <w:color w:val="000000"/>
                <w:sz w:val="18"/>
                <w:szCs w:val="18"/>
                <w:lang w:val="ka-GE" w:eastAsia="ru-RU"/>
              </w:rPr>
              <w:t>მოცულობა</w:t>
            </w:r>
          </w:p>
        </w:tc>
      </w:tr>
      <w:tr w:rsidR="0048163F" w:rsidRPr="0048163F" w:rsidTr="0048163F">
        <w:trPr>
          <w:cantSplit/>
          <w:trHeight w:val="425"/>
          <w:jc w:val="center"/>
        </w:trPr>
        <w:tc>
          <w:tcPr>
            <w:tcW w:w="454"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spacing w:after="0"/>
              <w:ind w:left="113" w:right="113"/>
              <w:jc w:val="center"/>
              <w:rPr>
                <w:rFonts w:eastAsia="Times New Roman" w:cs="Times New Roman"/>
                <w:color w:val="auto"/>
                <w:sz w:val="18"/>
                <w:szCs w:val="18"/>
                <w:lang w:val="ka-GE" w:eastAsia="ru-RU"/>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8B3CCE" w:rsidRPr="0048163F" w:rsidRDefault="008B3CCE" w:rsidP="0048163F">
            <w:pPr>
              <w:tabs>
                <w:tab w:val="left" w:pos="2661"/>
              </w:tabs>
              <w:spacing w:after="0"/>
              <w:ind w:left="113" w:right="113"/>
              <w:jc w:val="center"/>
              <w:rPr>
                <w:rFonts w:eastAsia="Times New Roman" w:cs="Times New Roman"/>
                <w:color w:val="auto"/>
                <w:sz w:val="18"/>
                <w:szCs w:val="18"/>
                <w:lang w:val="ka-GE" w:eastAsia="ru-RU"/>
              </w:rPr>
            </w:pPr>
          </w:p>
        </w:tc>
      </w:tr>
    </w:tbl>
    <w:p w:rsidR="008B3CCE" w:rsidRDefault="008B3CCE" w:rsidP="008B3CCE">
      <w:pPr>
        <w:rPr>
          <w:rFonts w:eastAsia="Calibri" w:cs="Times New Roman"/>
          <w:color w:val="000000"/>
          <w:lang w:val="ka-GE"/>
        </w:rPr>
      </w:pPr>
    </w:p>
    <w:p w:rsidR="008B3CCE" w:rsidRDefault="008B3CCE" w:rsidP="008B3CCE">
      <w:pPr>
        <w:pStyle w:val="Heading3"/>
        <w:rPr>
          <w:rFonts w:eastAsia="Times New Roman"/>
          <w:lang w:val="ka-GE"/>
        </w:rPr>
      </w:pPr>
      <w:bookmarkStart w:id="29" w:name="_Toc47999789"/>
      <w:bookmarkStart w:id="30" w:name="_Toc535623904"/>
      <w:bookmarkStart w:id="31" w:name="_Toc48000620"/>
      <w:r>
        <w:rPr>
          <w:rFonts w:eastAsia="Times New Roman"/>
          <w:lang w:val="ka-GE"/>
        </w:rPr>
        <w:t>იარლიყების დამაგრება</w:t>
      </w:r>
      <w:bookmarkEnd w:id="29"/>
      <w:bookmarkEnd w:id="30"/>
      <w:bookmarkEnd w:id="31"/>
    </w:p>
    <w:p w:rsidR="008B3CCE" w:rsidRDefault="008B3CCE" w:rsidP="008B3CCE">
      <w:pPr>
        <w:spacing w:before="120"/>
        <w:rPr>
          <w:rFonts w:eastAsia="Calibri" w:cs="Times New Roman"/>
          <w:color w:val="000000"/>
          <w:lang w:val="ka-GE"/>
        </w:rPr>
      </w:pPr>
      <w:r>
        <w:rPr>
          <w:rFonts w:eastAsia="Calibri" w:cs="Times New Roman"/>
          <w:color w:val="000000"/>
          <w:lang w:val="ka-GE"/>
        </w:rPr>
        <w:t xml:space="preserve">ნარჩენების მართვაზე პასუხისმგებელი პირი ვალდებულია უზრუნველყოს ნარჩენების კონტეინერების მარკირება, რათა შესაძლებელი გახდეს მათი შიგთავსის განსაზღვრა და ზუსტად აღწერა. ეს აუცილებელია იმისათვის, რათა მათთან მოპყრობისას გარეშე პერსონალმა დაიცვას უსაფრთხოების წესები. ნარჩენები, რომელთა სახეობა მითითებული არ არის, სახიფათო ნარჩენებად მიიჩნევა. </w:t>
      </w:r>
    </w:p>
    <w:p w:rsidR="008B3CCE" w:rsidRDefault="008B3CCE" w:rsidP="008B3CCE">
      <w:pPr>
        <w:spacing w:before="120"/>
        <w:rPr>
          <w:rFonts w:eastAsia="Calibri" w:cs="Times New Roman"/>
          <w:color w:val="000000"/>
          <w:lang w:val="ka-GE"/>
        </w:rPr>
      </w:pPr>
      <w:r>
        <w:rPr>
          <w:rFonts w:eastAsia="Calibri" w:cs="Times New Roman"/>
          <w:color w:val="000000"/>
          <w:lang w:val="ka-GE"/>
        </w:rPr>
        <w:t>ადგილზე ყველა სახის კონტეინერებზე (ტოლჩები, გორგოლაჭებიანი ყუთები, კასრები და ა.შ.) დამაგრებულ უნდა იქნეს შესაბამისი იარლიყები, რათა გასაგები გახდეს, თუ რა სახის ნარჩენების ჩაყრა შეიძლება ამა თუ იმ კონტეინერში. გაუგებრობის თავიდან აცილების მიზნით ძველი იარლიყები უნდა მოიხსნას.</w:t>
      </w:r>
    </w:p>
    <w:p w:rsidR="008B3CCE" w:rsidRDefault="008B3CCE" w:rsidP="008B3CCE">
      <w:pPr>
        <w:rPr>
          <w:rFonts w:eastAsia="Calibri" w:cs="Times New Roman"/>
          <w:color w:val="000000"/>
          <w:lang w:val="ka-GE"/>
        </w:rPr>
      </w:pPr>
    </w:p>
    <w:p w:rsidR="008B3CCE" w:rsidRDefault="008B3CCE" w:rsidP="008B3CCE">
      <w:pPr>
        <w:pStyle w:val="Heading3"/>
        <w:rPr>
          <w:rFonts w:eastAsia="Times New Roman"/>
          <w:lang w:val="ka-GE"/>
        </w:rPr>
      </w:pPr>
      <w:bookmarkStart w:id="32" w:name="_Toc47999790"/>
      <w:bookmarkStart w:id="33" w:name="_Toc535623905"/>
      <w:bookmarkStart w:id="34" w:name="_Toc48000621"/>
      <w:r>
        <w:rPr>
          <w:rFonts w:eastAsia="Times New Roman"/>
          <w:lang w:val="ka-GE"/>
        </w:rPr>
        <w:t>ნარჩენების დროებითი შენახვის მეთოდები და პირობები</w:t>
      </w:r>
      <w:bookmarkEnd w:id="32"/>
      <w:bookmarkEnd w:id="33"/>
      <w:bookmarkEnd w:id="34"/>
    </w:p>
    <w:p w:rsidR="008B3CCE" w:rsidRDefault="008B3CCE" w:rsidP="008B3CCE">
      <w:pPr>
        <w:autoSpaceDE w:val="0"/>
        <w:autoSpaceDN w:val="0"/>
        <w:adjustRightInd w:val="0"/>
        <w:spacing w:after="0"/>
        <w:jc w:val="both"/>
        <w:rPr>
          <w:rFonts w:eastAsia="Times New Roman" w:cs="Sylfaen"/>
          <w:color w:val="000000"/>
          <w:lang w:val="ka-GE"/>
        </w:rPr>
      </w:pPr>
      <w:r>
        <w:rPr>
          <w:rFonts w:eastAsia="Times New Roman" w:cs="Sylfaen"/>
          <w:color w:val="000000"/>
          <w:lang w:val="ka-GE"/>
        </w:rPr>
        <w:t xml:space="preserve">სამედიცინო ნარჩენების დროებითი შენახვის პირობებია: </w:t>
      </w:r>
    </w:p>
    <w:p w:rsidR="008B3CCE" w:rsidRDefault="008B3CCE" w:rsidP="008B3CCE">
      <w:pPr>
        <w:numPr>
          <w:ilvl w:val="0"/>
          <w:numId w:val="25"/>
        </w:numPr>
        <w:autoSpaceDE w:val="0"/>
        <w:autoSpaceDN w:val="0"/>
        <w:adjustRightInd w:val="0"/>
        <w:spacing w:after="0"/>
        <w:rPr>
          <w:rFonts w:eastAsia="Times New Roman" w:cs="Sylfaen"/>
          <w:color w:val="000000"/>
          <w:lang w:val="ka-GE"/>
        </w:rPr>
      </w:pPr>
      <w:r>
        <w:rPr>
          <w:rFonts w:eastAsia="Times New Roman" w:cs="Sylfaen"/>
          <w:color w:val="000000"/>
          <w:lang w:val="ka-GE"/>
        </w:rPr>
        <w:t xml:space="preserve">დაუშვებელია საწარმოს გარეთ ყველა კლასის ნარჩენების ღიად შენახვა და მათთან პერსონალის კონტაქტი; </w:t>
      </w:r>
    </w:p>
    <w:p w:rsidR="008B3CCE" w:rsidRDefault="008B3CCE" w:rsidP="008B3CCE">
      <w:pPr>
        <w:numPr>
          <w:ilvl w:val="0"/>
          <w:numId w:val="25"/>
        </w:numPr>
        <w:autoSpaceDE w:val="0"/>
        <w:autoSpaceDN w:val="0"/>
        <w:adjustRightInd w:val="0"/>
        <w:spacing w:after="0"/>
        <w:rPr>
          <w:rFonts w:eastAsia="Times New Roman" w:cs="Sylfaen"/>
          <w:color w:val="000000"/>
          <w:lang w:val="ka-GE"/>
        </w:rPr>
      </w:pPr>
      <w:r>
        <w:rPr>
          <w:rFonts w:eastAsia="Times New Roman" w:cs="Sylfaen"/>
          <w:color w:val="000000"/>
          <w:lang w:val="ka-GE"/>
        </w:rPr>
        <w:t xml:space="preserve">ნარჩენების შენახვა და ტრანსპორტირება ტერიტორიაზე დასაშვებია მხოლოდ მრავალჯერადი გამოყენების ჰერმეტულ კონტეინერებში; </w:t>
      </w:r>
    </w:p>
    <w:p w:rsidR="008B3CCE" w:rsidRDefault="008B3CCE" w:rsidP="008B3CCE">
      <w:pPr>
        <w:numPr>
          <w:ilvl w:val="0"/>
          <w:numId w:val="25"/>
        </w:numPr>
        <w:autoSpaceDE w:val="0"/>
        <w:autoSpaceDN w:val="0"/>
        <w:adjustRightInd w:val="0"/>
        <w:spacing w:after="0"/>
        <w:jc w:val="both"/>
        <w:rPr>
          <w:rFonts w:eastAsia="Times New Roman" w:cs="Sylfaen"/>
          <w:color w:val="000000"/>
          <w:lang w:val="ka-GE"/>
        </w:rPr>
      </w:pPr>
      <w:r>
        <w:rPr>
          <w:rFonts w:eastAsia="Times New Roman" w:cs="Sylfaen"/>
          <w:color w:val="000000"/>
          <w:lang w:val="ka-GE"/>
        </w:rPr>
        <w:t>დაუშვებელია „გ” კლასის ნარჩენების ნაკადის შერევა, სხვა კლასის ნარჩენების ნაკადთან;</w:t>
      </w:r>
    </w:p>
    <w:p w:rsidR="008B3CCE" w:rsidRDefault="008B3CCE" w:rsidP="008B3CCE">
      <w:pPr>
        <w:numPr>
          <w:ilvl w:val="0"/>
          <w:numId w:val="25"/>
        </w:numPr>
        <w:autoSpaceDE w:val="0"/>
        <w:autoSpaceDN w:val="0"/>
        <w:adjustRightInd w:val="0"/>
        <w:spacing w:after="0"/>
        <w:jc w:val="both"/>
        <w:rPr>
          <w:rFonts w:eastAsia="Times New Roman" w:cs="Sylfaen"/>
          <w:color w:val="000000"/>
          <w:lang w:val="ka-GE"/>
        </w:rPr>
      </w:pPr>
      <w:r>
        <w:rPr>
          <w:rFonts w:eastAsia="Times New Roman" w:cs="Sylfaen"/>
          <w:color w:val="000000"/>
          <w:lang w:val="ka-GE"/>
        </w:rPr>
        <w:t>ანატომიური ნარჩენების შენახვა დასაშვებია ბუნებრივ პირობებში არა უმეტეს 1 დღე-ღამისა, ხოლო უფრო ხანგრძლივად შენახვისას ტემპერატურული რეჟიმი 5</w:t>
      </w:r>
      <w:r>
        <w:rPr>
          <w:rFonts w:eastAsia="Times New Roman" w:cs="Sylfaen"/>
          <w:color w:val="000000"/>
          <w:vertAlign w:val="superscript"/>
          <w:lang w:val="ka-GE"/>
        </w:rPr>
        <w:t>0</w:t>
      </w:r>
      <w:r>
        <w:rPr>
          <w:rFonts w:eastAsia="Times New Roman" w:cs="Sylfaen"/>
          <w:color w:val="000000"/>
          <w:lang w:val="ka-GE"/>
        </w:rPr>
        <w:t xml:space="preserve">C არ უნდა აღემატებოდეს; </w:t>
      </w:r>
    </w:p>
    <w:p w:rsidR="008B3CCE" w:rsidRDefault="008B3CCE" w:rsidP="008B3CCE">
      <w:pPr>
        <w:numPr>
          <w:ilvl w:val="0"/>
          <w:numId w:val="25"/>
        </w:numPr>
        <w:autoSpaceDE w:val="0"/>
        <w:autoSpaceDN w:val="0"/>
        <w:adjustRightInd w:val="0"/>
        <w:spacing w:after="0"/>
        <w:jc w:val="both"/>
        <w:rPr>
          <w:rFonts w:eastAsia="Times New Roman" w:cs="Sylfaen"/>
          <w:color w:val="auto"/>
          <w:lang w:val="ka-GE"/>
        </w:rPr>
      </w:pPr>
      <w:r>
        <w:rPr>
          <w:rFonts w:eastAsia="Times New Roman" w:cs="Sylfaen"/>
          <w:color w:val="auto"/>
          <w:lang w:val="ka-GE" w:eastAsia="ru-RU"/>
        </w:rPr>
        <w:t xml:space="preserve">ნარჩენები ადგილზე მინიმალური დროის განმავლობაში უნდა დარჩეს და რაც შეიძლება სწრაფად იქნეს </w:t>
      </w:r>
      <w:r w:rsidR="0048163F">
        <w:rPr>
          <w:rFonts w:eastAsia="Times New Roman" w:cs="Sylfaen"/>
          <w:color w:val="auto"/>
          <w:lang w:val="ka-GE" w:eastAsia="ru-RU"/>
        </w:rPr>
        <w:t>დამუშავებული</w:t>
      </w:r>
      <w:r>
        <w:rPr>
          <w:rFonts w:eastAsia="Times New Roman" w:cs="Sylfaen"/>
          <w:color w:val="auto"/>
          <w:lang w:val="ka-GE" w:eastAsia="ru-RU"/>
        </w:rPr>
        <w:t xml:space="preserve"> და გატანილი</w:t>
      </w:r>
      <w:r>
        <w:rPr>
          <w:rFonts w:ascii="Times New Roman" w:eastAsia="Times New Roman" w:hAnsi="Times New Roman" w:cs="Times New Roman"/>
          <w:color w:val="auto"/>
          <w:lang w:val="ka-GE" w:eastAsia="ru-RU"/>
        </w:rPr>
        <w:t>.</w:t>
      </w:r>
    </w:p>
    <w:p w:rsidR="008B3CCE" w:rsidRDefault="008B3CCE" w:rsidP="008B3CCE">
      <w:pPr>
        <w:spacing w:before="120" w:after="0"/>
        <w:jc w:val="both"/>
        <w:rPr>
          <w:rFonts w:ascii="Times New Roman" w:eastAsia="Times New Roman" w:hAnsi="Times New Roman" w:cs="Times New Roman"/>
          <w:color w:val="auto"/>
          <w:lang w:val="ka-GE" w:eastAsia="ru-RU"/>
        </w:rPr>
      </w:pPr>
      <w:r>
        <w:rPr>
          <w:rFonts w:eastAsia="Times New Roman" w:cs="Sylfaen"/>
          <w:color w:val="auto"/>
          <w:lang w:val="ka-GE"/>
        </w:rPr>
        <w:t xml:space="preserve">სამედიცინო </w:t>
      </w:r>
      <w:r>
        <w:rPr>
          <w:rFonts w:eastAsia="Times New Roman" w:cs="Sylfaen"/>
          <w:color w:val="auto"/>
          <w:lang w:val="ka-GE" w:eastAsia="ru-RU"/>
        </w:rPr>
        <w:t xml:space="preserve">ნარჩენების დროებითი განთავსება შესაძლებელია </w:t>
      </w:r>
      <w:r>
        <w:rPr>
          <w:rFonts w:eastAsia="Times New Roman" w:cs="Sylfaen"/>
          <w:color w:val="auto"/>
          <w:lang w:val="ka-GE"/>
        </w:rPr>
        <w:t xml:space="preserve"> ნარჩენების დროებითი შენახვისათვის განკუთვნილ სათავსოში,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რისთვისაც საჭიროა ობიექტზე გამოიყოს სპეციალური  სათავსი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რომელიც მოწყობილი უნდა იქნას გარემოსდაცვითი მოთხოვნების დაცვით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კერძოდ</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6"/>
        </w:numPr>
        <w:autoSpaceDE w:val="0"/>
        <w:autoSpaceDN w:val="0"/>
        <w:adjustRightInd w:val="0"/>
        <w:spacing w:after="0"/>
        <w:jc w:val="both"/>
        <w:rPr>
          <w:rFonts w:eastAsia="Times New Roman" w:cs="Sylfaen"/>
          <w:color w:val="auto"/>
          <w:lang w:val="ka-GE"/>
        </w:rPr>
      </w:pPr>
      <w:r>
        <w:rPr>
          <w:rFonts w:eastAsia="Times New Roman" w:cs="Sylfaen"/>
          <w:color w:val="auto"/>
          <w:lang w:val="ka-GE"/>
        </w:rPr>
        <w:t>სათავსის იატაკი, კედლები და ჭერი აუცილებელია მოპირკეთდეს ისეთი მასალით, რომელიც დაექვემდებარება სველი წესით დამუშავებასა და დეზინფექციას;</w:t>
      </w:r>
    </w:p>
    <w:p w:rsidR="008B3CCE" w:rsidRDefault="008B3CCE" w:rsidP="008B3CCE">
      <w:pPr>
        <w:numPr>
          <w:ilvl w:val="0"/>
          <w:numId w:val="26"/>
        </w:numPr>
        <w:autoSpaceDE w:val="0"/>
        <w:autoSpaceDN w:val="0"/>
        <w:adjustRightInd w:val="0"/>
        <w:spacing w:after="0"/>
        <w:jc w:val="both"/>
        <w:rPr>
          <w:rFonts w:eastAsia="Times New Roman" w:cs="Sylfaen"/>
          <w:color w:val="auto"/>
          <w:lang w:val="ka-GE"/>
        </w:rPr>
      </w:pPr>
      <w:r>
        <w:rPr>
          <w:rFonts w:eastAsia="Times New Roman" w:cs="Sylfaen"/>
          <w:color w:val="auto"/>
          <w:lang w:val="ka-GE"/>
        </w:rPr>
        <w:t xml:space="preserve">სათავსი უნდა აღიჭურვოს: </w:t>
      </w:r>
    </w:p>
    <w:p w:rsidR="008B3CCE" w:rsidRDefault="008B3CCE" w:rsidP="008B3CCE">
      <w:pPr>
        <w:numPr>
          <w:ilvl w:val="0"/>
          <w:numId w:val="27"/>
        </w:numPr>
        <w:autoSpaceDE w:val="0"/>
        <w:autoSpaceDN w:val="0"/>
        <w:adjustRightInd w:val="0"/>
        <w:spacing w:after="0"/>
        <w:ind w:left="993" w:hanging="284"/>
        <w:jc w:val="both"/>
        <w:rPr>
          <w:rFonts w:eastAsia="Times New Roman" w:cs="Sylfaen"/>
          <w:color w:val="auto"/>
          <w:lang w:val="ka-GE"/>
        </w:rPr>
      </w:pPr>
      <w:r>
        <w:rPr>
          <w:rFonts w:eastAsia="Times New Roman" w:cs="Sylfaen"/>
          <w:color w:val="auto"/>
          <w:lang w:val="ka-GE"/>
        </w:rPr>
        <w:t xml:space="preserve">ხელსაბანით; </w:t>
      </w:r>
    </w:p>
    <w:p w:rsidR="008B3CCE" w:rsidRDefault="008B3CCE" w:rsidP="008B3CCE">
      <w:pPr>
        <w:numPr>
          <w:ilvl w:val="0"/>
          <w:numId w:val="27"/>
        </w:numPr>
        <w:autoSpaceDE w:val="0"/>
        <w:autoSpaceDN w:val="0"/>
        <w:adjustRightInd w:val="0"/>
        <w:spacing w:after="0"/>
        <w:ind w:left="993" w:hanging="284"/>
        <w:jc w:val="both"/>
        <w:rPr>
          <w:rFonts w:eastAsia="Times New Roman" w:cs="Sylfaen"/>
          <w:color w:val="auto"/>
          <w:lang w:val="ka-GE"/>
        </w:rPr>
      </w:pPr>
      <w:r>
        <w:rPr>
          <w:rFonts w:eastAsia="Times New Roman" w:cs="Sylfaen"/>
          <w:color w:val="auto"/>
          <w:lang w:val="ka-GE"/>
        </w:rPr>
        <w:t xml:space="preserve">წყლის </w:t>
      </w:r>
      <w:proofErr w:type="spellStart"/>
      <w:r>
        <w:rPr>
          <w:rFonts w:eastAsia="Times New Roman" w:cs="Sylfaen"/>
          <w:color w:val="auto"/>
          <w:lang w:val="ka-GE"/>
        </w:rPr>
        <w:t>ჩასადინარით</w:t>
      </w:r>
      <w:proofErr w:type="spellEnd"/>
      <w:r>
        <w:rPr>
          <w:rFonts w:ascii="Times New Roman" w:eastAsia="Times New Roman" w:hAnsi="Times New Roman" w:cs="Times New Roman"/>
          <w:color w:val="auto"/>
          <w:lang w:val="ka-GE"/>
        </w:rPr>
        <w:t xml:space="preserve">; </w:t>
      </w:r>
    </w:p>
    <w:p w:rsidR="008B3CCE" w:rsidRDefault="008B3CCE" w:rsidP="008B3CCE">
      <w:pPr>
        <w:numPr>
          <w:ilvl w:val="0"/>
          <w:numId w:val="27"/>
        </w:numPr>
        <w:spacing w:after="0"/>
        <w:ind w:left="993" w:hanging="284"/>
        <w:jc w:val="both"/>
        <w:rPr>
          <w:rFonts w:eastAsia="Times New Roman" w:cs="Times New Roman"/>
          <w:color w:val="000000"/>
          <w:lang w:val="ka-GE"/>
        </w:rPr>
      </w:pPr>
      <w:r>
        <w:rPr>
          <w:rFonts w:eastAsia="Times New Roman" w:cs="Sylfaen"/>
          <w:color w:val="auto"/>
          <w:lang w:val="ka-GE"/>
        </w:rPr>
        <w:lastRenderedPageBreak/>
        <w:t>ვენტილაციის სისტემით</w:t>
      </w:r>
      <w:r>
        <w:rPr>
          <w:rFonts w:ascii="Times New Roman" w:eastAsia="Times New Roman" w:hAnsi="Times New Roman" w:cs="Times New Roman"/>
          <w:color w:val="auto"/>
          <w:lang w:val="ka-GE"/>
        </w:rPr>
        <w:t>.</w:t>
      </w:r>
      <w:r>
        <w:rPr>
          <w:rFonts w:ascii="Times New Roman" w:eastAsia="Times New Roman" w:hAnsi="Times New Roman" w:cs="Times New Roman"/>
          <w:color w:val="000000"/>
          <w:lang w:val="ka-GE"/>
        </w:rPr>
        <w:t xml:space="preserve"> </w:t>
      </w:r>
    </w:p>
    <w:p w:rsidR="008B3CCE" w:rsidRDefault="008B3CCE" w:rsidP="008B3CCE">
      <w:pPr>
        <w:rPr>
          <w:rFonts w:eastAsia="Calibri" w:cs="Times New Roman"/>
          <w:color w:val="000000"/>
          <w:lang w:val="ka-GE"/>
        </w:rPr>
      </w:pPr>
    </w:p>
    <w:p w:rsidR="008B3CCE" w:rsidRDefault="008B3CCE" w:rsidP="008B3CCE">
      <w:pPr>
        <w:pStyle w:val="Heading3"/>
        <w:rPr>
          <w:rFonts w:eastAsia="Times New Roman"/>
          <w:lang w:val="ka-GE"/>
        </w:rPr>
      </w:pPr>
      <w:bookmarkStart w:id="35" w:name="_Toc47999791"/>
      <w:bookmarkStart w:id="36" w:name="_Toc535623906"/>
      <w:bookmarkStart w:id="37" w:name="_Toc48000622"/>
      <w:r>
        <w:rPr>
          <w:rFonts w:eastAsia="Times New Roman"/>
          <w:lang w:val="ka-GE"/>
        </w:rPr>
        <w:t>ნარჩენების ტრანსპორტირების წესები</w:t>
      </w:r>
      <w:bookmarkEnd w:id="35"/>
      <w:bookmarkEnd w:id="36"/>
      <w:bookmarkEnd w:id="37"/>
    </w:p>
    <w:p w:rsidR="008B3CCE" w:rsidRDefault="008B3CCE" w:rsidP="008B3CCE">
      <w:pPr>
        <w:spacing w:before="120"/>
        <w:jc w:val="both"/>
        <w:rPr>
          <w:rFonts w:ascii="Times New Roman" w:eastAsia="Times New Roman" w:hAnsi="Times New Roman" w:cs="Times New Roman"/>
          <w:color w:val="auto"/>
          <w:lang w:val="ka-GE" w:eastAsia="ru-RU"/>
        </w:rPr>
      </w:pPr>
      <w:r>
        <w:rPr>
          <w:rFonts w:eastAsia="Times New Roman" w:cs="Sylfaen"/>
          <w:color w:val="auto"/>
          <w:lang w:val="ka-GE" w:eastAsia="ru-RU"/>
        </w:rPr>
        <w:t>არასახიფათო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სახიფათო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მოხდეს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მხოლოდ</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იმ</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პირებზე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რომელთაც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გააჩნიათ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აღდგენაზე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განთავსებაზე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გარემოზე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ზემოქმედების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ნებართვა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რეგისტრაცია</w:t>
      </w:r>
      <w:r>
        <w:rPr>
          <w:rFonts w:ascii="Times New Roman" w:eastAsia="Times New Roman" w:hAnsi="Times New Roman" w:cs="Times New Roman"/>
          <w:color w:val="auto"/>
          <w:lang w:val="ka-GE" w:eastAsia="ru-RU"/>
        </w:rPr>
        <w:t xml:space="preserve">. </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სათანადო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წესით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იქნეს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გაფორმებული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ფორმის</w:t>
      </w:r>
      <w:r>
        <w:rPr>
          <w:rFonts w:ascii="Times New Roman" w:eastAsia="Times New Roman" w:hAnsi="Times New Roman" w:cs="Times New Roman"/>
          <w:color w:val="auto"/>
          <w:lang w:val="ka-GE" w:eastAsia="ru-RU"/>
        </w:rPr>
        <w:t>" (</w:t>
      </w:r>
      <w:r>
        <w:rPr>
          <w:rFonts w:eastAsia="Times New Roman" w:cs="Sylfaen"/>
          <w:color w:val="auto"/>
          <w:lang w:val="ka-GE" w:eastAsia="ru-RU"/>
        </w:rPr>
        <w:t>აღნიშნული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ივსება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არასახიფათო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გატანის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შემთხვევაშიც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თუ</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გატანას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არ</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ახორციელებს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მუნიციპალიტეტის</w:t>
      </w:r>
      <w:r>
        <w:rPr>
          <w:rFonts w:ascii="Times New Roman" w:eastAsia="Times New Roman" w:hAnsi="Times New Roman" w:cs="Times New Roman"/>
          <w:color w:val="auto"/>
          <w:lang w:val="ka-GE" w:eastAsia="ru-RU"/>
        </w:rPr>
        <w:t>/</w:t>
      </w:r>
      <w:r>
        <w:rPr>
          <w:rFonts w:eastAsia="Times New Roman" w:cs="Sylfaen"/>
          <w:color w:val="auto"/>
          <w:lang w:val="ka-GE" w:eastAsia="ru-RU"/>
        </w:rPr>
        <w:t>მერიის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დასუფთავების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სამსახური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შევსების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გზით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ყოველ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ცალკეულ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შემთხვევაში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შეივსოს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ინფორმაცია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8"/>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თარიღი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დრო</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8"/>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აღწერა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რაოდენობის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მითითებით</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8"/>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ინფორმაცია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მწარმოებლის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შესახებ</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8"/>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ინფორმაცია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proofErr w:type="spellStart"/>
      <w:r>
        <w:rPr>
          <w:rFonts w:eastAsia="Times New Roman" w:cs="Sylfaen"/>
          <w:color w:val="auto"/>
          <w:lang w:val="ka-GE" w:eastAsia="ru-RU"/>
        </w:rPr>
        <w:t>გადამზიდის</w:t>
      </w:r>
      <w:proofErr w:type="spellEnd"/>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შესახებ</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8"/>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ინფორმაცია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მიმღები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შესახებ</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8"/>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მწარმოებლის</w:t>
      </w:r>
      <w:r>
        <w:rPr>
          <w:rFonts w:ascii="Times New Roman" w:eastAsia="Times New Roman" w:hAnsi="Times New Roman" w:cs="Times New Roman"/>
          <w:color w:val="auto"/>
          <w:lang w:val="ka-GE" w:eastAsia="ru-RU"/>
        </w:rPr>
        <w:t xml:space="preserve">, </w:t>
      </w:r>
      <w:proofErr w:type="spellStart"/>
      <w:r>
        <w:rPr>
          <w:rFonts w:eastAsia="Times New Roman" w:cs="Sylfaen"/>
          <w:color w:val="auto"/>
          <w:lang w:val="ka-GE" w:eastAsia="ru-RU"/>
        </w:rPr>
        <w:t>გადამზიდის</w:t>
      </w:r>
      <w:proofErr w:type="spellEnd"/>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მიმღების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წარმომადგენლების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ხელმოწერა</w:t>
      </w:r>
      <w:r>
        <w:rPr>
          <w:rFonts w:ascii="Times New Roman" w:eastAsia="Times New Roman" w:hAnsi="Times New Roman" w:cs="Times New Roman"/>
          <w:color w:val="auto"/>
          <w:lang w:val="ka-GE" w:eastAsia="ru-RU"/>
        </w:rPr>
        <w:t xml:space="preserve">. </w:t>
      </w:r>
    </w:p>
    <w:p w:rsidR="008B3CCE" w:rsidRDefault="008B3CCE" w:rsidP="008B3CCE">
      <w:pPr>
        <w:spacing w:before="120"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შევსებული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proofErr w:type="spellStart"/>
      <w:r>
        <w:rPr>
          <w:rFonts w:eastAsia="Times New Roman" w:cs="Sylfaen"/>
          <w:color w:val="auto"/>
          <w:lang w:val="ka-GE" w:eastAsia="ru-RU"/>
        </w:rPr>
        <w:t>ერთვოდეს</w:t>
      </w:r>
      <w:proofErr w:type="spellEnd"/>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ყველა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სატრანსპორტო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ზედდებულს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წარმოქმნის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ობიექტიდან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დამუშავების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განთავსების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აღდგენის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ადგილამდე</w:t>
      </w:r>
      <w:r>
        <w:rPr>
          <w:rFonts w:ascii="Times New Roman" w:eastAsia="Times New Roman" w:hAnsi="Times New Roman" w:cs="Times New Roman"/>
          <w:color w:val="auto"/>
          <w:lang w:val="ka-GE" w:eastAsia="ru-RU"/>
        </w:rPr>
        <w:t xml:space="preserve">. </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თითოეულ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ფორმაში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მითითებულ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იქნეს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სრული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აღწერა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შემადგენლობა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პროცესი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შეფუთვის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სახე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საერთო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რაოდენობა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სხვა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საჭირო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ინფორმაცია</w:t>
      </w:r>
      <w:r>
        <w:rPr>
          <w:rFonts w:ascii="Times New Roman" w:eastAsia="Times New Roman" w:hAnsi="Times New Roman" w:cs="Times New Roman"/>
          <w:color w:val="auto"/>
          <w:lang w:val="ka-GE" w:eastAsia="ru-RU"/>
        </w:rPr>
        <w:t xml:space="preserve">. </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სამ</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ეგზემპლარად</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შეივსოს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პროცედურა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შემდეგია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ხელს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აწერენ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ამისათვის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უფლებამოსილი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ქვეკონტრაქტორი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რომელიც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გატანას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აწარმოებს</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ზედა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პირველი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ობიექტზე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რჩება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არქივში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ინახება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ქვედა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ახლავს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გადამზიდავს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დამუშავების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განთავსების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აღდგენის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ადგილამდე</w:t>
      </w:r>
      <w:r>
        <w:rPr>
          <w:rFonts w:ascii="Times New Roman" w:eastAsia="Times New Roman" w:hAnsi="Times New Roman" w:cs="Times New Roman"/>
          <w:color w:val="auto"/>
          <w:lang w:val="ka-GE" w:eastAsia="ru-RU"/>
        </w:rPr>
        <w:t>;</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მიმღებ</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ობიექტზე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გადამზიდი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ვალდებულია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ხელი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მოაწერინოს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შესაბამის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პასუხისმგებელ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იქვე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მითითებული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იყოს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მიღებულ</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იქნა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დანიშნულების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ადგილზე</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ამის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მეორე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რჩება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დამუშავების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განადგურების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ობიექტზე</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მესამე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იტოვებს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გადამზიდი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რომელსაც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იგი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დაუყოვნებლივ</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გადასცემს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წარმომქმნელს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მიაქვს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თავის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ოფისში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გატანის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მომდევნო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ვადის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დადგომისას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გადასცემს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წარმომქმნელს</w:t>
      </w:r>
      <w:r>
        <w:rPr>
          <w:rFonts w:ascii="Times New Roman" w:eastAsia="Times New Roman" w:hAnsi="Times New Roman" w:cs="Times New Roman"/>
          <w:color w:val="auto"/>
          <w:lang w:val="ka-GE" w:eastAsia="ru-RU"/>
        </w:rPr>
        <w:t xml:space="preserve">; </w:t>
      </w:r>
    </w:p>
    <w:p w:rsidR="008B3CCE" w:rsidRDefault="008B3CCE" w:rsidP="008B3CCE">
      <w:pPr>
        <w:numPr>
          <w:ilvl w:val="0"/>
          <w:numId w:val="29"/>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მესამე</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ეგზემპლარი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რჩება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წარმოშობის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ადგილას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ინახება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პირველ</w:t>
      </w:r>
      <w:r>
        <w:rPr>
          <w:rFonts w:ascii="Times New Roman" w:eastAsia="Times New Roman" w:hAnsi="Times New Roman" w:cs="Times New Roman"/>
          <w:color w:val="auto"/>
          <w:lang w:val="ka-GE" w:eastAsia="ru-RU"/>
        </w:rPr>
        <w:t xml:space="preserve"> </w:t>
      </w:r>
      <w:r w:rsidR="0048163F">
        <w:rPr>
          <w:rFonts w:eastAsia="Times New Roman" w:cs="Sylfaen"/>
          <w:color w:val="auto"/>
          <w:lang w:val="ka-GE" w:eastAsia="ru-RU"/>
        </w:rPr>
        <w:t>ეგზემპლიართან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ერთად</w:t>
      </w:r>
      <w:r>
        <w:rPr>
          <w:rFonts w:ascii="Times New Roman" w:eastAsia="Times New Roman" w:hAnsi="Times New Roman" w:cs="Times New Roman"/>
          <w:color w:val="auto"/>
          <w:lang w:val="ka-GE" w:eastAsia="ru-RU"/>
        </w:rPr>
        <w:t>.</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before="120"/>
        <w:jc w:val="both"/>
        <w:rPr>
          <w:rFonts w:eastAsia="Times New Roman" w:cs="Sylfaen"/>
          <w:color w:val="000000"/>
          <w:spacing w:val="1"/>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შევსებული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ფორმები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ინახება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კონტრაქტის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მოქმედების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მთელი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პერიოდის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განმავლობაში</w:t>
      </w:r>
      <w:r>
        <w:rPr>
          <w:rFonts w:ascii="Times New Roman" w:eastAsia="Times New Roman" w:hAnsi="Times New Roman" w:cs="Times New Roman"/>
          <w:color w:val="auto"/>
          <w:lang w:val="ka-GE" w:eastAsia="ru-RU"/>
        </w:rPr>
        <w:t>.</w:t>
      </w:r>
      <w:r w:rsidR="0048163F">
        <w:rPr>
          <w:rFonts w:eastAsia="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გადაცემის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 xml:space="preserve">ფორმა წარმოდგენილია </w:t>
      </w:r>
      <w:r>
        <w:rPr>
          <w:rFonts w:eastAsia="Times New Roman" w:cs="Sylfaen"/>
          <w:color w:val="000000"/>
          <w:spacing w:val="1"/>
          <w:lang w:val="ka-GE" w:eastAsia="ru-RU"/>
        </w:rPr>
        <w:t>ქვემოთ.</w:t>
      </w:r>
    </w:p>
    <w:p w:rsidR="008B3CCE" w:rsidRDefault="008B3CCE" w:rsidP="008B3CCE">
      <w:pPr>
        <w:tabs>
          <w:tab w:val="num" w:pos="1080"/>
        </w:tabs>
        <w:spacing w:before="120"/>
        <w:jc w:val="both"/>
        <w:rPr>
          <w:rFonts w:eastAsia="Calibri" w:cs="Times New Roman"/>
          <w:color w:val="000000"/>
          <w:lang w:val="ka-GE"/>
        </w:rPr>
      </w:pPr>
      <w:r>
        <w:rPr>
          <w:rFonts w:eastAsia="Calibri" w:cs="Times New Roman"/>
          <w:color w:val="000000"/>
          <w:lang w:val="ka-GE"/>
        </w:rPr>
        <w:t>საყოფაცხოვრებო ნარჩენების და ტექნოლოგიური პროცესის შედეგად წარმოქმნილი არასახიფათო ნარჩენების გატანას და განთავსებას ქ. თბილისში განახორციელებს მუნიციპალიტეტის დასუფთავების სამსახური - შპს „თბილსერვის ჯგუფი“.</w:t>
      </w:r>
    </w:p>
    <w:p w:rsidR="0048163F" w:rsidRDefault="0048163F">
      <w:pPr>
        <w:spacing w:before="120"/>
        <w:rPr>
          <w:rFonts w:eastAsia="Times New Roman" w:cs="Sylfaen"/>
          <w:b/>
          <w:color w:val="000000"/>
          <w:spacing w:val="1"/>
          <w:sz w:val="20"/>
          <w:lang w:val="ka-GE" w:eastAsia="ru-RU"/>
        </w:rPr>
      </w:pPr>
      <w:r>
        <w:rPr>
          <w:rFonts w:eastAsia="Times New Roman" w:cs="Sylfaen"/>
          <w:b/>
          <w:color w:val="000000"/>
          <w:spacing w:val="1"/>
          <w:sz w:val="20"/>
          <w:lang w:val="ka-GE" w:eastAsia="ru-RU"/>
        </w:rPr>
        <w:br w:type="page"/>
      </w:r>
    </w:p>
    <w:p w:rsidR="008B3CCE" w:rsidRDefault="008B3CCE" w:rsidP="008B3CCE">
      <w:pPr>
        <w:spacing w:before="120"/>
        <w:ind w:left="1701" w:hanging="1701"/>
        <w:jc w:val="center"/>
        <w:rPr>
          <w:rFonts w:ascii="Times New Roman" w:eastAsia="Times New Roman" w:hAnsi="Times New Roman" w:cs="Times New Roman"/>
          <w:color w:val="auto"/>
          <w:sz w:val="20"/>
          <w:lang w:val="ka-GE" w:eastAsia="ru-RU"/>
        </w:rPr>
      </w:pPr>
      <w:r>
        <w:rPr>
          <w:rFonts w:eastAsia="Times New Roman" w:cs="Sylfaen"/>
          <w:b/>
          <w:color w:val="000000"/>
          <w:spacing w:val="1"/>
          <w:sz w:val="20"/>
          <w:lang w:val="ka-GE" w:eastAsia="ru-RU"/>
        </w:rPr>
        <w:lastRenderedPageBreak/>
        <w:t>ცხრილი 6.2.5.1.</w:t>
      </w:r>
      <w:r>
        <w:rPr>
          <w:rFonts w:eastAsia="Times New Roman" w:cs="Times New Roman"/>
          <w:color w:val="auto"/>
          <w:sz w:val="20"/>
          <w:lang w:val="ka-GE" w:eastAsia="ru-RU"/>
        </w:rPr>
        <w:t xml:space="preserve">   </w:t>
      </w:r>
      <w:r>
        <w:rPr>
          <w:rFonts w:eastAsia="Times New Roman" w:cs="Sylfaen"/>
          <w:color w:val="auto"/>
          <w:sz w:val="20"/>
          <w:lang w:val="ka-GE" w:eastAsia="ru-RU"/>
        </w:rPr>
        <w:t>ნარჩენების</w:t>
      </w:r>
      <w:r>
        <w:rPr>
          <w:rFonts w:ascii="Times New Roman" w:eastAsia="Times New Roman" w:hAnsi="Times New Roman" w:cs="Times New Roman"/>
          <w:color w:val="auto"/>
          <w:sz w:val="20"/>
          <w:lang w:val="ka-GE" w:eastAsia="ru-RU"/>
        </w:rPr>
        <w:t xml:space="preserve"> </w:t>
      </w:r>
      <w:r>
        <w:rPr>
          <w:rFonts w:eastAsia="Times New Roman" w:cs="Sylfaen"/>
          <w:color w:val="auto"/>
          <w:sz w:val="20"/>
          <w:lang w:val="ka-GE" w:eastAsia="ru-RU"/>
        </w:rPr>
        <w:t>გადაცემის</w:t>
      </w:r>
      <w:r>
        <w:rPr>
          <w:rFonts w:ascii="Times New Roman" w:eastAsia="Times New Roman" w:hAnsi="Times New Roman" w:cs="Times New Roman"/>
          <w:color w:val="auto"/>
          <w:sz w:val="20"/>
          <w:lang w:val="ka-GE" w:eastAsia="ru-RU"/>
        </w:rPr>
        <w:t xml:space="preserve"> </w:t>
      </w:r>
      <w:r>
        <w:rPr>
          <w:rFonts w:eastAsia="Times New Roman" w:cs="Sylfaen"/>
          <w:color w:val="auto"/>
          <w:sz w:val="20"/>
          <w:lang w:val="ka-GE" w:eastAsia="ru-RU"/>
        </w:rPr>
        <w:t>ფორმა</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900"/>
        <w:gridCol w:w="900"/>
        <w:gridCol w:w="839"/>
        <w:gridCol w:w="851"/>
        <w:gridCol w:w="708"/>
        <w:gridCol w:w="709"/>
        <w:gridCol w:w="709"/>
        <w:gridCol w:w="1276"/>
        <w:gridCol w:w="567"/>
        <w:gridCol w:w="1129"/>
      </w:tblGrid>
      <w:tr w:rsidR="0048163F" w:rsidRPr="0048163F" w:rsidTr="00741C9C">
        <w:trPr>
          <w:cantSplit/>
          <w:trHeight w:val="1866"/>
          <w:jc w:val="center"/>
        </w:trPr>
        <w:tc>
          <w:tcPr>
            <w:tcW w:w="3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8163F" w:rsidRPr="0048163F" w:rsidRDefault="0048163F" w:rsidP="0048163F">
            <w:pPr>
              <w:autoSpaceDE w:val="0"/>
              <w:autoSpaceDN w:val="0"/>
              <w:adjustRightInd w:val="0"/>
              <w:spacing w:after="0"/>
              <w:jc w:val="center"/>
              <w:rPr>
                <w:rFonts w:eastAsia="Times New Roman" w:cs="Sylfaen"/>
                <w:b/>
                <w:color w:val="000000"/>
                <w:sz w:val="16"/>
                <w:szCs w:val="16"/>
                <w:lang w:val="ka-GE" w:eastAsia="ru-RU"/>
              </w:rPr>
            </w:pPr>
            <w:r w:rsidRPr="0048163F">
              <w:rPr>
                <w:rFonts w:eastAsia="Times New Roman" w:cs="Sylfaen"/>
                <w:b/>
                <w:color w:val="000000"/>
                <w:sz w:val="16"/>
                <w:szCs w:val="16"/>
                <w:lang w:val="ka-GE"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ნარჩენების</w:t>
            </w:r>
          </w:p>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წარმომქმნელი</w:t>
            </w:r>
          </w:p>
        </w:tc>
        <w:tc>
          <w:tcPr>
            <w:tcW w:w="90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ნარჩენების</w:t>
            </w:r>
          </w:p>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წარმოშობის</w:t>
            </w:r>
            <w:r w:rsidRPr="0048163F">
              <w:rPr>
                <w:rFonts w:eastAsia="Times New Roman" w:cs="Times New Roman"/>
                <w:b/>
                <w:color w:val="000000"/>
                <w:sz w:val="16"/>
                <w:szCs w:val="16"/>
                <w:lang w:val="ka-GE" w:eastAsia="ru-RU"/>
              </w:rPr>
              <w:t xml:space="preserve"> </w:t>
            </w:r>
            <w:r w:rsidRPr="0048163F">
              <w:rPr>
                <w:rFonts w:eastAsia="Times New Roman" w:cs="Sylfaen"/>
                <w:b/>
                <w:color w:val="000000"/>
                <w:sz w:val="16"/>
                <w:szCs w:val="16"/>
                <w:lang w:val="ka-GE" w:eastAsia="ru-RU"/>
              </w:rPr>
              <w:t>უბანი</w:t>
            </w:r>
          </w:p>
        </w:tc>
        <w:tc>
          <w:tcPr>
            <w:tcW w:w="83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ნარჩენის დასახელება</w:t>
            </w:r>
          </w:p>
          <w:p w:rsidR="0048163F" w:rsidRPr="0048163F" w:rsidRDefault="0048163F" w:rsidP="0048163F">
            <w:pPr>
              <w:autoSpaceDE w:val="0"/>
              <w:autoSpaceDN w:val="0"/>
              <w:adjustRightInd w:val="0"/>
              <w:spacing w:after="0"/>
              <w:ind w:left="113" w:right="113"/>
              <w:jc w:val="center"/>
              <w:rPr>
                <w:rFonts w:eastAsia="Times New Roman" w:cs="Sylfaen"/>
                <w:b/>
                <w:color w:val="000000"/>
                <w:sz w:val="16"/>
                <w:szCs w:val="16"/>
                <w:lang w:val="ka-GE" w:eastAsia="ru-RU"/>
              </w:rPr>
            </w:pPr>
            <w:r w:rsidRPr="0048163F">
              <w:rPr>
                <w:rFonts w:eastAsia="Times New Roman" w:cs="Sylfaen"/>
                <w:b/>
                <w:color w:val="000000"/>
                <w:sz w:val="16"/>
                <w:szCs w:val="16"/>
                <w:lang w:val="ka-GE" w:eastAsia="ru-RU"/>
              </w:rPr>
              <w:t>და</w:t>
            </w:r>
            <w:r>
              <w:rPr>
                <w:rFonts w:eastAsia="Times New Roman" w:cs="Sylfaen"/>
                <w:b/>
                <w:color w:val="000000"/>
                <w:sz w:val="16"/>
                <w:szCs w:val="16"/>
                <w:lang w:val="ka-GE" w:eastAsia="ru-RU"/>
              </w:rPr>
              <w:t xml:space="preserve"> </w:t>
            </w:r>
            <w:r w:rsidRPr="0048163F">
              <w:rPr>
                <w:rFonts w:eastAsia="Times New Roman" w:cs="Sylfaen"/>
                <w:b/>
                <w:color w:val="000000"/>
                <w:sz w:val="16"/>
                <w:szCs w:val="16"/>
                <w:lang w:val="ka-GE" w:eastAsia="ru-RU"/>
              </w:rPr>
              <w:t>კოდი</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ნარჩენების</w:t>
            </w:r>
            <w:r>
              <w:rPr>
                <w:rFonts w:eastAsia="Times New Roman" w:cs="Sylfaen"/>
                <w:b/>
                <w:color w:val="000000"/>
                <w:sz w:val="16"/>
                <w:szCs w:val="16"/>
                <w:lang w:val="ka-GE" w:eastAsia="ru-RU"/>
              </w:rPr>
              <w:t xml:space="preserve"> </w:t>
            </w:r>
            <w:r w:rsidRPr="0048163F">
              <w:rPr>
                <w:rFonts w:eastAsia="Times New Roman" w:cs="Sylfaen"/>
                <w:b/>
                <w:color w:val="000000"/>
                <w:sz w:val="16"/>
                <w:szCs w:val="16"/>
                <w:lang w:val="ka-GE" w:eastAsia="ru-RU"/>
              </w:rPr>
              <w:t>აგრეგატული</w:t>
            </w:r>
            <w:r w:rsidRPr="0048163F">
              <w:rPr>
                <w:rFonts w:eastAsia="Times New Roman" w:cs="Chveu_LB"/>
                <w:b/>
                <w:color w:val="000000"/>
                <w:sz w:val="16"/>
                <w:szCs w:val="16"/>
                <w:lang w:val="ka-GE" w:eastAsia="ru-RU"/>
              </w:rPr>
              <w:t xml:space="preserve"> </w:t>
            </w:r>
            <w:r w:rsidRPr="0048163F">
              <w:rPr>
                <w:rFonts w:eastAsia="Times New Roman" w:cs="Sylfaen"/>
                <w:b/>
                <w:color w:val="000000"/>
                <w:sz w:val="16"/>
                <w:szCs w:val="16"/>
                <w:lang w:val="ka-GE" w:eastAsia="ru-RU"/>
              </w:rPr>
              <w:t>მდგომარეობა</w:t>
            </w:r>
          </w:p>
        </w:tc>
        <w:tc>
          <w:tcPr>
            <w:tcW w:w="7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ნარჩენების</w:t>
            </w:r>
          </w:p>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შეფუთვის სახე</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ნარჩენების</w:t>
            </w:r>
          </w:p>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რაოდენობა</w:t>
            </w:r>
            <w:r>
              <w:rPr>
                <w:rFonts w:eastAsia="Times New Roman" w:cs="Sylfaen"/>
                <w:b/>
                <w:color w:val="000000"/>
                <w:sz w:val="16"/>
                <w:szCs w:val="16"/>
                <w:lang w:val="ka-GE" w:eastAsia="ru-RU"/>
              </w:rPr>
              <w:t xml:space="preserve"> </w:t>
            </w:r>
            <w:r w:rsidRPr="0048163F">
              <w:rPr>
                <w:rFonts w:eastAsia="Times New Roman" w:cs="Sylfaen"/>
                <w:b/>
                <w:color w:val="000000"/>
                <w:sz w:val="16"/>
                <w:szCs w:val="16"/>
                <w:lang w:val="ka-GE" w:eastAsia="ru-RU"/>
              </w:rPr>
              <w:t>ტ</w:t>
            </w:r>
            <w:r w:rsidRPr="0048163F">
              <w:rPr>
                <w:rFonts w:eastAsia="Times New Roman" w:cs="Chveu_LB"/>
                <w:b/>
                <w:color w:val="000000"/>
                <w:sz w:val="16"/>
                <w:szCs w:val="16"/>
                <w:lang w:val="ka-GE" w:eastAsia="ru-RU"/>
              </w:rPr>
              <w:t>/</w:t>
            </w:r>
            <w:r w:rsidRPr="0048163F">
              <w:rPr>
                <w:rFonts w:eastAsia="Times New Roman" w:cs="Sylfaen"/>
                <w:b/>
                <w:color w:val="000000"/>
                <w:sz w:val="16"/>
                <w:szCs w:val="16"/>
                <w:lang w:val="ka-GE" w:eastAsia="ru-RU"/>
              </w:rPr>
              <w:t>მ</w:t>
            </w:r>
            <w:r w:rsidRPr="0048163F">
              <w:rPr>
                <w:rFonts w:eastAsia="Times New Roman" w:cs="Chveu_LB"/>
                <w:b/>
                <w:color w:val="000000"/>
                <w:sz w:val="16"/>
                <w:szCs w:val="16"/>
                <w:vertAlign w:val="superscript"/>
                <w:lang w:val="ka-GE"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ნარჩენების</w:t>
            </w:r>
          </w:p>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გადამზიდავი</w:t>
            </w:r>
          </w:p>
        </w:tc>
        <w:tc>
          <w:tcPr>
            <w:tcW w:w="127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გადამზიდი სატრანსპორტო</w:t>
            </w:r>
          </w:p>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საშუალების დასახელება და</w:t>
            </w:r>
            <w:r w:rsidRPr="0048163F">
              <w:rPr>
                <w:rFonts w:eastAsia="Times New Roman" w:cs="Chveu_LB"/>
                <w:b/>
                <w:color w:val="000000"/>
                <w:sz w:val="16"/>
                <w:szCs w:val="16"/>
                <w:lang w:val="ka-GE" w:eastAsia="ru-RU"/>
              </w:rPr>
              <w:t xml:space="preserve"> </w:t>
            </w:r>
            <w:r w:rsidRPr="0048163F">
              <w:rPr>
                <w:rFonts w:eastAsia="Times New Roman" w:cs="Sylfaen"/>
                <w:b/>
                <w:color w:val="000000"/>
                <w:sz w:val="16"/>
                <w:szCs w:val="16"/>
                <w:lang w:val="ka-GE" w:eastAsia="ru-RU"/>
              </w:rPr>
              <w:t>ნომერი</w:t>
            </w:r>
          </w:p>
        </w:tc>
        <w:tc>
          <w:tcPr>
            <w:tcW w:w="56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Chveu_LB"/>
                <w:b/>
                <w:color w:val="000000"/>
                <w:sz w:val="16"/>
                <w:szCs w:val="16"/>
                <w:lang w:val="ka-GE" w:eastAsia="ru-RU"/>
              </w:rPr>
            </w:pPr>
            <w:r w:rsidRPr="0048163F">
              <w:rPr>
                <w:rFonts w:eastAsia="Times New Roman" w:cs="Sylfaen"/>
                <w:b/>
                <w:color w:val="000000"/>
                <w:sz w:val="16"/>
                <w:szCs w:val="16"/>
                <w:lang w:val="ka-GE" w:eastAsia="ru-RU"/>
              </w:rPr>
              <w:t>ნარჩენების</w:t>
            </w:r>
            <w:r>
              <w:rPr>
                <w:rFonts w:eastAsia="Times New Roman" w:cs="Sylfaen"/>
                <w:b/>
                <w:color w:val="000000"/>
                <w:sz w:val="16"/>
                <w:szCs w:val="16"/>
                <w:lang w:val="ka-GE" w:eastAsia="ru-RU"/>
              </w:rPr>
              <w:t xml:space="preserve"> </w:t>
            </w:r>
            <w:r w:rsidRPr="0048163F">
              <w:rPr>
                <w:rFonts w:eastAsia="Times New Roman" w:cs="Sylfaen"/>
                <w:b/>
                <w:color w:val="000000"/>
                <w:sz w:val="16"/>
                <w:szCs w:val="16"/>
                <w:lang w:val="ka-GE" w:eastAsia="ru-RU"/>
              </w:rPr>
              <w:t>მიმღები</w:t>
            </w:r>
          </w:p>
        </w:tc>
        <w:tc>
          <w:tcPr>
            <w:tcW w:w="112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ნარჩენების</w:t>
            </w:r>
            <w:r>
              <w:rPr>
                <w:rFonts w:eastAsia="Times New Roman" w:cs="Sylfaen"/>
                <w:b/>
                <w:color w:val="000000"/>
                <w:sz w:val="16"/>
                <w:szCs w:val="16"/>
                <w:lang w:val="ka-GE" w:eastAsia="ru-RU"/>
              </w:rPr>
              <w:t xml:space="preserve"> </w:t>
            </w:r>
            <w:r w:rsidR="00741C9C">
              <w:rPr>
                <w:rFonts w:eastAsia="Times New Roman" w:cs="Sylfaen"/>
                <w:b/>
                <w:color w:val="000000"/>
                <w:sz w:val="16"/>
                <w:szCs w:val="16"/>
                <w:lang w:val="ka-GE" w:eastAsia="ru-RU"/>
              </w:rPr>
              <w:t>მ</w:t>
            </w:r>
            <w:r w:rsidRPr="0048163F">
              <w:rPr>
                <w:rFonts w:eastAsia="Times New Roman" w:cs="Sylfaen"/>
                <w:b/>
                <w:color w:val="000000"/>
                <w:sz w:val="16"/>
                <w:szCs w:val="16"/>
                <w:lang w:val="ka-GE" w:eastAsia="ru-RU"/>
              </w:rPr>
              <w:t>იღების</w:t>
            </w:r>
          </w:p>
          <w:p w:rsidR="0048163F" w:rsidRPr="0048163F" w:rsidRDefault="0048163F" w:rsidP="0048163F">
            <w:pPr>
              <w:autoSpaceDE w:val="0"/>
              <w:autoSpaceDN w:val="0"/>
              <w:adjustRightInd w:val="0"/>
              <w:spacing w:after="0"/>
              <w:ind w:left="113" w:right="113"/>
              <w:jc w:val="center"/>
              <w:rPr>
                <w:rFonts w:eastAsia="Times New Roman" w:cs="Times New Roman"/>
                <w:b/>
                <w:color w:val="000000"/>
                <w:sz w:val="16"/>
                <w:szCs w:val="16"/>
                <w:lang w:val="ka-GE" w:eastAsia="ru-RU"/>
              </w:rPr>
            </w:pPr>
            <w:r w:rsidRPr="0048163F">
              <w:rPr>
                <w:rFonts w:eastAsia="Times New Roman" w:cs="Sylfaen"/>
                <w:b/>
                <w:color w:val="000000"/>
                <w:sz w:val="16"/>
                <w:szCs w:val="16"/>
                <w:lang w:val="ka-GE" w:eastAsia="ru-RU"/>
              </w:rPr>
              <w:t>მიზანი</w:t>
            </w:r>
            <w:r w:rsidRPr="0048163F">
              <w:rPr>
                <w:rFonts w:eastAsia="Times New Roman" w:cs="Chveu_LB"/>
                <w:b/>
                <w:color w:val="000000"/>
                <w:sz w:val="16"/>
                <w:szCs w:val="16"/>
                <w:lang w:val="ka-GE" w:eastAsia="ru-RU"/>
              </w:rPr>
              <w:t xml:space="preserve"> (</w:t>
            </w:r>
            <w:r w:rsidRPr="0048163F">
              <w:rPr>
                <w:rFonts w:eastAsia="Times New Roman" w:cs="Sylfaen"/>
                <w:b/>
                <w:color w:val="000000"/>
                <w:sz w:val="16"/>
                <w:szCs w:val="16"/>
                <w:lang w:val="ka-GE" w:eastAsia="ru-RU"/>
              </w:rPr>
              <w:t>აღდგენა</w:t>
            </w:r>
            <w:r w:rsidRPr="0048163F">
              <w:rPr>
                <w:rFonts w:eastAsia="Times New Roman" w:cs="Chveu_LB"/>
                <w:b/>
                <w:color w:val="000000"/>
                <w:sz w:val="16"/>
                <w:szCs w:val="16"/>
                <w:lang w:val="ka-GE" w:eastAsia="ru-RU"/>
              </w:rPr>
              <w:t>/</w:t>
            </w:r>
            <w:r w:rsidRPr="0048163F">
              <w:rPr>
                <w:rFonts w:eastAsia="Times New Roman" w:cs="Sylfaen"/>
                <w:b/>
                <w:color w:val="000000"/>
                <w:sz w:val="16"/>
                <w:szCs w:val="16"/>
                <w:lang w:val="ka-GE" w:eastAsia="ru-RU"/>
              </w:rPr>
              <w:t>განთავსება</w:t>
            </w:r>
            <w:r w:rsidR="00741C9C">
              <w:rPr>
                <w:rFonts w:eastAsia="Times New Roman" w:cs="Sylfaen"/>
                <w:b/>
                <w:color w:val="000000"/>
                <w:sz w:val="16"/>
                <w:szCs w:val="16"/>
                <w:lang w:val="ka-GE" w:eastAsia="ru-RU"/>
              </w:rPr>
              <w:t>)</w:t>
            </w:r>
          </w:p>
        </w:tc>
      </w:tr>
      <w:tr w:rsidR="0048163F" w:rsidRPr="0048163F" w:rsidTr="00741C9C">
        <w:trPr>
          <w:trHeight w:val="209"/>
          <w:jc w:val="center"/>
        </w:trPr>
        <w:tc>
          <w:tcPr>
            <w:tcW w:w="338"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900"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900"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839"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851"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708"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709"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709"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1276"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567"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c>
          <w:tcPr>
            <w:tcW w:w="1129" w:type="dxa"/>
            <w:tcBorders>
              <w:top w:val="single" w:sz="4" w:space="0" w:color="auto"/>
              <w:left w:val="single" w:sz="4" w:space="0" w:color="auto"/>
              <w:bottom w:val="single" w:sz="4" w:space="0" w:color="auto"/>
              <w:right w:val="single" w:sz="4" w:space="0" w:color="auto"/>
            </w:tcBorders>
          </w:tcPr>
          <w:p w:rsidR="0048163F" w:rsidRPr="0048163F" w:rsidRDefault="0048163F" w:rsidP="0048163F">
            <w:pPr>
              <w:spacing w:after="0"/>
              <w:rPr>
                <w:rFonts w:eastAsia="Times New Roman" w:cs="Times New Roman"/>
                <w:color w:val="auto"/>
                <w:lang w:val="ka-GE" w:eastAsia="ru-RU"/>
              </w:rPr>
            </w:pPr>
          </w:p>
        </w:tc>
      </w:tr>
    </w:tbl>
    <w:p w:rsidR="008B3CCE" w:rsidRDefault="008B3CCE" w:rsidP="00741C9C">
      <w:pPr>
        <w:autoSpaceDE w:val="0"/>
        <w:autoSpaceDN w:val="0"/>
        <w:adjustRightInd w:val="0"/>
        <w:spacing w:before="120" w:after="0"/>
        <w:ind w:left="360" w:hanging="360"/>
        <w:jc w:val="both"/>
        <w:rPr>
          <w:rFonts w:ascii="Chveu_LB" w:eastAsia="Times New Roman" w:hAnsi="Chveu_LB" w:cs="Chveu_LB"/>
          <w:color w:val="000000"/>
          <w:sz w:val="20"/>
          <w:szCs w:val="20"/>
          <w:lang w:val="ka-GE"/>
        </w:rPr>
      </w:pPr>
      <w:r>
        <w:rPr>
          <w:rFonts w:eastAsia="Times New Roman" w:cs="Sylfaen"/>
          <w:color w:val="000000"/>
          <w:sz w:val="20"/>
          <w:szCs w:val="20"/>
          <w:lang w:val="ka-GE"/>
        </w:rPr>
        <w:t>წარმოშობის ადგილიდან ნარჩენების გატანის დრო და თარიღი</w:t>
      </w:r>
      <w:r>
        <w:rPr>
          <w:rFonts w:ascii="Chveu_LB" w:eastAsia="Times New Roman" w:hAnsi="Chveu_LB" w:cs="Chveu_LB"/>
          <w:color w:val="000000"/>
          <w:sz w:val="20"/>
          <w:szCs w:val="20"/>
          <w:lang w:val="ka-GE"/>
        </w:rPr>
        <w:t xml:space="preserve"> ..........................  </w:t>
      </w:r>
    </w:p>
    <w:p w:rsidR="008B3CCE" w:rsidRDefault="008B3CCE" w:rsidP="008B3CCE">
      <w:pPr>
        <w:autoSpaceDE w:val="0"/>
        <w:autoSpaceDN w:val="0"/>
        <w:adjustRightInd w:val="0"/>
        <w:spacing w:after="0"/>
        <w:ind w:left="720" w:hanging="720"/>
        <w:jc w:val="both"/>
        <w:rPr>
          <w:rFonts w:ascii="Chveu_LB" w:eastAsia="Times New Roman" w:hAnsi="Chveu_LB" w:cs="Chveu_LB"/>
          <w:color w:val="000000"/>
          <w:sz w:val="20"/>
          <w:szCs w:val="20"/>
          <w:lang w:val="ka-GE"/>
        </w:rPr>
      </w:pPr>
      <w:r>
        <w:rPr>
          <w:rFonts w:eastAsia="Times New Roman" w:cs="Sylfaen"/>
          <w:color w:val="000000"/>
          <w:sz w:val="20"/>
          <w:szCs w:val="20"/>
          <w:lang w:val="ka-GE"/>
        </w:rPr>
        <w:t>მიღების ადგილზე ნარჩენების მიღების დრო და თარიღი</w:t>
      </w:r>
      <w:r>
        <w:rPr>
          <w:rFonts w:ascii="Chveu_LB" w:eastAsia="Times New Roman" w:hAnsi="Chveu_LB" w:cs="Chveu_LB"/>
          <w:color w:val="000000"/>
          <w:sz w:val="20"/>
          <w:szCs w:val="20"/>
          <w:lang w:val="ka-GE"/>
        </w:rPr>
        <w:t xml:space="preserve"> .........................</w:t>
      </w:r>
    </w:p>
    <w:p w:rsidR="008B3CCE" w:rsidRDefault="008B3CCE" w:rsidP="008B3CCE">
      <w:pPr>
        <w:autoSpaceDE w:val="0"/>
        <w:autoSpaceDN w:val="0"/>
        <w:adjustRightInd w:val="0"/>
        <w:spacing w:after="0"/>
        <w:ind w:left="720" w:hanging="720"/>
        <w:jc w:val="both"/>
        <w:rPr>
          <w:rFonts w:ascii="Chveu_LB" w:eastAsia="Times New Roman" w:hAnsi="Chveu_LB" w:cs="Chveu_LB"/>
          <w:color w:val="000000"/>
          <w:sz w:val="20"/>
          <w:szCs w:val="20"/>
          <w:lang w:val="ka-GE"/>
        </w:rPr>
      </w:pPr>
      <w:r>
        <w:rPr>
          <w:rFonts w:eastAsia="Times New Roman" w:cs="Sylfaen"/>
          <w:color w:val="000000"/>
          <w:sz w:val="20"/>
          <w:szCs w:val="20"/>
          <w:lang w:val="ka-GE"/>
        </w:rPr>
        <w:t xml:space="preserve">ნარჩენების წარმომქმნელი კომპანიის ნარჩენების მართვაზე პასუხისმგებელი პირის ხელმოწერა </w:t>
      </w:r>
      <w:r>
        <w:rPr>
          <w:rFonts w:ascii="Chveu_LB" w:eastAsia="Times New Roman" w:hAnsi="Chveu_LB" w:cs="Chveu_LB"/>
          <w:color w:val="000000"/>
          <w:sz w:val="20"/>
          <w:szCs w:val="20"/>
          <w:lang w:val="ka-GE"/>
        </w:rPr>
        <w:t>..........................</w:t>
      </w:r>
      <w:proofErr w:type="spellStart"/>
      <w:r>
        <w:rPr>
          <w:rFonts w:eastAsia="Times New Roman" w:cs="Sylfaen"/>
          <w:color w:val="000000"/>
          <w:sz w:val="20"/>
          <w:szCs w:val="20"/>
          <w:lang w:val="ka-GE"/>
        </w:rPr>
        <w:t>ბ</w:t>
      </w:r>
      <w:r>
        <w:rPr>
          <w:rFonts w:ascii="Chveu_LB" w:eastAsia="Times New Roman" w:hAnsi="Chveu_LB" w:cs="Chveu_LB"/>
          <w:color w:val="000000"/>
          <w:sz w:val="20"/>
          <w:szCs w:val="20"/>
          <w:lang w:val="ka-GE"/>
        </w:rPr>
        <w:t>.</w:t>
      </w:r>
      <w:r>
        <w:rPr>
          <w:rFonts w:eastAsia="Times New Roman" w:cs="Sylfaen"/>
          <w:color w:val="000000"/>
          <w:sz w:val="20"/>
          <w:szCs w:val="20"/>
          <w:lang w:val="ka-GE"/>
        </w:rPr>
        <w:t>ა</w:t>
      </w:r>
      <w:proofErr w:type="spellEnd"/>
      <w:r>
        <w:rPr>
          <w:rFonts w:ascii="Chveu_LB" w:eastAsia="Times New Roman" w:hAnsi="Chveu_LB" w:cs="Chveu_LB"/>
          <w:color w:val="000000"/>
          <w:sz w:val="20"/>
          <w:szCs w:val="20"/>
          <w:lang w:val="ka-GE"/>
        </w:rPr>
        <w:t xml:space="preserve">  </w:t>
      </w:r>
    </w:p>
    <w:p w:rsidR="008B3CCE" w:rsidRDefault="008B3CCE" w:rsidP="008B3CCE">
      <w:pPr>
        <w:autoSpaceDE w:val="0"/>
        <w:autoSpaceDN w:val="0"/>
        <w:adjustRightInd w:val="0"/>
        <w:spacing w:after="0"/>
        <w:jc w:val="both"/>
        <w:rPr>
          <w:rFonts w:ascii="Chveu_LB" w:eastAsia="Times New Roman" w:hAnsi="Chveu_LB" w:cs="Chveu_LB"/>
          <w:color w:val="000000"/>
          <w:sz w:val="20"/>
          <w:szCs w:val="20"/>
          <w:lang w:val="ka-GE"/>
        </w:rPr>
      </w:pPr>
      <w:proofErr w:type="spellStart"/>
      <w:r>
        <w:rPr>
          <w:rFonts w:eastAsia="Times New Roman" w:cs="Sylfaen"/>
          <w:color w:val="000000"/>
          <w:sz w:val="20"/>
          <w:szCs w:val="20"/>
          <w:lang w:val="ka-GE"/>
        </w:rPr>
        <w:t>ნარჩენებისგადამზიდავიმძღოლისხელმოწერა</w:t>
      </w:r>
      <w:proofErr w:type="spellEnd"/>
      <w:r>
        <w:rPr>
          <w:rFonts w:ascii="Chveu_LB" w:eastAsia="Times New Roman" w:hAnsi="Chveu_LB" w:cs="Chveu_LB"/>
          <w:color w:val="000000"/>
          <w:sz w:val="20"/>
          <w:szCs w:val="20"/>
          <w:lang w:val="ka-GE"/>
        </w:rPr>
        <w:t xml:space="preserve"> ..........................................................................  </w:t>
      </w:r>
    </w:p>
    <w:p w:rsidR="008B3CCE" w:rsidRDefault="008B3CCE" w:rsidP="008B3CCE">
      <w:pPr>
        <w:autoSpaceDE w:val="0"/>
        <w:autoSpaceDN w:val="0"/>
        <w:adjustRightInd w:val="0"/>
        <w:spacing w:after="0" w:line="360" w:lineRule="auto"/>
        <w:jc w:val="both"/>
        <w:rPr>
          <w:rFonts w:ascii="Chveu_LB" w:eastAsia="Times New Roman" w:hAnsi="Chveu_LB" w:cs="Chveu_LB"/>
          <w:color w:val="000000"/>
          <w:sz w:val="20"/>
          <w:szCs w:val="20"/>
          <w:lang w:val="ka-GE"/>
        </w:rPr>
      </w:pPr>
      <w:r>
        <w:rPr>
          <w:rFonts w:eastAsia="Times New Roman" w:cs="Sylfaen"/>
          <w:color w:val="000000"/>
          <w:sz w:val="20"/>
          <w:szCs w:val="20"/>
          <w:lang w:val="ka-GE"/>
        </w:rPr>
        <w:t>ნარჩენების მიმღები კომპანიის ნარჩენების მართვაზე პასუხისმგებელი პირის ხელმოწერა</w:t>
      </w:r>
      <w:r>
        <w:rPr>
          <w:rFonts w:ascii="Chveu_LB" w:eastAsia="Times New Roman" w:hAnsi="Chveu_LB" w:cs="Chveu_LB"/>
          <w:color w:val="000000"/>
          <w:sz w:val="20"/>
          <w:szCs w:val="20"/>
          <w:lang w:val="ka-GE"/>
        </w:rPr>
        <w:t xml:space="preserve"> ..........................</w:t>
      </w:r>
      <w:proofErr w:type="spellStart"/>
      <w:r>
        <w:rPr>
          <w:rFonts w:eastAsia="Times New Roman" w:cs="Sylfaen"/>
          <w:color w:val="000000"/>
          <w:sz w:val="20"/>
          <w:szCs w:val="20"/>
          <w:lang w:val="ka-GE"/>
        </w:rPr>
        <w:t>ბ</w:t>
      </w:r>
      <w:r>
        <w:rPr>
          <w:rFonts w:ascii="Chveu_LB" w:eastAsia="Times New Roman" w:hAnsi="Chveu_LB" w:cs="Chveu_LB"/>
          <w:color w:val="000000"/>
          <w:sz w:val="20"/>
          <w:szCs w:val="20"/>
          <w:lang w:val="ka-GE"/>
        </w:rPr>
        <w:t>.</w:t>
      </w:r>
      <w:r>
        <w:rPr>
          <w:rFonts w:eastAsia="Times New Roman" w:cs="Sylfaen"/>
          <w:color w:val="000000"/>
          <w:sz w:val="20"/>
          <w:szCs w:val="20"/>
          <w:lang w:val="ka-GE"/>
        </w:rPr>
        <w:t>ა</w:t>
      </w:r>
      <w:proofErr w:type="spellEnd"/>
      <w:r>
        <w:rPr>
          <w:rFonts w:ascii="Chveu_LB" w:eastAsia="Times New Roman" w:hAnsi="Chveu_LB" w:cs="Chveu_LB"/>
          <w:color w:val="000000"/>
          <w:sz w:val="20"/>
          <w:szCs w:val="20"/>
          <w:lang w:val="ka-GE"/>
        </w:rPr>
        <w:t xml:space="preserve">  </w:t>
      </w:r>
    </w:p>
    <w:p w:rsidR="008B3CCE" w:rsidRDefault="008B3CCE" w:rsidP="008B3CCE">
      <w:pPr>
        <w:autoSpaceDE w:val="0"/>
        <w:autoSpaceDN w:val="0"/>
        <w:adjustRightInd w:val="0"/>
        <w:spacing w:after="0"/>
        <w:jc w:val="both"/>
        <w:rPr>
          <w:rFonts w:eastAsia="Times New Roman" w:cs="Sylfaen"/>
          <w:b/>
          <w:color w:val="000000"/>
          <w:sz w:val="20"/>
          <w:szCs w:val="20"/>
          <w:lang w:val="ka-GE"/>
        </w:rPr>
      </w:pPr>
      <w:r>
        <w:rPr>
          <w:rFonts w:eastAsia="Times New Roman" w:cs="Sylfaen"/>
          <w:b/>
          <w:color w:val="000000"/>
          <w:sz w:val="20"/>
          <w:szCs w:val="20"/>
          <w:lang w:val="ka-GE"/>
        </w:rPr>
        <w:t>ფორმა ივსება სამ ეგზემპლარად</w:t>
      </w:r>
      <w:r>
        <w:rPr>
          <w:rFonts w:ascii="Chveu_LB" w:eastAsia="Times New Roman" w:hAnsi="Chveu_LB" w:cs="Chveu_LB"/>
          <w:b/>
          <w:color w:val="000000"/>
          <w:sz w:val="20"/>
          <w:szCs w:val="20"/>
          <w:lang w:val="ka-GE"/>
        </w:rPr>
        <w:t xml:space="preserve">, </w:t>
      </w:r>
      <w:r>
        <w:rPr>
          <w:rFonts w:eastAsia="Times New Roman" w:cs="Sylfaen"/>
          <w:b/>
          <w:color w:val="000000"/>
          <w:sz w:val="20"/>
          <w:szCs w:val="20"/>
          <w:lang w:val="ka-GE"/>
        </w:rPr>
        <w:t>ნარჩენების წარმომქმნელის</w:t>
      </w:r>
      <w:r>
        <w:rPr>
          <w:rFonts w:ascii="Chveu_LB" w:eastAsia="Times New Roman" w:hAnsi="Chveu_LB" w:cs="Chveu_LB"/>
          <w:b/>
          <w:color w:val="000000"/>
          <w:sz w:val="20"/>
          <w:szCs w:val="20"/>
          <w:lang w:val="ka-GE"/>
        </w:rPr>
        <w:t xml:space="preserve">, </w:t>
      </w:r>
      <w:r>
        <w:rPr>
          <w:rFonts w:eastAsia="Times New Roman" w:cs="Sylfaen"/>
          <w:b/>
          <w:color w:val="000000"/>
          <w:sz w:val="20"/>
          <w:szCs w:val="20"/>
          <w:lang w:val="ka-GE"/>
        </w:rPr>
        <w:t>ნარჩენების გადამზიდავის და ნარჩენების მიმღები პირთათვის</w:t>
      </w:r>
      <w:r>
        <w:rPr>
          <w:rFonts w:ascii="Chveu_LB" w:eastAsia="Times New Roman" w:hAnsi="Chveu_LB" w:cs="Chveu_LB"/>
          <w:b/>
          <w:color w:val="000000"/>
          <w:sz w:val="20"/>
          <w:szCs w:val="20"/>
          <w:lang w:val="ka-GE"/>
        </w:rPr>
        <w:t xml:space="preserve">. </w:t>
      </w:r>
      <w:r>
        <w:rPr>
          <w:rFonts w:eastAsia="Times New Roman" w:cs="Sylfaen"/>
          <w:b/>
          <w:color w:val="000000"/>
          <w:sz w:val="20"/>
          <w:szCs w:val="20"/>
          <w:lang w:val="ka-GE"/>
        </w:rPr>
        <w:t xml:space="preserve">ნარჩენების </w:t>
      </w:r>
    </w:p>
    <w:p w:rsidR="008B3CCE" w:rsidRDefault="008B3CCE" w:rsidP="008B3CCE">
      <w:pPr>
        <w:autoSpaceDE w:val="0"/>
        <w:autoSpaceDN w:val="0"/>
        <w:adjustRightInd w:val="0"/>
        <w:spacing w:after="0"/>
        <w:jc w:val="both"/>
        <w:rPr>
          <w:rFonts w:ascii="Times New Roman" w:eastAsia="Times New Roman" w:hAnsi="Times New Roman" w:cs="Times New Roman"/>
          <w:b/>
          <w:color w:val="auto"/>
          <w:lang w:val="ka-GE" w:eastAsia="ru-RU"/>
        </w:rPr>
      </w:pPr>
      <w:r>
        <w:rPr>
          <w:rFonts w:eastAsia="Times New Roman" w:cs="Sylfaen"/>
          <w:b/>
          <w:color w:val="000000"/>
          <w:sz w:val="20"/>
          <w:szCs w:val="20"/>
          <w:lang w:val="ka-GE"/>
        </w:rPr>
        <w:t>ტრანსპორტირების შემდეგ მძღოლი თავის ეგზემპლარს მიმღების ხელმოწერით დადასტურებულს უბრუნებს ნარჩენების წარმომქმნელ კომპანიას.</w:t>
      </w:r>
    </w:p>
    <w:p w:rsidR="008B3CCE" w:rsidRDefault="008B3CCE" w:rsidP="008B3CCE">
      <w:pPr>
        <w:rPr>
          <w:rFonts w:eastAsia="Calibri" w:cs="Times New Roman"/>
          <w:color w:val="000000"/>
          <w:lang w:val="ka-GE"/>
        </w:rPr>
      </w:pPr>
    </w:p>
    <w:p w:rsidR="008B3CCE" w:rsidRDefault="008B3CCE" w:rsidP="008B3CCE">
      <w:pPr>
        <w:pStyle w:val="Heading3"/>
        <w:rPr>
          <w:rFonts w:eastAsia="Times New Roman"/>
          <w:lang w:val="ka-GE"/>
        </w:rPr>
      </w:pPr>
      <w:bookmarkStart w:id="38" w:name="_Toc47999792"/>
      <w:bookmarkStart w:id="39" w:name="_Toc535623907"/>
      <w:bookmarkStart w:id="40" w:name="_Toc48000623"/>
      <w:r>
        <w:rPr>
          <w:rFonts w:eastAsia="Times New Roman"/>
          <w:lang w:val="ka-GE"/>
        </w:rPr>
        <w:t>ნარჩენებთან უსაფრთხო მოპყრობის ზოგადი მოთხოვნები</w:t>
      </w:r>
      <w:bookmarkEnd w:id="38"/>
      <w:bookmarkEnd w:id="39"/>
      <w:bookmarkEnd w:id="40"/>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პერსონალი უზრუნველყოფილი იქნება სპეცტანსაცმლით, ფეხსაცმლით და ინდივიდუალური დაცვის საშუალებებით. საჭიროების შემთხვევაში პერსონალის ტანსაცმელი ექვემდებარება სპეციალურ დამუშავებას, განსაკუთრებით სახიფათო ნარჩენებთან დაკავშირებულ ოპერაციების შესრულების შემდეგ;</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 xml:space="preserve">პერსონალს უნდა შეეძლოს პირველადი დახმარების აღმოჩენა მოწამვლის ან </w:t>
      </w:r>
      <w:proofErr w:type="spellStart"/>
      <w:r>
        <w:rPr>
          <w:rFonts w:eastAsia="Calibri" w:cs="Times New Roman"/>
          <w:color w:val="000000"/>
          <w:lang w:val="ka-GE"/>
        </w:rPr>
        <w:t>ტრავმირების</w:t>
      </w:r>
      <w:proofErr w:type="spellEnd"/>
      <w:r>
        <w:rPr>
          <w:rFonts w:eastAsia="Calibri" w:cs="Times New Roman"/>
          <w:color w:val="000000"/>
          <w:lang w:val="ka-GE"/>
        </w:rPr>
        <w:t xml:space="preserve"> შემთხვევაში ნარჩენებთან მუშაობის დროს;</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სამუშაოზე არ დაიშვება პირი, რომელსაც არ აქვს გავლილი შესაბამისი მომზადება, არა აქვს სპეცტანსაცმელი, ასევე ავადმყოფობის ნიშნების არსებობის შემთხვევაში;</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 xml:space="preserve">ნარჩენების შეგროვების ადგილზე დაუშვებელია </w:t>
      </w:r>
      <w:r>
        <w:rPr>
          <w:rFonts w:eastAsia="Calibri" w:cs="Times New Roman"/>
          <w:color w:val="auto"/>
          <w:szCs w:val="24"/>
          <w:lang w:val="ka-GE" w:eastAsia="ru-RU"/>
        </w:rPr>
        <w:t>დადგენილ ნორმაზე მეტი რაოდენობის ნარჩენების განთავსება. დაუშვებელია ნარჩენების განთავსება ნაპერწკალ– და სითბო წარმომქმნელ წყაროებთან ახლოს;</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ნარჩენების რამდენიმე სახის ერთად განთავსების დროს გათვალისწინებული იქნება მათი შეთავსებადობა;</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 სასტიკად იკრძალება საკვების მიღება;</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ნარჩენებთან მუშაობის დროს  საჭიროა პირადი ჰიგიენის წესების მკაცრი დაცვა, მუშაობის დასრულების შემდეგ  აუცილებელია ხელების დაბანა;</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მოწამვლის ნიშნების შემთხვევაში, სამუშაო უნდა შეწყდეს და პირმა უნდა მიმართოს უახლოეს  სამედიცინო პუნქტს და შეატყობინოს ამ შემთხვევაზე სტრუქტურული ერთეულის ხელმძღვანელობას.</w:t>
      </w:r>
    </w:p>
    <w:p w:rsidR="008B3CCE" w:rsidRDefault="008B3CCE" w:rsidP="008B3CCE">
      <w:pPr>
        <w:numPr>
          <w:ilvl w:val="0"/>
          <w:numId w:val="23"/>
        </w:numPr>
        <w:spacing w:after="0"/>
        <w:rPr>
          <w:rFonts w:eastAsia="Calibri" w:cs="Times New Roman"/>
          <w:color w:val="000000"/>
          <w:lang w:val="ka-GE"/>
        </w:rPr>
      </w:pPr>
      <w:proofErr w:type="spellStart"/>
      <w:r>
        <w:rPr>
          <w:rFonts w:eastAsia="Calibri" w:cs="Times New Roman"/>
          <w:color w:val="000000"/>
          <w:lang w:val="ka-GE"/>
        </w:rPr>
        <w:t>ხანძარსახიფათო</w:t>
      </w:r>
      <w:proofErr w:type="spellEnd"/>
      <w:r>
        <w:rPr>
          <w:rFonts w:eastAsia="Calibri" w:cs="Times New Roman"/>
          <w:color w:val="000000"/>
          <w:lang w:val="ka-GE"/>
        </w:rPr>
        <w:t xml:space="preserve"> ნარჩენების შეგროვების ადგილები იქნება ხანძარქრობის საშუალებებით. ამ სახის ნარჩენების განთავსების ადგილებში სასტიკად იკრძალება მოწევა და ღია ცეცხლით სარგებლობა;</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lastRenderedPageBreak/>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 აზბესტის ქსოვილის საშუალებით;</w:t>
      </w:r>
    </w:p>
    <w:p w:rsidR="008B3CCE" w:rsidRDefault="008B3CCE" w:rsidP="008B3CCE">
      <w:pPr>
        <w:numPr>
          <w:ilvl w:val="0"/>
          <w:numId w:val="23"/>
        </w:numPr>
        <w:spacing w:after="0"/>
        <w:rPr>
          <w:rFonts w:eastAsia="Calibri" w:cs="Times New Roman"/>
          <w:color w:val="000000"/>
          <w:lang w:val="ka-GE"/>
        </w:rPr>
      </w:pPr>
      <w:r>
        <w:rPr>
          <w:rFonts w:eastAsia="Calibri" w:cs="Times New Roman"/>
          <w:color w:val="000000"/>
          <w:lang w:val="ka-GE"/>
        </w:rPr>
        <w:t>ცეცხლმოკიდებული გამხსნელების ჩაქრობა წყლით დაუშვებელია.</w:t>
      </w:r>
    </w:p>
    <w:p w:rsidR="008B3CCE" w:rsidRDefault="008B3CCE" w:rsidP="008B3CCE">
      <w:pPr>
        <w:spacing w:before="120"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ყველა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თანამშრომელი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რომელსაც</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შეხება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ექნება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სპეციალურ</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მომზადებას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ტრეინინგს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გაივლის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შემდეგ</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სფეროებში</w:t>
      </w:r>
      <w:r>
        <w:rPr>
          <w:rFonts w:ascii="Times New Roman" w:eastAsia="Times New Roman" w:hAnsi="Times New Roman" w:cs="Times New Roman"/>
          <w:color w:val="auto"/>
          <w:lang w:val="ka-GE" w:eastAsia="ru-RU"/>
        </w:rPr>
        <w:t xml:space="preserve">: </w:t>
      </w:r>
    </w:p>
    <w:p w:rsidR="008B3CCE" w:rsidRDefault="008B3CCE" w:rsidP="008B3CCE">
      <w:pPr>
        <w:numPr>
          <w:ilvl w:val="0"/>
          <w:numId w:val="30"/>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სათანადო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სეგრეგაციის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წესები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პროცედურა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30"/>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მოპყრობა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პირადი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დაცვის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საშუალებებით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სარგებლობა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მათ</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შორის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შეგროვება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ოფისში</w:t>
      </w:r>
      <w:r>
        <w:rPr>
          <w:rFonts w:ascii="Times New Roman" w:eastAsia="Times New Roman" w:hAnsi="Times New Roman" w:cs="Times New Roman"/>
          <w:color w:val="auto"/>
          <w:lang w:val="ka-GE" w:eastAsia="ru-RU"/>
        </w:rPr>
        <w:t xml:space="preserve">; </w:t>
      </w:r>
    </w:p>
    <w:p w:rsidR="008B3CCE" w:rsidRDefault="008B3CCE" w:rsidP="008B3CCE">
      <w:pPr>
        <w:numPr>
          <w:ilvl w:val="0"/>
          <w:numId w:val="30"/>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დამუშავება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30"/>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ნარჩენების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შენახვა</w:t>
      </w:r>
      <w:r>
        <w:rPr>
          <w:rFonts w:ascii="Times New Roman" w:eastAsia="Times New Roman" w:hAnsi="Times New Roman" w:cs="Times New Roman"/>
          <w:color w:val="auto"/>
          <w:lang w:val="ka-GE" w:eastAsia="ru-RU"/>
        </w:rPr>
        <w:t xml:space="preserve">; </w:t>
      </w:r>
    </w:p>
    <w:p w:rsidR="008B3CCE" w:rsidRDefault="008B3CCE" w:rsidP="008B3CCE">
      <w:pPr>
        <w:numPr>
          <w:ilvl w:val="0"/>
          <w:numId w:val="30"/>
        </w:num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მზრუნველობის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ვალდებულების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სისტემა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დოკუმენტაციის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სწორედ</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გაფორმების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წესი</w:t>
      </w:r>
      <w:r>
        <w:rPr>
          <w:rFonts w:ascii="Times New Roman" w:eastAsia="Times New Roman" w:hAnsi="Times New Roman" w:cs="Times New Roman"/>
          <w:color w:val="auto"/>
          <w:lang w:val="ka-GE" w:eastAsia="ru-RU"/>
        </w:rPr>
        <w:t>.</w:t>
      </w:r>
    </w:p>
    <w:p w:rsidR="008B3CCE" w:rsidRDefault="008B3CCE" w:rsidP="008B3CCE">
      <w:pPr>
        <w:widowControl w:val="0"/>
        <w:tabs>
          <w:tab w:val="left" w:pos="9498"/>
        </w:tabs>
        <w:autoSpaceDE w:val="0"/>
        <w:autoSpaceDN w:val="0"/>
        <w:adjustRightInd w:val="0"/>
        <w:spacing w:before="1" w:after="0" w:line="120" w:lineRule="exact"/>
        <w:ind w:right="-1"/>
        <w:rPr>
          <w:rFonts w:eastAsia="Times New Roman" w:cs="Sylfaen"/>
          <w:color w:val="000000"/>
          <w:lang w:val="ka-GE" w:eastAsia="ru-RU"/>
        </w:rPr>
      </w:pPr>
    </w:p>
    <w:p w:rsidR="008B3CCE" w:rsidRDefault="008B3CCE" w:rsidP="008B3CCE">
      <w:pPr>
        <w:spacing w:after="0"/>
        <w:jc w:val="both"/>
        <w:rPr>
          <w:rFonts w:ascii="Times New Roman" w:eastAsia="Times New Roman" w:hAnsi="Times New Roman" w:cs="Times New Roman"/>
          <w:color w:val="auto"/>
          <w:lang w:val="ka-GE" w:eastAsia="ru-RU"/>
        </w:rPr>
      </w:pPr>
      <w:r>
        <w:rPr>
          <w:rFonts w:eastAsia="Times New Roman" w:cs="Sylfaen"/>
          <w:color w:val="auto"/>
          <w:lang w:val="ka-GE" w:eastAsia="ru-RU"/>
        </w:rPr>
        <w:t>სახიფათო</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მოპყრობის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წესი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სპეციფიკური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უნდა</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იყოს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თითოეული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სახის</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ნარჩენებთან</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მიმართებაში</w:t>
      </w:r>
      <w:r>
        <w:rPr>
          <w:rFonts w:ascii="Times New Roman" w:eastAsia="Times New Roman" w:hAnsi="Times New Roman" w:cs="Times New Roman"/>
          <w:color w:val="auto"/>
          <w:lang w:val="ka-GE" w:eastAsia="ru-RU"/>
        </w:rPr>
        <w:t xml:space="preserve">. </w:t>
      </w:r>
    </w:p>
    <w:p w:rsidR="008B3CCE" w:rsidRDefault="008B3CCE" w:rsidP="008B3CCE">
      <w:pPr>
        <w:spacing w:after="0"/>
        <w:rPr>
          <w:rFonts w:eastAsia="Calibri" w:cs="Times New Roman"/>
          <w:color w:val="000000"/>
          <w:lang w:val="ka-GE"/>
        </w:rPr>
      </w:pPr>
    </w:p>
    <w:p w:rsidR="008B3CCE" w:rsidRDefault="008B3CCE" w:rsidP="008B3CCE">
      <w:pPr>
        <w:rPr>
          <w:rFonts w:eastAsia="Calibri" w:cs="Times New Roman"/>
          <w:color w:val="000000"/>
          <w:lang w:val="ka-GE"/>
        </w:rPr>
      </w:pPr>
    </w:p>
    <w:p w:rsidR="008B3CCE" w:rsidRDefault="008B3CCE" w:rsidP="008B3CCE">
      <w:pPr>
        <w:pStyle w:val="Heading3"/>
        <w:rPr>
          <w:rFonts w:eastAsia="Times New Roman"/>
          <w:lang w:val="ka-GE"/>
        </w:rPr>
      </w:pPr>
      <w:bookmarkStart w:id="41" w:name="_Toc47999793"/>
      <w:bookmarkStart w:id="42" w:name="_Toc535623908"/>
      <w:bookmarkStart w:id="43" w:name="_Toc48000624"/>
      <w:r>
        <w:rPr>
          <w:rFonts w:eastAsia="Times New Roman"/>
          <w:lang w:val="ka-GE"/>
        </w:rPr>
        <w:t>ნარჩენებზე კონტროლის მეთოდები</w:t>
      </w:r>
      <w:bookmarkEnd w:id="41"/>
      <w:bookmarkEnd w:id="42"/>
      <w:bookmarkEnd w:id="43"/>
    </w:p>
    <w:p w:rsidR="008B3CCE" w:rsidRDefault="008B3CCE" w:rsidP="008B3CCE">
      <w:pPr>
        <w:spacing w:before="120"/>
        <w:jc w:val="both"/>
        <w:rPr>
          <w:rFonts w:eastAsia="Calibri" w:cs="Times New Roman"/>
          <w:bCs/>
          <w:color w:val="000000"/>
          <w:lang w:val="ka-GE"/>
        </w:rPr>
      </w:pPr>
      <w:r>
        <w:rPr>
          <w:rFonts w:eastAsia="Calibri" w:cs="Times New Roman"/>
          <w:color w:val="000000"/>
          <w:lang w:val="ka-GE"/>
        </w:rPr>
        <w:t xml:space="preserve">საწარმოს მოწყობის და  ექსპლუატაციის პროცესში გამოყოფილი იქნება </w:t>
      </w:r>
      <w:r>
        <w:rPr>
          <w:rFonts w:eastAsia="Calibri" w:cs="Times New Roman"/>
          <w:color w:val="auto"/>
          <w:lang w:val="ka-GE"/>
        </w:rPr>
        <w:t xml:space="preserve">სათანადო მომზადების მქონე პერსონალი, რომელსაც პერიოდულად ჩაუტარდება სწავლება და ტესტირება. აღნიშნული პერსონალი აწარმოებს შესაბამის ჟურნალს, სადაც გაკეთდება შესაბამისი ჩანაწერები. წარმოქმნილი, დაგროვილი და </w:t>
      </w:r>
      <w:r>
        <w:rPr>
          <w:rFonts w:eastAsia="Calibri" w:cs="Times New Roman"/>
          <w:color w:val="000000"/>
          <w:lang w:val="ka-GE"/>
        </w:rPr>
        <w:t>გატანილი ნარჩენების მოცულობა დოკუმენტურად იქნება დადასტურებული.</w:t>
      </w:r>
      <w:r>
        <w:rPr>
          <w:rFonts w:eastAsia="Calibri" w:cs="Times New Roman"/>
          <w:bCs/>
          <w:color w:val="000000"/>
          <w:lang w:val="ka-GE"/>
        </w:rPr>
        <w:t xml:space="preserve"> </w:t>
      </w:r>
    </w:p>
    <w:p w:rsidR="008B3CCE" w:rsidRDefault="008B3CCE" w:rsidP="008B3CCE">
      <w:pPr>
        <w:spacing w:before="120" w:after="0"/>
        <w:jc w:val="both"/>
        <w:rPr>
          <w:rFonts w:eastAsia="Calibri" w:cs="Times New Roman"/>
          <w:color w:val="000000"/>
          <w:lang w:val="ka-GE"/>
        </w:rPr>
      </w:pPr>
      <w:r>
        <w:rPr>
          <w:rFonts w:eastAsia="Calibri" w:cs="Times New Roman"/>
          <w:color w:val="000000"/>
          <w:lang w:val="ka-GE"/>
        </w:rPr>
        <w:t>ნარჩენების მართვაზე პასუხისმგებელი პირის სისტემატურად გააკონტროლებს:</w:t>
      </w:r>
    </w:p>
    <w:p w:rsidR="008B3CCE" w:rsidRDefault="008B3CCE" w:rsidP="008B3CCE">
      <w:pPr>
        <w:numPr>
          <w:ilvl w:val="0"/>
          <w:numId w:val="31"/>
        </w:numPr>
        <w:spacing w:after="0"/>
        <w:ind w:right="-144"/>
        <w:rPr>
          <w:rFonts w:eastAsia="Calibri" w:cs="Times New Roman"/>
          <w:color w:val="000000"/>
          <w:lang w:val="ka-GE"/>
        </w:rPr>
      </w:pPr>
      <w:r>
        <w:rPr>
          <w:rFonts w:eastAsia="Calibri" w:cs="Times New Roman"/>
          <w:color w:val="000000"/>
          <w:lang w:val="ka-GE"/>
        </w:rPr>
        <w:t xml:space="preserve">ნარჩენების შესაგროვებელი ტარის ვარგისიანობას; </w:t>
      </w:r>
    </w:p>
    <w:p w:rsidR="008B3CCE" w:rsidRDefault="008B3CCE" w:rsidP="008B3CCE">
      <w:pPr>
        <w:numPr>
          <w:ilvl w:val="0"/>
          <w:numId w:val="31"/>
        </w:numPr>
        <w:spacing w:after="0"/>
        <w:ind w:right="-144"/>
        <w:rPr>
          <w:rFonts w:eastAsia="Calibri" w:cs="Times New Roman"/>
          <w:color w:val="000000"/>
          <w:lang w:val="ka-GE"/>
        </w:rPr>
      </w:pPr>
      <w:r>
        <w:rPr>
          <w:rFonts w:eastAsia="Calibri" w:cs="Times New Roman"/>
          <w:color w:val="000000"/>
          <w:lang w:val="ka-GE"/>
        </w:rPr>
        <w:t>ტარაზე მარკირების არსებობას;</w:t>
      </w:r>
    </w:p>
    <w:p w:rsidR="008B3CCE" w:rsidRDefault="008B3CCE" w:rsidP="008B3CCE">
      <w:pPr>
        <w:numPr>
          <w:ilvl w:val="0"/>
          <w:numId w:val="31"/>
        </w:numPr>
        <w:spacing w:after="0"/>
        <w:ind w:right="-144"/>
        <w:rPr>
          <w:rFonts w:eastAsia="Calibri" w:cs="Times New Roman"/>
          <w:color w:val="000000"/>
          <w:lang w:val="ka-GE"/>
        </w:rPr>
      </w:pPr>
      <w:r>
        <w:rPr>
          <w:rFonts w:eastAsia="Calibri" w:cs="Times New Roman"/>
          <w:color w:val="000000"/>
          <w:lang w:val="ka-GE"/>
        </w:rPr>
        <w:t>ნარჩენების დროებითი განთავსების მოედნების/სათავსის მდგომარეობას;</w:t>
      </w:r>
    </w:p>
    <w:p w:rsidR="008B3CCE" w:rsidRDefault="008B3CCE" w:rsidP="008B3CCE">
      <w:pPr>
        <w:numPr>
          <w:ilvl w:val="0"/>
          <w:numId w:val="31"/>
        </w:numPr>
        <w:spacing w:after="0"/>
        <w:ind w:right="-144"/>
        <w:rPr>
          <w:rFonts w:eastAsia="Calibri" w:cs="Times New Roman"/>
          <w:color w:val="000000"/>
          <w:lang w:val="ka-GE"/>
        </w:rPr>
      </w:pPr>
      <w:r>
        <w:rPr>
          <w:rFonts w:eastAsia="Calibri" w:cs="Times New Roman"/>
          <w:color w:val="000000"/>
          <w:lang w:val="ka-GE"/>
        </w:rPr>
        <w:t xml:space="preserve">დაგროვილი ნარჩენების რაოდენობას და დადგენილი ნორმატივთან შესაბამისობას; </w:t>
      </w:r>
    </w:p>
    <w:p w:rsidR="008B3CCE" w:rsidRDefault="008B3CCE" w:rsidP="008B3CCE">
      <w:pPr>
        <w:numPr>
          <w:ilvl w:val="0"/>
          <w:numId w:val="31"/>
        </w:numPr>
        <w:spacing w:after="0"/>
        <w:ind w:right="-144"/>
        <w:rPr>
          <w:rFonts w:eastAsia="Calibri" w:cs="Times New Roman"/>
          <w:color w:val="000000"/>
          <w:lang w:val="ka-GE"/>
        </w:rPr>
      </w:pPr>
      <w:r>
        <w:rPr>
          <w:rFonts w:eastAsia="Calibri" w:cs="Times New Roman"/>
          <w:color w:val="000000"/>
          <w:lang w:val="ka-GE"/>
        </w:rPr>
        <w:t>ნარჩენების სტრუქტურული ერთეულის ტერიტორიიდან გატანის პერიოდულობის დაცვას;</w:t>
      </w:r>
    </w:p>
    <w:p w:rsidR="008B3CCE" w:rsidRDefault="008B3CCE" w:rsidP="008B3CCE">
      <w:pPr>
        <w:numPr>
          <w:ilvl w:val="0"/>
          <w:numId w:val="31"/>
        </w:numPr>
        <w:spacing w:after="0"/>
        <w:ind w:right="-144"/>
        <w:rPr>
          <w:rFonts w:eastAsia="Calibri" w:cs="Times New Roman"/>
          <w:color w:val="000000"/>
          <w:lang w:val="ka-GE"/>
        </w:rPr>
      </w:pPr>
      <w:r>
        <w:rPr>
          <w:rFonts w:eastAsia="Calibri" w:cs="Times New Roman"/>
          <w:color w:val="000000"/>
          <w:lang w:val="ka-GE"/>
        </w:rPr>
        <w:t>გარემოსდაცვითი, სანიტარიულ–ეპიდემიოლოგიური და უსაფრთხოების ტექნიკური ნორმების და წესების  დაცვის მოთხოვნების შესრულებას.</w:t>
      </w:r>
    </w:p>
    <w:p w:rsidR="008B3CCE" w:rsidRDefault="008B3CCE" w:rsidP="008B3CCE">
      <w:pPr>
        <w:spacing w:before="120"/>
        <w:jc w:val="both"/>
        <w:rPr>
          <w:rFonts w:eastAsia="Times New Roman" w:cs="Times New Roman"/>
          <w:color w:val="auto"/>
          <w:lang w:val="ka-GE" w:eastAsia="ru-RU"/>
        </w:rPr>
      </w:pPr>
      <w:r>
        <w:rPr>
          <w:rFonts w:eastAsia="Times New Roman" w:cs="Sylfaen"/>
          <w:color w:val="auto"/>
          <w:lang w:val="ka-GE" w:eastAsia="ru-RU"/>
        </w:rPr>
        <w:t>ნარჩენების სათანადო მართვის უზრუნველსაყოფად დაცული იქნება ნარჩენების მართვის დადგენილი წესები</w:t>
      </w:r>
      <w:r>
        <w:rPr>
          <w:rFonts w:ascii="Times New Roman" w:eastAsia="Times New Roman" w:hAnsi="Times New Roman" w:cs="Times New Roman"/>
          <w:color w:val="auto"/>
          <w:lang w:val="ka-GE" w:eastAsia="ru-RU"/>
        </w:rPr>
        <w:t xml:space="preserve">. </w:t>
      </w:r>
      <w:r>
        <w:rPr>
          <w:rFonts w:eastAsia="Times New Roman" w:cs="Sylfaen"/>
          <w:color w:val="auto"/>
          <w:lang w:val="ka-GE" w:eastAsia="ru-RU"/>
        </w:rPr>
        <w:t>ნარჩენების გატანა</w:t>
      </w:r>
      <w:r>
        <w:rPr>
          <w:rFonts w:ascii="Times New Roman" w:eastAsia="Times New Roman" w:hAnsi="Times New Roman" w:cs="Times New Roman"/>
          <w:color w:val="auto"/>
          <w:lang w:val="ka-GE" w:eastAsia="ru-RU"/>
        </w:rPr>
        <w:t>/</w:t>
      </w:r>
      <w:r>
        <w:rPr>
          <w:rFonts w:eastAsia="Times New Roman" w:cs="Sylfaen"/>
          <w:color w:val="auto"/>
          <w:lang w:val="ka-GE" w:eastAsia="ru-RU"/>
        </w:rPr>
        <w:t>განთავსება მოხდება დადგენილი წესით და საქართველოში მოქმედი შესაბამისი ნორმებისა და წესების დაცვით</w:t>
      </w:r>
      <w:r>
        <w:rPr>
          <w:rFonts w:ascii="Times New Roman" w:eastAsia="Times New Roman" w:hAnsi="Times New Roman" w:cs="Times New Roman"/>
          <w:color w:val="auto"/>
          <w:lang w:val="ka-GE" w:eastAsia="ru-RU"/>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308"/>
      </w:tblGrid>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პოტენციური ზემოქმედება</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ascii="AcadNusx" w:eastAsia="Times New Roman" w:hAnsi="AcadNusx" w:cs="Times New Roman"/>
                <w:color w:val="auto"/>
                <w:sz w:val="20"/>
                <w:szCs w:val="20"/>
                <w:lang w:val="ka-GE" w:eastAsia="ru-RU"/>
              </w:rPr>
            </w:pPr>
            <w:r>
              <w:rPr>
                <w:rFonts w:eastAsia="Times New Roman" w:cs="SymbolMT"/>
                <w:color w:val="auto"/>
                <w:sz w:val="20"/>
                <w:szCs w:val="20"/>
                <w:lang w:val="ka-GE" w:eastAsia="ru-RU"/>
              </w:rPr>
              <w:t>ტერიტორიის დანაგვიანება ან დაბინძურება ნარჩენების არასათანადო მენეჯმენტის გამო.</w:t>
            </w:r>
          </w:p>
        </w:tc>
      </w:tr>
      <w:tr w:rsidR="008B3CCE" w:rsidTr="008B3CCE">
        <w:trPr>
          <w:trHeight w:val="583"/>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წყაროები</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 xml:space="preserve">დაგეგმილი </w:t>
            </w:r>
            <w:proofErr w:type="spellStart"/>
            <w:r>
              <w:rPr>
                <w:rFonts w:eastAsia="Times New Roman" w:cs="SymbolMT"/>
                <w:color w:val="auto"/>
                <w:sz w:val="20"/>
                <w:szCs w:val="20"/>
                <w:lang w:val="ka-GE" w:eastAsia="ru-RU"/>
              </w:rPr>
              <w:t>საქმიანობისსა</w:t>
            </w:r>
            <w:proofErr w:type="spellEnd"/>
            <w:r>
              <w:rPr>
                <w:rFonts w:eastAsia="Times New Roman" w:cs="SymbolMT"/>
                <w:color w:val="auto"/>
                <w:sz w:val="20"/>
                <w:szCs w:val="20"/>
                <w:lang w:val="ka-GE" w:eastAsia="ru-RU"/>
              </w:rPr>
              <w:t xml:space="preserve"> მიმდინარე ტექნოლოგიური პროცესები;</w:t>
            </w:r>
          </w:p>
          <w:p w:rsidR="008B3CCE" w:rsidRDefault="008B3CCE">
            <w:pPr>
              <w:numPr>
                <w:ilvl w:val="0"/>
                <w:numId w:val="32"/>
              </w:numPr>
              <w:tabs>
                <w:tab w:val="num" w:pos="242"/>
              </w:tabs>
              <w:spacing w:after="0" w:line="256" w:lineRule="auto"/>
              <w:ind w:left="242" w:hanging="220"/>
              <w:rPr>
                <w:rFonts w:eastAsia="Times New Roman" w:cs="SymbolMT"/>
                <w:color w:val="FF0000"/>
                <w:sz w:val="20"/>
                <w:szCs w:val="20"/>
                <w:lang w:val="ka-GE" w:eastAsia="ru-RU"/>
              </w:rPr>
            </w:pPr>
            <w:r>
              <w:rPr>
                <w:rFonts w:eastAsia="Times New Roman" w:cs="SymbolMT"/>
                <w:color w:val="auto"/>
                <w:sz w:val="20"/>
                <w:szCs w:val="20"/>
                <w:lang w:val="ka-GE" w:eastAsia="ru-RU"/>
              </w:rPr>
              <w:t>აღჭურვილობის შეკეთება.</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მიზანი</w:t>
            </w:r>
            <w:r>
              <w:rPr>
                <w:rFonts w:eastAsia="Times New Roman" w:cs="Times New Roman"/>
                <w:color w:val="auto"/>
                <w:sz w:val="20"/>
                <w:szCs w:val="20"/>
                <w:lang w:val="ka-GE" w:eastAsia="ru-RU"/>
              </w:rPr>
              <w:t xml:space="preserve"> </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ნარჩენების დროული და დადგენილი წესით გატანის უზრუნველყოფა;</w:t>
            </w:r>
          </w:p>
          <w:p w:rsidR="008B3CCE" w:rsidRDefault="008B3CCE">
            <w:pPr>
              <w:numPr>
                <w:ilvl w:val="0"/>
                <w:numId w:val="32"/>
              </w:numPr>
              <w:tabs>
                <w:tab w:val="num" w:pos="242"/>
              </w:tabs>
              <w:spacing w:after="0" w:line="256" w:lineRule="auto"/>
              <w:ind w:left="242" w:hanging="220"/>
              <w:rPr>
                <w:rFonts w:ascii="AcadNusx" w:eastAsia="Times New Roman" w:hAnsi="AcadNusx" w:cs="SymbolMT"/>
                <w:color w:val="auto"/>
                <w:sz w:val="20"/>
                <w:szCs w:val="20"/>
                <w:lang w:val="ka-GE" w:eastAsia="ru-RU"/>
              </w:rPr>
            </w:pPr>
            <w:r>
              <w:rPr>
                <w:rFonts w:eastAsia="Times New Roman" w:cs="SymbolMT"/>
                <w:color w:val="auto"/>
                <w:sz w:val="20"/>
                <w:szCs w:val="20"/>
                <w:lang w:val="ka-GE" w:eastAsia="ru-RU"/>
              </w:rPr>
              <w:t>გარემოზე ნარჩენებით გამოწვეული ზიანის თავიდან აცილება.</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Times New Roman" w:cs="CenturyGothic-Bold"/>
                <w:bCs/>
                <w:color w:val="auto"/>
                <w:sz w:val="20"/>
                <w:szCs w:val="20"/>
                <w:lang w:val="ka-GE" w:eastAsia="ru-RU"/>
              </w:rPr>
            </w:pPr>
            <w:r>
              <w:rPr>
                <w:rFonts w:eastAsia="Times New Roman" w:cs="CenturyGothic-Bold"/>
                <w:bCs/>
                <w:color w:val="auto"/>
                <w:sz w:val="20"/>
                <w:szCs w:val="20"/>
                <w:lang w:val="ka-GE" w:eastAsia="ru-RU"/>
              </w:rPr>
              <w:t>ქმედება/</w:t>
            </w:r>
          </w:p>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კონტროლი</w:t>
            </w:r>
            <w:r>
              <w:rPr>
                <w:rFonts w:eastAsia="Times New Roman" w:cs="Times New Roman"/>
                <w:color w:val="auto"/>
                <w:sz w:val="20"/>
                <w:szCs w:val="20"/>
                <w:lang w:val="ka-GE" w:eastAsia="ru-RU"/>
              </w:rPr>
              <w:t xml:space="preserve"> </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 xml:space="preserve">შესაბამის საკანონმდებლო და მარეგულირებელ მოთხოვნებთან შესაბამისობის უზრუნველყოფა; </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 xml:space="preserve">ტერიტორიაზე ნარჩენების დროებითი </w:t>
            </w:r>
            <w:r w:rsidR="00741C9C">
              <w:rPr>
                <w:rFonts w:eastAsia="Times New Roman" w:cs="SymbolMT"/>
                <w:color w:val="auto"/>
                <w:sz w:val="20"/>
                <w:szCs w:val="20"/>
                <w:lang w:val="ka-GE" w:eastAsia="ru-RU"/>
              </w:rPr>
              <w:t>დასაყოვნებლისთვის</w:t>
            </w:r>
            <w:r>
              <w:rPr>
                <w:rFonts w:eastAsia="Times New Roman" w:cs="SymbolMT"/>
                <w:color w:val="auto"/>
                <w:sz w:val="20"/>
                <w:szCs w:val="20"/>
                <w:lang w:val="ka-GE" w:eastAsia="ru-RU"/>
              </w:rPr>
              <w:t xml:space="preserve"> სპეციალური ადგილის გამოყოფა; </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ნარჩენების გადაყრა სათანადო საკანონმდებლო მოთხოვნების დაცვით</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 xml:space="preserve">სახიფათო და ჩვეულებრივი ნარჩენების განცალკევება. სახიფათო ნარჩენების გატანა სპეციალური კონტრაქტის შესაბამისად; </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lastRenderedPageBreak/>
              <w:t>საყოფაცხოვრებო ნარჩენების გატანა მყარი ნარჩენების პოლიგონზე;</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ნარჩენების ხელახლა გამოყენება (შესაძლებლობის შემთხვევაში);</w:t>
            </w:r>
          </w:p>
          <w:p w:rsidR="008B3CCE" w:rsidRDefault="008B3CCE">
            <w:pPr>
              <w:numPr>
                <w:ilvl w:val="0"/>
                <w:numId w:val="32"/>
              </w:numPr>
              <w:tabs>
                <w:tab w:val="num" w:pos="242"/>
              </w:tabs>
              <w:spacing w:after="0" w:line="256" w:lineRule="auto"/>
              <w:ind w:left="242" w:hanging="220"/>
              <w:rPr>
                <w:rFonts w:ascii="AcadNusx" w:eastAsia="Times New Roman" w:hAnsi="AcadNusx" w:cs="Times New Roman"/>
                <w:color w:val="auto"/>
                <w:sz w:val="20"/>
                <w:szCs w:val="20"/>
                <w:lang w:val="ka-GE" w:eastAsia="ru-RU"/>
              </w:rPr>
            </w:pPr>
            <w:r>
              <w:rPr>
                <w:rFonts w:eastAsia="Times New Roman" w:cs="SymbolMT"/>
                <w:color w:val="auto"/>
                <w:sz w:val="20"/>
                <w:szCs w:val="20"/>
                <w:lang w:val="ka-GE" w:eastAsia="ru-RU"/>
              </w:rPr>
              <w:t>თავიდან უნდა იყოს აცილებული მისასვლელი და სამოძრაო გზების ჩახერგვა.</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lastRenderedPageBreak/>
              <w:t>ეფექტურობის მაჩვენებელი</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საჩივრების არარსებობა;</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დაგროვილი ნარჩენების არ არსებობა;</w:t>
            </w:r>
          </w:p>
          <w:p w:rsidR="008B3CCE" w:rsidRDefault="008B3CCE">
            <w:pPr>
              <w:numPr>
                <w:ilvl w:val="0"/>
                <w:numId w:val="32"/>
              </w:numPr>
              <w:tabs>
                <w:tab w:val="num" w:pos="242"/>
              </w:tabs>
              <w:spacing w:after="0" w:line="256" w:lineRule="auto"/>
              <w:ind w:left="242" w:hanging="220"/>
              <w:rPr>
                <w:rFonts w:ascii="AcadNusx" w:eastAsia="Times New Roman" w:hAnsi="AcadNusx" w:cs="SymbolMT"/>
                <w:color w:val="auto"/>
                <w:sz w:val="20"/>
                <w:szCs w:val="20"/>
                <w:lang w:val="ka-GE" w:eastAsia="ru-RU"/>
              </w:rPr>
            </w:pPr>
            <w:r>
              <w:rPr>
                <w:rFonts w:eastAsia="Times New Roman" w:cs="SymbolMT"/>
                <w:color w:val="auto"/>
                <w:sz w:val="20"/>
                <w:szCs w:val="20"/>
                <w:lang w:val="ka-GE" w:eastAsia="ru-RU"/>
              </w:rPr>
              <w:t>სახიფათო ნარჩენების და დაღვრის კვალის არარსებობა (მაგ.</w:t>
            </w:r>
            <w:r w:rsidR="00741C9C">
              <w:rPr>
                <w:rFonts w:eastAsia="Times New Roman" w:cs="SymbolMT"/>
                <w:color w:val="auto"/>
                <w:sz w:val="20"/>
                <w:szCs w:val="20"/>
                <w:lang w:val="ka-GE" w:eastAsia="ru-RU"/>
              </w:rPr>
              <w:t xml:space="preserve"> </w:t>
            </w:r>
            <w:r>
              <w:rPr>
                <w:rFonts w:eastAsia="Times New Roman" w:cs="SymbolMT"/>
                <w:color w:val="auto"/>
                <w:sz w:val="20"/>
                <w:szCs w:val="20"/>
                <w:lang w:val="ka-GE" w:eastAsia="ru-RU"/>
              </w:rPr>
              <w:t xml:space="preserve">ნავთობის, საწვავის და </w:t>
            </w:r>
            <w:proofErr w:type="spellStart"/>
            <w:r>
              <w:rPr>
                <w:rFonts w:eastAsia="Times New Roman" w:cs="SymbolMT"/>
                <w:color w:val="auto"/>
                <w:sz w:val="20"/>
                <w:szCs w:val="20"/>
                <w:lang w:val="ka-GE" w:eastAsia="ru-RU"/>
              </w:rPr>
              <w:t>ა.შ</w:t>
            </w:r>
            <w:proofErr w:type="spellEnd"/>
            <w:r>
              <w:rPr>
                <w:rFonts w:eastAsia="Times New Roman" w:cs="SymbolMT"/>
                <w:color w:val="auto"/>
                <w:sz w:val="20"/>
                <w:szCs w:val="20"/>
                <w:lang w:val="ka-GE" w:eastAsia="ru-RU"/>
              </w:rPr>
              <w:t>.).</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მონიტორინგი</w:t>
            </w:r>
            <w:r>
              <w:rPr>
                <w:rFonts w:eastAsia="Times New Roman" w:cs="Times New Roman"/>
                <w:color w:val="auto"/>
                <w:sz w:val="20"/>
                <w:szCs w:val="20"/>
                <w:lang w:val="ka-GE" w:eastAsia="ru-RU"/>
              </w:rPr>
              <w:t xml:space="preserve"> </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ზედამხედველობა ნარჩენების განთავსება-გატანის პროცედურებზე;</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Times New Roman"/>
                <w:color w:val="auto"/>
                <w:sz w:val="20"/>
                <w:szCs w:val="20"/>
                <w:lang w:val="ka-GE" w:eastAsia="ru-RU"/>
              </w:rPr>
              <w:t>ნარჩენების შეგროვება-გატანის რეგულარული მონიტორინგი;</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 xml:space="preserve">სათანადო ჩანაწერების წარმოება/აღრიცხვა; </w:t>
            </w:r>
          </w:p>
          <w:p w:rsidR="008B3CCE" w:rsidRDefault="008B3CCE">
            <w:pPr>
              <w:numPr>
                <w:ilvl w:val="0"/>
                <w:numId w:val="32"/>
              </w:numPr>
              <w:tabs>
                <w:tab w:val="num" w:pos="242"/>
              </w:tabs>
              <w:spacing w:after="0" w:line="256" w:lineRule="auto"/>
              <w:ind w:left="242" w:hanging="220"/>
              <w:rPr>
                <w:rFonts w:ascii="AcadNusx" w:eastAsia="Times New Roman" w:hAnsi="AcadNusx" w:cs="SymbolMT"/>
                <w:color w:val="auto"/>
                <w:sz w:val="20"/>
                <w:szCs w:val="20"/>
                <w:lang w:val="ka-GE" w:eastAsia="ru-RU"/>
              </w:rPr>
            </w:pPr>
            <w:r>
              <w:rPr>
                <w:rFonts w:eastAsia="Times New Roman" w:cs="SymbolMT"/>
                <w:color w:val="auto"/>
                <w:sz w:val="20"/>
                <w:szCs w:val="20"/>
                <w:lang w:val="ka-GE" w:eastAsia="ru-RU"/>
              </w:rPr>
              <w:t>საჩივრების ჩანაწერების წარმოება, საჭიროების შემთხვევაში - რეაგირება.</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Times New Roman" w:cs="CenturyGothic-Bold"/>
                <w:bCs/>
                <w:color w:val="auto"/>
                <w:sz w:val="20"/>
                <w:szCs w:val="20"/>
                <w:lang w:val="ka-GE" w:eastAsia="ru-RU"/>
              </w:rPr>
            </w:pPr>
            <w:r>
              <w:rPr>
                <w:rFonts w:eastAsia="Times New Roman" w:cs="CenturyGothic-Bold"/>
                <w:bCs/>
                <w:color w:val="auto"/>
                <w:sz w:val="20"/>
                <w:szCs w:val="20"/>
                <w:lang w:val="ka-GE" w:eastAsia="ru-RU"/>
              </w:rPr>
              <w:t>მაკორექტირებელი ქმედებები/</w:t>
            </w:r>
          </w:p>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ანგარიშგება</w:t>
            </w:r>
            <w:r>
              <w:rPr>
                <w:rFonts w:eastAsia="Times New Roman" w:cs="Times New Roman"/>
                <w:color w:val="auto"/>
                <w:sz w:val="20"/>
                <w:szCs w:val="20"/>
                <w:lang w:val="ka-GE" w:eastAsia="ru-RU"/>
              </w:rPr>
              <w:t xml:space="preserve"> </w:t>
            </w:r>
          </w:p>
        </w:tc>
        <w:tc>
          <w:tcPr>
            <w:tcW w:w="7308" w:type="dxa"/>
            <w:tcBorders>
              <w:top w:val="single" w:sz="4" w:space="0" w:color="auto"/>
              <w:left w:val="single" w:sz="4" w:space="0" w:color="auto"/>
              <w:bottom w:val="single" w:sz="4" w:space="0" w:color="auto"/>
              <w:right w:val="single" w:sz="4" w:space="0" w:color="auto"/>
            </w:tcBorders>
            <w:hideMark/>
          </w:tcPr>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მაკორექტირებელი ქმედებები უნდა ჩატარდეს პრობლემის განსაზღვრისთანავე ან საჩივრის შემოსვლისას.</w:t>
            </w:r>
          </w:p>
          <w:p w:rsidR="008B3CCE" w:rsidRDefault="008B3CCE">
            <w:pPr>
              <w:numPr>
                <w:ilvl w:val="0"/>
                <w:numId w:val="32"/>
              </w:numPr>
              <w:tabs>
                <w:tab w:val="num" w:pos="242"/>
              </w:tabs>
              <w:spacing w:after="0" w:line="256" w:lineRule="auto"/>
              <w:ind w:left="242" w:hanging="220"/>
              <w:rPr>
                <w:rFonts w:eastAsia="Times New Roman" w:cs="SymbolMT"/>
                <w:color w:val="auto"/>
                <w:sz w:val="20"/>
                <w:szCs w:val="20"/>
                <w:lang w:val="ka-GE" w:eastAsia="ru-RU"/>
              </w:rPr>
            </w:pPr>
            <w:r>
              <w:rPr>
                <w:rFonts w:eastAsia="Times New Roman" w:cs="SymbolMT"/>
                <w:color w:val="auto"/>
                <w:sz w:val="20"/>
                <w:szCs w:val="20"/>
                <w:lang w:val="ka-GE" w:eastAsia="ru-RU"/>
              </w:rPr>
              <w:t>დადგენილ ნორმებთან ყველა შეუსაბამობა /დარღვევა ფიქსირდება პასუხისმგებელი პირის მიერ.</w:t>
            </w:r>
          </w:p>
          <w:p w:rsidR="008B3CCE" w:rsidRDefault="008B3CCE">
            <w:pPr>
              <w:numPr>
                <w:ilvl w:val="0"/>
                <w:numId w:val="32"/>
              </w:numPr>
              <w:tabs>
                <w:tab w:val="num" w:pos="195"/>
              </w:tabs>
              <w:spacing w:after="0" w:line="256" w:lineRule="auto"/>
              <w:ind w:left="242" w:hanging="220"/>
              <w:rPr>
                <w:rFonts w:ascii="AcadNusx" w:eastAsia="Times New Roman" w:hAnsi="AcadNusx" w:cs="Times New Roman"/>
                <w:color w:val="auto"/>
                <w:sz w:val="20"/>
                <w:szCs w:val="20"/>
                <w:lang w:val="ka-GE" w:eastAsia="ru-RU"/>
              </w:rPr>
            </w:pPr>
            <w:r>
              <w:rPr>
                <w:rFonts w:eastAsia="Times New Roman" w:cs="SymbolMT"/>
                <w:color w:val="auto"/>
                <w:sz w:val="20"/>
                <w:szCs w:val="20"/>
                <w:lang w:val="ka-GE" w:eastAsia="ru-RU"/>
              </w:rPr>
              <w:t>თუ ამის საჭიროება არსებობს, სამუშაო მოედანზე პასუხისმგებელი პირი აცნობებს შემთხვევის შესახებ შესაბამის ხელმძღვანელს.</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ascii="AcadNusx" w:eastAsia="Times New Roman" w:hAnsi="AcadNusx" w:cs="Times New Roman"/>
                <w:color w:val="auto"/>
                <w:sz w:val="20"/>
                <w:szCs w:val="20"/>
                <w:lang w:val="ka-GE" w:eastAsia="ru-RU"/>
              </w:rPr>
            </w:pPr>
            <w:r>
              <w:rPr>
                <w:rFonts w:eastAsia="Times New Roman" w:cs="CenturyGothic-Bold"/>
                <w:bCs/>
                <w:color w:val="auto"/>
                <w:sz w:val="20"/>
                <w:szCs w:val="20"/>
                <w:lang w:val="ka-GE" w:eastAsia="ru-RU"/>
              </w:rPr>
              <w:t>პასუხისმგებელი პირი</w:t>
            </w:r>
          </w:p>
        </w:tc>
        <w:tc>
          <w:tcPr>
            <w:tcW w:w="7308" w:type="dxa"/>
            <w:tcBorders>
              <w:top w:val="single" w:sz="4" w:space="0" w:color="auto"/>
              <w:left w:val="single" w:sz="4" w:space="0" w:color="auto"/>
              <w:bottom w:val="single" w:sz="4" w:space="0" w:color="auto"/>
              <w:right w:val="single" w:sz="4" w:space="0" w:color="auto"/>
            </w:tcBorders>
            <w:vAlign w:val="center"/>
            <w:hideMark/>
          </w:tcPr>
          <w:p w:rsidR="008B3CCE" w:rsidRDefault="008B3CCE">
            <w:pPr>
              <w:autoSpaceDE w:val="0"/>
              <w:autoSpaceDN w:val="0"/>
              <w:adjustRightInd w:val="0"/>
              <w:spacing w:after="0" w:line="256" w:lineRule="auto"/>
              <w:rPr>
                <w:rFonts w:ascii="AcadNusx" w:eastAsia="Times New Roman" w:hAnsi="AcadNusx" w:cs="SymbolMT"/>
                <w:color w:val="auto"/>
                <w:sz w:val="20"/>
                <w:szCs w:val="20"/>
                <w:lang w:val="ka-GE" w:eastAsia="ru-RU"/>
              </w:rPr>
            </w:pPr>
            <w:r>
              <w:rPr>
                <w:rFonts w:eastAsia="Times New Roman" w:cs="SymbolMT"/>
                <w:color w:val="auto"/>
                <w:sz w:val="20"/>
                <w:szCs w:val="20"/>
                <w:lang w:val="ka-GE" w:eastAsia="ru-RU"/>
              </w:rPr>
              <w:t>მენეჯერი/ გარემოსდაცვითი მმართველი</w:t>
            </w:r>
          </w:p>
        </w:tc>
      </w:tr>
      <w:tr w:rsidR="008B3CCE" w:rsidTr="008B3CCE">
        <w:trPr>
          <w:jc w:val="center"/>
        </w:trPr>
        <w:tc>
          <w:tcPr>
            <w:tcW w:w="2268" w:type="dxa"/>
            <w:tcBorders>
              <w:top w:val="single" w:sz="4" w:space="0" w:color="auto"/>
              <w:left w:val="single" w:sz="4" w:space="0" w:color="auto"/>
              <w:bottom w:val="single" w:sz="4" w:space="0" w:color="auto"/>
              <w:right w:val="single" w:sz="4" w:space="0" w:color="auto"/>
            </w:tcBorders>
            <w:hideMark/>
          </w:tcPr>
          <w:p w:rsidR="008B3CCE" w:rsidRDefault="008B3CCE">
            <w:pPr>
              <w:spacing w:after="0" w:line="256" w:lineRule="auto"/>
              <w:rPr>
                <w:rFonts w:eastAsia="Times New Roman" w:cs="CenturyGothic-Bold"/>
                <w:bCs/>
                <w:color w:val="auto"/>
                <w:sz w:val="20"/>
                <w:szCs w:val="20"/>
                <w:lang w:val="ka-GE" w:eastAsia="ru-RU"/>
              </w:rPr>
            </w:pPr>
            <w:r>
              <w:rPr>
                <w:rFonts w:eastAsia="Times New Roman" w:cs="CenturyGothic-Bold"/>
                <w:bCs/>
                <w:color w:val="auto"/>
                <w:sz w:val="20"/>
                <w:szCs w:val="20"/>
                <w:lang w:val="ka-GE" w:eastAsia="ru-RU"/>
              </w:rPr>
              <w:t>პასუხისმგებლობა მონიტორინგზე/</w:t>
            </w:r>
          </w:p>
          <w:p w:rsidR="008B3CCE" w:rsidRDefault="008B3CCE" w:rsidP="00741C9C">
            <w:pPr>
              <w:spacing w:after="0" w:line="256" w:lineRule="auto"/>
              <w:rPr>
                <w:rFonts w:eastAsia="Times New Roman" w:cs="Times New Roman"/>
                <w:color w:val="auto"/>
                <w:sz w:val="20"/>
                <w:szCs w:val="20"/>
                <w:lang w:val="ka-GE" w:eastAsia="ru-RU"/>
              </w:rPr>
            </w:pPr>
            <w:r>
              <w:rPr>
                <w:rFonts w:eastAsia="Times New Roman" w:cs="CenturyGothic-Bold"/>
                <w:bCs/>
                <w:color w:val="auto"/>
                <w:sz w:val="20"/>
                <w:szCs w:val="20"/>
                <w:lang w:val="ka-GE" w:eastAsia="ru-RU"/>
              </w:rPr>
              <w:t>აღსრულებაზე</w:t>
            </w:r>
            <w:r>
              <w:rPr>
                <w:rFonts w:eastAsia="Times New Roman" w:cs="Times New Roman"/>
                <w:color w:val="auto"/>
                <w:sz w:val="20"/>
                <w:szCs w:val="20"/>
                <w:lang w:val="ka-GE" w:eastAsia="ru-RU"/>
              </w:rPr>
              <w:t xml:space="preserve"> </w:t>
            </w:r>
          </w:p>
        </w:tc>
        <w:tc>
          <w:tcPr>
            <w:tcW w:w="7308" w:type="dxa"/>
            <w:tcBorders>
              <w:top w:val="single" w:sz="4" w:space="0" w:color="auto"/>
              <w:left w:val="single" w:sz="4" w:space="0" w:color="auto"/>
              <w:bottom w:val="single" w:sz="4" w:space="0" w:color="auto"/>
              <w:right w:val="single" w:sz="4" w:space="0" w:color="auto"/>
            </w:tcBorders>
            <w:vAlign w:val="center"/>
            <w:hideMark/>
          </w:tcPr>
          <w:p w:rsidR="008B3CCE" w:rsidRDefault="008B3CCE">
            <w:pPr>
              <w:autoSpaceDE w:val="0"/>
              <w:autoSpaceDN w:val="0"/>
              <w:adjustRightInd w:val="0"/>
              <w:spacing w:after="0" w:line="256" w:lineRule="auto"/>
              <w:rPr>
                <w:rFonts w:ascii="AcadNusx" w:eastAsia="Times New Roman" w:hAnsi="AcadNusx" w:cs="SymbolMT"/>
                <w:color w:val="FF0000"/>
                <w:sz w:val="20"/>
                <w:szCs w:val="20"/>
                <w:lang w:val="ka-GE" w:eastAsia="ru-RU"/>
              </w:rPr>
            </w:pPr>
            <w:proofErr w:type="spellStart"/>
            <w:r>
              <w:rPr>
                <w:rFonts w:eastAsia="Calibri" w:cs="Sylfaen"/>
                <w:color w:val="auto"/>
                <w:spacing w:val="1"/>
                <w:sz w:val="20"/>
                <w:szCs w:val="20"/>
                <w:lang w:val="ka-GE" w:eastAsia="ru-RU"/>
              </w:rPr>
              <w:t>შ.პ.ს</w:t>
            </w:r>
            <w:proofErr w:type="spellEnd"/>
            <w:r>
              <w:rPr>
                <w:rFonts w:eastAsia="Calibri" w:cs="Sylfaen"/>
                <w:color w:val="auto"/>
                <w:spacing w:val="1"/>
                <w:sz w:val="20"/>
                <w:szCs w:val="20"/>
                <w:lang w:val="ka-GE" w:eastAsia="ru-RU"/>
              </w:rPr>
              <w:t xml:space="preserve"> "მედიკალ საპორტ ენდ </w:t>
            </w:r>
            <w:proofErr w:type="spellStart"/>
            <w:r>
              <w:rPr>
                <w:rFonts w:eastAsia="Calibri" w:cs="Sylfaen"/>
                <w:color w:val="auto"/>
                <w:spacing w:val="1"/>
                <w:sz w:val="20"/>
                <w:szCs w:val="20"/>
                <w:lang w:val="ka-GE" w:eastAsia="ru-RU"/>
              </w:rPr>
              <w:t>ტექნოლოჯი</w:t>
            </w:r>
            <w:proofErr w:type="spellEnd"/>
            <w:r>
              <w:rPr>
                <w:rFonts w:eastAsia="Calibri" w:cs="Sylfaen"/>
                <w:color w:val="auto"/>
                <w:spacing w:val="1"/>
                <w:sz w:val="20"/>
                <w:szCs w:val="20"/>
                <w:lang w:val="ka-GE" w:eastAsia="ru-RU"/>
              </w:rPr>
              <w:t>"</w:t>
            </w:r>
          </w:p>
        </w:tc>
      </w:tr>
    </w:tbl>
    <w:p w:rsidR="008B3CCE" w:rsidRDefault="008B3CCE" w:rsidP="008B3CCE">
      <w:pPr>
        <w:rPr>
          <w:lang w:val="ka-GE"/>
        </w:rPr>
      </w:pPr>
    </w:p>
    <w:p w:rsidR="00471523" w:rsidRDefault="00471523"/>
    <w:sectPr w:rsidR="00471523" w:rsidSect="00205250">
      <w:pgSz w:w="11899" w:h="16838"/>
      <w:pgMar w:top="1134" w:right="1134" w:bottom="1134" w:left="1134" w:header="760" w:footer="5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23" w:rsidRDefault="00634023" w:rsidP="008B3CCE">
      <w:pPr>
        <w:spacing w:after="0"/>
      </w:pPr>
      <w:r>
        <w:separator/>
      </w:r>
    </w:p>
  </w:endnote>
  <w:endnote w:type="continuationSeparator" w:id="0">
    <w:p w:rsidR="00634023" w:rsidRDefault="00634023" w:rsidP="008B3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_Arial">
    <w:panose1 w:val="020B0604020202020204"/>
    <w:charset w:val="00"/>
    <w:family w:val="swiss"/>
    <w:pitch w:val="variable"/>
    <w:sig w:usb0="00000003" w:usb1="00000000" w:usb2="00000000" w:usb3="00000000" w:csb0="00000001"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00000287" w:usb1="00000000" w:usb2="00000000" w:usb3="00000000" w:csb0="0000009F" w:csb1="00000000"/>
  </w:font>
  <w:font w:name="DumbaMtavr">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007" w:usb1="00000000" w:usb2="00000000" w:usb3="00000000" w:csb0="00000013" w:csb1="00000000"/>
  </w:font>
  <w:font w:name="AcadMtavr">
    <w:panose1 w:val="00000000000000000000"/>
    <w:charset w:val="00"/>
    <w:family w:val="auto"/>
    <w:pitch w:val="variable"/>
    <w:sig w:usb0="00000087" w:usb1="00000000" w:usb2="00000000" w:usb3="00000000" w:csb0="0000001B" w:csb1="00000000"/>
  </w:font>
  <w:font w:name="Chveu_LB">
    <w:altName w:val="Times New Roman"/>
    <w:charset w:val="00"/>
    <w:family w:val="roman"/>
    <w:pitch w:val="variable"/>
    <w:sig w:usb0="00000003" w:usb1="00000000" w:usb2="00000000" w:usb3="00000000" w:csb0="00000001" w:csb1="00000000"/>
  </w:font>
  <w:font w:name="CenturyGothic-Bold">
    <w:charset w:val="00"/>
    <w:family w:val="roman"/>
    <w:pitch w:val="variable"/>
    <w:sig w:usb0="00000287" w:usb1="00000000" w:usb2="00000000" w:usb3="00000000" w:csb0="0000009F" w:csb1="00000000"/>
  </w:font>
  <w:font w:name="SymbolMT">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23" w:rsidRDefault="00634023" w:rsidP="008B3CCE">
      <w:pPr>
        <w:spacing w:after="0"/>
      </w:pPr>
      <w:r>
        <w:separator/>
      </w:r>
    </w:p>
  </w:footnote>
  <w:footnote w:type="continuationSeparator" w:id="0">
    <w:p w:rsidR="00634023" w:rsidRDefault="00634023" w:rsidP="008B3CCE">
      <w:pPr>
        <w:spacing w:after="0"/>
      </w:pPr>
      <w:r>
        <w:continuationSeparator/>
      </w:r>
    </w:p>
  </w:footnote>
  <w:footnote w:id="1">
    <w:p w:rsidR="0048163F" w:rsidRDefault="0048163F" w:rsidP="008B3CCE">
      <w:pPr>
        <w:jc w:val="both"/>
        <w:rPr>
          <w:sz w:val="16"/>
          <w:szCs w:val="16"/>
        </w:rPr>
      </w:pPr>
      <w:r>
        <w:rPr>
          <w:rStyle w:val="FootnoteReference"/>
          <w:rFonts w:ascii="Sylfaen" w:hAnsi="Sylfaen"/>
          <w:sz w:val="16"/>
          <w:szCs w:val="16"/>
        </w:rPr>
        <w:footnoteRef/>
      </w:r>
      <w:r>
        <w:rPr>
          <w:sz w:val="16"/>
          <w:szCs w:val="16"/>
        </w:rPr>
        <w:t xml:space="preserve"> </w:t>
      </w:r>
      <w:proofErr w:type="spellStart"/>
      <w:proofErr w:type="gramStart"/>
      <w:r>
        <w:rPr>
          <w:sz w:val="16"/>
          <w:szCs w:val="16"/>
        </w:rPr>
        <w:t>საქართველოს</w:t>
      </w:r>
      <w:proofErr w:type="spellEnd"/>
      <w:proofErr w:type="gramEnd"/>
      <w:r>
        <w:rPr>
          <w:sz w:val="16"/>
          <w:szCs w:val="16"/>
        </w:rPr>
        <w:t xml:space="preserve"> </w:t>
      </w:r>
      <w:proofErr w:type="spellStart"/>
      <w:r>
        <w:rPr>
          <w:sz w:val="16"/>
          <w:szCs w:val="16"/>
        </w:rPr>
        <w:t>მთავრობის</w:t>
      </w:r>
      <w:proofErr w:type="spellEnd"/>
      <w:r>
        <w:rPr>
          <w:sz w:val="16"/>
          <w:szCs w:val="16"/>
        </w:rPr>
        <w:t xml:space="preserve"> </w:t>
      </w:r>
      <w:proofErr w:type="spellStart"/>
      <w:r>
        <w:rPr>
          <w:sz w:val="16"/>
          <w:szCs w:val="16"/>
        </w:rPr>
        <w:t>დადგენილება</w:t>
      </w:r>
      <w:proofErr w:type="spellEnd"/>
      <w:r>
        <w:rPr>
          <w:sz w:val="16"/>
          <w:szCs w:val="16"/>
        </w:rPr>
        <w:t xml:space="preserve"> №446. 2016 </w:t>
      </w:r>
      <w:proofErr w:type="spellStart"/>
      <w:r>
        <w:rPr>
          <w:sz w:val="16"/>
          <w:szCs w:val="16"/>
        </w:rPr>
        <w:t>წლის</w:t>
      </w:r>
      <w:proofErr w:type="spellEnd"/>
      <w:r>
        <w:rPr>
          <w:sz w:val="16"/>
          <w:szCs w:val="16"/>
        </w:rPr>
        <w:t xml:space="preserve"> 16 </w:t>
      </w:r>
      <w:proofErr w:type="spellStart"/>
      <w:r>
        <w:rPr>
          <w:sz w:val="16"/>
          <w:szCs w:val="16"/>
        </w:rPr>
        <w:t>სექტემბერი</w:t>
      </w:r>
      <w:proofErr w:type="spellEnd"/>
      <w:r>
        <w:rPr>
          <w:sz w:val="16"/>
          <w:szCs w:val="16"/>
        </w:rPr>
        <w:t xml:space="preserve"> ქ. </w:t>
      </w:r>
      <w:proofErr w:type="spellStart"/>
      <w:r>
        <w:rPr>
          <w:sz w:val="16"/>
          <w:szCs w:val="16"/>
        </w:rPr>
        <w:t>თბილისი</w:t>
      </w:r>
      <w:proofErr w:type="spellEnd"/>
      <w:r>
        <w:rPr>
          <w:sz w:val="16"/>
          <w:szCs w:val="16"/>
        </w:rPr>
        <w:t xml:space="preserve">   </w:t>
      </w:r>
      <w:proofErr w:type="spellStart"/>
      <w:r>
        <w:rPr>
          <w:sz w:val="16"/>
          <w:szCs w:val="16"/>
        </w:rPr>
        <w:t>ნარჩენების</w:t>
      </w:r>
      <w:proofErr w:type="spellEnd"/>
      <w:r>
        <w:rPr>
          <w:sz w:val="16"/>
          <w:szCs w:val="16"/>
        </w:rPr>
        <w:t xml:space="preserve"> </w:t>
      </w:r>
      <w:proofErr w:type="spellStart"/>
      <w:r>
        <w:rPr>
          <w:sz w:val="16"/>
          <w:szCs w:val="16"/>
        </w:rPr>
        <w:t>მართვის</w:t>
      </w:r>
      <w:proofErr w:type="spellEnd"/>
      <w:r>
        <w:rPr>
          <w:sz w:val="16"/>
          <w:szCs w:val="16"/>
        </w:rPr>
        <w:t xml:space="preserve"> </w:t>
      </w:r>
      <w:proofErr w:type="spellStart"/>
      <w:r>
        <w:rPr>
          <w:sz w:val="16"/>
          <w:szCs w:val="16"/>
        </w:rPr>
        <w:t>კოდექსით</w:t>
      </w:r>
      <w:proofErr w:type="spellEnd"/>
      <w:r>
        <w:rPr>
          <w:sz w:val="16"/>
          <w:szCs w:val="16"/>
        </w:rPr>
        <w:t xml:space="preserve"> </w:t>
      </w:r>
      <w:proofErr w:type="spellStart"/>
      <w:r>
        <w:rPr>
          <w:sz w:val="16"/>
          <w:szCs w:val="16"/>
        </w:rPr>
        <w:t>გათვალისწინებულ</w:t>
      </w:r>
      <w:proofErr w:type="spellEnd"/>
      <w:r>
        <w:rPr>
          <w:sz w:val="16"/>
          <w:szCs w:val="16"/>
        </w:rPr>
        <w:t xml:space="preserve"> </w:t>
      </w:r>
      <w:proofErr w:type="spellStart"/>
      <w:r>
        <w:rPr>
          <w:sz w:val="16"/>
          <w:szCs w:val="16"/>
        </w:rPr>
        <w:t>ზოგიერთ</w:t>
      </w:r>
      <w:proofErr w:type="spellEnd"/>
      <w:r>
        <w:rPr>
          <w:sz w:val="16"/>
          <w:szCs w:val="16"/>
        </w:rPr>
        <w:t xml:space="preserve"> </w:t>
      </w:r>
      <w:proofErr w:type="spellStart"/>
      <w:r>
        <w:rPr>
          <w:sz w:val="16"/>
          <w:szCs w:val="16"/>
        </w:rPr>
        <w:t>ვალდებულებათა</w:t>
      </w:r>
      <w:proofErr w:type="spellEnd"/>
      <w:r>
        <w:rPr>
          <w:sz w:val="16"/>
          <w:szCs w:val="16"/>
        </w:rPr>
        <w:t xml:space="preserve"> </w:t>
      </w:r>
      <w:proofErr w:type="spellStart"/>
      <w:r>
        <w:rPr>
          <w:sz w:val="16"/>
          <w:szCs w:val="16"/>
        </w:rPr>
        <w:t>რეგულირების</w:t>
      </w:r>
      <w:proofErr w:type="spellEnd"/>
      <w:r>
        <w:rPr>
          <w:sz w:val="16"/>
          <w:szCs w:val="16"/>
        </w:rPr>
        <w:t xml:space="preserve"> </w:t>
      </w:r>
      <w:proofErr w:type="spellStart"/>
      <w:r>
        <w:rPr>
          <w:sz w:val="16"/>
          <w:szCs w:val="16"/>
        </w:rPr>
        <w:t>წესის</w:t>
      </w:r>
      <w:proofErr w:type="spellEnd"/>
      <w:r>
        <w:rPr>
          <w:sz w:val="16"/>
          <w:szCs w:val="16"/>
        </w:rPr>
        <w:t xml:space="preserve"> </w:t>
      </w:r>
      <w:proofErr w:type="spellStart"/>
      <w:r>
        <w:rPr>
          <w:sz w:val="16"/>
          <w:szCs w:val="16"/>
        </w:rPr>
        <w:t>დამტკიცების</w:t>
      </w:r>
      <w:proofErr w:type="spellEnd"/>
      <w:r>
        <w:rPr>
          <w:sz w:val="16"/>
          <w:szCs w:val="16"/>
        </w:rPr>
        <w:t xml:space="preserve"> </w:t>
      </w:r>
      <w:proofErr w:type="spellStart"/>
      <w:r>
        <w:rPr>
          <w:sz w:val="16"/>
          <w:szCs w:val="16"/>
        </w:rPr>
        <w:t>შესახებ</w:t>
      </w:r>
      <w:proofErr w:type="spellEnd"/>
      <w:r>
        <w:rPr>
          <w:sz w:val="16"/>
          <w:szCs w:val="16"/>
        </w:rPr>
        <w:t xml:space="preserve">. </w:t>
      </w:r>
      <w:proofErr w:type="spellStart"/>
      <w:r>
        <w:rPr>
          <w:sz w:val="16"/>
          <w:szCs w:val="16"/>
        </w:rPr>
        <w:t>შეტანილია</w:t>
      </w:r>
      <w:proofErr w:type="spellEnd"/>
      <w:r>
        <w:rPr>
          <w:sz w:val="16"/>
          <w:szCs w:val="16"/>
        </w:rPr>
        <w:t xml:space="preserve"> </w:t>
      </w:r>
      <w:proofErr w:type="spellStart"/>
      <w:r>
        <w:rPr>
          <w:sz w:val="16"/>
          <w:szCs w:val="16"/>
        </w:rPr>
        <w:t>ცვლილება</w:t>
      </w:r>
      <w:proofErr w:type="spellEnd"/>
      <w:r>
        <w:rPr>
          <w:sz w:val="16"/>
          <w:szCs w:val="16"/>
        </w:rPr>
        <w:t xml:space="preserve"> - </w:t>
      </w:r>
      <w:r>
        <w:rPr>
          <w:color w:val="000000"/>
          <w:sz w:val="16"/>
          <w:szCs w:val="16"/>
        </w:rPr>
        <w:t xml:space="preserve">2020 </w:t>
      </w:r>
      <w:proofErr w:type="spellStart"/>
      <w:r>
        <w:rPr>
          <w:color w:val="000000"/>
          <w:sz w:val="16"/>
          <w:szCs w:val="16"/>
        </w:rPr>
        <w:t>წლის</w:t>
      </w:r>
      <w:proofErr w:type="spellEnd"/>
      <w:r>
        <w:rPr>
          <w:color w:val="000000"/>
          <w:sz w:val="16"/>
          <w:szCs w:val="16"/>
        </w:rPr>
        <w:t xml:space="preserve"> 1 </w:t>
      </w:r>
      <w:proofErr w:type="spellStart"/>
      <w:r>
        <w:rPr>
          <w:color w:val="000000"/>
          <w:sz w:val="16"/>
          <w:szCs w:val="16"/>
        </w:rPr>
        <w:t>იანვრამდე</w:t>
      </w:r>
      <w:proofErr w:type="spellEnd"/>
      <w:r>
        <w:rPr>
          <w:color w:val="000000"/>
          <w:sz w:val="16"/>
          <w:szCs w:val="16"/>
        </w:rPr>
        <w:t xml:space="preserve"> </w:t>
      </w:r>
      <w:proofErr w:type="spellStart"/>
      <w:r>
        <w:rPr>
          <w:color w:val="000000"/>
          <w:sz w:val="16"/>
          <w:szCs w:val="16"/>
        </w:rPr>
        <w:t>ფიზიკური</w:t>
      </w:r>
      <w:proofErr w:type="spellEnd"/>
      <w:r>
        <w:rPr>
          <w:color w:val="000000"/>
          <w:sz w:val="16"/>
          <w:szCs w:val="16"/>
        </w:rPr>
        <w:t xml:space="preserve"> </w:t>
      </w:r>
      <w:proofErr w:type="spellStart"/>
      <w:r>
        <w:rPr>
          <w:color w:val="000000"/>
          <w:sz w:val="16"/>
          <w:szCs w:val="16"/>
        </w:rPr>
        <w:t>ან</w:t>
      </w:r>
      <w:proofErr w:type="spellEnd"/>
      <w:r>
        <w:rPr>
          <w:color w:val="000000"/>
          <w:sz w:val="16"/>
          <w:szCs w:val="16"/>
        </w:rPr>
        <w:t xml:space="preserve"> </w:t>
      </w:r>
      <w:proofErr w:type="spellStart"/>
      <w:r>
        <w:rPr>
          <w:color w:val="000000"/>
          <w:sz w:val="16"/>
          <w:szCs w:val="16"/>
        </w:rPr>
        <w:t>იურიდიული</w:t>
      </w:r>
      <w:proofErr w:type="spellEnd"/>
      <w:r>
        <w:rPr>
          <w:color w:val="000000"/>
          <w:sz w:val="16"/>
          <w:szCs w:val="16"/>
        </w:rPr>
        <w:t xml:space="preserve"> </w:t>
      </w:r>
      <w:proofErr w:type="spellStart"/>
      <w:r>
        <w:rPr>
          <w:color w:val="000000"/>
          <w:sz w:val="16"/>
          <w:szCs w:val="16"/>
        </w:rPr>
        <w:t>პირი</w:t>
      </w:r>
      <w:proofErr w:type="spellEnd"/>
      <w:r>
        <w:rPr>
          <w:color w:val="000000"/>
          <w:sz w:val="16"/>
          <w:szCs w:val="16"/>
        </w:rPr>
        <w:t xml:space="preserve"> </w:t>
      </w:r>
      <w:proofErr w:type="spellStart"/>
      <w:r>
        <w:rPr>
          <w:color w:val="000000"/>
          <w:sz w:val="16"/>
          <w:szCs w:val="16"/>
        </w:rPr>
        <w:t>თავისუფლდება</w:t>
      </w:r>
      <w:proofErr w:type="spellEnd"/>
      <w:r>
        <w:rPr>
          <w:color w:val="000000"/>
          <w:sz w:val="16"/>
          <w:szCs w:val="16"/>
        </w:rPr>
        <w:t xml:space="preserve"> </w:t>
      </w:r>
      <w:proofErr w:type="spellStart"/>
      <w:r>
        <w:rPr>
          <w:color w:val="000000"/>
          <w:sz w:val="16"/>
          <w:szCs w:val="16"/>
        </w:rPr>
        <w:t>კომპანიის</w:t>
      </w:r>
      <w:proofErr w:type="spellEnd"/>
      <w:r>
        <w:rPr>
          <w:color w:val="000000"/>
          <w:sz w:val="16"/>
          <w:szCs w:val="16"/>
        </w:rPr>
        <w:t xml:space="preserve"> </w:t>
      </w:r>
      <w:proofErr w:type="spellStart"/>
      <w:r>
        <w:rPr>
          <w:color w:val="000000"/>
          <w:sz w:val="16"/>
          <w:szCs w:val="16"/>
        </w:rPr>
        <w:t>ნარჩენების</w:t>
      </w:r>
      <w:proofErr w:type="spellEnd"/>
      <w:r>
        <w:rPr>
          <w:color w:val="000000"/>
          <w:sz w:val="16"/>
          <w:szCs w:val="16"/>
        </w:rPr>
        <w:t xml:space="preserve"> </w:t>
      </w:r>
      <w:proofErr w:type="spellStart"/>
      <w:r>
        <w:rPr>
          <w:color w:val="000000"/>
          <w:sz w:val="16"/>
          <w:szCs w:val="16"/>
        </w:rPr>
        <w:t>მართვის</w:t>
      </w:r>
      <w:proofErr w:type="spellEnd"/>
      <w:r>
        <w:rPr>
          <w:color w:val="000000"/>
          <w:sz w:val="16"/>
          <w:szCs w:val="16"/>
        </w:rPr>
        <w:t xml:space="preserve"> </w:t>
      </w:r>
      <w:proofErr w:type="spellStart"/>
      <w:r>
        <w:rPr>
          <w:color w:val="000000"/>
          <w:sz w:val="16"/>
          <w:szCs w:val="16"/>
        </w:rPr>
        <w:t>გეგმის</w:t>
      </w:r>
      <w:proofErr w:type="spellEnd"/>
      <w:r>
        <w:rPr>
          <w:color w:val="000000"/>
          <w:sz w:val="16"/>
          <w:szCs w:val="16"/>
        </w:rPr>
        <w:t xml:space="preserve"> </w:t>
      </w:r>
      <w:proofErr w:type="spellStart"/>
      <w:r>
        <w:rPr>
          <w:color w:val="000000"/>
          <w:sz w:val="16"/>
          <w:szCs w:val="16"/>
        </w:rPr>
        <w:t>შემუშავების</w:t>
      </w:r>
      <w:proofErr w:type="spellEnd"/>
      <w:r>
        <w:rPr>
          <w:color w:val="000000"/>
          <w:sz w:val="16"/>
          <w:szCs w:val="16"/>
        </w:rPr>
        <w:t xml:space="preserve"> </w:t>
      </w:r>
      <w:proofErr w:type="spellStart"/>
      <w:r>
        <w:rPr>
          <w:color w:val="000000"/>
          <w:sz w:val="16"/>
          <w:szCs w:val="16"/>
        </w:rPr>
        <w:t>ვალდებულებისაგან</w:t>
      </w:r>
      <w:proofErr w:type="spellEnd"/>
      <w:r>
        <w:rPr>
          <w:color w:val="000000"/>
          <w:sz w:val="16"/>
          <w:szCs w:val="16"/>
        </w:rPr>
        <w:t xml:space="preserve">, </w:t>
      </w:r>
      <w:proofErr w:type="spellStart"/>
      <w:r>
        <w:rPr>
          <w:color w:val="000000"/>
          <w:sz w:val="16"/>
          <w:szCs w:val="16"/>
        </w:rPr>
        <w:t>თუ</w:t>
      </w:r>
      <w:proofErr w:type="spellEnd"/>
      <w:r>
        <w:rPr>
          <w:color w:val="000000"/>
          <w:sz w:val="16"/>
          <w:szCs w:val="16"/>
        </w:rPr>
        <w:t xml:space="preserve"> </w:t>
      </w:r>
      <w:proofErr w:type="spellStart"/>
      <w:r>
        <w:rPr>
          <w:color w:val="000000"/>
          <w:sz w:val="16"/>
          <w:szCs w:val="16"/>
        </w:rPr>
        <w:t>იგი</w:t>
      </w:r>
      <w:proofErr w:type="spellEnd"/>
      <w:r>
        <w:rPr>
          <w:color w:val="000000"/>
          <w:sz w:val="16"/>
          <w:szCs w:val="16"/>
        </w:rPr>
        <w:t xml:space="preserve"> </w:t>
      </w:r>
      <w:proofErr w:type="spellStart"/>
      <w:r>
        <w:rPr>
          <w:color w:val="000000"/>
          <w:sz w:val="16"/>
          <w:szCs w:val="16"/>
        </w:rPr>
        <w:t>ახორციელებს</w:t>
      </w:r>
      <w:proofErr w:type="spellEnd"/>
      <w:r>
        <w:rPr>
          <w:color w:val="000000"/>
          <w:sz w:val="16"/>
          <w:szCs w:val="16"/>
        </w:rPr>
        <w:t xml:space="preserve"> </w:t>
      </w:r>
      <w:proofErr w:type="spellStart"/>
      <w:r>
        <w:rPr>
          <w:color w:val="000000"/>
          <w:sz w:val="16"/>
          <w:szCs w:val="16"/>
        </w:rPr>
        <w:t>საქართველოს</w:t>
      </w:r>
      <w:proofErr w:type="spellEnd"/>
      <w:r>
        <w:rPr>
          <w:color w:val="000000"/>
          <w:sz w:val="16"/>
          <w:szCs w:val="16"/>
        </w:rPr>
        <w:t xml:space="preserve"> </w:t>
      </w:r>
      <w:proofErr w:type="spellStart"/>
      <w:r>
        <w:rPr>
          <w:color w:val="000000"/>
          <w:sz w:val="16"/>
          <w:szCs w:val="16"/>
        </w:rPr>
        <w:t>სტატისტიკის</w:t>
      </w:r>
      <w:proofErr w:type="spellEnd"/>
      <w:r>
        <w:rPr>
          <w:color w:val="000000"/>
          <w:sz w:val="16"/>
          <w:szCs w:val="16"/>
        </w:rPr>
        <w:t xml:space="preserve"> </w:t>
      </w:r>
      <w:proofErr w:type="spellStart"/>
      <w:r>
        <w:rPr>
          <w:color w:val="000000"/>
          <w:sz w:val="16"/>
          <w:szCs w:val="16"/>
        </w:rPr>
        <w:t>ეროვნული</w:t>
      </w:r>
      <w:proofErr w:type="spellEnd"/>
      <w:r>
        <w:rPr>
          <w:color w:val="000000"/>
          <w:sz w:val="16"/>
          <w:szCs w:val="16"/>
        </w:rPr>
        <w:t xml:space="preserve"> </w:t>
      </w:r>
      <w:proofErr w:type="spellStart"/>
      <w:r>
        <w:rPr>
          <w:color w:val="000000"/>
          <w:sz w:val="16"/>
          <w:szCs w:val="16"/>
        </w:rPr>
        <w:t>სამსახურის</w:t>
      </w:r>
      <w:proofErr w:type="spellEnd"/>
      <w:r>
        <w:rPr>
          <w:color w:val="000000"/>
          <w:sz w:val="16"/>
          <w:szCs w:val="16"/>
        </w:rPr>
        <w:t xml:space="preserve"> 2016 </w:t>
      </w:r>
      <w:proofErr w:type="spellStart"/>
      <w:r>
        <w:rPr>
          <w:color w:val="000000"/>
          <w:sz w:val="16"/>
          <w:szCs w:val="16"/>
        </w:rPr>
        <w:t>წლის</w:t>
      </w:r>
      <w:proofErr w:type="spellEnd"/>
      <w:r>
        <w:rPr>
          <w:color w:val="000000"/>
          <w:sz w:val="16"/>
          <w:szCs w:val="16"/>
        </w:rPr>
        <w:t xml:space="preserve"> 28 </w:t>
      </w:r>
      <w:proofErr w:type="spellStart"/>
      <w:r>
        <w:rPr>
          <w:color w:val="000000"/>
          <w:sz w:val="16"/>
          <w:szCs w:val="16"/>
        </w:rPr>
        <w:t>ივლისის</w:t>
      </w:r>
      <w:proofErr w:type="spellEnd"/>
      <w:r>
        <w:rPr>
          <w:color w:val="000000"/>
          <w:sz w:val="16"/>
          <w:szCs w:val="16"/>
        </w:rPr>
        <w:t xml:space="preserve"> №10 </w:t>
      </w:r>
      <w:proofErr w:type="spellStart"/>
      <w:r>
        <w:rPr>
          <w:color w:val="000000"/>
          <w:sz w:val="16"/>
          <w:szCs w:val="16"/>
        </w:rPr>
        <w:t>დადგენილებით</w:t>
      </w:r>
      <w:proofErr w:type="spellEnd"/>
      <w:r>
        <w:rPr>
          <w:color w:val="000000"/>
          <w:sz w:val="16"/>
          <w:szCs w:val="16"/>
        </w:rPr>
        <w:t xml:space="preserve"> </w:t>
      </w:r>
      <w:proofErr w:type="spellStart"/>
      <w:r>
        <w:rPr>
          <w:color w:val="000000"/>
          <w:sz w:val="16"/>
          <w:szCs w:val="16"/>
        </w:rPr>
        <w:t>დამტკიცებული</w:t>
      </w:r>
      <w:proofErr w:type="spellEnd"/>
      <w:r>
        <w:rPr>
          <w:color w:val="000000"/>
          <w:sz w:val="16"/>
          <w:szCs w:val="16"/>
        </w:rPr>
        <w:t xml:space="preserve"> </w:t>
      </w:r>
      <w:proofErr w:type="spellStart"/>
      <w:r>
        <w:rPr>
          <w:color w:val="000000"/>
          <w:sz w:val="16"/>
          <w:szCs w:val="16"/>
        </w:rPr>
        <w:t>საქართველოს</w:t>
      </w:r>
      <w:proofErr w:type="spellEnd"/>
      <w:r>
        <w:rPr>
          <w:color w:val="000000"/>
          <w:sz w:val="16"/>
          <w:szCs w:val="16"/>
        </w:rPr>
        <w:t xml:space="preserve"> </w:t>
      </w:r>
      <w:proofErr w:type="spellStart"/>
      <w:r>
        <w:rPr>
          <w:color w:val="000000"/>
          <w:sz w:val="16"/>
          <w:szCs w:val="16"/>
        </w:rPr>
        <w:t>ეროვნული</w:t>
      </w:r>
      <w:proofErr w:type="spellEnd"/>
      <w:r>
        <w:rPr>
          <w:color w:val="000000"/>
          <w:sz w:val="16"/>
          <w:szCs w:val="16"/>
        </w:rPr>
        <w:t xml:space="preserve"> </w:t>
      </w:r>
      <w:proofErr w:type="spellStart"/>
      <w:r>
        <w:rPr>
          <w:color w:val="000000"/>
          <w:sz w:val="16"/>
          <w:szCs w:val="16"/>
        </w:rPr>
        <w:t>კლასიფიკატორით</w:t>
      </w:r>
      <w:proofErr w:type="spellEnd"/>
      <w:r>
        <w:rPr>
          <w:color w:val="000000"/>
          <w:sz w:val="16"/>
          <w:szCs w:val="16"/>
        </w:rPr>
        <w:t xml:space="preserve"> </w:t>
      </w:r>
      <w:proofErr w:type="spellStart"/>
      <w:r>
        <w:rPr>
          <w:color w:val="000000"/>
          <w:sz w:val="16"/>
          <w:szCs w:val="16"/>
        </w:rPr>
        <w:t>განსაზღვრული</w:t>
      </w:r>
      <w:proofErr w:type="spellEnd"/>
      <w:r>
        <w:rPr>
          <w:color w:val="000000"/>
          <w:sz w:val="16"/>
          <w:szCs w:val="16"/>
        </w:rPr>
        <w:t xml:space="preserve"> </w:t>
      </w:r>
      <w:proofErr w:type="spellStart"/>
      <w:r>
        <w:rPr>
          <w:color w:val="000000"/>
          <w:sz w:val="16"/>
          <w:szCs w:val="16"/>
        </w:rPr>
        <w:t>ეკონომიკური</w:t>
      </w:r>
      <w:proofErr w:type="spellEnd"/>
      <w:r>
        <w:rPr>
          <w:color w:val="000000"/>
          <w:sz w:val="16"/>
          <w:szCs w:val="16"/>
        </w:rPr>
        <w:t xml:space="preserve"> </w:t>
      </w:r>
      <w:proofErr w:type="spellStart"/>
      <w:r>
        <w:rPr>
          <w:color w:val="000000"/>
          <w:sz w:val="16"/>
          <w:szCs w:val="16"/>
        </w:rPr>
        <w:t>საქმიანობების</w:t>
      </w:r>
      <w:proofErr w:type="spellEnd"/>
      <w:r>
        <w:rPr>
          <w:color w:val="000000"/>
          <w:sz w:val="16"/>
          <w:szCs w:val="16"/>
        </w:rPr>
        <w:t xml:space="preserve"> </w:t>
      </w:r>
      <w:proofErr w:type="spellStart"/>
      <w:r>
        <w:rPr>
          <w:color w:val="000000"/>
          <w:sz w:val="16"/>
          <w:szCs w:val="16"/>
        </w:rPr>
        <w:t>ჩამონათვალით</w:t>
      </w:r>
      <w:proofErr w:type="spellEnd"/>
      <w:r>
        <w:rPr>
          <w:color w:val="000000"/>
          <w:sz w:val="16"/>
          <w:szCs w:val="16"/>
        </w:rPr>
        <w:t xml:space="preserve"> </w:t>
      </w:r>
      <w:proofErr w:type="spellStart"/>
      <w:r>
        <w:rPr>
          <w:color w:val="000000"/>
          <w:sz w:val="16"/>
          <w:szCs w:val="16"/>
        </w:rPr>
        <w:t>გათვალისწინებულ</w:t>
      </w:r>
      <w:proofErr w:type="spellEnd"/>
      <w:r>
        <w:rPr>
          <w:color w:val="000000"/>
          <w:sz w:val="16"/>
          <w:szCs w:val="16"/>
        </w:rPr>
        <w:t xml:space="preserve"> </w:t>
      </w:r>
      <w:proofErr w:type="spellStart"/>
      <w:r>
        <w:rPr>
          <w:color w:val="000000"/>
          <w:sz w:val="16"/>
          <w:szCs w:val="16"/>
        </w:rPr>
        <w:t>ან</w:t>
      </w:r>
      <w:proofErr w:type="spellEnd"/>
      <w:r>
        <w:rPr>
          <w:color w:val="000000"/>
          <w:sz w:val="16"/>
          <w:szCs w:val="16"/>
        </w:rPr>
        <w:t xml:space="preserve"> </w:t>
      </w:r>
      <w:proofErr w:type="spellStart"/>
      <w:r>
        <w:rPr>
          <w:color w:val="000000"/>
          <w:sz w:val="16"/>
          <w:szCs w:val="16"/>
        </w:rPr>
        <w:t>სხვა</w:t>
      </w:r>
      <w:proofErr w:type="spellEnd"/>
      <w:r>
        <w:rPr>
          <w:color w:val="000000"/>
          <w:sz w:val="16"/>
          <w:szCs w:val="16"/>
        </w:rPr>
        <w:t xml:space="preserve"> </w:t>
      </w:r>
      <w:proofErr w:type="spellStart"/>
      <w:r>
        <w:rPr>
          <w:color w:val="000000"/>
          <w:sz w:val="16"/>
          <w:szCs w:val="16"/>
        </w:rPr>
        <w:t>საქმიანობას</w:t>
      </w:r>
      <w:proofErr w:type="spellEnd"/>
      <w:r>
        <w:rPr>
          <w:color w:val="000000"/>
          <w:sz w:val="16"/>
          <w:szCs w:val="16"/>
        </w:rPr>
        <w:t xml:space="preserve"> </w:t>
      </w:r>
      <w:proofErr w:type="spellStart"/>
      <w:r>
        <w:rPr>
          <w:color w:val="000000"/>
          <w:sz w:val="16"/>
          <w:szCs w:val="16"/>
        </w:rPr>
        <w:t>და</w:t>
      </w:r>
      <w:proofErr w:type="spellEnd"/>
      <w:r>
        <w:rPr>
          <w:color w:val="000000"/>
          <w:sz w:val="16"/>
          <w:szCs w:val="16"/>
        </w:rPr>
        <w:t xml:space="preserve">  </w:t>
      </w:r>
      <w:proofErr w:type="spellStart"/>
      <w:r>
        <w:rPr>
          <w:color w:val="000000"/>
          <w:sz w:val="16"/>
          <w:szCs w:val="16"/>
        </w:rPr>
        <w:t>წლის</w:t>
      </w:r>
      <w:proofErr w:type="spellEnd"/>
      <w:r>
        <w:rPr>
          <w:color w:val="000000"/>
          <w:sz w:val="16"/>
          <w:szCs w:val="16"/>
        </w:rPr>
        <w:t xml:space="preserve"> </w:t>
      </w:r>
      <w:proofErr w:type="spellStart"/>
      <w:r>
        <w:rPr>
          <w:color w:val="000000"/>
          <w:sz w:val="16"/>
          <w:szCs w:val="16"/>
        </w:rPr>
        <w:t>განმავლობაში</w:t>
      </w:r>
      <w:proofErr w:type="spellEnd"/>
      <w:r>
        <w:rPr>
          <w:color w:val="000000"/>
          <w:sz w:val="16"/>
          <w:szCs w:val="16"/>
        </w:rPr>
        <w:t xml:space="preserve"> </w:t>
      </w:r>
      <w:proofErr w:type="spellStart"/>
      <w:r>
        <w:rPr>
          <w:color w:val="000000"/>
          <w:sz w:val="16"/>
          <w:szCs w:val="16"/>
        </w:rPr>
        <w:t>წარმოქმნის</w:t>
      </w:r>
      <w:proofErr w:type="spellEnd"/>
      <w:r>
        <w:rPr>
          <w:color w:val="000000"/>
          <w:sz w:val="16"/>
          <w:szCs w:val="16"/>
        </w:rPr>
        <w:t xml:space="preserve"> 120 </w:t>
      </w:r>
      <w:proofErr w:type="spellStart"/>
      <w:r>
        <w:rPr>
          <w:color w:val="000000"/>
          <w:sz w:val="16"/>
          <w:szCs w:val="16"/>
        </w:rPr>
        <w:t>კგ</w:t>
      </w:r>
      <w:proofErr w:type="spellEnd"/>
      <w:r>
        <w:rPr>
          <w:color w:val="000000"/>
          <w:sz w:val="16"/>
          <w:szCs w:val="16"/>
        </w:rPr>
        <w:t xml:space="preserve"> </w:t>
      </w:r>
      <w:proofErr w:type="spellStart"/>
      <w:r>
        <w:rPr>
          <w:color w:val="000000"/>
          <w:sz w:val="16"/>
          <w:szCs w:val="16"/>
        </w:rPr>
        <w:t>ან</w:t>
      </w:r>
      <w:proofErr w:type="spellEnd"/>
      <w:r>
        <w:rPr>
          <w:color w:val="000000"/>
          <w:sz w:val="16"/>
          <w:szCs w:val="16"/>
        </w:rPr>
        <w:t xml:space="preserve"> </w:t>
      </w:r>
      <w:proofErr w:type="spellStart"/>
      <w:r>
        <w:rPr>
          <w:color w:val="000000"/>
          <w:sz w:val="16"/>
          <w:szCs w:val="16"/>
        </w:rPr>
        <w:t>ნაკლები</w:t>
      </w:r>
      <w:proofErr w:type="spellEnd"/>
      <w:r>
        <w:rPr>
          <w:color w:val="000000"/>
          <w:sz w:val="16"/>
          <w:szCs w:val="16"/>
        </w:rPr>
        <w:t xml:space="preserve"> </w:t>
      </w:r>
      <w:proofErr w:type="spellStart"/>
      <w:r>
        <w:rPr>
          <w:color w:val="000000"/>
          <w:sz w:val="16"/>
          <w:szCs w:val="16"/>
        </w:rPr>
        <w:t>ოდენობის</w:t>
      </w:r>
      <w:proofErr w:type="spellEnd"/>
      <w:r>
        <w:rPr>
          <w:color w:val="000000"/>
          <w:sz w:val="16"/>
          <w:szCs w:val="16"/>
        </w:rPr>
        <w:t xml:space="preserve"> </w:t>
      </w:r>
      <w:proofErr w:type="spellStart"/>
      <w:r>
        <w:rPr>
          <w:color w:val="000000"/>
          <w:sz w:val="16"/>
          <w:szCs w:val="16"/>
        </w:rPr>
        <w:t>სახიფათო</w:t>
      </w:r>
      <w:proofErr w:type="spellEnd"/>
      <w:r>
        <w:rPr>
          <w:color w:val="000000"/>
          <w:sz w:val="16"/>
          <w:szCs w:val="16"/>
        </w:rPr>
        <w:t xml:space="preserve"> </w:t>
      </w:r>
      <w:proofErr w:type="spellStart"/>
      <w:r>
        <w:rPr>
          <w:color w:val="000000"/>
          <w:sz w:val="16"/>
          <w:szCs w:val="16"/>
        </w:rPr>
        <w:t>ნარჩენს</w:t>
      </w:r>
      <w:proofErr w:type="spellEnd"/>
      <w:r>
        <w:rPr>
          <w:color w:val="000000"/>
          <w:sz w:val="16"/>
          <w:szCs w:val="16"/>
        </w:rPr>
        <w:t>.</w:t>
      </w:r>
    </w:p>
    <w:p w:rsidR="0048163F" w:rsidRDefault="0048163F" w:rsidP="008B3CCE">
      <w:pPr>
        <w:autoSpaceDE w:val="0"/>
        <w:autoSpaceDN w:val="0"/>
        <w:adjustRightInd w:val="0"/>
        <w:jc w:val="both"/>
        <w:rPr>
          <w:sz w:val="16"/>
          <w:szCs w:val="16"/>
        </w:rPr>
      </w:pPr>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A58DB08"/>
    <w:styleLink w:val="Style121"/>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C509F9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2C4A77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780B5B"/>
    <w:multiLevelType w:val="hybridMultilevel"/>
    <w:tmpl w:val="A94AEB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4504B5"/>
    <w:multiLevelType w:val="hybridMultilevel"/>
    <w:tmpl w:val="7924C0D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B0B5551"/>
    <w:multiLevelType w:val="multilevel"/>
    <w:tmpl w:val="D028400C"/>
    <w:lvl w:ilvl="0">
      <w:start w:val="1"/>
      <w:numFmt w:val="decimal"/>
      <w:lvlText w:val="%1."/>
      <w:lvlJc w:val="left"/>
      <w:pPr>
        <w:ind w:left="502" w:hanging="360"/>
      </w:pPr>
      <w:rPr>
        <w:rFonts w:ascii="Sylfaen" w:hAnsi="Sylfaen" w:cs="Sylfaen" w:hint="default"/>
      </w:rPr>
    </w:lvl>
    <w:lvl w:ilvl="1">
      <w:start w:val="1"/>
      <w:numFmt w:val="decimal"/>
      <w:isLgl/>
      <w:lvlText w:val="%1.%2."/>
      <w:lvlJc w:val="left"/>
      <w:pPr>
        <w:ind w:left="1080" w:hanging="720"/>
      </w:pPr>
      <w:rPr>
        <w:rFonts w:ascii="Sylfaen" w:hAnsi="Sylfaen" w:cs="Sylfaen" w:hint="default"/>
      </w:rPr>
    </w:lvl>
    <w:lvl w:ilvl="2">
      <w:start w:val="1"/>
      <w:numFmt w:val="decimal"/>
      <w:pStyle w:val="Style3"/>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6" w15:restartNumberingAfterBreak="0">
    <w:nsid w:val="0C762A0C"/>
    <w:multiLevelType w:val="hybridMultilevel"/>
    <w:tmpl w:val="7236F38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0733C58"/>
    <w:multiLevelType w:val="hybridMultilevel"/>
    <w:tmpl w:val="C398245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3782A"/>
    <w:multiLevelType w:val="multilevel"/>
    <w:tmpl w:val="1C3A1E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4B63C4B"/>
    <w:multiLevelType w:val="hybridMultilevel"/>
    <w:tmpl w:val="AE0A2A2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661470B"/>
    <w:multiLevelType w:val="multilevel"/>
    <w:tmpl w:val="FFC4C536"/>
    <w:lvl w:ilvl="0">
      <w:start w:val="1"/>
      <w:numFmt w:val="decimal"/>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800"/>
        </w:tabs>
        <w:ind w:left="1224" w:hanging="504"/>
      </w:pPr>
    </w:lvl>
    <w:lvl w:ilvl="3">
      <w:start w:val="1"/>
      <w:numFmt w:val="decimal"/>
      <w:pStyle w:val="4AcadNusx"/>
      <w:lvlText w:val="%1.%2.%3.%4."/>
      <w:lvlJc w:val="left"/>
      <w:pPr>
        <w:tabs>
          <w:tab w:val="num" w:pos="2340"/>
        </w:tabs>
        <w:ind w:left="190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16D819E2"/>
    <w:multiLevelType w:val="multilevel"/>
    <w:tmpl w:val="510CBA6E"/>
    <w:lvl w:ilvl="0">
      <w:start w:val="1"/>
      <w:numFmt w:val="bullet"/>
      <w:lvlText w:val=""/>
      <w:lvlJc w:val="left"/>
      <w:pPr>
        <w:tabs>
          <w:tab w:val="num" w:pos="284"/>
        </w:tabs>
        <w:ind w:left="284" w:hanging="284"/>
      </w:pPr>
      <w:rPr>
        <w:rFonts w:ascii="Wingdings 2" w:hAnsi="Wingdings 2" w:hint="default"/>
        <w:color w:val="auto"/>
        <w:sz w:val="24"/>
      </w:rPr>
    </w:lvl>
    <w:lvl w:ilvl="1">
      <w:start w:val="1"/>
      <w:numFmt w:val="bullet"/>
      <w:lvlText w:val=""/>
      <w:lvlJc w:val="left"/>
      <w:pPr>
        <w:tabs>
          <w:tab w:val="num" w:pos="567"/>
        </w:tabs>
        <w:ind w:left="567" w:hanging="283"/>
      </w:pPr>
      <w:rPr>
        <w:rFonts w:ascii="Symbol" w:hAnsi="Symbol" w:hint="default"/>
        <w:color w:val="auto"/>
        <w:sz w:val="24"/>
      </w:rPr>
    </w:lvl>
    <w:lvl w:ilvl="2">
      <w:start w:val="1"/>
      <w:numFmt w:val="bullet"/>
      <w:pStyle w:val="Bullet1"/>
      <w:lvlText w:val=""/>
      <w:lvlJc w:val="left"/>
      <w:pPr>
        <w:tabs>
          <w:tab w:val="num" w:pos="851"/>
        </w:tabs>
        <w:ind w:left="851" w:hanging="284"/>
      </w:pPr>
      <w:rPr>
        <w:rFonts w:ascii="Symbol" w:hAnsi="Symbol" w:hint="default"/>
        <w:color w:val="auto"/>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6E31D30"/>
    <w:multiLevelType w:val="hybridMultilevel"/>
    <w:tmpl w:val="D44AA82E"/>
    <w:styleLink w:val="Style11"/>
    <w:lvl w:ilvl="0" w:tplc="135E463E">
      <w:start w:val="1"/>
      <w:numFmt w:val="bullet"/>
      <w:lvlText w:val="-"/>
      <w:lvlJc w:val="left"/>
      <w:pPr>
        <w:ind w:left="1440" w:hanging="360"/>
      </w:pPr>
      <w:rPr>
        <w:rFonts w:ascii="Times New Roman" w:eastAsia="Times New Roman"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hint="default"/>
      </w:rPr>
    </w:lvl>
  </w:abstractNum>
  <w:abstractNum w:abstractNumId="13" w15:restartNumberingAfterBreak="0">
    <w:nsid w:val="272F5E01"/>
    <w:multiLevelType w:val="multilevel"/>
    <w:tmpl w:val="985EBEB2"/>
    <w:styleLink w:val="Style1"/>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1080"/>
        </w:tabs>
        <w:ind w:left="1080" w:hanging="720"/>
      </w:pPr>
      <w:rPr>
        <w:sz w:val="22"/>
        <w:szCs w:val="22"/>
      </w:rPr>
    </w:lvl>
    <w:lvl w:ilvl="2">
      <w:start w:val="1"/>
      <w:numFmt w:val="decimal"/>
      <w:lvlText w:val="%1.2.2."/>
      <w:lvlJc w:val="left"/>
      <w:pPr>
        <w:tabs>
          <w:tab w:val="num" w:pos="2070"/>
        </w:tabs>
        <w:ind w:left="2070" w:hanging="1080"/>
      </w:pPr>
      <w:rPr>
        <w:sz w:val="22"/>
        <w:szCs w:val="22"/>
      </w:rPr>
    </w:lvl>
    <w:lvl w:ilvl="3">
      <w:start w:val="1"/>
      <w:numFmt w:val="decimal"/>
      <w:lvlText w:val="%1.%2.%3.%4."/>
      <w:lvlJc w:val="left"/>
      <w:pPr>
        <w:tabs>
          <w:tab w:val="num" w:pos="2160"/>
        </w:tabs>
        <w:ind w:left="2160" w:hanging="1080"/>
      </w:pPr>
      <w:rPr>
        <w:sz w:val="22"/>
        <w:szCs w:val="22"/>
      </w:r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4320"/>
        </w:tabs>
        <w:ind w:left="4320" w:hanging="216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14" w15:restartNumberingAfterBreak="0">
    <w:nsid w:val="27FE774D"/>
    <w:multiLevelType w:val="hybridMultilevel"/>
    <w:tmpl w:val="299A5FD4"/>
    <w:lvl w:ilvl="0" w:tplc="95D48DB2">
      <w:start w:val="1"/>
      <w:numFmt w:val="bullet"/>
      <w:lvlText w:val=""/>
      <w:lvlJc w:val="left"/>
      <w:pPr>
        <w:ind w:left="720" w:hanging="360"/>
      </w:pPr>
      <w:rPr>
        <w:rFonts w:ascii="Symbol" w:hAnsi="Symbol" w:hint="default"/>
      </w:rPr>
    </w:lvl>
    <w:lvl w:ilvl="1" w:tplc="8F7AAA2E">
      <w:start w:val="1"/>
      <w:numFmt w:val="bullet"/>
      <w:lvlText w:val="o"/>
      <w:lvlJc w:val="left"/>
      <w:pPr>
        <w:ind w:left="1440" w:hanging="360"/>
      </w:pPr>
      <w:rPr>
        <w:rFonts w:ascii="Courier New" w:hAnsi="Courier New" w:cs="Courier New" w:hint="default"/>
      </w:rPr>
    </w:lvl>
    <w:lvl w:ilvl="2" w:tplc="4F747F40">
      <w:start w:val="1"/>
      <w:numFmt w:val="bullet"/>
      <w:lvlText w:val=""/>
      <w:lvlJc w:val="left"/>
      <w:pPr>
        <w:ind w:left="2160" w:hanging="360"/>
      </w:pPr>
      <w:rPr>
        <w:rFonts w:ascii="Wingdings" w:hAnsi="Wingdings" w:hint="default"/>
      </w:rPr>
    </w:lvl>
    <w:lvl w:ilvl="3" w:tplc="2EB0997E">
      <w:start w:val="1"/>
      <w:numFmt w:val="bullet"/>
      <w:lvlText w:val=""/>
      <w:lvlJc w:val="left"/>
      <w:pPr>
        <w:ind w:left="2880" w:hanging="360"/>
      </w:pPr>
      <w:rPr>
        <w:rFonts w:ascii="Symbol" w:hAnsi="Symbol" w:hint="default"/>
      </w:rPr>
    </w:lvl>
    <w:lvl w:ilvl="4" w:tplc="2228D80A">
      <w:start w:val="1"/>
      <w:numFmt w:val="bullet"/>
      <w:lvlText w:val="o"/>
      <w:lvlJc w:val="left"/>
      <w:pPr>
        <w:ind w:left="3600" w:hanging="360"/>
      </w:pPr>
      <w:rPr>
        <w:rFonts w:ascii="Courier New" w:hAnsi="Courier New" w:cs="Courier New" w:hint="default"/>
      </w:rPr>
    </w:lvl>
    <w:lvl w:ilvl="5" w:tplc="9C920988">
      <w:start w:val="1"/>
      <w:numFmt w:val="bullet"/>
      <w:lvlText w:val=""/>
      <w:lvlJc w:val="left"/>
      <w:pPr>
        <w:ind w:left="4320" w:hanging="360"/>
      </w:pPr>
      <w:rPr>
        <w:rFonts w:ascii="Wingdings" w:hAnsi="Wingdings" w:hint="default"/>
      </w:rPr>
    </w:lvl>
    <w:lvl w:ilvl="6" w:tplc="EC865628">
      <w:start w:val="1"/>
      <w:numFmt w:val="bullet"/>
      <w:lvlText w:val=""/>
      <w:lvlJc w:val="left"/>
      <w:pPr>
        <w:ind w:left="5040" w:hanging="360"/>
      </w:pPr>
      <w:rPr>
        <w:rFonts w:ascii="Symbol" w:hAnsi="Symbol" w:hint="default"/>
      </w:rPr>
    </w:lvl>
    <w:lvl w:ilvl="7" w:tplc="CBC26726">
      <w:start w:val="1"/>
      <w:numFmt w:val="bullet"/>
      <w:lvlText w:val="o"/>
      <w:lvlJc w:val="left"/>
      <w:pPr>
        <w:ind w:left="5760" w:hanging="360"/>
      </w:pPr>
      <w:rPr>
        <w:rFonts w:ascii="Courier New" w:hAnsi="Courier New" w:cs="Courier New" w:hint="default"/>
      </w:rPr>
    </w:lvl>
    <w:lvl w:ilvl="8" w:tplc="7DBC389E">
      <w:start w:val="1"/>
      <w:numFmt w:val="bullet"/>
      <w:lvlText w:val=""/>
      <w:lvlJc w:val="left"/>
      <w:pPr>
        <w:ind w:left="6480" w:hanging="360"/>
      </w:pPr>
      <w:rPr>
        <w:rFonts w:ascii="Wingdings" w:hAnsi="Wingdings" w:hint="default"/>
      </w:rPr>
    </w:lvl>
  </w:abstractNum>
  <w:abstractNum w:abstractNumId="15" w15:restartNumberingAfterBreak="0">
    <w:nsid w:val="28237BDA"/>
    <w:multiLevelType w:val="hybridMultilevel"/>
    <w:tmpl w:val="4AA89BA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5294"/>
    <w:multiLevelType w:val="hybridMultilevel"/>
    <w:tmpl w:val="5C58F9E8"/>
    <w:styleLink w:val="Styl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0D09C3"/>
    <w:multiLevelType w:val="multilevel"/>
    <w:tmpl w:val="806E950C"/>
    <w:lvl w:ilvl="0">
      <w:start w:val="2"/>
      <w:numFmt w:val="decimal"/>
      <w:lvlText w:val="%1."/>
      <w:lvlJc w:val="left"/>
      <w:pPr>
        <w:tabs>
          <w:tab w:val="num" w:pos="360"/>
        </w:tabs>
        <w:ind w:left="360" w:hanging="360"/>
      </w:pPr>
      <w:rPr>
        <w:rFonts w:ascii="AcadNusx" w:hAnsi="AcadNusx" w:hint="default"/>
        <w:sz w:val="24"/>
      </w:rPr>
    </w:lvl>
    <w:lvl w:ilvl="1">
      <w:start w:val="1"/>
      <w:numFmt w:val="decimal"/>
      <w:lvlText w:val="%1.%2."/>
      <w:lvlJc w:val="left"/>
      <w:pPr>
        <w:tabs>
          <w:tab w:val="num" w:pos="720"/>
        </w:tabs>
        <w:ind w:left="720" w:hanging="720"/>
      </w:pPr>
      <w:rPr>
        <w:rFonts w:ascii="AcadNusx" w:hAnsi="AcadNusx" w:hint="default"/>
        <w:b/>
        <w:sz w:val="24"/>
      </w:rPr>
    </w:lvl>
    <w:lvl w:ilvl="2">
      <w:start w:val="1"/>
      <w:numFmt w:val="decimal"/>
      <w:lvlText w:val="%1.%2.%3."/>
      <w:lvlJc w:val="left"/>
      <w:pPr>
        <w:tabs>
          <w:tab w:val="num" w:pos="720"/>
        </w:tabs>
        <w:ind w:left="720" w:hanging="720"/>
      </w:pPr>
      <w:rPr>
        <w:rFonts w:ascii="AcadNusx" w:hAnsi="AcadNusx" w:hint="default"/>
        <w:sz w:val="22"/>
        <w:szCs w:val="22"/>
      </w:rPr>
    </w:lvl>
    <w:lvl w:ilvl="3">
      <w:start w:val="1"/>
      <w:numFmt w:val="decimal"/>
      <w:pStyle w:val="Style4"/>
      <w:lvlText w:val="%1.%2.%3.%4."/>
      <w:lvlJc w:val="left"/>
      <w:pPr>
        <w:tabs>
          <w:tab w:val="num" w:pos="1080"/>
        </w:tabs>
        <w:ind w:left="1080" w:hanging="1080"/>
      </w:pPr>
      <w:rPr>
        <w:rFonts w:ascii="AcadNusx" w:hAnsi="AcadNusx" w:hint="default"/>
        <w:sz w:val="22"/>
        <w:szCs w:val="22"/>
      </w:rPr>
    </w:lvl>
    <w:lvl w:ilvl="4">
      <w:start w:val="1"/>
      <w:numFmt w:val="decimal"/>
      <w:lvlText w:val="%1.%2.%3.%4.%5."/>
      <w:lvlJc w:val="left"/>
      <w:pPr>
        <w:tabs>
          <w:tab w:val="num" w:pos="1440"/>
        </w:tabs>
        <w:ind w:left="1440" w:hanging="1440"/>
      </w:pPr>
      <w:rPr>
        <w:rFonts w:ascii="AcadNusx" w:hAnsi="AcadNusx" w:hint="default"/>
        <w:sz w:val="24"/>
      </w:rPr>
    </w:lvl>
    <w:lvl w:ilvl="5">
      <w:start w:val="1"/>
      <w:numFmt w:val="decimal"/>
      <w:lvlText w:val="%1.%2.%3.%4.%5.%6."/>
      <w:lvlJc w:val="left"/>
      <w:pPr>
        <w:tabs>
          <w:tab w:val="num" w:pos="1440"/>
        </w:tabs>
        <w:ind w:left="1440" w:hanging="1440"/>
      </w:pPr>
      <w:rPr>
        <w:rFonts w:ascii="AcadNusx" w:hAnsi="AcadNusx" w:hint="default"/>
        <w:sz w:val="24"/>
      </w:rPr>
    </w:lvl>
    <w:lvl w:ilvl="6">
      <w:start w:val="1"/>
      <w:numFmt w:val="decimal"/>
      <w:lvlText w:val="%1.%2.%3.%4.%5.%6.%7."/>
      <w:lvlJc w:val="left"/>
      <w:pPr>
        <w:tabs>
          <w:tab w:val="num" w:pos="1800"/>
        </w:tabs>
        <w:ind w:left="1800" w:hanging="1800"/>
      </w:pPr>
      <w:rPr>
        <w:rFonts w:ascii="AcadNusx" w:hAnsi="AcadNusx" w:hint="default"/>
        <w:sz w:val="24"/>
      </w:rPr>
    </w:lvl>
    <w:lvl w:ilvl="7">
      <w:start w:val="1"/>
      <w:numFmt w:val="decimal"/>
      <w:lvlText w:val="%1.%2.%3.%4.%5.%6.%7.%8."/>
      <w:lvlJc w:val="left"/>
      <w:pPr>
        <w:tabs>
          <w:tab w:val="num" w:pos="2160"/>
        </w:tabs>
        <w:ind w:left="2160" w:hanging="2160"/>
      </w:pPr>
      <w:rPr>
        <w:rFonts w:ascii="AcadNusx" w:hAnsi="AcadNusx" w:hint="default"/>
        <w:sz w:val="24"/>
      </w:rPr>
    </w:lvl>
    <w:lvl w:ilvl="8">
      <w:start w:val="1"/>
      <w:numFmt w:val="decimal"/>
      <w:lvlText w:val="%1.%2.%3.%4.%5.%6.%7.%8.%9."/>
      <w:lvlJc w:val="left"/>
      <w:pPr>
        <w:tabs>
          <w:tab w:val="num" w:pos="2160"/>
        </w:tabs>
        <w:ind w:left="2160" w:hanging="2160"/>
      </w:pPr>
      <w:rPr>
        <w:rFonts w:ascii="AcadNusx" w:hAnsi="AcadNusx" w:hint="default"/>
        <w:sz w:val="24"/>
      </w:rPr>
    </w:lvl>
  </w:abstractNum>
  <w:abstractNum w:abstractNumId="18" w15:restartNumberingAfterBreak="0">
    <w:nsid w:val="35F079B1"/>
    <w:multiLevelType w:val="hybridMultilevel"/>
    <w:tmpl w:val="2D1CE952"/>
    <w:lvl w:ilvl="0" w:tplc="04190001">
      <w:start w:val="1"/>
      <w:numFmt w:val="bullet"/>
      <w:lvlText w:val=""/>
      <w:lvlJc w:val="left"/>
      <w:pPr>
        <w:tabs>
          <w:tab w:val="num" w:pos="720"/>
        </w:tabs>
        <w:ind w:left="720" w:hanging="360"/>
      </w:pPr>
      <w:rPr>
        <w:rFonts w:ascii="Wingdings" w:hAnsi="Wingdings" w:hint="default"/>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A97D15"/>
    <w:multiLevelType w:val="hybridMultilevel"/>
    <w:tmpl w:val="D764922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F30CAB"/>
    <w:multiLevelType w:val="hybridMultilevel"/>
    <w:tmpl w:val="6BDEBA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B48021C"/>
    <w:multiLevelType w:val="multilevel"/>
    <w:tmpl w:val="588C5702"/>
    <w:lvl w:ilvl="0">
      <w:start w:val="6"/>
      <w:numFmt w:val="decimal"/>
      <w:lvlText w:val="%1."/>
      <w:lvlJc w:val="left"/>
      <w:pPr>
        <w:ind w:left="870" w:hanging="870"/>
      </w:pPr>
    </w:lvl>
    <w:lvl w:ilvl="1">
      <w:start w:val="2"/>
      <w:numFmt w:val="decimal"/>
      <w:lvlText w:val="%1.%2."/>
      <w:lvlJc w:val="left"/>
      <w:pPr>
        <w:ind w:left="960" w:hanging="870"/>
      </w:pPr>
    </w:lvl>
    <w:lvl w:ilvl="2">
      <w:start w:val="1"/>
      <w:numFmt w:val="decimal"/>
      <w:lvlText w:val="%1.%2.%3."/>
      <w:lvlJc w:val="left"/>
      <w:pPr>
        <w:ind w:left="1050" w:hanging="870"/>
      </w:pPr>
    </w:lvl>
    <w:lvl w:ilvl="3">
      <w:start w:val="2"/>
      <w:numFmt w:val="decimal"/>
      <w:lvlText w:val="%1.%2.%3.%4."/>
      <w:lvlJc w:val="left"/>
      <w:pPr>
        <w:ind w:left="1140" w:hanging="870"/>
      </w:pPr>
    </w:lvl>
    <w:lvl w:ilvl="4">
      <w:start w:val="1"/>
      <w:numFmt w:val="decimal"/>
      <w:pStyle w:val="Heading51"/>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22" w15:restartNumberingAfterBreak="0">
    <w:nsid w:val="440703C1"/>
    <w:multiLevelType w:val="hybridMultilevel"/>
    <w:tmpl w:val="7AC40DB2"/>
    <w:lvl w:ilvl="0" w:tplc="FD3C6A00">
      <w:start w:val="1"/>
      <w:numFmt w:val="bullet"/>
      <w:lvlText w:val=""/>
      <w:lvlJc w:val="left"/>
      <w:pPr>
        <w:tabs>
          <w:tab w:val="num" w:pos="720"/>
        </w:tabs>
        <w:ind w:left="720" w:hanging="360"/>
      </w:pPr>
      <w:rPr>
        <w:rFonts w:ascii="Symbol" w:hAnsi="Symbol" w:hint="default"/>
      </w:rPr>
    </w:lvl>
    <w:lvl w:ilvl="1" w:tplc="22A6BCA4">
      <w:start w:val="1"/>
      <w:numFmt w:val="bullet"/>
      <w:lvlText w:val="o"/>
      <w:lvlJc w:val="left"/>
      <w:pPr>
        <w:tabs>
          <w:tab w:val="num" w:pos="1440"/>
        </w:tabs>
        <w:ind w:left="1440" w:hanging="360"/>
      </w:pPr>
      <w:rPr>
        <w:rFonts w:ascii="Courier New" w:hAnsi="Courier New" w:cs="Courier New" w:hint="default"/>
      </w:rPr>
    </w:lvl>
    <w:lvl w:ilvl="2" w:tplc="7764CF6C">
      <w:start w:val="1"/>
      <w:numFmt w:val="bullet"/>
      <w:lvlText w:val=""/>
      <w:lvlJc w:val="left"/>
      <w:pPr>
        <w:tabs>
          <w:tab w:val="num" w:pos="2160"/>
        </w:tabs>
        <w:ind w:left="2160" w:hanging="360"/>
      </w:pPr>
      <w:rPr>
        <w:rFonts w:ascii="Wingdings" w:hAnsi="Wingdings" w:hint="default"/>
      </w:rPr>
    </w:lvl>
    <w:lvl w:ilvl="3" w:tplc="15C45D32">
      <w:start w:val="1"/>
      <w:numFmt w:val="bullet"/>
      <w:lvlText w:val=""/>
      <w:lvlJc w:val="left"/>
      <w:pPr>
        <w:tabs>
          <w:tab w:val="num" w:pos="2880"/>
        </w:tabs>
        <w:ind w:left="2880" w:hanging="360"/>
      </w:pPr>
      <w:rPr>
        <w:rFonts w:ascii="Symbol" w:hAnsi="Symbol" w:hint="default"/>
      </w:rPr>
    </w:lvl>
    <w:lvl w:ilvl="4" w:tplc="C10222F4">
      <w:start w:val="1"/>
      <w:numFmt w:val="bullet"/>
      <w:lvlText w:val="o"/>
      <w:lvlJc w:val="left"/>
      <w:pPr>
        <w:tabs>
          <w:tab w:val="num" w:pos="3600"/>
        </w:tabs>
        <w:ind w:left="3600" w:hanging="360"/>
      </w:pPr>
      <w:rPr>
        <w:rFonts w:ascii="Courier New" w:hAnsi="Courier New" w:cs="Courier New" w:hint="default"/>
      </w:rPr>
    </w:lvl>
    <w:lvl w:ilvl="5" w:tplc="385A25C0">
      <w:start w:val="1"/>
      <w:numFmt w:val="bullet"/>
      <w:lvlText w:val=""/>
      <w:lvlJc w:val="left"/>
      <w:pPr>
        <w:tabs>
          <w:tab w:val="num" w:pos="4320"/>
        </w:tabs>
        <w:ind w:left="4320" w:hanging="360"/>
      </w:pPr>
      <w:rPr>
        <w:rFonts w:ascii="Wingdings" w:hAnsi="Wingdings" w:hint="default"/>
      </w:rPr>
    </w:lvl>
    <w:lvl w:ilvl="6" w:tplc="96F0003C">
      <w:start w:val="1"/>
      <w:numFmt w:val="bullet"/>
      <w:lvlText w:val=""/>
      <w:lvlJc w:val="left"/>
      <w:pPr>
        <w:tabs>
          <w:tab w:val="num" w:pos="5040"/>
        </w:tabs>
        <w:ind w:left="5040" w:hanging="360"/>
      </w:pPr>
      <w:rPr>
        <w:rFonts w:ascii="Symbol" w:hAnsi="Symbol" w:hint="default"/>
      </w:rPr>
    </w:lvl>
    <w:lvl w:ilvl="7" w:tplc="351013BC">
      <w:start w:val="1"/>
      <w:numFmt w:val="bullet"/>
      <w:lvlText w:val="o"/>
      <w:lvlJc w:val="left"/>
      <w:pPr>
        <w:tabs>
          <w:tab w:val="num" w:pos="5760"/>
        </w:tabs>
        <w:ind w:left="5760" w:hanging="360"/>
      </w:pPr>
      <w:rPr>
        <w:rFonts w:ascii="Courier New" w:hAnsi="Courier New" w:cs="Courier New" w:hint="default"/>
      </w:rPr>
    </w:lvl>
    <w:lvl w:ilvl="8" w:tplc="593A6C6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24778"/>
    <w:multiLevelType w:val="hybridMultilevel"/>
    <w:tmpl w:val="00C26E82"/>
    <w:styleLink w:val="Style13"/>
    <w:lvl w:ilvl="0" w:tplc="04090003">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C36DA"/>
    <w:multiLevelType w:val="multilevel"/>
    <w:tmpl w:val="FFA4CC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FCD0D63"/>
    <w:multiLevelType w:val="hybridMultilevel"/>
    <w:tmpl w:val="87F6721E"/>
    <w:lvl w:ilvl="0" w:tplc="6CD0CA80">
      <w:start w:val="1"/>
      <w:numFmt w:val="bullet"/>
      <w:lvlText w:val=""/>
      <w:lvlJc w:val="left"/>
      <w:pPr>
        <w:ind w:left="720" w:hanging="360"/>
      </w:pPr>
      <w:rPr>
        <w:rFonts w:ascii="Symbol" w:hAnsi="Symbol" w:hint="default"/>
      </w:rPr>
    </w:lvl>
    <w:lvl w:ilvl="1" w:tplc="4CEA37D2">
      <w:start w:val="1"/>
      <w:numFmt w:val="bullet"/>
      <w:lvlText w:val="o"/>
      <w:lvlJc w:val="left"/>
      <w:pPr>
        <w:ind w:left="1440" w:hanging="360"/>
      </w:pPr>
      <w:rPr>
        <w:rFonts w:ascii="Courier New" w:hAnsi="Courier New" w:cs="Courier New" w:hint="default"/>
      </w:rPr>
    </w:lvl>
    <w:lvl w:ilvl="2" w:tplc="F7B0CE68">
      <w:start w:val="1"/>
      <w:numFmt w:val="bullet"/>
      <w:lvlText w:val=""/>
      <w:lvlJc w:val="left"/>
      <w:pPr>
        <w:ind w:left="2160" w:hanging="360"/>
      </w:pPr>
      <w:rPr>
        <w:rFonts w:ascii="Wingdings" w:hAnsi="Wingdings" w:hint="default"/>
      </w:rPr>
    </w:lvl>
    <w:lvl w:ilvl="3" w:tplc="0134A4B8">
      <w:start w:val="1"/>
      <w:numFmt w:val="bullet"/>
      <w:lvlText w:val=""/>
      <w:lvlJc w:val="left"/>
      <w:pPr>
        <w:ind w:left="2880" w:hanging="360"/>
      </w:pPr>
      <w:rPr>
        <w:rFonts w:ascii="Symbol" w:hAnsi="Symbol" w:hint="default"/>
      </w:rPr>
    </w:lvl>
    <w:lvl w:ilvl="4" w:tplc="B56431C4">
      <w:start w:val="1"/>
      <w:numFmt w:val="bullet"/>
      <w:lvlText w:val="o"/>
      <w:lvlJc w:val="left"/>
      <w:pPr>
        <w:ind w:left="3600" w:hanging="360"/>
      </w:pPr>
      <w:rPr>
        <w:rFonts w:ascii="Courier New" w:hAnsi="Courier New" w:cs="Courier New" w:hint="default"/>
      </w:rPr>
    </w:lvl>
    <w:lvl w:ilvl="5" w:tplc="AFF611D0">
      <w:start w:val="1"/>
      <w:numFmt w:val="bullet"/>
      <w:lvlText w:val=""/>
      <w:lvlJc w:val="left"/>
      <w:pPr>
        <w:ind w:left="4320" w:hanging="360"/>
      </w:pPr>
      <w:rPr>
        <w:rFonts w:ascii="Wingdings" w:hAnsi="Wingdings" w:hint="default"/>
      </w:rPr>
    </w:lvl>
    <w:lvl w:ilvl="6" w:tplc="C2CCA334">
      <w:start w:val="1"/>
      <w:numFmt w:val="bullet"/>
      <w:lvlText w:val=""/>
      <w:lvlJc w:val="left"/>
      <w:pPr>
        <w:ind w:left="5040" w:hanging="360"/>
      </w:pPr>
      <w:rPr>
        <w:rFonts w:ascii="Symbol" w:hAnsi="Symbol" w:hint="default"/>
      </w:rPr>
    </w:lvl>
    <w:lvl w:ilvl="7" w:tplc="AA3A20F0">
      <w:start w:val="1"/>
      <w:numFmt w:val="bullet"/>
      <w:lvlText w:val="o"/>
      <w:lvlJc w:val="left"/>
      <w:pPr>
        <w:ind w:left="5760" w:hanging="360"/>
      </w:pPr>
      <w:rPr>
        <w:rFonts w:ascii="Courier New" w:hAnsi="Courier New" w:cs="Courier New" w:hint="default"/>
      </w:rPr>
    </w:lvl>
    <w:lvl w:ilvl="8" w:tplc="09E851E0">
      <w:start w:val="1"/>
      <w:numFmt w:val="bullet"/>
      <w:lvlText w:val=""/>
      <w:lvlJc w:val="left"/>
      <w:pPr>
        <w:ind w:left="6480" w:hanging="360"/>
      </w:pPr>
      <w:rPr>
        <w:rFonts w:ascii="Wingdings" w:hAnsi="Wingdings" w:hint="default"/>
      </w:rPr>
    </w:lvl>
  </w:abstractNum>
  <w:abstractNum w:abstractNumId="26" w15:restartNumberingAfterBreak="0">
    <w:nsid w:val="65A83C81"/>
    <w:multiLevelType w:val="hybridMultilevel"/>
    <w:tmpl w:val="DD500464"/>
    <w:lvl w:ilvl="0" w:tplc="61B6FBC4">
      <w:start w:val="1"/>
      <w:numFmt w:val="bullet"/>
      <w:lvlText w:val="o"/>
      <w:lvlJc w:val="left"/>
      <w:pPr>
        <w:ind w:left="720" w:hanging="360"/>
      </w:pPr>
      <w:rPr>
        <w:rFonts w:ascii="Courier New" w:hAnsi="Courier New" w:cs="Courier New" w:hint="default"/>
      </w:rPr>
    </w:lvl>
    <w:lvl w:ilvl="1" w:tplc="3FE0FB66">
      <w:start w:val="1"/>
      <w:numFmt w:val="bullet"/>
      <w:lvlText w:val="o"/>
      <w:lvlJc w:val="left"/>
      <w:pPr>
        <w:ind w:left="1440" w:hanging="360"/>
      </w:pPr>
      <w:rPr>
        <w:rFonts w:ascii="Courier New" w:hAnsi="Courier New" w:cs="Courier New" w:hint="default"/>
      </w:rPr>
    </w:lvl>
    <w:lvl w:ilvl="2" w:tplc="28DC0236">
      <w:start w:val="1"/>
      <w:numFmt w:val="bullet"/>
      <w:lvlText w:val=""/>
      <w:lvlJc w:val="left"/>
      <w:pPr>
        <w:ind w:left="2160" w:hanging="360"/>
      </w:pPr>
      <w:rPr>
        <w:rFonts w:ascii="Wingdings" w:hAnsi="Wingdings" w:hint="default"/>
      </w:rPr>
    </w:lvl>
    <w:lvl w:ilvl="3" w:tplc="0AF47300">
      <w:start w:val="1"/>
      <w:numFmt w:val="bullet"/>
      <w:lvlText w:val=""/>
      <w:lvlJc w:val="left"/>
      <w:pPr>
        <w:ind w:left="2880" w:hanging="360"/>
      </w:pPr>
      <w:rPr>
        <w:rFonts w:ascii="Symbol" w:hAnsi="Symbol" w:hint="default"/>
      </w:rPr>
    </w:lvl>
    <w:lvl w:ilvl="4" w:tplc="45985E7E">
      <w:start w:val="1"/>
      <w:numFmt w:val="bullet"/>
      <w:lvlText w:val="o"/>
      <w:lvlJc w:val="left"/>
      <w:pPr>
        <w:ind w:left="3600" w:hanging="360"/>
      </w:pPr>
      <w:rPr>
        <w:rFonts w:ascii="Courier New" w:hAnsi="Courier New" w:cs="Courier New" w:hint="default"/>
      </w:rPr>
    </w:lvl>
    <w:lvl w:ilvl="5" w:tplc="A21CB10C">
      <w:start w:val="1"/>
      <w:numFmt w:val="bullet"/>
      <w:lvlText w:val=""/>
      <w:lvlJc w:val="left"/>
      <w:pPr>
        <w:ind w:left="4320" w:hanging="360"/>
      </w:pPr>
      <w:rPr>
        <w:rFonts w:ascii="Wingdings" w:hAnsi="Wingdings" w:hint="default"/>
      </w:rPr>
    </w:lvl>
    <w:lvl w:ilvl="6" w:tplc="C0B0B06A">
      <w:start w:val="1"/>
      <w:numFmt w:val="bullet"/>
      <w:lvlText w:val=""/>
      <w:lvlJc w:val="left"/>
      <w:pPr>
        <w:ind w:left="5040" w:hanging="360"/>
      </w:pPr>
      <w:rPr>
        <w:rFonts w:ascii="Symbol" w:hAnsi="Symbol" w:hint="default"/>
      </w:rPr>
    </w:lvl>
    <w:lvl w:ilvl="7" w:tplc="70887E12">
      <w:start w:val="1"/>
      <w:numFmt w:val="bullet"/>
      <w:lvlText w:val="o"/>
      <w:lvlJc w:val="left"/>
      <w:pPr>
        <w:ind w:left="5760" w:hanging="360"/>
      </w:pPr>
      <w:rPr>
        <w:rFonts w:ascii="Courier New" w:hAnsi="Courier New" w:cs="Courier New" w:hint="default"/>
      </w:rPr>
    </w:lvl>
    <w:lvl w:ilvl="8" w:tplc="DA6AD2EA">
      <w:start w:val="1"/>
      <w:numFmt w:val="bullet"/>
      <w:lvlText w:val=""/>
      <w:lvlJc w:val="left"/>
      <w:pPr>
        <w:ind w:left="6480" w:hanging="360"/>
      </w:pPr>
      <w:rPr>
        <w:rFonts w:ascii="Wingdings" w:hAnsi="Wingdings" w:hint="default"/>
      </w:rPr>
    </w:lvl>
  </w:abstractNum>
  <w:abstractNum w:abstractNumId="27" w15:restartNumberingAfterBreak="0">
    <w:nsid w:val="66E11959"/>
    <w:multiLevelType w:val="singleLevel"/>
    <w:tmpl w:val="00B20804"/>
    <w:styleLink w:val="Style131"/>
    <w:lvl w:ilvl="0">
      <w:start w:val="1"/>
      <w:numFmt w:val="bullet"/>
      <w:pStyle w:val="Bullet12"/>
      <w:lvlText w:val="–"/>
      <w:lvlJc w:val="left"/>
      <w:pPr>
        <w:tabs>
          <w:tab w:val="num" w:pos="360"/>
        </w:tabs>
        <w:ind w:left="360" w:hanging="360"/>
      </w:pPr>
      <w:rPr>
        <w:rFonts w:ascii="Univers" w:hAnsi="Univers" w:hint="default"/>
        <w:sz w:val="22"/>
      </w:rPr>
    </w:lvl>
  </w:abstractNum>
  <w:abstractNum w:abstractNumId="28" w15:restartNumberingAfterBreak="0">
    <w:nsid w:val="67CF4F0B"/>
    <w:multiLevelType w:val="hybridMultilevel"/>
    <w:tmpl w:val="4D2882D2"/>
    <w:lvl w:ilvl="0" w:tplc="500E79BA">
      <w:start w:val="1"/>
      <w:numFmt w:val="bullet"/>
      <w:lvlText w:val=""/>
      <w:lvlJc w:val="left"/>
      <w:pPr>
        <w:ind w:left="720" w:hanging="360"/>
      </w:pPr>
      <w:rPr>
        <w:rFonts w:ascii="Symbol" w:hAnsi="Symbol" w:hint="default"/>
      </w:rPr>
    </w:lvl>
    <w:lvl w:ilvl="1" w:tplc="58F4203A">
      <w:start w:val="1"/>
      <w:numFmt w:val="bullet"/>
      <w:lvlText w:val="o"/>
      <w:lvlJc w:val="left"/>
      <w:pPr>
        <w:ind w:left="1440" w:hanging="360"/>
      </w:pPr>
      <w:rPr>
        <w:rFonts w:ascii="Courier New" w:hAnsi="Courier New" w:cs="Courier New" w:hint="default"/>
      </w:rPr>
    </w:lvl>
    <w:lvl w:ilvl="2" w:tplc="BCA0BACE">
      <w:start w:val="1"/>
      <w:numFmt w:val="bullet"/>
      <w:lvlText w:val=""/>
      <w:lvlJc w:val="left"/>
      <w:pPr>
        <w:ind w:left="2160" w:hanging="360"/>
      </w:pPr>
      <w:rPr>
        <w:rFonts w:ascii="Wingdings" w:hAnsi="Wingdings" w:hint="default"/>
      </w:rPr>
    </w:lvl>
    <w:lvl w:ilvl="3" w:tplc="15CCB792">
      <w:start w:val="1"/>
      <w:numFmt w:val="bullet"/>
      <w:lvlText w:val=""/>
      <w:lvlJc w:val="left"/>
      <w:pPr>
        <w:ind w:left="2880" w:hanging="360"/>
      </w:pPr>
      <w:rPr>
        <w:rFonts w:ascii="Symbol" w:hAnsi="Symbol" w:hint="default"/>
      </w:rPr>
    </w:lvl>
    <w:lvl w:ilvl="4" w:tplc="F03A94DA">
      <w:start w:val="1"/>
      <w:numFmt w:val="bullet"/>
      <w:lvlText w:val="o"/>
      <w:lvlJc w:val="left"/>
      <w:pPr>
        <w:ind w:left="3600" w:hanging="360"/>
      </w:pPr>
      <w:rPr>
        <w:rFonts w:ascii="Courier New" w:hAnsi="Courier New" w:cs="Courier New" w:hint="default"/>
      </w:rPr>
    </w:lvl>
    <w:lvl w:ilvl="5" w:tplc="D52A34D2">
      <w:start w:val="1"/>
      <w:numFmt w:val="bullet"/>
      <w:lvlText w:val=""/>
      <w:lvlJc w:val="left"/>
      <w:pPr>
        <w:ind w:left="4320" w:hanging="360"/>
      </w:pPr>
      <w:rPr>
        <w:rFonts w:ascii="Wingdings" w:hAnsi="Wingdings" w:hint="default"/>
      </w:rPr>
    </w:lvl>
    <w:lvl w:ilvl="6" w:tplc="E5962D36">
      <w:start w:val="1"/>
      <w:numFmt w:val="bullet"/>
      <w:lvlText w:val=""/>
      <w:lvlJc w:val="left"/>
      <w:pPr>
        <w:ind w:left="5040" w:hanging="360"/>
      </w:pPr>
      <w:rPr>
        <w:rFonts w:ascii="Symbol" w:hAnsi="Symbol" w:hint="default"/>
      </w:rPr>
    </w:lvl>
    <w:lvl w:ilvl="7" w:tplc="F6501A60">
      <w:start w:val="1"/>
      <w:numFmt w:val="bullet"/>
      <w:lvlText w:val="o"/>
      <w:lvlJc w:val="left"/>
      <w:pPr>
        <w:ind w:left="5760" w:hanging="360"/>
      </w:pPr>
      <w:rPr>
        <w:rFonts w:ascii="Courier New" w:hAnsi="Courier New" w:cs="Courier New" w:hint="default"/>
      </w:rPr>
    </w:lvl>
    <w:lvl w:ilvl="8" w:tplc="5E485CA0">
      <w:start w:val="1"/>
      <w:numFmt w:val="bullet"/>
      <w:lvlText w:val=""/>
      <w:lvlJc w:val="left"/>
      <w:pPr>
        <w:ind w:left="6480" w:hanging="360"/>
      </w:pPr>
      <w:rPr>
        <w:rFonts w:ascii="Wingdings" w:hAnsi="Wingdings" w:hint="default"/>
      </w:rPr>
    </w:lvl>
  </w:abstractNum>
  <w:abstractNum w:abstractNumId="29" w15:restartNumberingAfterBreak="0">
    <w:nsid w:val="684A35EE"/>
    <w:multiLevelType w:val="hybridMultilevel"/>
    <w:tmpl w:val="34063D88"/>
    <w:lvl w:ilvl="0" w:tplc="2B1ACE08">
      <w:start w:val="1"/>
      <w:numFmt w:val="bullet"/>
      <w:lvlText w:val=""/>
      <w:lvlJc w:val="left"/>
      <w:pPr>
        <w:tabs>
          <w:tab w:val="num" w:pos="720"/>
        </w:tabs>
        <w:ind w:left="720" w:hanging="360"/>
      </w:pPr>
      <w:rPr>
        <w:rFonts w:ascii="Symbol" w:hAnsi="Symbol" w:hint="default"/>
      </w:rPr>
    </w:lvl>
    <w:lvl w:ilvl="1" w:tplc="B5E0C658">
      <w:start w:val="1"/>
      <w:numFmt w:val="bullet"/>
      <w:lvlText w:val="o"/>
      <w:lvlJc w:val="left"/>
      <w:pPr>
        <w:tabs>
          <w:tab w:val="num" w:pos="1440"/>
        </w:tabs>
        <w:ind w:left="1440" w:hanging="360"/>
      </w:pPr>
      <w:rPr>
        <w:rFonts w:ascii="Courier New" w:hAnsi="Courier New" w:cs="Courier New" w:hint="default"/>
      </w:rPr>
    </w:lvl>
    <w:lvl w:ilvl="2" w:tplc="B9E40284">
      <w:start w:val="1"/>
      <w:numFmt w:val="bullet"/>
      <w:lvlText w:val=""/>
      <w:lvlJc w:val="left"/>
      <w:pPr>
        <w:tabs>
          <w:tab w:val="num" w:pos="2160"/>
        </w:tabs>
        <w:ind w:left="2160" w:hanging="360"/>
      </w:pPr>
      <w:rPr>
        <w:rFonts w:ascii="Wingdings" w:hAnsi="Wingdings" w:hint="default"/>
      </w:rPr>
    </w:lvl>
    <w:lvl w:ilvl="3" w:tplc="C36A75BC">
      <w:start w:val="1"/>
      <w:numFmt w:val="bullet"/>
      <w:lvlText w:val=""/>
      <w:lvlJc w:val="left"/>
      <w:pPr>
        <w:tabs>
          <w:tab w:val="num" w:pos="2880"/>
        </w:tabs>
        <w:ind w:left="2880" w:hanging="360"/>
      </w:pPr>
      <w:rPr>
        <w:rFonts w:ascii="Symbol" w:hAnsi="Symbol" w:hint="default"/>
      </w:rPr>
    </w:lvl>
    <w:lvl w:ilvl="4" w:tplc="133AF03C">
      <w:start w:val="1"/>
      <w:numFmt w:val="bullet"/>
      <w:lvlText w:val="o"/>
      <w:lvlJc w:val="left"/>
      <w:pPr>
        <w:tabs>
          <w:tab w:val="num" w:pos="3600"/>
        </w:tabs>
        <w:ind w:left="3600" w:hanging="360"/>
      </w:pPr>
      <w:rPr>
        <w:rFonts w:ascii="Courier New" w:hAnsi="Courier New" w:cs="Courier New" w:hint="default"/>
      </w:rPr>
    </w:lvl>
    <w:lvl w:ilvl="5" w:tplc="DB0C0212">
      <w:start w:val="1"/>
      <w:numFmt w:val="bullet"/>
      <w:lvlText w:val=""/>
      <w:lvlJc w:val="left"/>
      <w:pPr>
        <w:tabs>
          <w:tab w:val="num" w:pos="4320"/>
        </w:tabs>
        <w:ind w:left="4320" w:hanging="360"/>
      </w:pPr>
      <w:rPr>
        <w:rFonts w:ascii="Wingdings" w:hAnsi="Wingdings" w:hint="default"/>
      </w:rPr>
    </w:lvl>
    <w:lvl w:ilvl="6" w:tplc="E9A02376">
      <w:start w:val="1"/>
      <w:numFmt w:val="bullet"/>
      <w:lvlText w:val=""/>
      <w:lvlJc w:val="left"/>
      <w:pPr>
        <w:tabs>
          <w:tab w:val="num" w:pos="5040"/>
        </w:tabs>
        <w:ind w:left="5040" w:hanging="360"/>
      </w:pPr>
      <w:rPr>
        <w:rFonts w:ascii="Symbol" w:hAnsi="Symbol" w:hint="default"/>
      </w:rPr>
    </w:lvl>
    <w:lvl w:ilvl="7" w:tplc="BF361A0C">
      <w:start w:val="1"/>
      <w:numFmt w:val="bullet"/>
      <w:lvlText w:val="o"/>
      <w:lvlJc w:val="left"/>
      <w:pPr>
        <w:tabs>
          <w:tab w:val="num" w:pos="5760"/>
        </w:tabs>
        <w:ind w:left="5760" w:hanging="360"/>
      </w:pPr>
      <w:rPr>
        <w:rFonts w:ascii="Courier New" w:hAnsi="Courier New" w:cs="Courier New" w:hint="default"/>
      </w:rPr>
    </w:lvl>
    <w:lvl w:ilvl="8" w:tplc="B02E7FD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E4C1A"/>
    <w:multiLevelType w:val="hybridMultilevel"/>
    <w:tmpl w:val="6E0C6574"/>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31" w15:restartNumberingAfterBreak="0">
    <w:nsid w:val="711A3BB1"/>
    <w:multiLevelType w:val="singleLevel"/>
    <w:tmpl w:val="64906A1C"/>
    <w:lvl w:ilvl="0">
      <w:start w:val="1"/>
      <w:numFmt w:val="bullet"/>
      <w:pStyle w:val="Indent1"/>
      <w:lvlText w:val=""/>
      <w:lvlJc w:val="left"/>
      <w:pPr>
        <w:tabs>
          <w:tab w:val="num" w:pos="360"/>
        </w:tabs>
        <w:ind w:left="360" w:hanging="360"/>
      </w:pPr>
      <w:rPr>
        <w:rFonts w:ascii="Symbol" w:hAnsi="Symbol" w:hint="default"/>
      </w:rPr>
    </w:lvl>
  </w:abstractNum>
  <w:abstractNum w:abstractNumId="32" w15:restartNumberingAfterBreak="0">
    <w:nsid w:val="78D560FE"/>
    <w:multiLevelType w:val="hybridMultilevel"/>
    <w:tmpl w:val="82C419C8"/>
    <w:lvl w:ilvl="0" w:tplc="6A5264BE">
      <w:start w:val="1"/>
      <w:numFmt w:val="decimal"/>
      <w:pStyle w:val="StyleHeading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9E63BC7"/>
    <w:multiLevelType w:val="hybridMultilevel"/>
    <w:tmpl w:val="1F3C836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6705E0"/>
    <w:multiLevelType w:val="hybridMultilevel"/>
    <w:tmpl w:val="31CCD4A0"/>
    <w:lvl w:ilvl="0" w:tplc="8B388DF0">
      <w:start w:val="1"/>
      <w:numFmt w:val="decimal"/>
      <w:pStyle w:val="StyleHeading2"/>
      <w:lvlText w:val="%1."/>
      <w:lvlJc w:val="left"/>
      <w:pPr>
        <w:ind w:left="720" w:hanging="360"/>
      </w:pPr>
    </w:lvl>
    <w:lvl w:ilvl="1" w:tplc="A8D2F3C2">
      <w:start w:val="1"/>
      <w:numFmt w:val="lowerLetter"/>
      <w:lvlText w:val="%2."/>
      <w:lvlJc w:val="left"/>
      <w:pPr>
        <w:ind w:left="1440" w:hanging="360"/>
      </w:pPr>
    </w:lvl>
    <w:lvl w:ilvl="2" w:tplc="F1DC2AEE">
      <w:start w:val="1"/>
      <w:numFmt w:val="lowerRoman"/>
      <w:lvlText w:val="%3."/>
      <w:lvlJc w:val="right"/>
      <w:pPr>
        <w:ind w:left="2160" w:hanging="180"/>
      </w:pPr>
    </w:lvl>
    <w:lvl w:ilvl="3" w:tplc="4508D496">
      <w:start w:val="1"/>
      <w:numFmt w:val="decimal"/>
      <w:lvlText w:val="%4."/>
      <w:lvlJc w:val="left"/>
      <w:pPr>
        <w:ind w:left="2880" w:hanging="360"/>
      </w:pPr>
    </w:lvl>
    <w:lvl w:ilvl="4" w:tplc="266EA572">
      <w:start w:val="1"/>
      <w:numFmt w:val="lowerLetter"/>
      <w:lvlText w:val="%5."/>
      <w:lvlJc w:val="left"/>
      <w:pPr>
        <w:ind w:left="3600" w:hanging="360"/>
      </w:pPr>
    </w:lvl>
    <w:lvl w:ilvl="5" w:tplc="8C9CD662">
      <w:start w:val="1"/>
      <w:numFmt w:val="lowerRoman"/>
      <w:lvlText w:val="%6."/>
      <w:lvlJc w:val="right"/>
      <w:pPr>
        <w:ind w:left="4320" w:hanging="180"/>
      </w:pPr>
    </w:lvl>
    <w:lvl w:ilvl="6" w:tplc="EDF6A948">
      <w:start w:val="1"/>
      <w:numFmt w:val="decimal"/>
      <w:lvlText w:val="%7."/>
      <w:lvlJc w:val="left"/>
      <w:pPr>
        <w:ind w:left="5040" w:hanging="360"/>
      </w:pPr>
    </w:lvl>
    <w:lvl w:ilvl="7" w:tplc="D604F33A">
      <w:start w:val="1"/>
      <w:numFmt w:val="lowerLetter"/>
      <w:lvlText w:val="%8."/>
      <w:lvlJc w:val="left"/>
      <w:pPr>
        <w:ind w:left="5760" w:hanging="360"/>
      </w:pPr>
    </w:lvl>
    <w:lvl w:ilvl="8" w:tplc="90C43ED2">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num>
  <w:num w:numId="4">
    <w:abstractNumId w:val="0"/>
  </w:num>
  <w:num w:numId="5">
    <w:abstractNumId w:val="0"/>
  </w:num>
  <w:num w:numId="6">
    <w:abstractNumId w:val="3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6"/>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7"/>
    <w:lvlOverride w:ilvl="0"/>
    <w:lvlOverride w:ilvl="1">
      <w:startOverride w:val="1"/>
    </w:lvlOverride>
    <w:lvlOverride w:ilvl="2"/>
    <w:lvlOverride w:ilvl="3"/>
    <w:lvlOverride w:ilvl="4"/>
    <w:lvlOverride w:ilvl="5"/>
    <w:lvlOverride w:ilvl="6"/>
    <w:lvlOverride w:ilvl="7"/>
    <w:lvlOverride w:ilvl="8"/>
  </w:num>
  <w:num w:numId="18">
    <w:abstractNumId w:val="30"/>
  </w:num>
  <w:num w:numId="19">
    <w:abstractNumId w:val="25"/>
  </w:num>
  <w:num w:numId="20">
    <w:abstractNumId w:val="14"/>
  </w:num>
  <w:num w:numId="21">
    <w:abstractNumId w:val="20"/>
  </w:num>
  <w:num w:numId="22">
    <w:abstractNumId w:val="6"/>
  </w:num>
  <w:num w:numId="23">
    <w:abstractNumId w:val="29"/>
  </w:num>
  <w:num w:numId="24">
    <w:abstractNumId w:val="9"/>
  </w:num>
  <w:num w:numId="25">
    <w:abstractNumId w:val="33"/>
  </w:num>
  <w:num w:numId="26">
    <w:abstractNumId w:val="3"/>
  </w:num>
  <w:num w:numId="27">
    <w:abstractNumId w:val="26"/>
  </w:num>
  <w:num w:numId="28">
    <w:abstractNumId w:val="19"/>
  </w:num>
  <w:num w:numId="29">
    <w:abstractNumId w:val="15"/>
  </w:num>
  <w:num w:numId="30">
    <w:abstractNumId w:val="4"/>
  </w:num>
  <w:num w:numId="31">
    <w:abstractNumId w:val="22"/>
  </w:num>
  <w:num w:numId="32">
    <w:abstractNumId w:val="18"/>
  </w:num>
  <w:num w:numId="33">
    <w:abstractNumId w:val="12"/>
  </w:num>
  <w:num w:numId="34">
    <w:abstractNumId w:val="13"/>
  </w:num>
  <w:num w:numId="35">
    <w:abstractNumId w:val="16"/>
  </w:num>
  <w:num w:numId="36">
    <w:abstractNumId w:val="23"/>
  </w:num>
  <w:num w:numId="37">
    <w:abstractNumId w:val="3"/>
  </w:num>
  <w:num w:numId="38">
    <w:abstractNumId w:val="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hyphenationZone w:val="141"/>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9"/>
    <w:rsid w:val="00205250"/>
    <w:rsid w:val="00471523"/>
    <w:rsid w:val="0048163F"/>
    <w:rsid w:val="005377A9"/>
    <w:rsid w:val="00634023"/>
    <w:rsid w:val="0070631D"/>
    <w:rsid w:val="00741C9C"/>
    <w:rsid w:val="008B3CCE"/>
    <w:rsid w:val="00A46642"/>
    <w:rsid w:val="00A62969"/>
    <w:rsid w:val="00A719A8"/>
    <w:rsid w:val="00CD1F09"/>
    <w:rsid w:val="00D441F1"/>
    <w:rsid w:val="00EC2EDC"/>
    <w:rsid w:val="00FD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1F4B8-F6A0-4564-98DC-4B2DDA70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CCE"/>
    <w:pPr>
      <w:spacing w:before="0"/>
    </w:pPr>
    <w:rPr>
      <w:color w:val="000000" w:themeColor="text1"/>
    </w:rPr>
  </w:style>
  <w:style w:type="paragraph" w:styleId="Heading1">
    <w:name w:val="heading 1"/>
    <w:aliases w:val="AUK,Section,Section Heading,Section1,Section Heading1,Section2,Section Heading2,Section3,Section Heading3,Section4,Section Heading4,Section5,Section Heading5,Section6,Section Heading6,Section7,Section Heading7,Section8,Section Heading8,L1"/>
    <w:basedOn w:val="Normal"/>
    <w:next w:val="Normal"/>
    <w:link w:val="Heading1Char"/>
    <w:autoRedefine/>
    <w:uiPriority w:val="9"/>
    <w:qFormat/>
    <w:rsid w:val="008B3CCE"/>
    <w:pPr>
      <w:keepNext/>
      <w:keepLines/>
      <w:numPr>
        <w:numId w:val="38"/>
      </w:numPr>
      <w:jc w:val="both"/>
      <w:outlineLvl w:val="0"/>
    </w:pPr>
    <w:rPr>
      <w:rFonts w:eastAsia="Calibri" w:cstheme="majorBidi"/>
      <w:b/>
      <w:szCs w:val="32"/>
    </w:rPr>
  </w:style>
  <w:style w:type="paragraph" w:styleId="Heading2">
    <w:name w:val="heading 2"/>
    <w:aliases w:val="Major,Reset numbering,Major1,Reset numbering1,Major2,Reset numberin...,Reset numbering2,Major3,Reset numbering3,Major4,Reset numbering4,Major5,Reset numbering5,Major6,Reset numbering6,Major7,Reset numbering7,Major8,Reset numbering8,Major9,Зн"/>
    <w:basedOn w:val="Normal"/>
    <w:next w:val="Normal"/>
    <w:link w:val="Heading2Char"/>
    <w:autoRedefine/>
    <w:unhideWhenUsed/>
    <w:qFormat/>
    <w:rsid w:val="0048163F"/>
    <w:pPr>
      <w:keepNext/>
      <w:keepLines/>
      <w:numPr>
        <w:ilvl w:val="1"/>
        <w:numId w:val="38"/>
      </w:numPr>
      <w:tabs>
        <w:tab w:val="left" w:pos="720"/>
        <w:tab w:val="left" w:pos="1440"/>
        <w:tab w:val="left" w:pos="2160"/>
        <w:tab w:val="left" w:pos="2880"/>
        <w:tab w:val="left" w:pos="4320"/>
        <w:tab w:val="right" w:pos="8640"/>
      </w:tabs>
      <w:spacing w:before="120" w:line="312" w:lineRule="exact"/>
      <w:outlineLvl w:val="1"/>
    </w:pPr>
    <w:rPr>
      <w:rFonts w:eastAsiaTheme="majorEastAsia" w:cstheme="majorBidi"/>
      <w:b/>
      <w:bCs/>
      <w:szCs w:val="26"/>
      <w:lang w:val="en-GB"/>
    </w:rPr>
  </w:style>
  <w:style w:type="paragraph" w:styleId="Heading3">
    <w:name w:val="heading 3"/>
    <w:aliases w:val="Sub-heading 1,Normal 3,sub-heading,Normal text paragraph,Secondary,Heading 3 Char1,Heading 3 Char Char,Sub-heading 1 Char Char,Normal 3 Char Char,sub-heading Char Char,Sub-heading 1 Char,Normal 3 Char,sub-heading Char,RF Heading 3,Re"/>
    <w:basedOn w:val="Normal"/>
    <w:next w:val="Normal"/>
    <w:link w:val="Heading3Char"/>
    <w:unhideWhenUsed/>
    <w:qFormat/>
    <w:rsid w:val="008B3CCE"/>
    <w:pPr>
      <w:keepNext/>
      <w:keepLines/>
      <w:numPr>
        <w:ilvl w:val="2"/>
        <w:numId w:val="38"/>
      </w:numPr>
      <w:outlineLvl w:val="2"/>
    </w:pPr>
    <w:rPr>
      <w:rFonts w:eastAsiaTheme="majorEastAsia" w:cstheme="majorBidi"/>
      <w:b/>
      <w:szCs w:val="24"/>
    </w:rPr>
  </w:style>
  <w:style w:type="paragraph" w:styleId="Heading4">
    <w:name w:val="heading 4"/>
    <w:aliases w:val="Heading 4_Kaxa"/>
    <w:basedOn w:val="Normal"/>
    <w:next w:val="Normal"/>
    <w:link w:val="Heading4Char"/>
    <w:semiHidden/>
    <w:unhideWhenUsed/>
    <w:qFormat/>
    <w:rsid w:val="008B3CCE"/>
    <w:pPr>
      <w:keepNext/>
      <w:keepLines/>
      <w:numPr>
        <w:ilvl w:val="3"/>
        <w:numId w:val="38"/>
      </w:numPr>
      <w:outlineLvl w:val="3"/>
    </w:pPr>
    <w:rPr>
      <w:rFonts w:eastAsiaTheme="majorEastAsia" w:cstheme="majorBidi"/>
      <w:b/>
      <w:iCs/>
    </w:rPr>
  </w:style>
  <w:style w:type="paragraph" w:styleId="Heading5">
    <w:name w:val="heading 5"/>
    <w:basedOn w:val="Normal"/>
    <w:next w:val="Normal"/>
    <w:link w:val="Heading5Char"/>
    <w:semiHidden/>
    <w:unhideWhenUsed/>
    <w:qFormat/>
    <w:rsid w:val="008B3CCE"/>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8B3CCE"/>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B3CCE"/>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B3CCE"/>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semiHidden/>
    <w:unhideWhenUsed/>
    <w:qFormat/>
    <w:rsid w:val="008B3CCE"/>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ajor Char,Reset numbering Char,Major1 Char,Reset numbering1 Char,Major2 Char,Reset numberin... Char,Reset numbering2 Char,Major3 Char,Reset numbering3 Char,Major4 Char,Reset numbering4 Char,Major5 Char,Reset numbering5 Char,Major6 Char"/>
    <w:basedOn w:val="DefaultParagraphFont"/>
    <w:link w:val="Heading2"/>
    <w:rsid w:val="0048163F"/>
    <w:rPr>
      <w:rFonts w:eastAsiaTheme="majorEastAsia" w:cstheme="majorBidi"/>
      <w:b/>
      <w:bCs/>
      <w:color w:val="000000" w:themeColor="text1"/>
      <w:szCs w:val="26"/>
      <w:lang w:val="en-GB"/>
    </w:rPr>
  </w:style>
  <w:style w:type="character" w:customStyle="1" w:styleId="Heading1Char">
    <w:name w:val="Heading 1 Char"/>
    <w:aliases w:val="AUK Char,Section Char,Section Heading Char,Section1 Char,Section Heading1 Char,Section2 Char,Section Heading2 Char,Section3 Char,Section Heading3 Char,Section4 Char,Section Heading4 Char,Section5 Char,Section Heading5 Char,Section6 Char"/>
    <w:basedOn w:val="DefaultParagraphFont"/>
    <w:link w:val="Heading1"/>
    <w:uiPriority w:val="9"/>
    <w:rsid w:val="008B3CCE"/>
    <w:rPr>
      <w:rFonts w:eastAsia="Calibri" w:cstheme="majorBidi"/>
      <w:b/>
      <w:color w:val="000000" w:themeColor="text1"/>
      <w:szCs w:val="32"/>
    </w:rPr>
  </w:style>
  <w:style w:type="character" w:customStyle="1" w:styleId="Heading3Char">
    <w:name w:val="Heading 3 Char"/>
    <w:aliases w:val="Sub-heading 1 Char1,Normal 3 Char1,sub-heading Char1,Normal text paragraph Char,Secondary Char,Heading 3 Char1 Char,Heading 3 Char Char Char,Sub-heading 1 Char Char Char,Normal 3 Char Char Char,sub-heading Char Char Char,RF Heading 3 Char"/>
    <w:basedOn w:val="DefaultParagraphFont"/>
    <w:link w:val="Heading3"/>
    <w:rsid w:val="008B3CCE"/>
    <w:rPr>
      <w:rFonts w:eastAsiaTheme="majorEastAsia" w:cstheme="majorBidi"/>
      <w:b/>
      <w:color w:val="000000" w:themeColor="text1"/>
      <w:szCs w:val="24"/>
    </w:rPr>
  </w:style>
  <w:style w:type="character" w:customStyle="1" w:styleId="Heading4Char">
    <w:name w:val="Heading 4 Char"/>
    <w:aliases w:val="Heading 4_Kaxa Char"/>
    <w:basedOn w:val="DefaultParagraphFont"/>
    <w:link w:val="Heading4"/>
    <w:semiHidden/>
    <w:rsid w:val="008B3CCE"/>
    <w:rPr>
      <w:rFonts w:eastAsiaTheme="majorEastAsia" w:cstheme="majorBidi"/>
      <w:b/>
      <w:iCs/>
      <w:color w:val="000000" w:themeColor="text1"/>
    </w:rPr>
  </w:style>
  <w:style w:type="character" w:customStyle="1" w:styleId="Heading5Char">
    <w:name w:val="Heading 5 Char"/>
    <w:basedOn w:val="DefaultParagraphFont"/>
    <w:link w:val="Heading5"/>
    <w:semiHidden/>
    <w:rsid w:val="008B3CC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8B3CC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8B3CC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8B3CCE"/>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Table Char"/>
    <w:basedOn w:val="DefaultParagraphFont"/>
    <w:link w:val="Heading9"/>
    <w:semiHidden/>
    <w:rsid w:val="008B3CC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B3CCE"/>
    <w:rPr>
      <w:color w:val="0563C1" w:themeColor="hyperlink"/>
      <w:u w:val="single"/>
    </w:rPr>
  </w:style>
  <w:style w:type="character" w:styleId="FollowedHyperlink">
    <w:name w:val="FollowedHyperlink"/>
    <w:basedOn w:val="DefaultParagraphFont"/>
    <w:semiHidden/>
    <w:unhideWhenUsed/>
    <w:rsid w:val="008B3CCE"/>
    <w:rPr>
      <w:color w:val="954F72" w:themeColor="followedHyperlink"/>
      <w:u w:val="single"/>
    </w:rPr>
  </w:style>
  <w:style w:type="character" w:customStyle="1" w:styleId="Heading1Char1">
    <w:name w:val="Heading 1 Char1"/>
    <w:aliases w:val="AUK Char1,Section Char1,Section Heading Char1,Section1 Char1,Section Heading1 Char1,Section2 Char1,Section Heading2 Char1,Section3 Char1,Section Heading3 Char1,Section4 Char1,Section Heading4 Char1,Section5 Char1,Section Heading5 Char1"/>
    <w:basedOn w:val="DefaultParagraphFont"/>
    <w:uiPriority w:val="9"/>
    <w:rsid w:val="008B3CCE"/>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Major Char1,Reset numbering Char1,Major1 Char1,Reset numbering1 Char1,Major2 Char1,Reset numberin... Char1,Reset numbering2 Char1,Major3 Char1,Reset numbering3 Char1,Major4 Char1,Reset numbering4 Char1,Major5 Char1,Reset numbering5 Char1"/>
    <w:basedOn w:val="DefaultParagraphFont"/>
    <w:semiHidden/>
    <w:rsid w:val="008B3CCE"/>
    <w:rPr>
      <w:rFonts w:ascii="Cambria" w:eastAsia="Times New Roman" w:hAnsi="Cambria" w:cs="Times New Roman" w:hint="default"/>
      <w:b/>
      <w:bCs/>
      <w:color w:val="4F81BD"/>
      <w:sz w:val="26"/>
      <w:szCs w:val="26"/>
      <w:lang w:val="ka-GE"/>
    </w:rPr>
  </w:style>
  <w:style w:type="character" w:customStyle="1" w:styleId="Heading3Char2">
    <w:name w:val="Heading 3 Char2"/>
    <w:aliases w:val="Sub-heading 1 Char2,Normal 3 Char2,sub-heading Char2,Normal text paragraph Char1,Secondary Char1,Heading 3 Char1 Char1,Heading 3 Char Char Char1,Sub-heading 1 Char Char Char1,Normal 3 Char Char Char1,sub-heading Char Char Char1,Re Char"/>
    <w:basedOn w:val="DefaultParagraphFont"/>
    <w:semiHidden/>
    <w:rsid w:val="008B3CCE"/>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eading 4_Kaxa Char1"/>
    <w:basedOn w:val="DefaultParagraphFont"/>
    <w:semiHidden/>
    <w:rsid w:val="008B3CCE"/>
    <w:rPr>
      <w:rFonts w:ascii="Cambria" w:eastAsia="Times New Roman" w:hAnsi="Cambria" w:cs="Times New Roman" w:hint="default"/>
      <w:b/>
      <w:bCs/>
      <w:i/>
      <w:iCs/>
      <w:color w:val="4F81BD"/>
      <w:sz w:val="22"/>
      <w:szCs w:val="22"/>
      <w:lang w:val="ka-GE"/>
    </w:rPr>
  </w:style>
  <w:style w:type="paragraph" w:styleId="NormalWeb">
    <w:name w:val="Normal (Web)"/>
    <w:basedOn w:val="Normal"/>
    <w:semiHidden/>
    <w:unhideWhenUsed/>
    <w:rsid w:val="008B3CCE"/>
    <w:pPr>
      <w:spacing w:before="20" w:after="20"/>
    </w:pPr>
    <w:rPr>
      <w:rFonts w:ascii="Geo_Arial" w:eastAsia="Times New Roman" w:hAnsi="Geo_Arial" w:cs="Times New Roman"/>
      <w:color w:val="000000"/>
      <w:lang w:val="ru-RU" w:eastAsia="ru-RU"/>
    </w:rPr>
  </w:style>
  <w:style w:type="character" w:customStyle="1" w:styleId="Heading9Char1">
    <w:name w:val="Heading 9 Char1"/>
    <w:aliases w:val="Table Char1"/>
    <w:basedOn w:val="DefaultParagraphFont"/>
    <w:semiHidden/>
    <w:rsid w:val="008B3CCE"/>
    <w:rPr>
      <w:rFonts w:ascii="Cambria" w:eastAsia="Times New Roman" w:hAnsi="Cambria" w:cs="Times New Roman" w:hint="default"/>
      <w:i/>
      <w:iCs/>
      <w:color w:val="404040"/>
      <w:lang w:val="ka-GE"/>
    </w:rPr>
  </w:style>
  <w:style w:type="paragraph" w:styleId="TOC1">
    <w:name w:val="toc 1"/>
    <w:basedOn w:val="Normal"/>
    <w:next w:val="Normal"/>
    <w:autoRedefine/>
    <w:uiPriority w:val="39"/>
    <w:unhideWhenUsed/>
    <w:rsid w:val="008B3CCE"/>
    <w:pPr>
      <w:spacing w:before="120" w:after="0"/>
    </w:pPr>
    <w:rPr>
      <w:b/>
      <w:sz w:val="20"/>
    </w:rPr>
  </w:style>
  <w:style w:type="paragraph" w:styleId="TOC2">
    <w:name w:val="toc 2"/>
    <w:basedOn w:val="Normal"/>
    <w:next w:val="Normal"/>
    <w:autoRedefine/>
    <w:uiPriority w:val="39"/>
    <w:unhideWhenUsed/>
    <w:rsid w:val="008B3CCE"/>
    <w:pPr>
      <w:spacing w:after="0"/>
      <w:ind w:left="221"/>
    </w:pPr>
    <w:rPr>
      <w:sz w:val="20"/>
    </w:rPr>
  </w:style>
  <w:style w:type="paragraph" w:styleId="TOC3">
    <w:name w:val="toc 3"/>
    <w:basedOn w:val="Normal"/>
    <w:next w:val="Normal"/>
    <w:autoRedefine/>
    <w:uiPriority w:val="39"/>
    <w:unhideWhenUsed/>
    <w:rsid w:val="008B3CCE"/>
    <w:pPr>
      <w:spacing w:after="0"/>
      <w:ind w:left="442"/>
    </w:pPr>
    <w:rPr>
      <w:sz w:val="20"/>
    </w:rPr>
  </w:style>
  <w:style w:type="paragraph" w:styleId="TOC4">
    <w:name w:val="toc 4"/>
    <w:basedOn w:val="Normal"/>
    <w:next w:val="Normal"/>
    <w:autoRedefine/>
    <w:uiPriority w:val="39"/>
    <w:semiHidden/>
    <w:unhideWhenUsed/>
    <w:rsid w:val="008B3CCE"/>
    <w:pPr>
      <w:spacing w:after="0"/>
      <w:ind w:left="658"/>
    </w:pPr>
    <w:rPr>
      <w:sz w:val="20"/>
    </w:rPr>
  </w:style>
  <w:style w:type="paragraph" w:styleId="TOC5">
    <w:name w:val="toc 5"/>
    <w:basedOn w:val="Normal"/>
    <w:next w:val="Normal"/>
    <w:autoRedefine/>
    <w:uiPriority w:val="39"/>
    <w:semiHidden/>
    <w:unhideWhenUsed/>
    <w:rsid w:val="008B3CCE"/>
    <w:pPr>
      <w:spacing w:after="0"/>
      <w:ind w:left="960"/>
    </w:pPr>
    <w:rPr>
      <w:rFonts w:eastAsia="Times New Roman" w:cs="Times New Roman"/>
      <w:color w:val="auto"/>
      <w:sz w:val="20"/>
      <w:szCs w:val="24"/>
    </w:rPr>
  </w:style>
  <w:style w:type="paragraph" w:styleId="TOC6">
    <w:name w:val="toc 6"/>
    <w:basedOn w:val="Normal"/>
    <w:next w:val="Normal"/>
    <w:autoRedefine/>
    <w:uiPriority w:val="39"/>
    <w:semiHidden/>
    <w:unhideWhenUsed/>
    <w:rsid w:val="008B3CCE"/>
    <w:pPr>
      <w:spacing w:after="0"/>
      <w:ind w:left="1200"/>
    </w:pPr>
    <w:rPr>
      <w:rFonts w:eastAsia="Times New Roman" w:cs="Times New Roman"/>
      <w:color w:val="auto"/>
      <w:sz w:val="20"/>
      <w:szCs w:val="24"/>
    </w:rPr>
  </w:style>
  <w:style w:type="paragraph" w:styleId="TOC7">
    <w:name w:val="toc 7"/>
    <w:basedOn w:val="Normal"/>
    <w:next w:val="Normal"/>
    <w:autoRedefine/>
    <w:uiPriority w:val="39"/>
    <w:semiHidden/>
    <w:unhideWhenUsed/>
    <w:rsid w:val="008B3CCE"/>
    <w:pPr>
      <w:spacing w:after="0"/>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unhideWhenUsed/>
    <w:rsid w:val="008B3CCE"/>
    <w:pPr>
      <w:spacing w:after="0"/>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unhideWhenUsed/>
    <w:rsid w:val="008B3CCE"/>
    <w:pPr>
      <w:spacing w:after="0"/>
      <w:ind w:left="1920"/>
    </w:pPr>
    <w:rPr>
      <w:rFonts w:ascii="Times New Roman" w:eastAsia="Times New Roman" w:hAnsi="Times New Roman" w:cs="Times New Roman"/>
      <w:color w:val="auto"/>
      <w:sz w:val="24"/>
      <w:szCs w:val="24"/>
    </w:rPr>
  </w:style>
  <w:style w:type="character" w:customStyle="1" w:styleId="FootnoteTextChar">
    <w:name w:val="Footnote Text Char"/>
    <w:aliases w:val="single space Char,FOOTNOTES Char,fn Char,Nbpage Moens Char,footnote text Char,ft Char,Geneva 9 Char,Font: Geneva 9 Char,Boston 10 Char,f Char"/>
    <w:basedOn w:val="DefaultParagraphFont"/>
    <w:link w:val="FootnoteText"/>
    <w:semiHidden/>
    <w:locked/>
    <w:rsid w:val="008B3CCE"/>
    <w:rPr>
      <w:color w:val="000000" w:themeColor="text1"/>
      <w:sz w:val="20"/>
      <w:szCs w:val="20"/>
    </w:rPr>
  </w:style>
  <w:style w:type="paragraph" w:styleId="FootnoteText">
    <w:name w:val="footnote text"/>
    <w:aliases w:val="single space,FOOTNOTES,fn,Nbpage Moens,footnote text,ft,Geneva 9,Font: Geneva 9,Boston 10,f"/>
    <w:basedOn w:val="Normal"/>
    <w:link w:val="FootnoteTextChar"/>
    <w:semiHidden/>
    <w:unhideWhenUsed/>
    <w:rsid w:val="008B3CCE"/>
    <w:pPr>
      <w:spacing w:after="0"/>
    </w:pPr>
    <w:rPr>
      <w:sz w:val="20"/>
      <w:szCs w:val="20"/>
    </w:rPr>
  </w:style>
  <w:style w:type="character" w:customStyle="1" w:styleId="FootnoteTextChar1">
    <w:name w:val="Footnote Text Char1"/>
    <w:aliases w:val="single space Char1,FOOTNOTES Char1,fn Char1,Nbpage Moens Char1,footnote text Char1,ft Char1,Geneva 9 Char1,Font: Geneva 9 Char1,Boston 10 Char1,f Char1"/>
    <w:basedOn w:val="DefaultParagraphFont"/>
    <w:semiHidden/>
    <w:rsid w:val="008B3CCE"/>
    <w:rPr>
      <w:color w:val="000000" w:themeColor="text1"/>
      <w:sz w:val="20"/>
      <w:szCs w:val="20"/>
    </w:rPr>
  </w:style>
  <w:style w:type="paragraph" w:styleId="CommentText">
    <w:name w:val="annotation text"/>
    <w:basedOn w:val="Normal"/>
    <w:link w:val="CommentTextChar1"/>
    <w:semiHidden/>
    <w:unhideWhenUsed/>
    <w:rsid w:val="008B3CCE"/>
    <w:pPr>
      <w:spacing w:after="0"/>
      <w:jc w:val="both"/>
    </w:pPr>
    <w:rPr>
      <w:rFonts w:ascii="Times New Roman" w:eastAsia="Times New Roman" w:hAnsi="Times New Roman" w:cs="Times New Roman"/>
      <w:color w:val="auto"/>
      <w:sz w:val="20"/>
      <w:szCs w:val="20"/>
      <w:lang w:val="en-GB"/>
    </w:rPr>
  </w:style>
  <w:style w:type="character" w:customStyle="1" w:styleId="CommentTextChar">
    <w:name w:val="Comment Text Char"/>
    <w:basedOn w:val="DefaultParagraphFont"/>
    <w:semiHidden/>
    <w:rsid w:val="008B3CCE"/>
    <w:rPr>
      <w:color w:val="000000" w:themeColor="text1"/>
      <w:sz w:val="20"/>
      <w:szCs w:val="20"/>
    </w:rPr>
  </w:style>
  <w:style w:type="character" w:customStyle="1" w:styleId="HeaderChar">
    <w:name w:val="Header Char"/>
    <w:aliases w:val="Header ESE Char,h Char,Header 1 Char"/>
    <w:basedOn w:val="DefaultParagraphFont"/>
    <w:link w:val="Header"/>
    <w:uiPriority w:val="99"/>
    <w:semiHidden/>
    <w:locked/>
    <w:rsid w:val="008B3CCE"/>
    <w:rPr>
      <w:color w:val="000000" w:themeColor="text1"/>
    </w:rPr>
  </w:style>
  <w:style w:type="paragraph" w:styleId="Header">
    <w:name w:val="header"/>
    <w:aliases w:val="Header ESE,h,Header 1"/>
    <w:basedOn w:val="Normal"/>
    <w:link w:val="HeaderChar"/>
    <w:uiPriority w:val="99"/>
    <w:semiHidden/>
    <w:unhideWhenUsed/>
    <w:rsid w:val="008B3CCE"/>
    <w:pPr>
      <w:tabs>
        <w:tab w:val="center" w:pos="4680"/>
        <w:tab w:val="right" w:pos="9360"/>
      </w:tabs>
      <w:spacing w:after="0"/>
    </w:pPr>
  </w:style>
  <w:style w:type="character" w:customStyle="1" w:styleId="HeaderChar1">
    <w:name w:val="Header Char1"/>
    <w:aliases w:val="Header ESE Char1,h Char1,Header 1 Char1"/>
    <w:basedOn w:val="DefaultParagraphFont"/>
    <w:uiPriority w:val="99"/>
    <w:semiHidden/>
    <w:rsid w:val="008B3CCE"/>
    <w:rPr>
      <w:color w:val="000000" w:themeColor="text1"/>
    </w:rPr>
  </w:style>
  <w:style w:type="character" w:customStyle="1" w:styleId="FooterChar">
    <w:name w:val="Footer Char"/>
    <w:aliases w:val="(allgemein) Char"/>
    <w:basedOn w:val="DefaultParagraphFont"/>
    <w:link w:val="Footer"/>
    <w:uiPriority w:val="99"/>
    <w:semiHidden/>
    <w:locked/>
    <w:rsid w:val="008B3CCE"/>
    <w:rPr>
      <w:color w:val="000000" w:themeColor="text1"/>
    </w:rPr>
  </w:style>
  <w:style w:type="paragraph" w:styleId="Footer">
    <w:name w:val="footer"/>
    <w:aliases w:val="(allgemein)"/>
    <w:basedOn w:val="Normal"/>
    <w:link w:val="FooterChar"/>
    <w:uiPriority w:val="99"/>
    <w:semiHidden/>
    <w:unhideWhenUsed/>
    <w:rsid w:val="008B3CCE"/>
    <w:pPr>
      <w:tabs>
        <w:tab w:val="center" w:pos="4680"/>
        <w:tab w:val="right" w:pos="9360"/>
      </w:tabs>
      <w:spacing w:after="0"/>
    </w:pPr>
  </w:style>
  <w:style w:type="character" w:customStyle="1" w:styleId="FooterChar1">
    <w:name w:val="Footer Char1"/>
    <w:aliases w:val="(allgemein) Char1"/>
    <w:basedOn w:val="DefaultParagraphFont"/>
    <w:uiPriority w:val="99"/>
    <w:semiHidden/>
    <w:rsid w:val="008B3CCE"/>
    <w:rPr>
      <w:color w:val="000000" w:themeColor="text1"/>
    </w:rPr>
  </w:style>
  <w:style w:type="paragraph" w:styleId="ListBullet">
    <w:name w:val="List Bullet"/>
    <w:basedOn w:val="Normal"/>
    <w:autoRedefine/>
    <w:semiHidden/>
    <w:unhideWhenUsed/>
    <w:rsid w:val="008B3CCE"/>
    <w:pPr>
      <w:numPr>
        <w:numId w:val="2"/>
      </w:numPr>
      <w:spacing w:after="0"/>
    </w:pPr>
    <w:rPr>
      <w:rFonts w:ascii="Times New Roman" w:eastAsia="Times New Roman" w:hAnsi="Times New Roman" w:cs="Times New Roman"/>
      <w:color w:val="auto"/>
      <w:sz w:val="20"/>
      <w:szCs w:val="20"/>
      <w:lang w:val="ru-RU" w:eastAsia="ru-RU"/>
    </w:rPr>
  </w:style>
  <w:style w:type="paragraph" w:styleId="ListNumber">
    <w:name w:val="List Number"/>
    <w:basedOn w:val="Normal"/>
    <w:uiPriority w:val="99"/>
    <w:semiHidden/>
    <w:unhideWhenUsed/>
    <w:rsid w:val="008B3CCE"/>
    <w:pPr>
      <w:framePr w:wrap="around" w:hAnchor="text"/>
      <w:numPr>
        <w:numId w:val="3"/>
      </w:numPr>
      <w:spacing w:after="0"/>
      <w:contextualSpacing/>
    </w:pPr>
    <w:rPr>
      <w:rFonts w:eastAsia="Times New Roman" w:cs="Times New Roman"/>
      <w:color w:val="auto"/>
      <w:szCs w:val="20"/>
    </w:rPr>
  </w:style>
  <w:style w:type="paragraph" w:styleId="ListBullet2">
    <w:name w:val="List Bullet 2"/>
    <w:basedOn w:val="Normal"/>
    <w:autoRedefine/>
    <w:semiHidden/>
    <w:unhideWhenUsed/>
    <w:rsid w:val="008B3CCE"/>
    <w:pPr>
      <w:numPr>
        <w:numId w:val="4"/>
      </w:numPr>
      <w:spacing w:after="0"/>
    </w:pPr>
    <w:rPr>
      <w:rFonts w:ascii="Times New Roman" w:eastAsia="Times New Roman" w:hAnsi="Times New Roman" w:cs="Times New Roman"/>
      <w:color w:val="auto"/>
      <w:sz w:val="20"/>
      <w:szCs w:val="20"/>
      <w:lang w:val="ru-RU" w:eastAsia="ru-RU"/>
    </w:rPr>
  </w:style>
  <w:style w:type="paragraph" w:styleId="Title">
    <w:name w:val="Title"/>
    <w:basedOn w:val="Normal"/>
    <w:link w:val="TitleChar"/>
    <w:qFormat/>
    <w:rsid w:val="008B3CCE"/>
    <w:pPr>
      <w:spacing w:after="0" w:line="360" w:lineRule="auto"/>
      <w:jc w:val="center"/>
    </w:pPr>
    <w:rPr>
      <w:rFonts w:ascii="LitMtavrPS" w:eastAsia="Times New Roman" w:hAnsi="LitMtavrPS" w:cs="Times New Roman"/>
      <w:b/>
      <w:color w:val="auto"/>
      <w:sz w:val="28"/>
      <w:szCs w:val="20"/>
      <w:u w:val="single"/>
      <w:lang w:eastAsia="ru-RU"/>
    </w:rPr>
  </w:style>
  <w:style w:type="character" w:customStyle="1" w:styleId="TitleChar">
    <w:name w:val="Title Char"/>
    <w:basedOn w:val="DefaultParagraphFont"/>
    <w:link w:val="Title"/>
    <w:rsid w:val="008B3CCE"/>
    <w:rPr>
      <w:rFonts w:ascii="LitMtavrPS" w:eastAsia="Times New Roman" w:hAnsi="LitMtavrPS" w:cs="Times New Roman"/>
      <w:b/>
      <w:sz w:val="28"/>
      <w:szCs w:val="20"/>
      <w:u w:val="single"/>
      <w:lang w:eastAsia="ru-RU"/>
    </w:rPr>
  </w:style>
  <w:style w:type="paragraph" w:styleId="BodyText">
    <w:name w:val="Body Text"/>
    <w:basedOn w:val="Normal"/>
    <w:link w:val="BodyTextChar"/>
    <w:semiHidden/>
    <w:unhideWhenUsed/>
    <w:rsid w:val="008B3CCE"/>
    <w:rPr>
      <w:rFonts w:ascii="Times New Roman" w:eastAsia="Times New Roman" w:hAnsi="Times New Roman" w:cs="Times New Roman"/>
      <w:color w:val="auto"/>
      <w:sz w:val="24"/>
      <w:szCs w:val="24"/>
      <w:lang w:val="ru-RU" w:eastAsia="ru-RU"/>
    </w:rPr>
  </w:style>
  <w:style w:type="character" w:customStyle="1" w:styleId="BodyTextChar">
    <w:name w:val="Body Text Char"/>
    <w:basedOn w:val="DefaultParagraphFont"/>
    <w:link w:val="BodyText"/>
    <w:semiHidden/>
    <w:rsid w:val="008B3CCE"/>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semiHidden/>
    <w:unhideWhenUsed/>
    <w:rsid w:val="008B3CCE"/>
    <w:pPr>
      <w:spacing w:after="0"/>
      <w:ind w:firstLine="360"/>
      <w:jc w:val="both"/>
    </w:pPr>
    <w:rPr>
      <w:rFonts w:ascii="LitNusx" w:eastAsia="Times New Roman" w:hAnsi="LitNusx" w:cs="Times New Roman"/>
      <w:color w:val="auto"/>
      <w:sz w:val="28"/>
      <w:szCs w:val="24"/>
    </w:rPr>
  </w:style>
  <w:style w:type="character" w:customStyle="1" w:styleId="BodyTextIndentChar">
    <w:name w:val="Body Text Indent Char"/>
    <w:basedOn w:val="DefaultParagraphFont"/>
    <w:link w:val="BodyTextIndent"/>
    <w:semiHidden/>
    <w:rsid w:val="008B3CCE"/>
    <w:rPr>
      <w:rFonts w:ascii="LitNusx" w:eastAsia="Times New Roman" w:hAnsi="LitNusx" w:cs="Times New Roman"/>
      <w:sz w:val="28"/>
      <w:szCs w:val="24"/>
    </w:rPr>
  </w:style>
  <w:style w:type="paragraph" w:styleId="ListContinue2">
    <w:name w:val="List Continue 2"/>
    <w:basedOn w:val="Normal"/>
    <w:semiHidden/>
    <w:unhideWhenUsed/>
    <w:rsid w:val="008B3CCE"/>
    <w:pPr>
      <w:ind w:left="566"/>
    </w:pPr>
    <w:rPr>
      <w:rFonts w:ascii="Times New Roman" w:eastAsia="Times New Roman" w:hAnsi="Times New Roman" w:cs="Times New Roman"/>
      <w:color w:val="auto"/>
      <w:sz w:val="20"/>
      <w:szCs w:val="20"/>
      <w:lang w:val="ru-RU" w:eastAsia="ru-RU"/>
    </w:rPr>
  </w:style>
  <w:style w:type="paragraph" w:styleId="BodyText2">
    <w:name w:val="Body Text 2"/>
    <w:basedOn w:val="Normal"/>
    <w:link w:val="BodyText2Char"/>
    <w:semiHidden/>
    <w:unhideWhenUsed/>
    <w:rsid w:val="008B3CCE"/>
    <w:pPr>
      <w:spacing w:after="0"/>
      <w:jc w:val="center"/>
    </w:pPr>
    <w:rPr>
      <w:rFonts w:ascii="LitMtavrPS" w:eastAsia="Times New Roman" w:hAnsi="LitMtavrPS" w:cs="Times New Roman"/>
      <w:color w:val="auto"/>
      <w:sz w:val="24"/>
      <w:szCs w:val="24"/>
    </w:rPr>
  </w:style>
  <w:style w:type="character" w:customStyle="1" w:styleId="BodyText2Char">
    <w:name w:val="Body Text 2 Char"/>
    <w:basedOn w:val="DefaultParagraphFont"/>
    <w:link w:val="BodyText2"/>
    <w:semiHidden/>
    <w:rsid w:val="008B3CCE"/>
    <w:rPr>
      <w:rFonts w:ascii="LitMtavrPS" w:eastAsia="Times New Roman" w:hAnsi="LitMtavrPS" w:cs="Times New Roman"/>
      <w:sz w:val="24"/>
      <w:szCs w:val="24"/>
    </w:rPr>
  </w:style>
  <w:style w:type="paragraph" w:styleId="BodyTextIndent2">
    <w:name w:val="Body Text Indent 2"/>
    <w:basedOn w:val="Normal"/>
    <w:link w:val="BodyTextIndent2Char"/>
    <w:semiHidden/>
    <w:unhideWhenUsed/>
    <w:rsid w:val="008B3CCE"/>
    <w:pPr>
      <w:spacing w:line="480" w:lineRule="auto"/>
      <w:ind w:left="283"/>
    </w:pPr>
    <w:rPr>
      <w:rFonts w:ascii="Times New Roman" w:eastAsia="Times New Roman" w:hAnsi="Times New Roman" w:cs="Times New Roman"/>
      <w:color w:val="auto"/>
      <w:sz w:val="20"/>
      <w:szCs w:val="20"/>
      <w:lang w:eastAsia="ru-RU"/>
    </w:rPr>
  </w:style>
  <w:style w:type="character" w:customStyle="1" w:styleId="BodyTextIndent2Char">
    <w:name w:val="Body Text Indent 2 Char"/>
    <w:basedOn w:val="DefaultParagraphFont"/>
    <w:link w:val="BodyTextIndent2"/>
    <w:semiHidden/>
    <w:rsid w:val="008B3CCE"/>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semiHidden/>
    <w:unhideWhenUsed/>
    <w:rsid w:val="008B3CCE"/>
    <w:pPr>
      <w:ind w:left="283"/>
    </w:pPr>
    <w:rPr>
      <w:rFonts w:ascii="Times New Roman" w:eastAsia="Times New Roman" w:hAnsi="Times New Roman" w:cs="Times New Roman"/>
      <w:color w:val="auto"/>
      <w:sz w:val="16"/>
      <w:szCs w:val="16"/>
      <w:lang w:val="ru-RU" w:eastAsia="ru-RU"/>
    </w:rPr>
  </w:style>
  <w:style w:type="character" w:customStyle="1" w:styleId="BodyTextIndent3Char">
    <w:name w:val="Body Text Indent 3 Char"/>
    <w:basedOn w:val="DefaultParagraphFont"/>
    <w:link w:val="BodyTextIndent3"/>
    <w:semiHidden/>
    <w:rsid w:val="008B3CCE"/>
    <w:rPr>
      <w:rFonts w:ascii="Times New Roman" w:eastAsia="Times New Roman" w:hAnsi="Times New Roman" w:cs="Times New Roman"/>
      <w:sz w:val="16"/>
      <w:szCs w:val="16"/>
      <w:lang w:val="ru-RU" w:eastAsia="ru-RU"/>
    </w:rPr>
  </w:style>
  <w:style w:type="paragraph" w:styleId="BlockText">
    <w:name w:val="Block Text"/>
    <w:basedOn w:val="Normal"/>
    <w:semiHidden/>
    <w:unhideWhenUsed/>
    <w:rsid w:val="008B3CCE"/>
    <w:pPr>
      <w:tabs>
        <w:tab w:val="left" w:pos="1701"/>
        <w:tab w:val="left" w:pos="1985"/>
        <w:tab w:val="left" w:pos="2268"/>
      </w:tabs>
      <w:spacing w:after="0"/>
      <w:ind w:left="567" w:right="766"/>
      <w:jc w:val="center"/>
    </w:pPr>
    <w:rPr>
      <w:rFonts w:ascii="AcadNusx" w:eastAsia="AcadNusx" w:hAnsi="AcadNusx" w:cs="Times New Roman"/>
      <w:b/>
      <w:color w:val="auto"/>
      <w:sz w:val="28"/>
      <w:szCs w:val="20"/>
      <w:lang w:val="en-GB" w:eastAsia="ru-RU"/>
    </w:rPr>
  </w:style>
  <w:style w:type="paragraph" w:styleId="DocumentMap">
    <w:name w:val="Document Map"/>
    <w:basedOn w:val="Normal"/>
    <w:link w:val="DocumentMapChar"/>
    <w:semiHidden/>
    <w:unhideWhenUsed/>
    <w:rsid w:val="008B3CCE"/>
    <w:pPr>
      <w:shd w:val="clear" w:color="auto" w:fill="000080"/>
      <w:spacing w:after="0"/>
    </w:pPr>
    <w:rPr>
      <w:rFonts w:ascii="Tahoma" w:eastAsia="Times New Roman" w:hAnsi="Tahoma" w:cs="Tahoma"/>
      <w:color w:val="auto"/>
      <w:sz w:val="20"/>
      <w:szCs w:val="20"/>
      <w:lang w:val="ru-RU" w:eastAsia="ru-RU"/>
    </w:rPr>
  </w:style>
  <w:style w:type="character" w:customStyle="1" w:styleId="DocumentMapChar">
    <w:name w:val="Document Map Char"/>
    <w:basedOn w:val="DefaultParagraphFont"/>
    <w:link w:val="DocumentMap"/>
    <w:semiHidden/>
    <w:rsid w:val="008B3CCE"/>
    <w:rPr>
      <w:rFonts w:ascii="Tahoma" w:eastAsia="Times New Roman" w:hAnsi="Tahoma" w:cs="Tahoma"/>
      <w:sz w:val="20"/>
      <w:szCs w:val="20"/>
      <w:shd w:val="clear" w:color="auto" w:fill="000080"/>
      <w:lang w:val="ru-RU" w:eastAsia="ru-RU"/>
    </w:rPr>
  </w:style>
  <w:style w:type="character" w:customStyle="1" w:styleId="PlainTextChar">
    <w:name w:val="Plain Text Char"/>
    <w:aliases w:val="Char Char,Знак Знак Char,Знак Char Char Char,Знак Char,Знак Знак Char Знак Знак Char,Знак Знак Char Знак Знак Знак Char,Знак Знак Char Знак Char,Знак Знак Знак Знак Знак Знак Char,Знак Зна Char Char,Знак Зна Char1"/>
    <w:rsid w:val="008B3CCE"/>
    <w:rPr>
      <w:rFonts w:ascii="AcadNusx" w:hAnsi="AcadNusx" w:hint="default"/>
      <w:sz w:val="22"/>
      <w:lang w:val="ru-RU" w:eastAsia="ru-RU" w:bidi="ar-SA"/>
    </w:rPr>
  </w:style>
  <w:style w:type="paragraph" w:customStyle="1" w:styleId="PlainText1">
    <w:name w:val="Plain Text1"/>
    <w:aliases w:val="Char,Знак Знак,Знак Char Char,Знак,Знак Знак Char Знак Знак,Знак Знак Char Знак Знак Знак,Знак Знак Char Знак,Знак Знак Знак Знак Знак Знак,Знак Зна Char,Знак Зна,Знак Знак Знак,Char1"/>
    <w:basedOn w:val="Normal"/>
    <w:rsid w:val="008B3CCE"/>
    <w:pPr>
      <w:widowControl w:val="0"/>
      <w:spacing w:after="0"/>
      <w:jc w:val="both"/>
    </w:pPr>
    <w:rPr>
      <w:rFonts w:ascii="AcadNusx" w:eastAsia="Times New Roman" w:hAnsi="AcadNusx" w:cs="Times New Roman"/>
      <w:color w:val="auto"/>
      <w:szCs w:val="20"/>
      <w:lang w:val="ru-RU" w:eastAsia="ru-RU"/>
    </w:rPr>
  </w:style>
  <w:style w:type="paragraph" w:styleId="E-mailSignature">
    <w:name w:val="E-mail Signature"/>
    <w:basedOn w:val="Normal"/>
    <w:link w:val="E-mailSignatureChar"/>
    <w:semiHidden/>
    <w:unhideWhenUsed/>
    <w:rsid w:val="008B3CCE"/>
    <w:pPr>
      <w:spacing w:after="0"/>
    </w:pPr>
    <w:rPr>
      <w:rFonts w:ascii="Times New Roman" w:eastAsia="Times New Roman" w:hAnsi="Times New Roman" w:cs="Times New Roman"/>
      <w:color w:val="auto"/>
      <w:sz w:val="24"/>
      <w:szCs w:val="24"/>
      <w:lang w:val="ru-RU" w:eastAsia="ru-RU"/>
    </w:rPr>
  </w:style>
  <w:style w:type="character" w:customStyle="1" w:styleId="E-mailSignatureChar">
    <w:name w:val="E-mail Signature Char"/>
    <w:basedOn w:val="DefaultParagraphFont"/>
    <w:link w:val="E-mailSignature"/>
    <w:semiHidden/>
    <w:rsid w:val="008B3CCE"/>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8B3CCE"/>
    <w:pPr>
      <w:jc w:val="left"/>
    </w:pPr>
    <w:rPr>
      <w:b/>
      <w:bCs/>
      <w:lang w:val="en-US" w:eastAsia="ru-RU"/>
    </w:rPr>
  </w:style>
  <w:style w:type="character" w:customStyle="1" w:styleId="CommentSubjectChar">
    <w:name w:val="Comment Subject Char"/>
    <w:basedOn w:val="CommentTextChar"/>
    <w:link w:val="CommentSubject"/>
    <w:uiPriority w:val="99"/>
    <w:semiHidden/>
    <w:rsid w:val="008B3CCE"/>
    <w:rPr>
      <w:rFonts w:ascii="Times New Roman" w:eastAsia="Times New Roman" w:hAnsi="Times New Roman" w:cs="Times New Roman"/>
      <w:b/>
      <w:bCs/>
      <w:color w:val="000000" w:themeColor="text1"/>
      <w:sz w:val="20"/>
      <w:szCs w:val="20"/>
      <w:lang w:eastAsia="ru-RU"/>
    </w:rPr>
  </w:style>
  <w:style w:type="paragraph" w:styleId="BalloonText">
    <w:name w:val="Balloon Text"/>
    <w:basedOn w:val="Normal"/>
    <w:link w:val="BalloonTextChar"/>
    <w:uiPriority w:val="99"/>
    <w:semiHidden/>
    <w:unhideWhenUsed/>
    <w:rsid w:val="008B3C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CCE"/>
    <w:rPr>
      <w:rFonts w:ascii="Segoe UI" w:hAnsi="Segoe UI" w:cs="Segoe UI"/>
      <w:color w:val="000000" w:themeColor="text1"/>
      <w:sz w:val="18"/>
      <w:szCs w:val="18"/>
    </w:rPr>
  </w:style>
  <w:style w:type="paragraph" w:styleId="NoSpacing">
    <w:name w:val="No Spacing"/>
    <w:uiPriority w:val="1"/>
    <w:qFormat/>
    <w:rsid w:val="008B3CCE"/>
    <w:pPr>
      <w:spacing w:before="0" w:after="0"/>
    </w:pPr>
    <w:rPr>
      <w:rFonts w:ascii="Times New Roman" w:eastAsia="Times New Roman" w:hAnsi="Times New Roman" w:cs="Times New Roman"/>
      <w:sz w:val="20"/>
      <w:szCs w:val="20"/>
    </w:rPr>
  </w:style>
  <w:style w:type="paragraph" w:styleId="ListParagraph">
    <w:name w:val="List Paragraph"/>
    <w:aliases w:val="Bullet1"/>
    <w:basedOn w:val="Normal"/>
    <w:uiPriority w:val="34"/>
    <w:qFormat/>
    <w:rsid w:val="008B3CCE"/>
    <w:pPr>
      <w:ind w:left="720"/>
      <w:contextualSpacing/>
    </w:pPr>
  </w:style>
  <w:style w:type="paragraph" w:styleId="TOCHeading">
    <w:name w:val="TOC Heading"/>
    <w:basedOn w:val="Heading1"/>
    <w:next w:val="Normal"/>
    <w:uiPriority w:val="39"/>
    <w:unhideWhenUsed/>
    <w:qFormat/>
    <w:rsid w:val="008B3CCE"/>
    <w:pPr>
      <w:numPr>
        <w:numId w:val="0"/>
      </w:numPr>
      <w:spacing w:before="60" w:after="240" w:line="276" w:lineRule="auto"/>
      <w:ind w:left="432" w:hanging="432"/>
      <w:jc w:val="left"/>
      <w:outlineLvl w:val="9"/>
    </w:pPr>
    <w:rPr>
      <w:rFonts w:eastAsia="Times New Roman" w:cs="Times New Roman"/>
      <w:bCs/>
      <w:color w:val="000000"/>
      <w:sz w:val="24"/>
      <w:szCs w:val="28"/>
      <w:lang w:val="ka-GE"/>
    </w:rPr>
  </w:style>
  <w:style w:type="paragraph" w:customStyle="1" w:styleId="ESENormal">
    <w:name w:val="ESE Normal"/>
    <w:basedOn w:val="Normal"/>
    <w:rsid w:val="008B3CCE"/>
    <w:pPr>
      <w:spacing w:after="0"/>
      <w:jc w:val="both"/>
    </w:pPr>
    <w:rPr>
      <w:rFonts w:ascii="Times New Roman" w:eastAsia="Times New Roman" w:hAnsi="Times New Roman" w:cs="Times New Roman"/>
      <w:color w:val="auto"/>
      <w:szCs w:val="24"/>
      <w:lang w:val="en-GB"/>
    </w:rPr>
  </w:style>
  <w:style w:type="paragraph" w:customStyle="1" w:styleId="Tabletext">
    <w:name w:val="Tabletext"/>
    <w:basedOn w:val="Normal"/>
    <w:next w:val="Normal"/>
    <w:rsid w:val="008B3CCE"/>
    <w:pPr>
      <w:keepLines/>
      <w:suppressLineNumbers/>
      <w:spacing w:after="0"/>
    </w:pPr>
    <w:rPr>
      <w:rFonts w:ascii="AcadNusx" w:eastAsia="Times New Roman" w:hAnsi="AcadNusx" w:cs="Times New Roman"/>
      <w:color w:val="auto"/>
      <w:sz w:val="20"/>
      <w:szCs w:val="20"/>
    </w:rPr>
  </w:style>
  <w:style w:type="character" w:customStyle="1" w:styleId="NormalChar">
    <w:name w:val="[Normal] Char"/>
    <w:link w:val="Normal0"/>
    <w:locked/>
    <w:rsid w:val="008B3CCE"/>
    <w:rPr>
      <w:rFonts w:ascii="Arial" w:eastAsia="Times New Roman" w:hAnsi="Arial" w:cs="Arial"/>
      <w:sz w:val="24"/>
      <w:szCs w:val="24"/>
      <w:lang w:val="ru-RU" w:eastAsia="ru-RU"/>
    </w:rPr>
  </w:style>
  <w:style w:type="paragraph" w:customStyle="1" w:styleId="Normal0">
    <w:name w:val="[Normal]"/>
    <w:link w:val="NormalChar"/>
    <w:rsid w:val="008B3CCE"/>
    <w:pPr>
      <w:widowControl w:val="0"/>
      <w:autoSpaceDE w:val="0"/>
      <w:autoSpaceDN w:val="0"/>
      <w:adjustRightInd w:val="0"/>
      <w:spacing w:before="0" w:after="0"/>
    </w:pPr>
    <w:rPr>
      <w:rFonts w:ascii="Arial" w:eastAsia="Times New Roman" w:hAnsi="Arial" w:cs="Arial"/>
      <w:sz w:val="24"/>
      <w:szCs w:val="24"/>
      <w:lang w:val="ru-RU" w:eastAsia="ru-RU"/>
    </w:rPr>
  </w:style>
  <w:style w:type="paragraph" w:customStyle="1" w:styleId="Heading">
    <w:name w:val="Heading"/>
    <w:rsid w:val="008B3CCE"/>
    <w:pPr>
      <w:autoSpaceDE w:val="0"/>
      <w:autoSpaceDN w:val="0"/>
      <w:adjustRightInd w:val="0"/>
      <w:spacing w:before="0" w:after="0"/>
    </w:pPr>
    <w:rPr>
      <w:rFonts w:ascii="Arial" w:eastAsia="Times New Roman" w:hAnsi="Arial" w:cs="Arial"/>
      <w:b/>
      <w:bCs/>
      <w:lang w:val="ru-RU" w:eastAsia="ru-RU"/>
    </w:rPr>
  </w:style>
  <w:style w:type="paragraph" w:customStyle="1" w:styleId="1">
    <w:name w:val="Стиль1"/>
    <w:basedOn w:val="Heading4"/>
    <w:rsid w:val="008B3CCE"/>
    <w:pPr>
      <w:keepLines w:val="0"/>
      <w:numPr>
        <w:ilvl w:val="0"/>
        <w:numId w:val="0"/>
      </w:numPr>
      <w:spacing w:after="0" w:line="360" w:lineRule="auto"/>
      <w:jc w:val="center"/>
    </w:pPr>
    <w:rPr>
      <w:rFonts w:ascii="LitNusx" w:eastAsia="Times New Roman" w:hAnsi="LitNusx" w:cs="Times New Roman"/>
      <w:iCs w:val="0"/>
      <w:color w:val="auto"/>
      <w:sz w:val="40"/>
      <w:szCs w:val="20"/>
      <w:lang w:eastAsia="ru-RU"/>
    </w:rPr>
  </w:style>
  <w:style w:type="paragraph" w:customStyle="1" w:styleId="Indent1">
    <w:name w:val="Indent 1"/>
    <w:basedOn w:val="Normal"/>
    <w:rsid w:val="008B3CCE"/>
    <w:pPr>
      <w:numPr>
        <w:numId w:val="6"/>
      </w:numPr>
      <w:spacing w:after="0"/>
      <w:jc w:val="both"/>
    </w:pPr>
    <w:rPr>
      <w:rFonts w:ascii="Times New Roman" w:eastAsia="Times New Roman" w:hAnsi="Times New Roman" w:cs="Times New Roman"/>
      <w:color w:val="auto"/>
      <w:szCs w:val="20"/>
      <w:lang w:val="en-GB"/>
    </w:rPr>
  </w:style>
  <w:style w:type="paragraph" w:customStyle="1" w:styleId="FR3">
    <w:name w:val="FR3"/>
    <w:rsid w:val="008B3CCE"/>
    <w:pPr>
      <w:widowControl w:val="0"/>
      <w:overflowPunct w:val="0"/>
      <w:autoSpaceDE w:val="0"/>
      <w:autoSpaceDN w:val="0"/>
      <w:adjustRightInd w:val="0"/>
      <w:spacing w:before="0" w:after="0"/>
    </w:pPr>
    <w:rPr>
      <w:rFonts w:ascii="Arial" w:eastAsia="Times New Roman" w:hAnsi="Arial" w:cs="Times New Roman"/>
      <w:sz w:val="16"/>
      <w:szCs w:val="20"/>
      <w:lang w:val="ru-RU" w:eastAsia="ru-RU"/>
    </w:rPr>
  </w:style>
  <w:style w:type="paragraph" w:customStyle="1" w:styleId="StyleHeading1">
    <w:name w:val="Style Heading 1"/>
    <w:basedOn w:val="Heading1"/>
    <w:rsid w:val="008B3CCE"/>
    <w:pPr>
      <w:keepLines w:val="0"/>
      <w:numPr>
        <w:numId w:val="7"/>
      </w:numPr>
      <w:spacing w:before="120"/>
      <w:jc w:val="left"/>
    </w:pPr>
    <w:rPr>
      <w:rFonts w:eastAsia="Times New Roman" w:cs="Arial"/>
      <w:bCs/>
      <w:color w:val="000000"/>
      <w:kern w:val="32"/>
      <w:sz w:val="24"/>
      <w:lang w:val="ru-RU" w:eastAsia="ru-RU"/>
    </w:rPr>
  </w:style>
  <w:style w:type="paragraph" w:customStyle="1" w:styleId="StyleHeading2">
    <w:name w:val="Style Heading 2"/>
    <w:basedOn w:val="Heading2"/>
    <w:rsid w:val="008B3CCE"/>
    <w:pPr>
      <w:keepLines w:val="0"/>
      <w:numPr>
        <w:ilvl w:val="0"/>
        <w:numId w:val="8"/>
      </w:numPr>
      <w:tabs>
        <w:tab w:val="clear" w:pos="720"/>
        <w:tab w:val="clear" w:pos="1440"/>
        <w:tab w:val="clear" w:pos="2160"/>
        <w:tab w:val="clear" w:pos="2880"/>
        <w:tab w:val="clear" w:pos="4320"/>
        <w:tab w:val="clear" w:pos="8640"/>
      </w:tabs>
      <w:spacing w:line="240" w:lineRule="auto"/>
    </w:pPr>
    <w:rPr>
      <w:rFonts w:eastAsia="Times New Roman" w:cs="Arial"/>
      <w:i/>
      <w:iCs/>
      <w:szCs w:val="28"/>
      <w:lang w:val="ru-RU" w:eastAsia="ru-RU"/>
    </w:rPr>
  </w:style>
  <w:style w:type="paragraph" w:customStyle="1" w:styleId="StyleHeading3">
    <w:name w:val="Style Heading 3"/>
    <w:basedOn w:val="Heading3"/>
    <w:rsid w:val="008B3CCE"/>
    <w:pPr>
      <w:keepLines w:val="0"/>
      <w:numPr>
        <w:numId w:val="0"/>
      </w:numPr>
      <w:spacing w:before="120"/>
    </w:pPr>
    <w:rPr>
      <w:rFonts w:eastAsia="Times New Roman" w:cs="Times New Roman"/>
      <w:bCs/>
      <w:color w:val="auto"/>
      <w:szCs w:val="20"/>
      <w:lang w:val="ru-RU" w:eastAsia="ru-RU"/>
    </w:rPr>
  </w:style>
  <w:style w:type="paragraph" w:customStyle="1" w:styleId="StyleHeading1CharAUKSectionSectionHeadingSection1SectionH">
    <w:name w:val="Style Heading 1CharAUKSectionSection HeadingSection1Section H..."/>
    <w:basedOn w:val="Heading1"/>
    <w:rsid w:val="008B3CCE"/>
    <w:pPr>
      <w:keepLines w:val="0"/>
      <w:spacing w:before="120"/>
      <w:ind w:left="360" w:hanging="360"/>
      <w:jc w:val="left"/>
    </w:pPr>
    <w:rPr>
      <w:rFonts w:eastAsia="Times New Roman" w:cs="Arial"/>
      <w:bCs/>
      <w:color w:val="000000"/>
      <w:kern w:val="32"/>
      <w:lang w:val="ru-RU" w:eastAsia="ru-RU"/>
    </w:rPr>
  </w:style>
  <w:style w:type="character" w:customStyle="1" w:styleId="DefaultChar">
    <w:name w:val="Default Char"/>
    <w:link w:val="Default"/>
    <w:locked/>
    <w:rsid w:val="008B3CCE"/>
    <w:rPr>
      <w:rFonts w:ascii="Arial" w:eastAsia="Times New Roman" w:hAnsi="Arial" w:cs="Arial"/>
      <w:color w:val="000000"/>
      <w:sz w:val="24"/>
      <w:szCs w:val="24"/>
      <w:lang w:val="ru-RU" w:eastAsia="ru-RU"/>
    </w:rPr>
  </w:style>
  <w:style w:type="paragraph" w:customStyle="1" w:styleId="Default">
    <w:name w:val="Default"/>
    <w:link w:val="DefaultChar"/>
    <w:rsid w:val="008B3CCE"/>
    <w:pPr>
      <w:widowControl w:val="0"/>
      <w:autoSpaceDE w:val="0"/>
      <w:autoSpaceDN w:val="0"/>
      <w:adjustRightInd w:val="0"/>
      <w:spacing w:before="0" w:after="0"/>
    </w:pPr>
    <w:rPr>
      <w:rFonts w:ascii="Arial" w:eastAsia="Times New Roman" w:hAnsi="Arial" w:cs="Arial"/>
      <w:color w:val="000000"/>
      <w:sz w:val="24"/>
      <w:szCs w:val="24"/>
      <w:lang w:val="ru-RU" w:eastAsia="ru-RU"/>
    </w:rPr>
  </w:style>
  <w:style w:type="character" w:customStyle="1" w:styleId="ReportTextChar1">
    <w:name w:val="Report Text Char1"/>
    <w:link w:val="ReportText"/>
    <w:locked/>
    <w:rsid w:val="008B3CCE"/>
    <w:rPr>
      <w:rFonts w:ascii="Times New Roman" w:eastAsia="Times New Roman" w:hAnsi="Times New Roman" w:cs="Times New Roman"/>
      <w:szCs w:val="20"/>
      <w:lang w:val="en-GB"/>
    </w:rPr>
  </w:style>
  <w:style w:type="paragraph" w:customStyle="1" w:styleId="ReportText">
    <w:name w:val="Report Text"/>
    <w:link w:val="ReportTextChar1"/>
    <w:rsid w:val="008B3CCE"/>
    <w:pPr>
      <w:spacing w:before="0" w:after="312" w:line="312" w:lineRule="exact"/>
      <w:jc w:val="both"/>
    </w:pPr>
    <w:rPr>
      <w:rFonts w:ascii="Times New Roman" w:eastAsia="Times New Roman" w:hAnsi="Times New Roman" w:cs="Times New Roman"/>
      <w:szCs w:val="20"/>
      <w:lang w:val="en-GB"/>
    </w:rPr>
  </w:style>
  <w:style w:type="paragraph" w:customStyle="1" w:styleId="Heading1kaxa">
    <w:name w:val="Heading 1_kaxa"/>
    <w:basedOn w:val="Heading1"/>
    <w:autoRedefine/>
    <w:qFormat/>
    <w:rsid w:val="008B3CCE"/>
    <w:pPr>
      <w:keepLines w:val="0"/>
      <w:tabs>
        <w:tab w:val="num" w:pos="432"/>
      </w:tabs>
      <w:spacing w:before="120"/>
      <w:ind w:left="431" w:hanging="431"/>
      <w:jc w:val="left"/>
    </w:pPr>
    <w:rPr>
      <w:rFonts w:eastAsia="Times New Roman" w:cs="Arial"/>
      <w:bCs/>
      <w:color w:val="auto"/>
      <w:kern w:val="32"/>
      <w:sz w:val="24"/>
      <w:lang w:val="ru-RU" w:eastAsia="ru-RU"/>
    </w:rPr>
  </w:style>
  <w:style w:type="paragraph" w:customStyle="1" w:styleId="Heading2Kaxa">
    <w:name w:val="Heading 2_Kaxa"/>
    <w:basedOn w:val="Heading2"/>
    <w:autoRedefine/>
    <w:qFormat/>
    <w:rsid w:val="008B3CCE"/>
    <w:pPr>
      <w:keepLines w:val="0"/>
      <w:numPr>
        <w:numId w:val="0"/>
      </w:numPr>
      <w:tabs>
        <w:tab w:val="clear" w:pos="720"/>
        <w:tab w:val="clear" w:pos="1440"/>
        <w:tab w:val="clear" w:pos="2160"/>
        <w:tab w:val="clear" w:pos="2880"/>
        <w:tab w:val="clear" w:pos="4320"/>
        <w:tab w:val="clear" w:pos="8640"/>
      </w:tabs>
      <w:spacing w:line="240" w:lineRule="auto"/>
      <w:ind w:left="576" w:hanging="576"/>
    </w:pPr>
    <w:rPr>
      <w:rFonts w:eastAsia="Times New Roman" w:cs="Arial"/>
      <w:bCs w:val="0"/>
      <w:szCs w:val="28"/>
      <w:lang w:val="en-US" w:eastAsia="ru-RU"/>
    </w:rPr>
  </w:style>
  <w:style w:type="paragraph" w:customStyle="1" w:styleId="Heading3Kaxa">
    <w:name w:val="Heading 3_Kaxa"/>
    <w:basedOn w:val="Heading3"/>
    <w:autoRedefine/>
    <w:qFormat/>
    <w:rsid w:val="008B3CCE"/>
    <w:pPr>
      <w:keepLines w:val="0"/>
      <w:numPr>
        <w:numId w:val="0"/>
      </w:numPr>
      <w:spacing w:before="120"/>
      <w:ind w:left="720" w:hanging="720"/>
    </w:pPr>
    <w:rPr>
      <w:rFonts w:eastAsia="Times New Roman" w:cs="Arial"/>
      <w:bCs/>
      <w:color w:val="000000"/>
      <w:szCs w:val="26"/>
      <w:lang w:val="ka-GE" w:eastAsia="ru-RU"/>
    </w:rPr>
  </w:style>
  <w:style w:type="paragraph" w:customStyle="1" w:styleId="Bullet1">
    <w:name w:val="~Bullet1"/>
    <w:basedOn w:val="Normal"/>
    <w:rsid w:val="008B3CCE"/>
    <w:pPr>
      <w:numPr>
        <w:ilvl w:val="2"/>
        <w:numId w:val="9"/>
      </w:numPr>
      <w:spacing w:after="0" w:line="260" w:lineRule="exact"/>
    </w:pPr>
    <w:rPr>
      <w:rFonts w:ascii="Arial" w:eastAsia="Times New Roman" w:hAnsi="Arial" w:cs="Arial"/>
      <w:color w:val="auto"/>
      <w:szCs w:val="24"/>
      <w:lang w:val="en-GB" w:eastAsia="en-GB"/>
    </w:rPr>
  </w:style>
  <w:style w:type="paragraph" w:customStyle="1" w:styleId="sataurixml">
    <w:name w:val="satauri_xml"/>
    <w:basedOn w:val="Normal"/>
    <w:autoRedefine/>
    <w:rsid w:val="008B3CCE"/>
    <w:pPr>
      <w:spacing w:after="0"/>
      <w:ind w:left="360"/>
    </w:pPr>
    <w:rPr>
      <w:rFonts w:eastAsia="Times New Roman" w:cs="Sylfaen"/>
      <w:color w:val="auto"/>
      <w:sz w:val="20"/>
      <w:szCs w:val="20"/>
    </w:rPr>
  </w:style>
  <w:style w:type="paragraph" w:customStyle="1" w:styleId="4AcadNusx">
    <w:name w:val="Заголовок 4 + AcadNusx"/>
    <w:aliases w:val="11 pt"/>
    <w:basedOn w:val="Heading3"/>
    <w:rsid w:val="008B3CCE"/>
    <w:pPr>
      <w:keepLines w:val="0"/>
      <w:numPr>
        <w:ilvl w:val="3"/>
        <w:numId w:val="10"/>
      </w:numPr>
      <w:spacing w:before="240" w:after="60"/>
    </w:pPr>
    <w:rPr>
      <w:rFonts w:ascii="AcadNusx" w:eastAsia="Times New Roman" w:hAnsi="AcadNusx" w:cs="Arial"/>
      <w:bCs/>
      <w:color w:val="auto"/>
      <w:szCs w:val="22"/>
      <w:lang w:eastAsia="ru-RU"/>
    </w:rPr>
  </w:style>
  <w:style w:type="paragraph" w:customStyle="1" w:styleId="Normal1">
    <w:name w:val="Normal1"/>
    <w:rsid w:val="008B3CCE"/>
    <w:pPr>
      <w:snapToGrid w:val="0"/>
      <w:spacing w:before="100" w:after="100"/>
    </w:pPr>
    <w:rPr>
      <w:rFonts w:ascii="Times New Roman" w:eastAsia="Times New Roman" w:hAnsi="Times New Roman" w:cs="Times New Roman"/>
      <w:sz w:val="24"/>
      <w:szCs w:val="20"/>
      <w:lang w:val="ru-RU" w:eastAsia="ru-RU"/>
    </w:rPr>
  </w:style>
  <w:style w:type="paragraph" w:customStyle="1" w:styleId="txt">
    <w:name w:val="txt"/>
    <w:basedOn w:val="Normal"/>
    <w:rsid w:val="008B3CCE"/>
    <w:pPr>
      <w:spacing w:before="100" w:beforeAutospacing="1" w:after="100" w:afterAutospacing="1"/>
    </w:pPr>
    <w:rPr>
      <w:rFonts w:ascii="Verdana" w:eastAsia="Times New Roman" w:hAnsi="Verdana" w:cs="Times New Roman"/>
      <w:color w:val="000000"/>
      <w:sz w:val="13"/>
      <w:szCs w:val="13"/>
      <w:lang w:val="ru-RU" w:eastAsia="ru-RU"/>
    </w:rPr>
  </w:style>
  <w:style w:type="paragraph" w:customStyle="1" w:styleId="base">
    <w:name w:val="base"/>
    <w:basedOn w:val="Normal"/>
    <w:rsid w:val="008B3CCE"/>
    <w:pPr>
      <w:spacing w:before="400" w:after="400"/>
      <w:ind w:left="400" w:right="400"/>
      <w:jc w:val="both"/>
    </w:pPr>
    <w:rPr>
      <w:rFonts w:ascii="Tahoma" w:eastAsia="Times New Roman" w:hAnsi="Tahoma" w:cs="Tahoma"/>
      <w:color w:val="000000"/>
      <w:sz w:val="20"/>
      <w:szCs w:val="20"/>
    </w:rPr>
  </w:style>
  <w:style w:type="paragraph" w:customStyle="1" w:styleId="Bulleti">
    <w:name w:val="Bullet i"/>
    <w:aliases w:val="ii"/>
    <w:basedOn w:val="Normal"/>
    <w:rsid w:val="008B3CCE"/>
    <w:pPr>
      <w:tabs>
        <w:tab w:val="num" w:pos="690"/>
      </w:tabs>
      <w:ind w:left="1872" w:hanging="454"/>
      <w:jc w:val="both"/>
    </w:pPr>
    <w:rPr>
      <w:rFonts w:ascii="AcadNusx" w:eastAsia="Times New Roman" w:hAnsi="AcadNusx" w:cs="Times New Roman"/>
      <w:color w:val="auto"/>
      <w:sz w:val="20"/>
      <w:szCs w:val="20"/>
      <w:lang w:val="en-GB"/>
    </w:rPr>
  </w:style>
  <w:style w:type="paragraph" w:customStyle="1" w:styleId="NormIndent">
    <w:name w:val="NormIndent"/>
    <w:basedOn w:val="Normal"/>
    <w:rsid w:val="008B3CCE"/>
    <w:pPr>
      <w:spacing w:after="0"/>
      <w:ind w:left="680"/>
    </w:pPr>
    <w:rPr>
      <w:rFonts w:ascii="Univers" w:eastAsia="Times New Roman" w:hAnsi="Univers" w:cs="Times New Roman"/>
      <w:color w:val="auto"/>
      <w:szCs w:val="20"/>
      <w:lang w:val="en-GB"/>
    </w:rPr>
  </w:style>
  <w:style w:type="paragraph" w:customStyle="1" w:styleId="CenteredtitleLcase">
    <w:name w:val="Centered title. Lcase"/>
    <w:basedOn w:val="Heading1"/>
    <w:rsid w:val="008B3CCE"/>
    <w:pPr>
      <w:keepNext w:val="0"/>
      <w:keepLines w:val="0"/>
      <w:numPr>
        <w:numId w:val="0"/>
      </w:numPr>
      <w:tabs>
        <w:tab w:val="num" w:pos="360"/>
        <w:tab w:val="left" w:pos="680"/>
      </w:tabs>
      <w:spacing w:after="0"/>
      <w:ind w:left="360" w:hanging="360"/>
      <w:jc w:val="center"/>
      <w:outlineLvl w:val="9"/>
    </w:pPr>
    <w:rPr>
      <w:rFonts w:ascii="DumbaMtavr" w:eastAsia="Times New Roman" w:hAnsi="DumbaMtavr" w:cs="Times New Roman"/>
      <w:caps/>
      <w:color w:val="auto"/>
      <w:sz w:val="20"/>
      <w:szCs w:val="20"/>
      <w:lang w:val="en-GB"/>
    </w:rPr>
  </w:style>
  <w:style w:type="paragraph" w:customStyle="1" w:styleId="Alekseevka2">
    <w:name w:val="Alekseevka2"/>
    <w:basedOn w:val="Normal"/>
    <w:autoRedefine/>
    <w:rsid w:val="008B3CCE"/>
    <w:pPr>
      <w:tabs>
        <w:tab w:val="num" w:pos="947"/>
      </w:tabs>
      <w:spacing w:after="0"/>
    </w:pPr>
    <w:rPr>
      <w:rFonts w:ascii="AcadNusx" w:eastAsia="Times New Roman" w:hAnsi="AcadNusx" w:cs="Times New Roman"/>
      <w:b/>
      <w:bCs/>
      <w:color w:val="auto"/>
      <w:lang w:eastAsia="ru-RU"/>
    </w:rPr>
  </w:style>
  <w:style w:type="paragraph" w:customStyle="1" w:styleId="Alekseevka3">
    <w:name w:val="Alekseevka3"/>
    <w:basedOn w:val="Normal"/>
    <w:rsid w:val="008B3CCE"/>
    <w:pPr>
      <w:tabs>
        <w:tab w:val="num" w:pos="1430"/>
      </w:tabs>
      <w:spacing w:after="0"/>
      <w:ind w:left="1430" w:hanging="720"/>
    </w:pPr>
    <w:rPr>
      <w:rFonts w:ascii="AcadNusx" w:eastAsia="Times New Roman" w:hAnsi="AcadNusx" w:cs="Times New Roman"/>
      <w:color w:val="auto"/>
      <w:lang w:eastAsia="ru-RU"/>
    </w:rPr>
  </w:style>
  <w:style w:type="paragraph" w:customStyle="1" w:styleId="Alekseevka4">
    <w:name w:val="Alekseevka4"/>
    <w:basedOn w:val="Normal"/>
    <w:autoRedefine/>
    <w:rsid w:val="008B3CCE"/>
    <w:pPr>
      <w:tabs>
        <w:tab w:val="num" w:pos="1761"/>
      </w:tabs>
      <w:spacing w:after="0"/>
      <w:ind w:left="1761" w:hanging="360"/>
    </w:pPr>
    <w:rPr>
      <w:rFonts w:ascii="AcadNusx" w:eastAsia="Times New Roman" w:hAnsi="AcadNusx" w:cs="Times New Roman"/>
      <w:color w:val="auto"/>
      <w:lang w:eastAsia="ru-RU"/>
    </w:rPr>
  </w:style>
  <w:style w:type="paragraph" w:customStyle="1" w:styleId="Bullet12">
    <w:name w:val="Bullet 1. 2."/>
    <w:basedOn w:val="Normal"/>
    <w:rsid w:val="008B3CCE"/>
    <w:pPr>
      <w:numPr>
        <w:numId w:val="11"/>
      </w:numPr>
      <w:ind w:left="1718" w:hanging="357"/>
      <w:jc w:val="both"/>
    </w:pPr>
    <w:rPr>
      <w:rFonts w:ascii="AcadNusx" w:eastAsia="Times New Roman" w:hAnsi="AcadNusx" w:cs="Times New Roman"/>
      <w:color w:val="auto"/>
      <w:sz w:val="20"/>
      <w:szCs w:val="20"/>
      <w:lang w:val="en-GB"/>
    </w:rPr>
  </w:style>
  <w:style w:type="paragraph" w:customStyle="1" w:styleId="textbl">
    <w:name w:val="textbl"/>
    <w:basedOn w:val="Normal"/>
    <w:rsid w:val="008B3CCE"/>
    <w:pPr>
      <w:shd w:val="clear" w:color="auto" w:fill="CCCCCC"/>
      <w:spacing w:before="100" w:beforeAutospacing="1" w:after="100" w:afterAutospacing="1"/>
    </w:pPr>
    <w:rPr>
      <w:rFonts w:ascii="Verdana" w:eastAsia="Times New Roman" w:hAnsi="Verdana" w:cs="Times New Roman"/>
      <w:color w:val="000000"/>
      <w:sz w:val="15"/>
      <w:szCs w:val="15"/>
      <w:lang w:val="ru-RU" w:eastAsia="ru-RU"/>
    </w:rPr>
  </w:style>
  <w:style w:type="paragraph" w:customStyle="1" w:styleId="style10">
    <w:name w:val="style1"/>
    <w:basedOn w:val="Normal"/>
    <w:rsid w:val="008B3CCE"/>
    <w:pPr>
      <w:spacing w:before="100" w:beforeAutospacing="1" w:after="100" w:afterAutospacing="1"/>
    </w:pPr>
    <w:rPr>
      <w:rFonts w:ascii="Times New Roman" w:eastAsia="Times New Roman" w:hAnsi="Times New Roman" w:cs="Times New Roman"/>
      <w:color w:val="auto"/>
      <w:sz w:val="20"/>
      <w:szCs w:val="20"/>
      <w:lang w:val="ru-RU" w:eastAsia="ru-RU"/>
    </w:rPr>
  </w:style>
  <w:style w:type="paragraph" w:customStyle="1" w:styleId="DNV-Body">
    <w:name w:val="Основной текст.DNV-Body"/>
    <w:rsid w:val="008B3CCE"/>
    <w:pPr>
      <w:spacing w:before="0" w:after="0"/>
      <w:jc w:val="both"/>
    </w:pPr>
    <w:rPr>
      <w:rFonts w:ascii="Times New Roman" w:eastAsia="Times New Roman" w:hAnsi="Times New Roman" w:cs="Times New Roman"/>
      <w:sz w:val="24"/>
      <w:szCs w:val="24"/>
      <w:lang w:eastAsia="ru-RU"/>
    </w:rPr>
  </w:style>
  <w:style w:type="character" w:customStyle="1" w:styleId="Style3Char">
    <w:name w:val="Style3 Char"/>
    <w:link w:val="Style3"/>
    <w:locked/>
    <w:rsid w:val="008B3CCE"/>
    <w:rPr>
      <w:rFonts w:eastAsia="Times New Roman" w:cs="Sylfaen"/>
      <w:b/>
      <w:bCs/>
      <w:lang w:val="ka-GE" w:eastAsia="ru-RU"/>
    </w:rPr>
  </w:style>
  <w:style w:type="paragraph" w:customStyle="1" w:styleId="Style3">
    <w:name w:val="Style3"/>
    <w:basedOn w:val="Heading3"/>
    <w:link w:val="Style3Char"/>
    <w:qFormat/>
    <w:rsid w:val="008B3CCE"/>
    <w:pPr>
      <w:keepLines w:val="0"/>
      <w:numPr>
        <w:numId w:val="13"/>
      </w:numPr>
      <w:spacing w:before="60" w:after="240"/>
    </w:pPr>
    <w:rPr>
      <w:rFonts w:eastAsia="Times New Roman" w:cs="Sylfaen"/>
      <w:bCs/>
      <w:color w:val="auto"/>
      <w:szCs w:val="22"/>
      <w:lang w:val="ka-GE" w:eastAsia="ru-RU"/>
    </w:rPr>
  </w:style>
  <w:style w:type="character" w:customStyle="1" w:styleId="Style2Char">
    <w:name w:val="Style2 Char"/>
    <w:link w:val="Style2"/>
    <w:locked/>
    <w:rsid w:val="008B3CCE"/>
    <w:rPr>
      <w:rFonts w:eastAsia="Times New Roman" w:cs="Sylfaen"/>
      <w:b/>
      <w:bCs/>
      <w:i/>
      <w:sz w:val="24"/>
      <w:szCs w:val="24"/>
      <w:lang w:val="ka-GE"/>
    </w:rPr>
  </w:style>
  <w:style w:type="paragraph" w:customStyle="1" w:styleId="Style2">
    <w:name w:val="Style2"/>
    <w:basedOn w:val="Heading2"/>
    <w:link w:val="Style2Char"/>
    <w:qFormat/>
    <w:rsid w:val="008B3CCE"/>
    <w:pPr>
      <w:tabs>
        <w:tab w:val="clear" w:pos="720"/>
        <w:tab w:val="clear" w:pos="1440"/>
        <w:tab w:val="clear" w:pos="2160"/>
        <w:tab w:val="clear" w:pos="2880"/>
        <w:tab w:val="clear" w:pos="4320"/>
        <w:tab w:val="clear" w:pos="8640"/>
      </w:tabs>
      <w:spacing w:before="60" w:after="240" w:line="240" w:lineRule="auto"/>
      <w:ind w:left="1080" w:hanging="720"/>
    </w:pPr>
    <w:rPr>
      <w:rFonts w:eastAsia="Times New Roman" w:cs="Sylfaen"/>
      <w:i/>
      <w:sz w:val="24"/>
      <w:szCs w:val="24"/>
      <w:lang w:val="ka-GE"/>
    </w:rPr>
  </w:style>
  <w:style w:type="character" w:customStyle="1" w:styleId="Style4Char">
    <w:name w:val="Style4 Char"/>
    <w:link w:val="Style4"/>
    <w:locked/>
    <w:rsid w:val="008B3CCE"/>
    <w:rPr>
      <w:rFonts w:eastAsia="Times New Roman" w:cs="Sylfaen"/>
      <w:b/>
      <w:bCs/>
      <w:i/>
      <w:lang w:val="ka-GE" w:eastAsia="ru-RU"/>
    </w:rPr>
  </w:style>
  <w:style w:type="paragraph" w:customStyle="1" w:styleId="Style4">
    <w:name w:val="Style4"/>
    <w:basedOn w:val="Heading4"/>
    <w:link w:val="Style4Char"/>
    <w:qFormat/>
    <w:rsid w:val="008B3CCE"/>
    <w:pPr>
      <w:keepLines w:val="0"/>
      <w:numPr>
        <w:numId w:val="14"/>
      </w:numPr>
      <w:spacing w:before="60" w:after="240"/>
    </w:pPr>
    <w:rPr>
      <w:rFonts w:eastAsia="Times New Roman" w:cs="Sylfaen"/>
      <w:bCs/>
      <w:i/>
      <w:iCs w:val="0"/>
      <w:color w:val="auto"/>
      <w:lang w:val="ka-GE" w:eastAsia="ru-RU"/>
    </w:rPr>
  </w:style>
  <w:style w:type="paragraph" w:customStyle="1" w:styleId="xl25">
    <w:name w:val="xl25"/>
    <w:basedOn w:val="Normal"/>
    <w:rsid w:val="008B3CCE"/>
    <w:pPr>
      <w:spacing w:before="100" w:beforeAutospacing="1" w:after="100" w:afterAutospacing="1"/>
    </w:pPr>
    <w:rPr>
      <w:rFonts w:ascii="Times New Roman" w:eastAsia="Arial Unicode MS" w:hAnsi="Times New Roman" w:cs="Times New Roman"/>
      <w:color w:val="auto"/>
      <w:sz w:val="18"/>
      <w:szCs w:val="18"/>
    </w:rPr>
  </w:style>
  <w:style w:type="paragraph" w:customStyle="1" w:styleId="StyleJustified">
    <w:name w:val="Style Justified"/>
    <w:basedOn w:val="Normal"/>
    <w:rsid w:val="008B3CCE"/>
    <w:pPr>
      <w:spacing w:after="0"/>
      <w:jc w:val="both"/>
    </w:pPr>
    <w:rPr>
      <w:rFonts w:eastAsia="SimSun" w:cs="Times New Roman"/>
      <w:b/>
      <w:bCs/>
      <w:color w:val="auto"/>
      <w:szCs w:val="24"/>
      <w:lang w:val="ka-GE" w:eastAsia="zh-CN"/>
    </w:rPr>
  </w:style>
  <w:style w:type="character" w:customStyle="1" w:styleId="CBIPlainText">
    <w:name w:val="CBI Plain Text Знак"/>
    <w:link w:val="CBIPlainText0"/>
    <w:locked/>
    <w:rsid w:val="008B3CCE"/>
    <w:rPr>
      <w:rFonts w:ascii="Arial" w:eastAsia="Times New Roman" w:hAnsi="Arial" w:cs="Times New Roman"/>
      <w:color w:val="000000"/>
      <w:sz w:val="20"/>
      <w:lang w:val="en-GB"/>
    </w:rPr>
  </w:style>
  <w:style w:type="paragraph" w:customStyle="1" w:styleId="CBIPlainText0">
    <w:name w:val="CBI Plain Text"/>
    <w:link w:val="CBIPlainText"/>
    <w:qFormat/>
    <w:rsid w:val="008B3CCE"/>
    <w:pPr>
      <w:suppressAutoHyphens/>
      <w:ind w:left="720"/>
      <w:jc w:val="both"/>
    </w:pPr>
    <w:rPr>
      <w:rFonts w:ascii="Arial" w:eastAsia="Times New Roman" w:hAnsi="Arial" w:cs="Times New Roman"/>
      <w:color w:val="000000"/>
      <w:sz w:val="20"/>
      <w:lang w:val="en-GB"/>
    </w:rPr>
  </w:style>
  <w:style w:type="paragraph" w:customStyle="1" w:styleId="ckhrilixml">
    <w:name w:val="ckhrili_xml"/>
    <w:basedOn w:val="Normal"/>
    <w:autoRedefine/>
    <w:rsid w:val="008B3CCE"/>
    <w:pPr>
      <w:spacing w:after="0"/>
      <w:ind w:left="-285" w:firstLine="283"/>
      <w:jc w:val="center"/>
      <w:outlineLvl w:val="0"/>
    </w:pPr>
    <w:rPr>
      <w:rFonts w:eastAsia="Times New Roman" w:cs="Courier New"/>
      <w:color w:val="FF0000"/>
      <w:sz w:val="18"/>
      <w:szCs w:val="20"/>
      <w:lang w:val="ru-RU" w:eastAsia="ru-RU"/>
    </w:rPr>
  </w:style>
  <w:style w:type="paragraph" w:customStyle="1" w:styleId="CharChar6Char">
    <w:name w:val="Char Char6 Char"/>
    <w:basedOn w:val="Normal"/>
    <w:next w:val="Normal"/>
    <w:rsid w:val="008B3CCE"/>
    <w:pPr>
      <w:spacing w:after="0"/>
    </w:pPr>
    <w:rPr>
      <w:rFonts w:ascii="Times New Roman" w:eastAsia="Times New Roman" w:hAnsi="Times New Roman" w:cs="Times New Roman"/>
      <w:color w:val="auto"/>
      <w:sz w:val="24"/>
      <w:szCs w:val="24"/>
      <w:lang w:val="pl-PL" w:eastAsia="pl-PL"/>
    </w:rPr>
  </w:style>
  <w:style w:type="paragraph" w:customStyle="1" w:styleId="CharChar6CharCharCharCharCharCharChar">
    <w:name w:val="Char Char6 Char Char Char Char Char Char Char"/>
    <w:basedOn w:val="Normal"/>
    <w:next w:val="Normal"/>
    <w:semiHidden/>
    <w:rsid w:val="008B3CCE"/>
    <w:pPr>
      <w:spacing w:after="0"/>
    </w:pPr>
    <w:rPr>
      <w:rFonts w:ascii="Times New Roman" w:eastAsia="Times New Roman" w:hAnsi="Times New Roman" w:cs="Times New Roman"/>
      <w:color w:val="auto"/>
      <w:sz w:val="24"/>
      <w:szCs w:val="24"/>
      <w:lang w:val="pl-PL" w:eastAsia="pl-PL"/>
    </w:rPr>
  </w:style>
  <w:style w:type="paragraph" w:customStyle="1" w:styleId="Caption1">
    <w:name w:val="Caption1"/>
    <w:basedOn w:val="Normal"/>
    <w:next w:val="Normal"/>
    <w:qFormat/>
    <w:rsid w:val="008B3CCE"/>
    <w:pPr>
      <w:spacing w:after="200"/>
    </w:pPr>
    <w:rPr>
      <w:rFonts w:ascii="Times New Roman" w:eastAsia="Times New Roman" w:hAnsi="Times New Roman" w:cs="Times New Roman"/>
      <w:b/>
      <w:bCs/>
      <w:color w:val="4F81BD"/>
      <w:sz w:val="18"/>
      <w:szCs w:val="18"/>
      <w:lang w:val="ru-RU" w:eastAsia="ru-RU"/>
    </w:rPr>
  </w:style>
  <w:style w:type="paragraph" w:customStyle="1" w:styleId="Heading51">
    <w:name w:val="Heading 51"/>
    <w:basedOn w:val="Normal"/>
    <w:next w:val="Normal"/>
    <w:autoRedefine/>
    <w:qFormat/>
    <w:rsid w:val="008B3CCE"/>
    <w:pPr>
      <w:keepNext/>
      <w:keepLines/>
      <w:numPr>
        <w:ilvl w:val="4"/>
        <w:numId w:val="15"/>
      </w:numPr>
      <w:tabs>
        <w:tab w:val="num" w:pos="360"/>
      </w:tabs>
      <w:ind w:left="1080" w:hanging="990"/>
      <w:outlineLvl w:val="4"/>
    </w:pPr>
    <w:rPr>
      <w:rFonts w:eastAsia="Times New Roman" w:cs="Sylfaen"/>
      <w:b/>
      <w:color w:val="00B0F0"/>
      <w:szCs w:val="20"/>
    </w:rPr>
  </w:style>
  <w:style w:type="paragraph" w:customStyle="1" w:styleId="10">
    <w:name w:val="Абзац списка1"/>
    <w:basedOn w:val="Normal"/>
    <w:qFormat/>
    <w:rsid w:val="008B3CCE"/>
    <w:pPr>
      <w:spacing w:after="0"/>
      <w:ind w:left="720"/>
      <w:contextualSpacing/>
    </w:pPr>
    <w:rPr>
      <w:rFonts w:ascii="Times New Roman" w:eastAsia="Times New Roman" w:hAnsi="Times New Roman" w:cs="Times New Roman"/>
      <w:color w:val="auto"/>
      <w:sz w:val="24"/>
      <w:szCs w:val="20"/>
      <w:lang w:val="ru-RU" w:eastAsia="ru-RU"/>
    </w:rPr>
  </w:style>
  <w:style w:type="paragraph" w:customStyle="1" w:styleId="11">
    <w:name w:val="Без интервала1"/>
    <w:uiPriority w:val="1"/>
    <w:qFormat/>
    <w:rsid w:val="008B3CCE"/>
    <w:pPr>
      <w:spacing w:before="0" w:after="0"/>
    </w:pPr>
    <w:rPr>
      <w:rFonts w:ascii="Calibri" w:eastAsia="Calibri" w:hAnsi="Calibri" w:cs="Times New Roman"/>
      <w:lang w:val="ru-RU"/>
    </w:rPr>
  </w:style>
  <w:style w:type="paragraph" w:customStyle="1" w:styleId="TableParagraph">
    <w:name w:val="Table Paragraph"/>
    <w:basedOn w:val="Normal"/>
    <w:uiPriority w:val="1"/>
    <w:qFormat/>
    <w:rsid w:val="008B3CCE"/>
    <w:pPr>
      <w:widowControl w:val="0"/>
      <w:autoSpaceDE w:val="0"/>
      <w:autoSpaceDN w:val="0"/>
      <w:adjustRightInd w:val="0"/>
      <w:spacing w:after="0"/>
    </w:pPr>
    <w:rPr>
      <w:rFonts w:ascii="Times New Roman" w:eastAsia="MS Mincho" w:hAnsi="Times New Roman" w:cs="Times New Roman"/>
      <w:color w:val="auto"/>
      <w:sz w:val="24"/>
      <w:szCs w:val="24"/>
    </w:rPr>
  </w:style>
  <w:style w:type="character" w:styleId="FootnoteReference">
    <w:name w:val="footnote reference"/>
    <w:aliases w:val="ftref,fr,16 Point,Superscript 6 Point,Error-Fußnotenzeichen5,Error-Fußnotenzeichen6,Error-Fußnotenzeichen3,(NECG) Footnote Reference,Footnote Ref in FtNote,SUPERS"/>
    <w:basedOn w:val="DefaultParagraphFont"/>
    <w:semiHidden/>
    <w:unhideWhenUsed/>
    <w:rsid w:val="008B3CCE"/>
    <w:rPr>
      <w:rFonts w:ascii="Times New Roman" w:hAnsi="Times New Roman" w:cs="Times New Roman" w:hint="default"/>
      <w:vertAlign w:val="superscript"/>
    </w:rPr>
  </w:style>
  <w:style w:type="character" w:styleId="CommentReference">
    <w:name w:val="annotation reference"/>
    <w:uiPriority w:val="99"/>
    <w:semiHidden/>
    <w:unhideWhenUsed/>
    <w:rsid w:val="008B3CCE"/>
    <w:rPr>
      <w:sz w:val="16"/>
      <w:szCs w:val="16"/>
    </w:rPr>
  </w:style>
  <w:style w:type="character" w:styleId="PlaceholderText">
    <w:name w:val="Placeholder Text"/>
    <w:uiPriority w:val="99"/>
    <w:semiHidden/>
    <w:rsid w:val="008B3CCE"/>
    <w:rPr>
      <w:color w:val="808080"/>
    </w:rPr>
  </w:style>
  <w:style w:type="character" w:customStyle="1" w:styleId="apple-converted-space">
    <w:name w:val="apple-converted-space"/>
    <w:basedOn w:val="DefaultParagraphFont"/>
    <w:rsid w:val="008B3CCE"/>
  </w:style>
  <w:style w:type="paragraph" w:customStyle="1" w:styleId="naxazi">
    <w:name w:val="naxazi"/>
    <w:basedOn w:val="Normal"/>
    <w:link w:val="naxazi0"/>
    <w:rsid w:val="008B3CCE"/>
  </w:style>
  <w:style w:type="character" w:customStyle="1" w:styleId="naxazi0">
    <w:name w:val="naxazi Знак"/>
    <w:link w:val="naxazi"/>
    <w:locked/>
    <w:rsid w:val="008B3CCE"/>
    <w:rPr>
      <w:color w:val="000000" w:themeColor="text1"/>
    </w:rPr>
  </w:style>
  <w:style w:type="paragraph" w:customStyle="1" w:styleId="naxazi1">
    <w:name w:val="naxazi Знак Знак"/>
    <w:basedOn w:val="Normal"/>
    <w:link w:val="naxazi2"/>
    <w:rsid w:val="008B3CCE"/>
  </w:style>
  <w:style w:type="character" w:customStyle="1" w:styleId="naxazi2">
    <w:name w:val="naxazi Знак Знак Знак"/>
    <w:link w:val="naxazi1"/>
    <w:locked/>
    <w:rsid w:val="008B3CCE"/>
    <w:rPr>
      <w:color w:val="000000" w:themeColor="text1"/>
    </w:rPr>
  </w:style>
  <w:style w:type="character" w:customStyle="1" w:styleId="naxazi3">
    <w:name w:val="naxazi Знак Знак Знак Знак"/>
    <w:rsid w:val="008B3CCE"/>
    <w:rPr>
      <w:rFonts w:ascii="AcadNusx" w:hAnsi="AcadNusx" w:hint="default"/>
      <w:b/>
      <w:bCs w:val="0"/>
      <w:sz w:val="22"/>
      <w:lang w:val="ru-RU" w:eastAsia="ru-RU" w:bidi="ar-SA"/>
    </w:rPr>
  </w:style>
  <w:style w:type="character" w:customStyle="1" w:styleId="naxaziChar">
    <w:name w:val="naxazi Char"/>
    <w:rsid w:val="008B3CCE"/>
    <w:rPr>
      <w:rFonts w:ascii="AcadNusx" w:hAnsi="AcadNusx" w:hint="default"/>
      <w:b/>
      <w:bCs w:val="0"/>
      <w:sz w:val="22"/>
      <w:lang w:val="ru-RU" w:eastAsia="ru-RU" w:bidi="ar-SA"/>
    </w:rPr>
  </w:style>
  <w:style w:type="character" w:customStyle="1" w:styleId="right1">
    <w:name w:val="right1"/>
    <w:rsid w:val="008B3CCE"/>
    <w:rPr>
      <w:rFonts w:ascii="Trebuchet MS" w:hAnsi="Trebuchet MS" w:hint="default"/>
      <w:sz w:val="18"/>
      <w:szCs w:val="18"/>
    </w:rPr>
  </w:style>
  <w:style w:type="character" w:customStyle="1" w:styleId="title1">
    <w:name w:val="title1"/>
    <w:rsid w:val="008B3CCE"/>
    <w:rPr>
      <w:rFonts w:ascii="Sylfaen" w:hAnsi="Sylfaen" w:hint="default"/>
      <w:b/>
      <w:bCs/>
      <w:color w:val="73A41D"/>
      <w:sz w:val="18"/>
      <w:szCs w:val="18"/>
    </w:rPr>
  </w:style>
  <w:style w:type="character" w:customStyle="1" w:styleId="crumbsyelow1">
    <w:name w:val="crumbsyelow1"/>
    <w:rsid w:val="008B3CCE"/>
    <w:rPr>
      <w:rFonts w:ascii="Arial" w:hAnsi="Arial" w:cs="Arial" w:hint="default"/>
      <w:b/>
      <w:bCs/>
      <w:strike w:val="0"/>
      <w:dstrike w:val="0"/>
      <w:color w:val="F58345"/>
      <w:sz w:val="18"/>
      <w:szCs w:val="18"/>
      <w:u w:val="none"/>
      <w:effect w:val="none"/>
    </w:rPr>
  </w:style>
  <w:style w:type="character" w:customStyle="1" w:styleId="12">
    <w:name w:val="Знак Знак Знак Знак1"/>
    <w:aliases w:val="Знак11,Char11,Знак Char Char Char11,Знак Char Char11,Знак Знак Char Знак11,Знак Знак11,Char21,Plain Text111,Char111,Знак Знак1 Char11,Знак Знак Char11,Знак Знак Char Знак Знак11"/>
    <w:rsid w:val="008B3CCE"/>
    <w:rPr>
      <w:rFonts w:ascii="AcadNusx" w:hAnsi="AcadNusx" w:hint="default"/>
      <w:sz w:val="22"/>
      <w:szCs w:val="24"/>
      <w:lang w:val="ru-RU" w:eastAsia="ru-RU" w:bidi="ar-SA"/>
    </w:rPr>
  </w:style>
  <w:style w:type="character" w:customStyle="1" w:styleId="Style1Char">
    <w:name w:val="Style1 Char"/>
    <w:rsid w:val="008B3CCE"/>
    <w:rPr>
      <w:rFonts w:ascii="AcadNusx" w:hAnsi="AcadNusx" w:hint="default"/>
      <w:b/>
      <w:bCs w:val="0"/>
      <w:sz w:val="22"/>
      <w:szCs w:val="22"/>
      <w:lang w:eastAsia="ru-RU"/>
    </w:rPr>
  </w:style>
  <w:style w:type="character" w:customStyle="1" w:styleId="normalenglish1">
    <w:name w:val="normalenglish1"/>
    <w:rsid w:val="008B3CCE"/>
    <w:rPr>
      <w:rFonts w:ascii="Verdana" w:hAnsi="Verdana" w:hint="default"/>
      <w:sz w:val="16"/>
      <w:szCs w:val="16"/>
    </w:rPr>
  </w:style>
  <w:style w:type="character" w:customStyle="1" w:styleId="naxaziChar0">
    <w:name w:val="naxazi Знак Знак Char"/>
    <w:rsid w:val="008B3CCE"/>
    <w:rPr>
      <w:rFonts w:ascii="AcadNusx" w:hAnsi="AcadNusx" w:hint="default"/>
      <w:b/>
      <w:bCs w:val="0"/>
      <w:sz w:val="22"/>
      <w:szCs w:val="24"/>
      <w:lang w:val="ru-RU" w:eastAsia="ru-RU" w:bidi="ar-SA"/>
    </w:rPr>
  </w:style>
  <w:style w:type="character" w:customStyle="1" w:styleId="hps">
    <w:name w:val="hps"/>
    <w:basedOn w:val="DefaultParagraphFont"/>
    <w:rsid w:val="008B3CCE"/>
  </w:style>
  <w:style w:type="character" w:customStyle="1" w:styleId="shorttext">
    <w:name w:val="short_text"/>
    <w:basedOn w:val="DefaultParagraphFont"/>
    <w:rsid w:val="008B3CCE"/>
  </w:style>
  <w:style w:type="character" w:customStyle="1" w:styleId="CommentTextChar1">
    <w:name w:val="Comment Text Char1"/>
    <w:link w:val="CommentText"/>
    <w:semiHidden/>
    <w:locked/>
    <w:rsid w:val="008B3CCE"/>
    <w:rPr>
      <w:rFonts w:ascii="Times New Roman" w:eastAsia="Times New Roman" w:hAnsi="Times New Roman" w:cs="Times New Roman"/>
      <w:sz w:val="20"/>
      <w:szCs w:val="20"/>
      <w:lang w:val="en-GB"/>
    </w:rPr>
  </w:style>
  <w:style w:type="paragraph" w:customStyle="1" w:styleId="abzacixml">
    <w:name w:val="abzaci_xml"/>
    <w:basedOn w:val="Normal"/>
    <w:link w:val="abzacixmlChar"/>
    <w:rsid w:val="008B3CCE"/>
  </w:style>
  <w:style w:type="character" w:customStyle="1" w:styleId="abzacixmlChar">
    <w:name w:val="abzaci_xml Char"/>
    <w:link w:val="abzacixml"/>
    <w:locked/>
    <w:rsid w:val="008B3CCE"/>
    <w:rPr>
      <w:color w:val="000000" w:themeColor="text1"/>
    </w:rPr>
  </w:style>
  <w:style w:type="character" w:customStyle="1" w:styleId="Heading5Char1">
    <w:name w:val="Heading 5 Char1"/>
    <w:basedOn w:val="DefaultParagraphFont"/>
    <w:uiPriority w:val="9"/>
    <w:semiHidden/>
    <w:rsid w:val="008B3CCE"/>
    <w:rPr>
      <w:rFonts w:ascii="Cambria" w:eastAsia="Times New Roman" w:hAnsi="Cambria" w:cs="Times New Roman" w:hint="default"/>
      <w:color w:val="243F60"/>
      <w:lang w:val="ka-GE"/>
    </w:rPr>
  </w:style>
  <w:style w:type="character" w:customStyle="1" w:styleId="CommentSubjectChar1">
    <w:name w:val="Comment Subject Char1"/>
    <w:basedOn w:val="CommentTextChar"/>
    <w:uiPriority w:val="99"/>
    <w:semiHidden/>
    <w:rsid w:val="008B3CCE"/>
    <w:rPr>
      <w:rFonts w:ascii="Times New Roman" w:hAnsi="Times New Roman" w:cs="Times New Roman" w:hint="default"/>
      <w:b/>
      <w:bCs/>
      <w:color w:val="000000" w:themeColor="text1"/>
      <w:sz w:val="20"/>
      <w:szCs w:val="20"/>
      <w:lang w:eastAsia="ru-RU"/>
    </w:rPr>
  </w:style>
  <w:style w:type="character" w:customStyle="1" w:styleId="21">
    <w:name w:val="Основной текст 2 Знак1"/>
    <w:basedOn w:val="DefaultParagraphFont"/>
    <w:uiPriority w:val="99"/>
    <w:semiHidden/>
    <w:rsid w:val="008B3CCE"/>
    <w:rPr>
      <w:rFonts w:ascii="Sylfaen" w:hAnsi="Sylfaen" w:hint="default"/>
      <w:lang w:val="ka-GE"/>
    </w:rPr>
  </w:style>
  <w:style w:type="character" w:customStyle="1" w:styleId="13">
    <w:name w:val="Основной текст с отступом Знак1"/>
    <w:basedOn w:val="DefaultParagraphFont"/>
    <w:uiPriority w:val="99"/>
    <w:semiHidden/>
    <w:rsid w:val="008B3CCE"/>
    <w:rPr>
      <w:rFonts w:ascii="Sylfaen" w:hAnsi="Sylfaen" w:hint="default"/>
      <w:lang w:val="ka-GE"/>
    </w:rPr>
  </w:style>
  <w:style w:type="character" w:customStyle="1" w:styleId="31">
    <w:name w:val="Основной текст с отступом 3 Знак1"/>
    <w:basedOn w:val="DefaultParagraphFont"/>
    <w:uiPriority w:val="99"/>
    <w:semiHidden/>
    <w:rsid w:val="008B3CCE"/>
    <w:rPr>
      <w:rFonts w:ascii="Sylfaen" w:hAnsi="Sylfaen" w:hint="default"/>
      <w:sz w:val="16"/>
      <w:szCs w:val="16"/>
      <w:lang w:val="ka-GE"/>
    </w:rPr>
  </w:style>
  <w:style w:type="character" w:customStyle="1" w:styleId="14">
    <w:name w:val="Электронная подпись Знак1"/>
    <w:basedOn w:val="DefaultParagraphFont"/>
    <w:uiPriority w:val="99"/>
    <w:semiHidden/>
    <w:rsid w:val="008B3CCE"/>
    <w:rPr>
      <w:rFonts w:ascii="Sylfaen" w:hAnsi="Sylfaen" w:hint="default"/>
      <w:lang w:val="ka-GE"/>
    </w:rPr>
  </w:style>
  <w:style w:type="character" w:customStyle="1" w:styleId="UnresolvedMention">
    <w:name w:val="Unresolved Mention"/>
    <w:basedOn w:val="DefaultParagraphFont"/>
    <w:uiPriority w:val="99"/>
    <w:semiHidden/>
    <w:rsid w:val="008B3CCE"/>
    <w:rPr>
      <w:color w:val="605E5C"/>
      <w:shd w:val="clear" w:color="auto" w:fill="E1DFDD"/>
    </w:rPr>
  </w:style>
  <w:style w:type="table" w:styleId="Table3Deffects1">
    <w:name w:val="Table 3D effects 1"/>
    <w:basedOn w:val="TableNormal"/>
    <w:semiHidden/>
    <w:unhideWhenUsed/>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uiPriority w:val="59"/>
    <w:rsid w:val="008B3CCE"/>
    <w:pPr>
      <w:spacing w:before="0" w:after="0"/>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1">
    <w:name w:val="Report Table 2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5">
    <w:name w:val="Table Grid5"/>
    <w:basedOn w:val="TableNormal"/>
    <w:uiPriority w:val="59"/>
    <w:rsid w:val="008B3CCE"/>
    <w:pPr>
      <w:spacing w:before="0" w:after="0"/>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TableNormal"/>
    <w:rsid w:val="008B3CCE"/>
    <w:pPr>
      <w:spacing w:before="0" w:after="0"/>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8B3CCE"/>
    <w:pPr>
      <w:spacing w:before="0" w:after="0"/>
    </w:pPr>
    <w:rPr>
      <w:sz w:val="16"/>
      <w:szCs w:val="1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leNormal"/>
    <w:rsid w:val="008B3CCE"/>
    <w:pPr>
      <w:spacing w:before="0" w:after="0"/>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23">
    <w:name w:val="Report Table 223"/>
    <w:uiPriority w:val="98"/>
    <w:semiHidden/>
    <w:qFormat/>
    <w:rsid w:val="008B3CCE"/>
    <w:pPr>
      <w:spacing w:before="0" w:after="0"/>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4">
    <w:name w:val="Table Grid4"/>
    <w:basedOn w:val="TableNormal"/>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
    <w:name w:val="Report Table 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22">
    <w:name w:val="Table Grid22"/>
    <w:basedOn w:val="TableNormal"/>
    <w:uiPriority w:val="59"/>
    <w:rsid w:val="008B3CCE"/>
    <w:pPr>
      <w:spacing w:before="0" w:after="0"/>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B3CCE"/>
    <w:pPr>
      <w:spacing w:before="0" w:after="0"/>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12">
    <w:name w:val="Report Table 21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
    <w:name w:val="Report Table 21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
    <w:name w:val="Report Table 214"/>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
    <w:name w:val="Report Table 215"/>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
    <w:name w:val="Report Table 216"/>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
    <w:name w:val="Report Table 217"/>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41">
    <w:name w:val="Table Grid41"/>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rsid w:val="008B3CCE"/>
    <w:pPr>
      <w:spacing w:before="0" w:after="0"/>
    </w:pPr>
    <w:rPr>
      <w:rFonts w:asciiTheme="minorHAnsi" w:eastAsia="Times New Roman" w:hAnsiTheme="minorHAn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rsid w:val="008B3CCE"/>
    <w:pPr>
      <w:spacing w:before="0" w:after="0"/>
    </w:pPr>
    <w:rPr>
      <w:rFonts w:asciiTheme="minorHAnsi" w:eastAsia="Times New Roman" w:hAnsiTheme="minorHAn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8B3CCE"/>
    <w:pPr>
      <w:spacing w:before="0" w:after="0"/>
    </w:pPr>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11">
    <w:name w:val="Report Table 21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
    <w:name w:val="Report Table 241"/>
    <w:uiPriority w:val="98"/>
    <w:semiHidden/>
    <w:qFormat/>
    <w:rsid w:val="008B3CCE"/>
    <w:pPr>
      <w:spacing w:before="0" w:after="0"/>
    </w:pPr>
    <w:rPr>
      <w:rFonts w:ascii="Calibri" w:hAnsi="Calibr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1">
    <w:name w:val="Table 3D effects 11"/>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portTable2111">
    <w:name w:val="Report Table 2111"/>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
    <w:name w:val="Report Table 23"/>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
    <w:name w:val="Report Table 25"/>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
    <w:name w:val="Report Table 241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411">
    <w:name w:val="Table Grid411"/>
    <w:basedOn w:val="TableNormal"/>
    <w:uiPriority w:val="59"/>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uiPriority w:val="59"/>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59"/>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42">
    <w:name w:val="Report Table 24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
    <w:name w:val="Report Table 24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7">
    <w:name w:val="Table Grid7"/>
    <w:basedOn w:val="TableNormal"/>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6">
    <w:name w:val="Report Table 26"/>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
    <w:name w:val="Report Table 244"/>
    <w:uiPriority w:val="98"/>
    <w:semiHidden/>
    <w:qFormat/>
    <w:rsid w:val="008B3CCE"/>
    <w:pPr>
      <w:spacing w:before="0" w:after="0"/>
    </w:pPr>
    <w:rPr>
      <w:rFonts w:ascii="Calibri" w:hAnsi="Calibr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1">
    <w:name w:val="Report Table 21111"/>
    <w:uiPriority w:val="98"/>
    <w:semiHidden/>
    <w:qFormat/>
    <w:rsid w:val="008B3CCE"/>
    <w:pPr>
      <w:spacing w:before="0" w:after="0"/>
    </w:pPr>
    <w:rPr>
      <w:rFonts w:ascii="Calibri" w:hAnsi="Calibr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
    <w:name w:val="Report Table 221"/>
    <w:uiPriority w:val="98"/>
    <w:semiHidden/>
    <w:qFormat/>
    <w:rsid w:val="008B3CCE"/>
    <w:pPr>
      <w:spacing w:before="0" w:after="0"/>
    </w:pPr>
    <w:rPr>
      <w:rFonts w:ascii="Calibri" w:hAnsi="Calibr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
    <w:name w:val="Report Table 231"/>
    <w:uiPriority w:val="98"/>
    <w:semiHidden/>
    <w:qFormat/>
    <w:rsid w:val="008B3CCE"/>
    <w:pPr>
      <w:spacing w:before="0" w:after="0"/>
    </w:pPr>
    <w:rPr>
      <w:rFonts w:ascii="Calibri" w:hAnsi="Calibr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
    <w:name w:val="Report Table 251"/>
    <w:uiPriority w:val="98"/>
    <w:semiHidden/>
    <w:qFormat/>
    <w:rsid w:val="008B3CCE"/>
    <w:pPr>
      <w:spacing w:before="0" w:after="0"/>
    </w:pPr>
    <w:rPr>
      <w:rFonts w:ascii="Calibri" w:hAnsi="Calibr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2">
    <w:name w:val="Table Grid12"/>
    <w:basedOn w:val="TableNormal"/>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8B3CCE"/>
    <w:pPr>
      <w:spacing w:before="0" w:after="0"/>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421">
    <w:name w:val="Report Table 242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
    <w:name w:val="Report Table 243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2">
    <w:name w:val="Table 3D effects 12"/>
    <w:basedOn w:val="TableNormal"/>
    <w:semiHidden/>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8">
    <w:name w:val="Table Grid8"/>
    <w:basedOn w:val="TableNormal"/>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45">
    <w:name w:val="Report Table 245"/>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
    <w:name w:val="Report Table 212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
    <w:name w:val="Report Table 22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
    <w:name w:val="Report Table 23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
    <w:name w:val="Report Table 25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11">
    <w:name w:val="Table 3D effects 111"/>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portTable2441">
    <w:name w:val="Report Table 244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11">
    <w:name w:val="Report Table 21111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
    <w:name w:val="Report Table 221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
    <w:name w:val="Report Table 231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
    <w:name w:val="Report Table 251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
    <w:name w:val="Report Table 2231"/>
    <w:uiPriority w:val="98"/>
    <w:semiHidden/>
    <w:qFormat/>
    <w:rsid w:val="008B3CCE"/>
    <w:pPr>
      <w:spacing w:before="0" w:after="0"/>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
    <w:name w:val="Report Table 224"/>
    <w:uiPriority w:val="98"/>
    <w:semiHidden/>
    <w:qFormat/>
    <w:rsid w:val="008B3CCE"/>
    <w:pPr>
      <w:spacing w:before="0" w:after="0"/>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3">
    <w:name w:val="Table 3D effects 13"/>
    <w:basedOn w:val="TableNormal"/>
    <w:semiHidden/>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9">
    <w:name w:val="Table Grid9"/>
    <w:basedOn w:val="TableNormal"/>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46">
    <w:name w:val="Report Table 246"/>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
    <w:name w:val="Report Table 213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
    <w:name w:val="Report Table 225"/>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
    <w:name w:val="Report Table 23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
    <w:name w:val="Report Table 25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12">
    <w:name w:val="Table 3D effects 112"/>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portTable2442">
    <w:name w:val="Report Table 244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2">
    <w:name w:val="Report Table 211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2">
    <w:name w:val="Report Table 221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2">
    <w:name w:val="Report Table 231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2">
    <w:name w:val="Report Table 251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4">
    <w:name w:val="Table 3D effects 14"/>
    <w:basedOn w:val="TableNormal"/>
    <w:semiHidden/>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0">
    <w:name w:val="Table Grid10"/>
    <w:basedOn w:val="TableNormal"/>
    <w:rsid w:val="008B3CCE"/>
    <w:pPr>
      <w:spacing w:before="0" w:after="0"/>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47">
    <w:name w:val="Report Table 247"/>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
    <w:name w:val="Report Table 2141"/>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
    <w:name w:val="Report Table 226"/>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
    <w:name w:val="Report Table 234"/>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
    <w:name w:val="Report Table 254"/>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13">
    <w:name w:val="Table 3D effects 113"/>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portTable2443">
    <w:name w:val="Report Table 244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3">
    <w:name w:val="Report Table 211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3">
    <w:name w:val="Report Table 221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3">
    <w:name w:val="Report Table 231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3">
    <w:name w:val="Report Table 2513"/>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
    <w:name w:val="Report Table 2241"/>
    <w:uiPriority w:val="98"/>
    <w:semiHidden/>
    <w:qFormat/>
    <w:rsid w:val="008B3CCE"/>
    <w:pPr>
      <w:spacing w:before="0" w:after="0"/>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31">
    <w:name w:val="Table Grid131"/>
    <w:basedOn w:val="TableNormal"/>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432">
    <w:name w:val="Report Table 2432"/>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5">
    <w:name w:val="Table Grid15"/>
    <w:basedOn w:val="TableNormal"/>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8B3CCE"/>
    <w:pPr>
      <w:spacing w:before="0" w:after="0"/>
    </w:pPr>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TableNormal"/>
    <w:uiPriority w:val="59"/>
    <w:rsid w:val="008B3CCE"/>
    <w:pPr>
      <w:spacing w:before="0" w:after="0"/>
    </w:pPr>
    <w:rPr>
      <w:rFonts w:eastAsia="Times New Roman" w:cs="Sylfae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7">
    <w:name w:val="Report Table 27"/>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5">
    <w:name w:val="Table 3D effects 15"/>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27">
    <w:name w:val="Table Grid27"/>
    <w:basedOn w:val="TableNormal"/>
    <w:uiPriority w:val="59"/>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18">
    <w:name w:val="Report Table 218"/>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28">
    <w:name w:val="Table Grid28"/>
    <w:basedOn w:val="TableNormal"/>
    <w:uiPriority w:val="59"/>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8">
    <w:name w:val="Report Table 28"/>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6">
    <w:name w:val="Table 3D effects 16"/>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portTable248">
    <w:name w:val="Report Table 248"/>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
    <w:name w:val="Report Table 219"/>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10">
    <w:name w:val="Table Grid110"/>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rsid w:val="008B3CCE"/>
    <w:pPr>
      <w:spacing w:before="0"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9">
    <w:name w:val="Report Table 29"/>
    <w:uiPriority w:val="98"/>
    <w:semiHidden/>
    <w:qFormat/>
    <w:rsid w:val="008B3CCE"/>
    <w:pPr>
      <w:spacing w:before="0" w:after="0"/>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3Deffects17">
    <w:name w:val="Table 3D effects 17"/>
    <w:basedOn w:val="TableNormal"/>
    <w:rsid w:val="008B3CCE"/>
    <w:pPr>
      <w:spacing w:before="0" w:after="0"/>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portTable249">
    <w:name w:val="Report Table 249"/>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0">
    <w:name w:val="Report Table 2110"/>
    <w:uiPriority w:val="98"/>
    <w:semiHidden/>
    <w:qFormat/>
    <w:rsid w:val="008B3CCE"/>
    <w:pPr>
      <w:spacing w:before="0" w:after="0"/>
    </w:pPr>
    <w:rPr>
      <w:rFonts w:asciiTheme="minorHAnsi" w:hAnsiTheme="minorHAnsi"/>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13">
    <w:name w:val="Table Grid113"/>
    <w:basedOn w:val="TableNormal"/>
    <w:uiPriority w:val="59"/>
    <w:rsid w:val="008B3CCE"/>
    <w:pPr>
      <w:spacing w:before="0"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8B3CCE"/>
    <w:pPr>
      <w:spacing w:before="0" w:after="0"/>
      <w:jc w:val="both"/>
    </w:pPr>
    <w:rPr>
      <w:rFonts w:asciiTheme="minorHAnsi" w:hAnsiTheme="minorHAnsi"/>
      <w:lang w:val="ka-G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59"/>
    <w:rsid w:val="008B3CCE"/>
    <w:pPr>
      <w:spacing w:before="0" w:after="0"/>
    </w:pPr>
    <w:rPr>
      <w:rFonts w:asciiTheme="minorHAnsi" w:eastAsia="Times New Roman"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artixml">
    <w:name w:val="danarti_xml"/>
    <w:basedOn w:val="abzacixml"/>
    <w:autoRedefine/>
    <w:rsid w:val="008B3CCE"/>
    <w:pPr>
      <w:spacing w:before="120"/>
      <w:ind w:firstLine="284"/>
      <w:jc w:val="both"/>
      <w:outlineLvl w:val="0"/>
    </w:pPr>
    <w:rPr>
      <w:rFonts w:eastAsia="Times New Roman" w:cs="Courier New"/>
      <w:bCs/>
      <w:color w:val="auto"/>
      <w:sz w:val="24"/>
      <w:lang w:val="ka-GE" w:eastAsia="ru-RU"/>
    </w:rPr>
  </w:style>
  <w:style w:type="numbering" w:customStyle="1" w:styleId="Style121">
    <w:name w:val="Style121"/>
    <w:rsid w:val="008B3CCE"/>
    <w:pPr>
      <w:numPr>
        <w:numId w:val="4"/>
      </w:numPr>
    </w:pPr>
  </w:style>
  <w:style w:type="numbering" w:customStyle="1" w:styleId="Style131">
    <w:name w:val="Style131"/>
    <w:rsid w:val="008B3CCE"/>
    <w:pPr>
      <w:numPr>
        <w:numId w:val="11"/>
      </w:numPr>
    </w:pPr>
  </w:style>
  <w:style w:type="numbering" w:customStyle="1" w:styleId="Style11">
    <w:name w:val="Style11"/>
    <w:rsid w:val="008B3CCE"/>
    <w:pPr>
      <w:numPr>
        <w:numId w:val="33"/>
      </w:numPr>
    </w:pPr>
  </w:style>
  <w:style w:type="numbering" w:customStyle="1" w:styleId="Style1">
    <w:name w:val="Style1"/>
    <w:rsid w:val="008B3CCE"/>
    <w:pPr>
      <w:numPr>
        <w:numId w:val="34"/>
      </w:numPr>
    </w:pPr>
  </w:style>
  <w:style w:type="numbering" w:customStyle="1" w:styleId="Style12">
    <w:name w:val="Style12"/>
    <w:rsid w:val="008B3CCE"/>
    <w:pPr>
      <w:numPr>
        <w:numId w:val="35"/>
      </w:numPr>
    </w:pPr>
  </w:style>
  <w:style w:type="numbering" w:customStyle="1" w:styleId="Style13">
    <w:name w:val="Style13"/>
    <w:rsid w:val="008B3CC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cebook.com/gammaconsultingGeorgia" TargetMode="External"/><Relationship Id="rId4" Type="http://schemas.openxmlformats.org/officeDocument/2006/relationships/settings" Target="settings.xml"/><Relationship Id="rId9" Type="http://schemas.openxmlformats.org/officeDocument/2006/relationships/hyperlink" Target="mailto:zmgreen@gam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2D122-6AA3-4C99-9E93-A0921608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dc:creator>
  <cp:keywords/>
  <dc:description/>
  <cp:lastModifiedBy>Masha</cp:lastModifiedBy>
  <cp:revision>10</cp:revision>
  <cp:lastPrinted>2020-08-13T07:42:00Z</cp:lastPrinted>
  <dcterms:created xsi:type="dcterms:W3CDTF">2020-08-11T07:57:00Z</dcterms:created>
  <dcterms:modified xsi:type="dcterms:W3CDTF">2020-08-13T07:47:00Z</dcterms:modified>
</cp:coreProperties>
</file>