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162633" w14:textId="77777777" w:rsidR="000A74A9" w:rsidRDefault="000A74A9" w:rsidP="000A74A9">
      <w:pPr>
        <w:pStyle w:val="BodyText"/>
        <w:rPr>
          <w:color w:val="auto"/>
          <w:lang w:val="ka-GE"/>
        </w:rPr>
      </w:pPr>
      <w:r w:rsidRPr="001A47B4">
        <w:rPr>
          <w:noProof/>
          <w:color w:val="auto"/>
          <w:lang w:val="ka-GE" w:eastAsia="ka-GE"/>
        </w:rPr>
        <w:drawing>
          <wp:inline distT="0" distB="0" distL="0" distR="0" wp14:anchorId="67549E4F" wp14:editId="344A1A23">
            <wp:extent cx="1531455" cy="573037"/>
            <wp:effectExtent l="19050" t="0" r="0" b="0"/>
            <wp:docPr id="511" name="Picture 4" descr="Axali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xali logo.png"/>
                    <pic:cNvPicPr/>
                  </pic:nvPicPr>
                  <pic:blipFill>
                    <a:blip r:embed="rId8" cstate="screen">
                      <a:extLst>
                        <a:ext uri="{28A0092B-C50C-407E-A947-70E740481C1C}">
                          <a14:useLocalDpi xmlns:a14="http://schemas.microsoft.com/office/drawing/2010/main"/>
                        </a:ext>
                      </a:extLst>
                    </a:blip>
                    <a:stretch>
                      <a:fillRect/>
                    </a:stretch>
                  </pic:blipFill>
                  <pic:spPr>
                    <a:xfrm>
                      <a:off x="0" y="0"/>
                      <a:ext cx="1531713" cy="573134"/>
                    </a:xfrm>
                    <a:prstGeom prst="rect">
                      <a:avLst/>
                    </a:prstGeom>
                  </pic:spPr>
                </pic:pic>
              </a:graphicData>
            </a:graphic>
          </wp:inline>
        </w:drawing>
      </w:r>
    </w:p>
    <w:p w14:paraId="59105C35" w14:textId="77777777" w:rsidR="000C002E" w:rsidRDefault="000C002E" w:rsidP="00A06FB3">
      <w:pPr>
        <w:spacing w:before="120"/>
        <w:jc w:val="center"/>
        <w:rPr>
          <w:b/>
          <w:color w:val="auto"/>
          <w:sz w:val="28"/>
          <w:szCs w:val="28"/>
          <w:lang w:val="ka-GE"/>
        </w:rPr>
      </w:pPr>
    </w:p>
    <w:p w14:paraId="63AE5583" w14:textId="77777777" w:rsidR="000C002E" w:rsidRDefault="000C002E" w:rsidP="00A06FB3">
      <w:pPr>
        <w:spacing w:before="120"/>
        <w:jc w:val="center"/>
        <w:rPr>
          <w:b/>
          <w:color w:val="auto"/>
          <w:sz w:val="28"/>
          <w:szCs w:val="28"/>
          <w:lang w:val="ka-GE"/>
        </w:rPr>
      </w:pPr>
    </w:p>
    <w:p w14:paraId="321370E3" w14:textId="77777777" w:rsidR="000C002E" w:rsidRDefault="000C002E" w:rsidP="00A06FB3">
      <w:pPr>
        <w:spacing w:before="120"/>
        <w:jc w:val="center"/>
        <w:rPr>
          <w:b/>
          <w:color w:val="auto"/>
          <w:sz w:val="28"/>
          <w:szCs w:val="28"/>
          <w:lang w:val="ka-GE"/>
        </w:rPr>
      </w:pPr>
    </w:p>
    <w:p w14:paraId="04B0D09F" w14:textId="7B2C3336" w:rsidR="00A06FB3" w:rsidRPr="000E49F8" w:rsidRDefault="00A06FB3" w:rsidP="00A06FB3">
      <w:pPr>
        <w:spacing w:before="120"/>
        <w:jc w:val="center"/>
        <w:rPr>
          <w:rFonts w:eastAsia="Calibri" w:cs="Times New Roman"/>
          <w:b/>
          <w:color w:val="auto"/>
          <w:sz w:val="28"/>
          <w:szCs w:val="28"/>
          <w:lang w:val="ka-GE"/>
        </w:rPr>
      </w:pPr>
      <w:r w:rsidRPr="000E49F8">
        <w:rPr>
          <w:b/>
          <w:color w:val="auto"/>
          <w:sz w:val="28"/>
          <w:szCs w:val="28"/>
          <w:lang w:val="ka-GE"/>
        </w:rPr>
        <w:t xml:space="preserve">სსიპ </w:t>
      </w:r>
      <w:r w:rsidR="000E49F8" w:rsidRPr="000E49F8">
        <w:rPr>
          <w:b/>
          <w:color w:val="auto"/>
          <w:sz w:val="28"/>
          <w:szCs w:val="28"/>
          <w:lang w:val="ka-GE"/>
        </w:rPr>
        <w:t xml:space="preserve"> „</w:t>
      </w:r>
      <w:r w:rsidRPr="000E49F8">
        <w:rPr>
          <w:b/>
          <w:color w:val="auto"/>
          <w:sz w:val="28"/>
          <w:szCs w:val="28"/>
          <w:lang w:val="ka-GE"/>
        </w:rPr>
        <w:t>ლ. საყვარელიძის სახელობის დაავადებათა კონტროლისა და საზოგადოებრივი ჯანმრთელობის ეროვნული ცენტრი</w:t>
      </w:r>
      <w:r w:rsidR="000E49F8" w:rsidRPr="000E49F8">
        <w:rPr>
          <w:b/>
          <w:color w:val="auto"/>
          <w:sz w:val="28"/>
          <w:szCs w:val="28"/>
          <w:lang w:val="ka-GE"/>
        </w:rPr>
        <w:t>“</w:t>
      </w:r>
    </w:p>
    <w:p w14:paraId="68B47EBB" w14:textId="77777777" w:rsidR="00BB5FAA" w:rsidRPr="001A47B4" w:rsidRDefault="00BB5FAA" w:rsidP="000A74A9">
      <w:pPr>
        <w:spacing w:before="120"/>
        <w:jc w:val="both"/>
        <w:rPr>
          <w:rFonts w:eastAsia="Calibri" w:cs="Times New Roman"/>
          <w:color w:val="auto"/>
          <w:lang w:val="ka-GE"/>
        </w:rPr>
      </w:pPr>
    </w:p>
    <w:p w14:paraId="07A8B741" w14:textId="77777777" w:rsidR="00BB5FAA" w:rsidRPr="001A47B4" w:rsidRDefault="00BB5FAA" w:rsidP="000A74A9">
      <w:pPr>
        <w:spacing w:before="120"/>
        <w:jc w:val="both"/>
        <w:rPr>
          <w:rFonts w:eastAsia="Calibri" w:cs="Times New Roman"/>
          <w:color w:val="auto"/>
          <w:lang w:val="ka-GE"/>
        </w:rPr>
      </w:pPr>
    </w:p>
    <w:p w14:paraId="6E8AECB0" w14:textId="51B6F225" w:rsidR="004A656B" w:rsidRPr="00C556A2" w:rsidRDefault="00D0031E" w:rsidP="000A74A9">
      <w:pPr>
        <w:spacing w:before="120"/>
        <w:jc w:val="center"/>
        <w:rPr>
          <w:rFonts w:eastAsia="Calibri" w:cs="Times New Roman"/>
          <w:b/>
          <w:color w:val="auto"/>
          <w:sz w:val="28"/>
          <w:szCs w:val="28"/>
          <w:lang w:val="ka-GE"/>
        </w:rPr>
      </w:pPr>
      <w:r w:rsidRPr="000D0812">
        <w:rPr>
          <w:rFonts w:eastAsia="Calibri" w:cs="Times New Roman"/>
          <w:b/>
          <w:color w:val="auto"/>
          <w:sz w:val="32"/>
          <w:szCs w:val="32"/>
          <w:lang w:val="ka-GE"/>
        </w:rPr>
        <w:t>სახიფათო ნარჩენების</w:t>
      </w:r>
      <w:r w:rsidR="00F07848" w:rsidRPr="000D0812">
        <w:rPr>
          <w:rFonts w:eastAsia="Calibri" w:cs="Times New Roman"/>
          <w:b/>
          <w:color w:val="auto"/>
          <w:sz w:val="32"/>
          <w:szCs w:val="32"/>
          <w:lang w:val="ka-GE"/>
        </w:rPr>
        <w:t xml:space="preserve"> </w:t>
      </w:r>
      <w:r w:rsidRPr="000D0812">
        <w:rPr>
          <w:rFonts w:eastAsia="Calibri" w:cs="Times New Roman"/>
          <w:b/>
          <w:color w:val="auto"/>
          <w:sz w:val="32"/>
          <w:szCs w:val="32"/>
          <w:lang w:val="ka-GE"/>
        </w:rPr>
        <w:t xml:space="preserve">(სამედიცინო ნარჩენების) </w:t>
      </w:r>
      <w:r w:rsidR="00F07848" w:rsidRPr="000D0812">
        <w:rPr>
          <w:rFonts w:eastAsia="Calibri" w:cs="Times New Roman"/>
          <w:b/>
          <w:color w:val="auto"/>
          <w:sz w:val="32"/>
          <w:szCs w:val="32"/>
          <w:lang w:val="ka-GE"/>
        </w:rPr>
        <w:t>ინსინერაციის საწარმოს ექსპლუატაციის პირობების ცვლილება (წარმადობის გაზრდა)</w:t>
      </w:r>
    </w:p>
    <w:p w14:paraId="5F2C0813" w14:textId="77777777" w:rsidR="00C556A2" w:rsidRPr="001A47B4" w:rsidRDefault="00C556A2" w:rsidP="000A74A9">
      <w:pPr>
        <w:spacing w:before="120"/>
        <w:jc w:val="center"/>
        <w:rPr>
          <w:rFonts w:eastAsia="Calibri" w:cs="Times New Roman"/>
          <w:b/>
          <w:color w:val="auto"/>
          <w:sz w:val="32"/>
          <w:szCs w:val="32"/>
          <w:lang w:val="ka-GE"/>
        </w:rPr>
      </w:pPr>
    </w:p>
    <w:p w14:paraId="4CB3116A" w14:textId="77777777" w:rsidR="00170B59" w:rsidRDefault="00170B59" w:rsidP="000A74A9">
      <w:pPr>
        <w:spacing w:before="120"/>
        <w:jc w:val="center"/>
        <w:rPr>
          <w:rFonts w:eastAsia="Calibri" w:cs="Times New Roman"/>
          <w:b/>
          <w:color w:val="auto"/>
          <w:sz w:val="32"/>
          <w:szCs w:val="32"/>
          <w:lang w:val="ka-GE"/>
        </w:rPr>
      </w:pPr>
    </w:p>
    <w:p w14:paraId="15E9FB18" w14:textId="77777777" w:rsidR="000E49F8" w:rsidRDefault="000E49F8" w:rsidP="000A74A9">
      <w:pPr>
        <w:spacing w:before="120"/>
        <w:jc w:val="center"/>
        <w:rPr>
          <w:rFonts w:eastAsia="Calibri" w:cs="Times New Roman"/>
          <w:b/>
          <w:color w:val="auto"/>
          <w:sz w:val="32"/>
          <w:szCs w:val="32"/>
          <w:lang w:val="ka-GE"/>
        </w:rPr>
      </w:pPr>
    </w:p>
    <w:p w14:paraId="0832C3E7" w14:textId="77777777" w:rsidR="000E49F8" w:rsidRPr="001A47B4" w:rsidRDefault="000E49F8" w:rsidP="000A74A9">
      <w:pPr>
        <w:spacing w:before="120"/>
        <w:jc w:val="center"/>
        <w:rPr>
          <w:rFonts w:eastAsia="Calibri" w:cs="Times New Roman"/>
          <w:b/>
          <w:color w:val="auto"/>
          <w:sz w:val="32"/>
          <w:szCs w:val="32"/>
          <w:lang w:val="ka-GE"/>
        </w:rPr>
      </w:pPr>
    </w:p>
    <w:p w14:paraId="0CAFDD36" w14:textId="2C63D946" w:rsidR="000A74A9" w:rsidRPr="001A47B4" w:rsidRDefault="005B7833" w:rsidP="000A74A9">
      <w:pPr>
        <w:spacing w:before="120"/>
        <w:jc w:val="center"/>
        <w:rPr>
          <w:rFonts w:eastAsia="Calibri" w:cs="Times New Roman"/>
          <w:b/>
          <w:color w:val="auto"/>
          <w:sz w:val="40"/>
          <w:szCs w:val="40"/>
          <w:lang w:val="ka-GE"/>
        </w:rPr>
      </w:pPr>
      <w:r>
        <w:rPr>
          <w:rFonts w:eastAsia="Calibri" w:cs="Times New Roman"/>
          <w:b/>
          <w:color w:val="auto"/>
          <w:sz w:val="40"/>
          <w:szCs w:val="40"/>
          <w:lang w:val="ka-GE"/>
        </w:rPr>
        <w:t>სკოპინგის</w:t>
      </w:r>
      <w:r w:rsidR="000A74A9" w:rsidRPr="001A47B4">
        <w:rPr>
          <w:rFonts w:eastAsia="Calibri" w:cs="Times New Roman"/>
          <w:b/>
          <w:color w:val="auto"/>
          <w:sz w:val="40"/>
          <w:szCs w:val="40"/>
          <w:lang w:val="ka-GE"/>
        </w:rPr>
        <w:t xml:space="preserve"> </w:t>
      </w:r>
      <w:r w:rsidR="008E04DC" w:rsidRPr="001A47B4">
        <w:rPr>
          <w:rFonts w:eastAsia="Calibri" w:cs="Times New Roman"/>
          <w:b/>
          <w:color w:val="auto"/>
          <w:sz w:val="40"/>
          <w:szCs w:val="40"/>
          <w:lang w:val="ka-GE"/>
        </w:rPr>
        <w:t>ანგარიში</w:t>
      </w:r>
    </w:p>
    <w:p w14:paraId="51C621F4" w14:textId="77777777" w:rsidR="000A74A9" w:rsidRPr="001A47B4" w:rsidRDefault="000A74A9" w:rsidP="000A74A9">
      <w:pPr>
        <w:spacing w:before="120"/>
        <w:jc w:val="center"/>
        <w:rPr>
          <w:rFonts w:eastAsia="Calibri" w:cs="Times New Roman"/>
          <w:b/>
          <w:color w:val="auto"/>
          <w:sz w:val="18"/>
          <w:szCs w:val="40"/>
          <w:lang w:val="ka-GE"/>
        </w:rPr>
      </w:pPr>
    </w:p>
    <w:p w14:paraId="39117677" w14:textId="77777777" w:rsidR="000A74A9" w:rsidRPr="001A47B4" w:rsidRDefault="000A74A9" w:rsidP="000A74A9">
      <w:pPr>
        <w:spacing w:before="120" w:after="0"/>
        <w:jc w:val="center"/>
        <w:rPr>
          <w:rFonts w:eastAsia="Calibri" w:cs="Times New Roman"/>
          <w:b/>
          <w:color w:val="auto"/>
          <w:sz w:val="20"/>
          <w:szCs w:val="24"/>
          <w:lang w:val="ka-GE"/>
        </w:rPr>
      </w:pPr>
      <w:r w:rsidRPr="001A47B4">
        <w:rPr>
          <w:rFonts w:eastAsia="Calibri" w:cs="Times New Roman"/>
          <w:b/>
          <w:color w:val="auto"/>
          <w:sz w:val="20"/>
          <w:szCs w:val="24"/>
          <w:lang w:val="ka-GE"/>
        </w:rPr>
        <w:t xml:space="preserve">შემსრულებელი </w:t>
      </w:r>
    </w:p>
    <w:p w14:paraId="6DFA917D" w14:textId="2A5F2461" w:rsidR="000A74A9" w:rsidRPr="001A47B4" w:rsidRDefault="000A74A9" w:rsidP="000A74A9">
      <w:pPr>
        <w:spacing w:before="120" w:after="0"/>
        <w:jc w:val="center"/>
        <w:rPr>
          <w:rFonts w:eastAsia="Calibri" w:cs="Times New Roman"/>
          <w:b/>
          <w:color w:val="auto"/>
          <w:sz w:val="20"/>
          <w:szCs w:val="24"/>
          <w:lang w:val="ka-GE"/>
        </w:rPr>
      </w:pPr>
      <w:r w:rsidRPr="001A47B4">
        <w:rPr>
          <w:rFonts w:eastAsia="Calibri" w:cs="Times New Roman"/>
          <w:b/>
          <w:color w:val="auto"/>
          <w:sz w:val="20"/>
          <w:szCs w:val="24"/>
          <w:lang w:val="ka-GE"/>
        </w:rPr>
        <w:t>შპს „გამა კონსალტინგი“</w:t>
      </w:r>
    </w:p>
    <w:p w14:paraId="40AC5595" w14:textId="27E26B43" w:rsidR="000A74A9" w:rsidRPr="001A47B4" w:rsidRDefault="000A74A9" w:rsidP="000A74A9">
      <w:pPr>
        <w:spacing w:before="120" w:after="0"/>
        <w:jc w:val="center"/>
        <w:rPr>
          <w:rFonts w:eastAsia="Calibri" w:cs="Times New Roman"/>
          <w:b/>
          <w:color w:val="auto"/>
          <w:sz w:val="20"/>
          <w:szCs w:val="24"/>
          <w:lang w:val="ka-GE"/>
        </w:rPr>
      </w:pPr>
      <w:bookmarkStart w:id="0" w:name="_GoBack"/>
      <w:bookmarkEnd w:id="0"/>
    </w:p>
    <w:p w14:paraId="2E5C01A2" w14:textId="58ADB580" w:rsidR="000A74A9" w:rsidRPr="001A47B4" w:rsidRDefault="000A74A9" w:rsidP="000A74A9">
      <w:pPr>
        <w:spacing w:before="120" w:after="0"/>
        <w:jc w:val="center"/>
        <w:rPr>
          <w:rFonts w:eastAsia="Calibri" w:cs="Times New Roman"/>
          <w:b/>
          <w:color w:val="auto"/>
          <w:sz w:val="20"/>
          <w:szCs w:val="24"/>
          <w:lang w:val="ka-GE"/>
        </w:rPr>
      </w:pPr>
      <w:r w:rsidRPr="001A47B4">
        <w:rPr>
          <w:rFonts w:eastAsia="Calibri" w:cs="Times New Roman"/>
          <w:b/>
          <w:color w:val="auto"/>
          <w:sz w:val="20"/>
          <w:szCs w:val="24"/>
          <w:lang w:val="ka-GE"/>
        </w:rPr>
        <w:t>დირექტორი                    ზ. მგალობლიშვილი</w:t>
      </w:r>
    </w:p>
    <w:p w14:paraId="1AB768CA" w14:textId="77777777" w:rsidR="000A74A9" w:rsidRPr="001A47B4" w:rsidRDefault="000A74A9" w:rsidP="000A74A9">
      <w:pPr>
        <w:spacing w:before="120" w:after="0"/>
        <w:jc w:val="center"/>
        <w:rPr>
          <w:rFonts w:eastAsia="Calibri" w:cs="Times New Roman"/>
          <w:b/>
          <w:color w:val="auto"/>
          <w:sz w:val="20"/>
          <w:szCs w:val="24"/>
          <w:lang w:val="ka-GE"/>
        </w:rPr>
      </w:pPr>
    </w:p>
    <w:p w14:paraId="093BC50F" w14:textId="77777777" w:rsidR="000A74A9" w:rsidRPr="001A47B4" w:rsidRDefault="000A74A9" w:rsidP="000A74A9">
      <w:pPr>
        <w:spacing w:before="120" w:after="0"/>
        <w:jc w:val="center"/>
        <w:rPr>
          <w:rFonts w:eastAsia="Calibri" w:cs="Times New Roman"/>
          <w:b/>
          <w:color w:val="auto"/>
          <w:sz w:val="24"/>
          <w:szCs w:val="24"/>
          <w:lang w:val="ka-GE"/>
        </w:rPr>
      </w:pPr>
    </w:p>
    <w:p w14:paraId="5503825A" w14:textId="77777777" w:rsidR="000A74A9" w:rsidRPr="001A47B4" w:rsidRDefault="000A74A9" w:rsidP="000A74A9">
      <w:pPr>
        <w:spacing w:before="120" w:after="0"/>
        <w:jc w:val="center"/>
        <w:rPr>
          <w:rFonts w:eastAsia="Calibri" w:cs="Times New Roman"/>
          <w:b/>
          <w:color w:val="auto"/>
          <w:sz w:val="10"/>
          <w:szCs w:val="24"/>
          <w:lang w:val="ka-GE"/>
        </w:rPr>
      </w:pPr>
    </w:p>
    <w:p w14:paraId="36977483" w14:textId="77777777" w:rsidR="00436202" w:rsidRPr="001A47B4" w:rsidRDefault="00436202" w:rsidP="000A74A9">
      <w:pPr>
        <w:spacing w:before="120" w:after="0"/>
        <w:jc w:val="center"/>
        <w:rPr>
          <w:rFonts w:eastAsia="Calibri" w:cs="Times New Roman"/>
          <w:b/>
          <w:color w:val="auto"/>
          <w:sz w:val="10"/>
          <w:szCs w:val="24"/>
          <w:lang w:val="ka-GE"/>
        </w:rPr>
      </w:pPr>
    </w:p>
    <w:p w14:paraId="6B5DA259" w14:textId="77777777" w:rsidR="00436202" w:rsidRDefault="00436202" w:rsidP="000A74A9">
      <w:pPr>
        <w:spacing w:before="120" w:after="0"/>
        <w:jc w:val="center"/>
        <w:rPr>
          <w:rFonts w:eastAsia="Calibri" w:cs="Times New Roman"/>
          <w:b/>
          <w:color w:val="auto"/>
          <w:sz w:val="10"/>
          <w:szCs w:val="24"/>
          <w:lang w:val="ka-GE"/>
        </w:rPr>
      </w:pPr>
    </w:p>
    <w:p w14:paraId="4C52945F" w14:textId="77777777" w:rsidR="000E49F8" w:rsidRDefault="000E49F8" w:rsidP="000A74A9">
      <w:pPr>
        <w:spacing w:before="120" w:after="0"/>
        <w:jc w:val="center"/>
        <w:rPr>
          <w:rFonts w:eastAsia="Calibri" w:cs="Times New Roman"/>
          <w:b/>
          <w:color w:val="auto"/>
          <w:sz w:val="10"/>
          <w:szCs w:val="24"/>
          <w:lang w:val="ka-GE"/>
        </w:rPr>
      </w:pPr>
    </w:p>
    <w:p w14:paraId="1712D363" w14:textId="77777777" w:rsidR="000E49F8" w:rsidRDefault="000E49F8" w:rsidP="000A74A9">
      <w:pPr>
        <w:spacing w:before="120" w:after="0"/>
        <w:jc w:val="center"/>
        <w:rPr>
          <w:rFonts w:eastAsia="Calibri" w:cs="Times New Roman"/>
          <w:b/>
          <w:color w:val="auto"/>
          <w:sz w:val="10"/>
          <w:szCs w:val="24"/>
          <w:lang w:val="ka-GE"/>
        </w:rPr>
      </w:pPr>
    </w:p>
    <w:p w14:paraId="48442C65" w14:textId="77777777" w:rsidR="000E49F8" w:rsidRDefault="000E49F8" w:rsidP="000A74A9">
      <w:pPr>
        <w:spacing w:before="120" w:after="0"/>
        <w:jc w:val="center"/>
        <w:rPr>
          <w:rFonts w:eastAsia="Calibri" w:cs="Times New Roman"/>
          <w:b/>
          <w:color w:val="auto"/>
          <w:sz w:val="10"/>
          <w:szCs w:val="24"/>
          <w:lang w:val="ka-GE"/>
        </w:rPr>
      </w:pPr>
    </w:p>
    <w:p w14:paraId="0196AC81" w14:textId="77777777" w:rsidR="000E49F8" w:rsidRDefault="000E49F8" w:rsidP="000A74A9">
      <w:pPr>
        <w:spacing w:before="120" w:after="0"/>
        <w:jc w:val="center"/>
        <w:rPr>
          <w:rFonts w:eastAsia="Calibri" w:cs="Times New Roman"/>
          <w:b/>
          <w:color w:val="auto"/>
          <w:sz w:val="10"/>
          <w:szCs w:val="24"/>
          <w:lang w:val="ka-GE"/>
        </w:rPr>
      </w:pPr>
    </w:p>
    <w:p w14:paraId="0C648AF0" w14:textId="77777777" w:rsidR="000E49F8" w:rsidRPr="001A47B4" w:rsidRDefault="000E49F8" w:rsidP="000A74A9">
      <w:pPr>
        <w:spacing w:before="120" w:after="0"/>
        <w:jc w:val="center"/>
        <w:rPr>
          <w:rFonts w:eastAsia="Calibri" w:cs="Times New Roman"/>
          <w:b/>
          <w:color w:val="auto"/>
          <w:sz w:val="10"/>
          <w:szCs w:val="24"/>
          <w:lang w:val="ka-GE"/>
        </w:rPr>
      </w:pPr>
    </w:p>
    <w:p w14:paraId="022A2B98" w14:textId="77777777" w:rsidR="000A74A9" w:rsidRPr="001A47B4" w:rsidRDefault="001A31BF" w:rsidP="000A74A9">
      <w:pPr>
        <w:spacing w:before="120" w:after="0"/>
        <w:jc w:val="center"/>
        <w:rPr>
          <w:rFonts w:eastAsia="Calibri" w:cs="Times New Roman"/>
          <w:b/>
          <w:color w:val="auto"/>
          <w:lang w:val="ka-GE"/>
        </w:rPr>
      </w:pPr>
      <w:r w:rsidRPr="001A47B4">
        <w:rPr>
          <w:rFonts w:eastAsia="Calibri" w:cs="Times New Roman"/>
          <w:b/>
          <w:color w:val="auto"/>
          <w:lang w:val="ka-GE"/>
        </w:rPr>
        <w:t xml:space="preserve">2020 </w:t>
      </w:r>
      <w:r w:rsidR="000A74A9" w:rsidRPr="001A47B4">
        <w:rPr>
          <w:rFonts w:eastAsia="Calibri" w:cs="Times New Roman"/>
          <w:b/>
          <w:color w:val="auto"/>
          <w:lang w:val="ka-GE"/>
        </w:rPr>
        <w:t>წელი</w:t>
      </w:r>
    </w:p>
    <w:p w14:paraId="26D7120E" w14:textId="77777777" w:rsidR="000A74A9" w:rsidRPr="001A47B4" w:rsidRDefault="000A74A9" w:rsidP="000A74A9">
      <w:pPr>
        <w:spacing w:after="0"/>
        <w:jc w:val="center"/>
        <w:rPr>
          <w:rFonts w:eastAsia="Calibri" w:cs="Times New Roman"/>
          <w:b/>
          <w:color w:val="auto"/>
          <w:szCs w:val="20"/>
          <w:lang w:val="ka-GE"/>
        </w:rPr>
      </w:pPr>
      <w:r w:rsidRPr="001A47B4">
        <w:rPr>
          <w:rFonts w:eastAsia="Calibri" w:cs="Times New Roman"/>
          <w:b/>
          <w:noProof/>
          <w:color w:val="auto"/>
          <w:szCs w:val="20"/>
          <w:lang w:val="ka-GE" w:eastAsia="ka-GE"/>
        </w:rPr>
        <mc:AlternateContent>
          <mc:Choice Requires="wps">
            <w:drawing>
              <wp:anchor distT="4294967294" distB="4294967294" distL="114300" distR="114300" simplePos="0" relativeHeight="251658240" behindDoc="0" locked="0" layoutInCell="1" allowOverlap="1" wp14:anchorId="19D9779A" wp14:editId="46CDFBFA">
                <wp:simplePos x="0" y="0"/>
                <wp:positionH relativeFrom="column">
                  <wp:posOffset>0</wp:posOffset>
                </wp:positionH>
                <wp:positionV relativeFrom="paragraph">
                  <wp:posOffset>88899</wp:posOffset>
                </wp:positionV>
                <wp:extent cx="5943600" cy="0"/>
                <wp:effectExtent l="0" t="19050" r="19050" b="38100"/>
                <wp:wrapNone/>
                <wp:docPr id="157"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B6EDDE" id="Straight Connector 157" o:spid="_x0000_s1026" style="position:absolute;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7pt" to="46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" strokeweight="4.5pt">
                <v:stroke linestyle="thinThick"/>
              </v:line>
            </w:pict>
          </mc:Fallback>
        </mc:AlternateContent>
      </w:r>
    </w:p>
    <w:p w14:paraId="23DC6088" w14:textId="77777777" w:rsidR="000A74A9" w:rsidRPr="000C002E" w:rsidRDefault="000A74A9" w:rsidP="000A74A9">
      <w:pPr>
        <w:spacing w:after="0"/>
        <w:jc w:val="center"/>
        <w:rPr>
          <w:rFonts w:eastAsia="Calibri" w:cs="Arial"/>
          <w:b/>
          <w:color w:val="808080" w:themeColor="background1" w:themeShade="80"/>
          <w:sz w:val="20"/>
          <w:szCs w:val="20"/>
          <w:lang w:val="ka-GE"/>
        </w:rPr>
      </w:pPr>
      <w:r w:rsidRPr="000C002E">
        <w:rPr>
          <w:rFonts w:eastAsia="Calibri" w:cs="Arial"/>
          <w:b/>
          <w:color w:val="808080" w:themeColor="background1" w:themeShade="80"/>
          <w:sz w:val="20"/>
          <w:szCs w:val="20"/>
          <w:lang w:val="ka-GE"/>
        </w:rPr>
        <w:t>GAMMA Consulting Ltd. 1</w:t>
      </w:r>
      <w:r w:rsidR="001A31BF" w:rsidRPr="000C002E">
        <w:rPr>
          <w:rFonts w:eastAsia="Calibri" w:cs="Arial"/>
          <w:b/>
          <w:color w:val="808080" w:themeColor="background1" w:themeShade="80"/>
          <w:sz w:val="20"/>
          <w:szCs w:val="20"/>
          <w:lang w:val="ka-GE"/>
        </w:rPr>
        <w:t>9d</w:t>
      </w:r>
      <w:r w:rsidRPr="000C002E">
        <w:rPr>
          <w:rFonts w:eastAsia="Calibri" w:cs="Arial"/>
          <w:b/>
          <w:color w:val="808080" w:themeColor="background1" w:themeShade="80"/>
          <w:sz w:val="20"/>
          <w:szCs w:val="20"/>
          <w:lang w:val="ka-GE"/>
        </w:rPr>
        <w:t>. Guramishvili av, 0192, Tbilisi, Georgia</w:t>
      </w:r>
    </w:p>
    <w:p w14:paraId="587009C9" w14:textId="77777777" w:rsidR="000A74A9" w:rsidRPr="000C002E" w:rsidRDefault="000A74A9" w:rsidP="000A74A9">
      <w:pPr>
        <w:spacing w:after="0"/>
        <w:jc w:val="center"/>
        <w:rPr>
          <w:rFonts w:eastAsia="Calibri" w:cs="Arial"/>
          <w:b/>
          <w:color w:val="808080" w:themeColor="background1" w:themeShade="80"/>
          <w:sz w:val="20"/>
          <w:szCs w:val="20"/>
          <w:lang w:val="ka-GE"/>
        </w:rPr>
      </w:pPr>
      <w:r w:rsidRPr="000C002E">
        <w:rPr>
          <w:rFonts w:eastAsia="Calibri" w:cs="Arial"/>
          <w:b/>
          <w:color w:val="808080" w:themeColor="background1" w:themeShade="80"/>
          <w:sz w:val="20"/>
          <w:szCs w:val="20"/>
          <w:lang w:val="ka-GE"/>
        </w:rPr>
        <w:t>Tel: +(995 32) 26</w:t>
      </w:r>
      <w:r w:rsidR="003564AC" w:rsidRPr="000C002E">
        <w:rPr>
          <w:rFonts w:eastAsia="Calibri" w:cs="Arial"/>
          <w:b/>
          <w:color w:val="808080" w:themeColor="background1" w:themeShade="80"/>
          <w:sz w:val="20"/>
          <w:szCs w:val="20"/>
          <w:lang w:val="ka-GE"/>
        </w:rPr>
        <w:t>1</w:t>
      </w:r>
      <w:r w:rsidRPr="000C002E">
        <w:rPr>
          <w:rFonts w:eastAsia="Calibri" w:cs="Arial"/>
          <w:b/>
          <w:color w:val="808080" w:themeColor="background1" w:themeShade="80"/>
          <w:sz w:val="20"/>
          <w:szCs w:val="20"/>
          <w:lang w:val="ka-GE"/>
        </w:rPr>
        <w:t xml:space="preserve"> 44 3</w:t>
      </w:r>
      <w:r w:rsidR="003564AC" w:rsidRPr="000C002E">
        <w:rPr>
          <w:rFonts w:eastAsia="Calibri" w:cs="Arial"/>
          <w:b/>
          <w:color w:val="808080" w:themeColor="background1" w:themeShade="80"/>
          <w:sz w:val="20"/>
          <w:szCs w:val="20"/>
          <w:lang w:val="ka-GE"/>
        </w:rPr>
        <w:t>4</w:t>
      </w:r>
      <w:r w:rsidRPr="000C002E">
        <w:rPr>
          <w:rFonts w:eastAsia="Calibri" w:cs="Arial"/>
          <w:b/>
          <w:color w:val="808080" w:themeColor="background1" w:themeShade="80"/>
          <w:sz w:val="20"/>
          <w:szCs w:val="20"/>
          <w:lang w:val="ka-GE"/>
        </w:rPr>
        <w:t xml:space="preserve">  +(995 32) 260 15 27 E-mail: </w:t>
      </w:r>
      <w:hyperlink r:id="rId9" w:history="1">
        <w:r w:rsidR="003564AC" w:rsidRPr="000C002E">
          <w:rPr>
            <w:rFonts w:eastAsia="Calibri" w:cs="Arial"/>
            <w:b/>
            <w:color w:val="808080" w:themeColor="background1" w:themeShade="80"/>
            <w:sz w:val="20"/>
            <w:szCs w:val="20"/>
            <w:lang w:val="ka-GE"/>
          </w:rPr>
          <w:t>zmgreen@gamma.ge</w:t>
        </w:r>
      </w:hyperlink>
      <w:r w:rsidR="003564AC" w:rsidRPr="000C002E">
        <w:rPr>
          <w:rFonts w:eastAsia="Calibri" w:cs="Arial"/>
          <w:b/>
          <w:color w:val="808080" w:themeColor="background1" w:themeShade="80"/>
          <w:sz w:val="20"/>
          <w:szCs w:val="20"/>
          <w:lang w:val="ka-GE"/>
        </w:rPr>
        <w:t>; j.akhvlediani@gamma.ge</w:t>
      </w:r>
    </w:p>
    <w:p w14:paraId="5D344FB1" w14:textId="2CE49AB8" w:rsidR="00C22618" w:rsidRPr="000C002E" w:rsidRDefault="009C77AE" w:rsidP="000A74A9">
      <w:pPr>
        <w:jc w:val="center"/>
        <w:rPr>
          <w:rFonts w:eastAsia="Calibri" w:cs="Arial"/>
          <w:b/>
          <w:color w:val="808080" w:themeColor="background1" w:themeShade="80"/>
          <w:sz w:val="20"/>
          <w:szCs w:val="20"/>
          <w:lang w:val="ka-GE"/>
        </w:rPr>
      </w:pPr>
      <w:hyperlink r:id="rId10" w:history="1">
        <w:r w:rsidR="000A74A9" w:rsidRPr="000C002E">
          <w:rPr>
            <w:rFonts w:eastAsia="Calibri" w:cs="Arial"/>
            <w:b/>
            <w:color w:val="808080" w:themeColor="background1" w:themeShade="80"/>
            <w:sz w:val="20"/>
            <w:szCs w:val="20"/>
            <w:lang w:val="ka-GE"/>
          </w:rPr>
          <w:t>www.facebook.com/gammaconsultingGeorgia</w:t>
        </w:r>
      </w:hyperlink>
    </w:p>
    <w:p w14:paraId="3AE213D1" w14:textId="77777777" w:rsidR="00B33E71" w:rsidRPr="001A47B4" w:rsidRDefault="00B33E71" w:rsidP="008E04DC">
      <w:pPr>
        <w:jc w:val="both"/>
        <w:rPr>
          <w:b/>
          <w:color w:val="auto"/>
          <w:lang w:val="ka-GE"/>
        </w:rPr>
      </w:pPr>
      <w:r w:rsidRPr="001A47B4">
        <w:rPr>
          <w:b/>
          <w:color w:val="auto"/>
          <w:lang w:val="ka-GE"/>
        </w:rPr>
        <w:lastRenderedPageBreak/>
        <w:t>სარჩევი</w:t>
      </w:r>
    </w:p>
    <w:p w14:paraId="7F3F76AA" w14:textId="77777777" w:rsidR="000C002E" w:rsidRPr="000C002E" w:rsidRDefault="00754BE4">
      <w:pPr>
        <w:pStyle w:val="TOC1"/>
        <w:tabs>
          <w:tab w:val="left" w:pos="442"/>
          <w:tab w:val="right" w:leader="dot" w:pos="9629"/>
        </w:tabs>
        <w:rPr>
          <w:rFonts w:asciiTheme="minorHAnsi" w:eastAsiaTheme="minorEastAsia" w:hAnsiTheme="minorHAnsi"/>
          <w:b w:val="0"/>
          <w:noProof/>
          <w:color w:val="auto"/>
          <w:sz w:val="20"/>
          <w:szCs w:val="20"/>
          <w:lang w:val="ka-GE" w:eastAsia="ka-GE"/>
        </w:rPr>
      </w:pPr>
      <w:r w:rsidRPr="000C002E">
        <w:rPr>
          <w:b w:val="0"/>
          <w:color w:val="auto"/>
          <w:sz w:val="20"/>
          <w:szCs w:val="20"/>
          <w:lang w:val="ka-GE"/>
        </w:rPr>
        <w:fldChar w:fldCharType="begin"/>
      </w:r>
      <w:r w:rsidRPr="000C002E">
        <w:rPr>
          <w:b w:val="0"/>
          <w:color w:val="auto"/>
          <w:sz w:val="20"/>
          <w:szCs w:val="20"/>
          <w:lang w:val="ka-GE"/>
        </w:rPr>
        <w:instrText xml:space="preserve"> TOC \o "1-5" \h \z \u </w:instrText>
      </w:r>
      <w:r w:rsidRPr="000C002E">
        <w:rPr>
          <w:b w:val="0"/>
          <w:color w:val="auto"/>
          <w:sz w:val="20"/>
          <w:szCs w:val="20"/>
          <w:lang w:val="ka-GE"/>
        </w:rPr>
        <w:fldChar w:fldCharType="separate"/>
      </w:r>
      <w:hyperlink w:anchor="_Toc48576379" w:history="1">
        <w:r w:rsidR="000C002E" w:rsidRPr="000C002E">
          <w:rPr>
            <w:rStyle w:val="Hyperlink"/>
            <w:b w:val="0"/>
            <w:noProof/>
            <w:sz w:val="20"/>
            <w:szCs w:val="20"/>
          </w:rPr>
          <w:t>1</w:t>
        </w:r>
        <w:r w:rsidR="000C002E" w:rsidRPr="000C002E">
          <w:rPr>
            <w:rFonts w:asciiTheme="minorHAnsi" w:eastAsiaTheme="minorEastAsia" w:hAnsiTheme="minorHAnsi"/>
            <w:b w:val="0"/>
            <w:noProof/>
            <w:color w:val="auto"/>
            <w:sz w:val="20"/>
            <w:szCs w:val="20"/>
            <w:lang w:val="ka-GE" w:eastAsia="ka-GE"/>
          </w:rPr>
          <w:tab/>
        </w:r>
        <w:r w:rsidR="000C002E" w:rsidRPr="000C002E">
          <w:rPr>
            <w:rStyle w:val="Hyperlink"/>
            <w:b w:val="0"/>
            <w:noProof/>
            <w:sz w:val="20"/>
            <w:szCs w:val="20"/>
          </w:rPr>
          <w:t>შესავალი</w:t>
        </w:r>
        <w:r w:rsidR="000C002E" w:rsidRPr="000C002E">
          <w:rPr>
            <w:b w:val="0"/>
            <w:noProof/>
            <w:webHidden/>
            <w:sz w:val="20"/>
            <w:szCs w:val="20"/>
          </w:rPr>
          <w:tab/>
        </w:r>
        <w:r w:rsidR="000C002E" w:rsidRPr="000C002E">
          <w:rPr>
            <w:b w:val="0"/>
            <w:noProof/>
            <w:webHidden/>
            <w:sz w:val="20"/>
            <w:szCs w:val="20"/>
          </w:rPr>
          <w:fldChar w:fldCharType="begin"/>
        </w:r>
        <w:r w:rsidR="000C002E" w:rsidRPr="000C002E">
          <w:rPr>
            <w:b w:val="0"/>
            <w:noProof/>
            <w:webHidden/>
            <w:sz w:val="20"/>
            <w:szCs w:val="20"/>
          </w:rPr>
          <w:instrText xml:space="preserve"> PAGEREF _Toc48576379 \h </w:instrText>
        </w:r>
        <w:r w:rsidR="000C002E" w:rsidRPr="000C002E">
          <w:rPr>
            <w:b w:val="0"/>
            <w:noProof/>
            <w:webHidden/>
            <w:sz w:val="20"/>
            <w:szCs w:val="20"/>
          </w:rPr>
        </w:r>
        <w:r w:rsidR="000C002E" w:rsidRPr="000C002E">
          <w:rPr>
            <w:b w:val="0"/>
            <w:noProof/>
            <w:webHidden/>
            <w:sz w:val="20"/>
            <w:szCs w:val="20"/>
          </w:rPr>
          <w:fldChar w:fldCharType="separate"/>
        </w:r>
        <w:r w:rsidR="000C002E">
          <w:rPr>
            <w:b w:val="0"/>
            <w:noProof/>
            <w:webHidden/>
            <w:sz w:val="20"/>
            <w:szCs w:val="20"/>
          </w:rPr>
          <w:t>3</w:t>
        </w:r>
        <w:r w:rsidR="000C002E" w:rsidRPr="000C002E">
          <w:rPr>
            <w:b w:val="0"/>
            <w:noProof/>
            <w:webHidden/>
            <w:sz w:val="20"/>
            <w:szCs w:val="20"/>
          </w:rPr>
          <w:fldChar w:fldCharType="end"/>
        </w:r>
      </w:hyperlink>
    </w:p>
    <w:p w14:paraId="40B85C88" w14:textId="77777777" w:rsidR="000C002E" w:rsidRPr="000C002E" w:rsidRDefault="009C77AE">
      <w:pPr>
        <w:pStyle w:val="TOC1"/>
        <w:tabs>
          <w:tab w:val="left" w:pos="442"/>
          <w:tab w:val="right" w:leader="dot" w:pos="9629"/>
        </w:tabs>
        <w:rPr>
          <w:rFonts w:asciiTheme="minorHAnsi" w:eastAsiaTheme="minorEastAsia" w:hAnsiTheme="minorHAnsi"/>
          <w:b w:val="0"/>
          <w:noProof/>
          <w:color w:val="auto"/>
          <w:sz w:val="20"/>
          <w:szCs w:val="20"/>
          <w:lang w:val="ka-GE" w:eastAsia="ka-GE"/>
        </w:rPr>
      </w:pPr>
      <w:hyperlink w:anchor="_Toc48576380" w:history="1">
        <w:r w:rsidR="000C002E" w:rsidRPr="000C002E">
          <w:rPr>
            <w:rStyle w:val="Hyperlink"/>
            <w:b w:val="0"/>
            <w:noProof/>
            <w:sz w:val="20"/>
            <w:szCs w:val="20"/>
          </w:rPr>
          <w:t>2</w:t>
        </w:r>
        <w:r w:rsidR="000C002E" w:rsidRPr="000C002E">
          <w:rPr>
            <w:rFonts w:asciiTheme="minorHAnsi" w:eastAsiaTheme="minorEastAsia" w:hAnsiTheme="minorHAnsi"/>
            <w:b w:val="0"/>
            <w:noProof/>
            <w:color w:val="auto"/>
            <w:sz w:val="20"/>
            <w:szCs w:val="20"/>
            <w:lang w:val="ka-GE" w:eastAsia="ka-GE"/>
          </w:rPr>
          <w:tab/>
        </w:r>
        <w:r w:rsidR="000C002E" w:rsidRPr="000C002E">
          <w:rPr>
            <w:rStyle w:val="Hyperlink"/>
            <w:b w:val="0"/>
            <w:noProof/>
            <w:sz w:val="20"/>
            <w:szCs w:val="20"/>
          </w:rPr>
          <w:t>დაგეგმილი საქმიანობის ადგილის მოკლე მიმოხილვა</w:t>
        </w:r>
        <w:r w:rsidR="000C002E" w:rsidRPr="000C002E">
          <w:rPr>
            <w:b w:val="0"/>
            <w:noProof/>
            <w:webHidden/>
            <w:sz w:val="20"/>
            <w:szCs w:val="20"/>
          </w:rPr>
          <w:tab/>
        </w:r>
        <w:r w:rsidR="000C002E" w:rsidRPr="000C002E">
          <w:rPr>
            <w:b w:val="0"/>
            <w:noProof/>
            <w:webHidden/>
            <w:sz w:val="20"/>
            <w:szCs w:val="20"/>
          </w:rPr>
          <w:fldChar w:fldCharType="begin"/>
        </w:r>
        <w:r w:rsidR="000C002E" w:rsidRPr="000C002E">
          <w:rPr>
            <w:b w:val="0"/>
            <w:noProof/>
            <w:webHidden/>
            <w:sz w:val="20"/>
            <w:szCs w:val="20"/>
          </w:rPr>
          <w:instrText xml:space="preserve"> PAGEREF _Toc48576380 \h </w:instrText>
        </w:r>
        <w:r w:rsidR="000C002E" w:rsidRPr="000C002E">
          <w:rPr>
            <w:b w:val="0"/>
            <w:noProof/>
            <w:webHidden/>
            <w:sz w:val="20"/>
            <w:szCs w:val="20"/>
          </w:rPr>
        </w:r>
        <w:r w:rsidR="000C002E" w:rsidRPr="000C002E">
          <w:rPr>
            <w:b w:val="0"/>
            <w:noProof/>
            <w:webHidden/>
            <w:sz w:val="20"/>
            <w:szCs w:val="20"/>
          </w:rPr>
          <w:fldChar w:fldCharType="separate"/>
        </w:r>
        <w:r w:rsidR="000C002E">
          <w:rPr>
            <w:b w:val="0"/>
            <w:noProof/>
            <w:webHidden/>
            <w:sz w:val="20"/>
            <w:szCs w:val="20"/>
          </w:rPr>
          <w:t>4</w:t>
        </w:r>
        <w:r w:rsidR="000C002E" w:rsidRPr="000C002E">
          <w:rPr>
            <w:b w:val="0"/>
            <w:noProof/>
            <w:webHidden/>
            <w:sz w:val="20"/>
            <w:szCs w:val="20"/>
          </w:rPr>
          <w:fldChar w:fldCharType="end"/>
        </w:r>
      </w:hyperlink>
    </w:p>
    <w:p w14:paraId="7BC2A226" w14:textId="77777777" w:rsidR="000C002E" w:rsidRPr="000C002E" w:rsidRDefault="009C77AE">
      <w:pPr>
        <w:pStyle w:val="TOC1"/>
        <w:tabs>
          <w:tab w:val="left" w:pos="442"/>
          <w:tab w:val="right" w:leader="dot" w:pos="9629"/>
        </w:tabs>
        <w:rPr>
          <w:rFonts w:asciiTheme="minorHAnsi" w:eastAsiaTheme="minorEastAsia" w:hAnsiTheme="minorHAnsi"/>
          <w:b w:val="0"/>
          <w:noProof/>
          <w:color w:val="auto"/>
          <w:sz w:val="20"/>
          <w:szCs w:val="20"/>
          <w:lang w:val="ka-GE" w:eastAsia="ka-GE"/>
        </w:rPr>
      </w:pPr>
      <w:hyperlink w:anchor="_Toc48576381" w:history="1">
        <w:r w:rsidR="000C002E" w:rsidRPr="000C002E">
          <w:rPr>
            <w:rStyle w:val="Hyperlink"/>
            <w:rFonts w:eastAsiaTheme="majorEastAsia" w:cstheme="majorBidi"/>
            <w:b w:val="0"/>
            <w:noProof/>
            <w:sz w:val="20"/>
            <w:szCs w:val="20"/>
            <w:lang w:val="ka-GE"/>
          </w:rPr>
          <w:t>3</w:t>
        </w:r>
        <w:r w:rsidR="000C002E" w:rsidRPr="000C002E">
          <w:rPr>
            <w:rFonts w:asciiTheme="minorHAnsi" w:eastAsiaTheme="minorEastAsia" w:hAnsiTheme="minorHAnsi"/>
            <w:b w:val="0"/>
            <w:noProof/>
            <w:color w:val="auto"/>
            <w:sz w:val="20"/>
            <w:szCs w:val="20"/>
            <w:lang w:val="ka-GE" w:eastAsia="ka-GE"/>
          </w:rPr>
          <w:tab/>
        </w:r>
        <w:r w:rsidR="000C002E" w:rsidRPr="000C002E">
          <w:rPr>
            <w:rStyle w:val="Hyperlink"/>
            <w:rFonts w:eastAsiaTheme="majorEastAsia" w:cstheme="majorBidi"/>
            <w:b w:val="0"/>
            <w:noProof/>
            <w:sz w:val="20"/>
            <w:szCs w:val="20"/>
            <w:lang w:val="ka-GE"/>
          </w:rPr>
          <w:t>დაგეგმილი საქმიანობის მოკლე მიმოხილვა</w:t>
        </w:r>
        <w:r w:rsidR="000C002E" w:rsidRPr="000C002E">
          <w:rPr>
            <w:b w:val="0"/>
            <w:noProof/>
            <w:webHidden/>
            <w:sz w:val="20"/>
            <w:szCs w:val="20"/>
          </w:rPr>
          <w:tab/>
        </w:r>
        <w:r w:rsidR="000C002E" w:rsidRPr="000C002E">
          <w:rPr>
            <w:b w:val="0"/>
            <w:noProof/>
            <w:webHidden/>
            <w:sz w:val="20"/>
            <w:szCs w:val="20"/>
          </w:rPr>
          <w:fldChar w:fldCharType="begin"/>
        </w:r>
        <w:r w:rsidR="000C002E" w:rsidRPr="000C002E">
          <w:rPr>
            <w:b w:val="0"/>
            <w:noProof/>
            <w:webHidden/>
            <w:sz w:val="20"/>
            <w:szCs w:val="20"/>
          </w:rPr>
          <w:instrText xml:space="preserve"> PAGEREF _Toc48576381 \h </w:instrText>
        </w:r>
        <w:r w:rsidR="000C002E" w:rsidRPr="000C002E">
          <w:rPr>
            <w:b w:val="0"/>
            <w:noProof/>
            <w:webHidden/>
            <w:sz w:val="20"/>
            <w:szCs w:val="20"/>
          </w:rPr>
        </w:r>
        <w:r w:rsidR="000C002E" w:rsidRPr="000C002E">
          <w:rPr>
            <w:b w:val="0"/>
            <w:noProof/>
            <w:webHidden/>
            <w:sz w:val="20"/>
            <w:szCs w:val="20"/>
          </w:rPr>
          <w:fldChar w:fldCharType="separate"/>
        </w:r>
        <w:r w:rsidR="000C002E">
          <w:rPr>
            <w:b w:val="0"/>
            <w:noProof/>
            <w:webHidden/>
            <w:sz w:val="20"/>
            <w:szCs w:val="20"/>
          </w:rPr>
          <w:t>7</w:t>
        </w:r>
        <w:r w:rsidR="000C002E" w:rsidRPr="000C002E">
          <w:rPr>
            <w:b w:val="0"/>
            <w:noProof/>
            <w:webHidden/>
            <w:sz w:val="20"/>
            <w:szCs w:val="20"/>
          </w:rPr>
          <w:fldChar w:fldCharType="end"/>
        </w:r>
      </w:hyperlink>
    </w:p>
    <w:p w14:paraId="74D3765A" w14:textId="77777777" w:rsidR="000C002E" w:rsidRPr="000C002E" w:rsidRDefault="009C77AE">
      <w:pPr>
        <w:pStyle w:val="TOC2"/>
        <w:tabs>
          <w:tab w:val="left" w:pos="879"/>
          <w:tab w:val="right" w:leader="dot" w:pos="9629"/>
        </w:tabs>
        <w:rPr>
          <w:rFonts w:asciiTheme="minorHAnsi" w:eastAsiaTheme="minorEastAsia" w:hAnsiTheme="minorHAnsi"/>
          <w:noProof/>
          <w:color w:val="auto"/>
          <w:szCs w:val="20"/>
          <w:lang w:val="ka-GE" w:eastAsia="ka-GE"/>
        </w:rPr>
      </w:pPr>
      <w:hyperlink w:anchor="_Toc48576382" w:history="1">
        <w:r w:rsidR="000C002E" w:rsidRPr="000C002E">
          <w:rPr>
            <w:rStyle w:val="Hyperlink"/>
            <w:rFonts w:eastAsiaTheme="majorEastAsia" w:cstheme="majorBidi"/>
            <w:noProof/>
            <w:szCs w:val="20"/>
            <w:lang w:val="ka-GE"/>
          </w:rPr>
          <w:t>3.1</w:t>
        </w:r>
        <w:r w:rsidR="000C002E" w:rsidRPr="000C002E">
          <w:rPr>
            <w:rFonts w:asciiTheme="minorHAnsi" w:eastAsiaTheme="minorEastAsia" w:hAnsiTheme="minorHAnsi"/>
            <w:noProof/>
            <w:color w:val="auto"/>
            <w:szCs w:val="20"/>
            <w:lang w:val="ka-GE" w:eastAsia="ka-GE"/>
          </w:rPr>
          <w:tab/>
        </w:r>
        <w:r w:rsidR="000C002E" w:rsidRPr="000C002E">
          <w:rPr>
            <w:rStyle w:val="Hyperlink"/>
            <w:rFonts w:eastAsiaTheme="majorEastAsia" w:cstheme="majorBidi"/>
            <w:noProof/>
            <w:szCs w:val="20"/>
            <w:lang w:val="ka-GE"/>
          </w:rPr>
          <w:t>ზოგადი ინფორმაცია</w:t>
        </w:r>
        <w:r w:rsidR="000C002E" w:rsidRPr="000C002E">
          <w:rPr>
            <w:noProof/>
            <w:webHidden/>
            <w:szCs w:val="20"/>
          </w:rPr>
          <w:tab/>
        </w:r>
        <w:r w:rsidR="000C002E" w:rsidRPr="000C002E">
          <w:rPr>
            <w:noProof/>
            <w:webHidden/>
            <w:szCs w:val="20"/>
          </w:rPr>
          <w:fldChar w:fldCharType="begin"/>
        </w:r>
        <w:r w:rsidR="000C002E" w:rsidRPr="000C002E">
          <w:rPr>
            <w:noProof/>
            <w:webHidden/>
            <w:szCs w:val="20"/>
          </w:rPr>
          <w:instrText xml:space="preserve"> PAGEREF _Toc48576382 \h </w:instrText>
        </w:r>
        <w:r w:rsidR="000C002E" w:rsidRPr="000C002E">
          <w:rPr>
            <w:noProof/>
            <w:webHidden/>
            <w:szCs w:val="20"/>
          </w:rPr>
        </w:r>
        <w:r w:rsidR="000C002E" w:rsidRPr="000C002E">
          <w:rPr>
            <w:noProof/>
            <w:webHidden/>
            <w:szCs w:val="20"/>
          </w:rPr>
          <w:fldChar w:fldCharType="separate"/>
        </w:r>
        <w:r w:rsidR="000C002E">
          <w:rPr>
            <w:noProof/>
            <w:webHidden/>
            <w:szCs w:val="20"/>
          </w:rPr>
          <w:t>7</w:t>
        </w:r>
        <w:r w:rsidR="000C002E" w:rsidRPr="000C002E">
          <w:rPr>
            <w:noProof/>
            <w:webHidden/>
            <w:szCs w:val="20"/>
          </w:rPr>
          <w:fldChar w:fldCharType="end"/>
        </w:r>
      </w:hyperlink>
    </w:p>
    <w:p w14:paraId="6F703FEC" w14:textId="77777777" w:rsidR="000C002E" w:rsidRPr="000C002E" w:rsidRDefault="009C77AE">
      <w:pPr>
        <w:pStyle w:val="TOC2"/>
        <w:tabs>
          <w:tab w:val="left" w:pos="879"/>
          <w:tab w:val="right" w:leader="dot" w:pos="9629"/>
        </w:tabs>
        <w:rPr>
          <w:rFonts w:asciiTheme="minorHAnsi" w:eastAsiaTheme="minorEastAsia" w:hAnsiTheme="minorHAnsi"/>
          <w:noProof/>
          <w:color w:val="auto"/>
          <w:szCs w:val="20"/>
          <w:lang w:val="ka-GE" w:eastAsia="ka-GE"/>
        </w:rPr>
      </w:pPr>
      <w:hyperlink w:anchor="_Toc48576383" w:history="1">
        <w:r w:rsidR="000C002E" w:rsidRPr="000C002E">
          <w:rPr>
            <w:rStyle w:val="Hyperlink"/>
            <w:rFonts w:eastAsiaTheme="majorEastAsia" w:cstheme="majorBidi"/>
            <w:noProof/>
            <w:szCs w:val="20"/>
            <w:lang w:val="ka-GE"/>
          </w:rPr>
          <w:t>3.2</w:t>
        </w:r>
        <w:r w:rsidR="000C002E" w:rsidRPr="000C002E">
          <w:rPr>
            <w:rFonts w:asciiTheme="minorHAnsi" w:eastAsiaTheme="minorEastAsia" w:hAnsiTheme="minorHAnsi"/>
            <w:noProof/>
            <w:color w:val="auto"/>
            <w:szCs w:val="20"/>
            <w:lang w:val="ka-GE" w:eastAsia="ka-GE"/>
          </w:rPr>
          <w:tab/>
        </w:r>
        <w:r w:rsidR="000C002E" w:rsidRPr="000C002E">
          <w:rPr>
            <w:rStyle w:val="Hyperlink"/>
            <w:rFonts w:eastAsiaTheme="majorEastAsia" w:cstheme="majorBidi"/>
            <w:noProof/>
            <w:szCs w:val="20"/>
            <w:lang w:val="ka-GE"/>
          </w:rPr>
          <w:t>«PYROLYTIC»-ის ფირმის CP-50-A ტიპის ინსინერატორი</w:t>
        </w:r>
        <w:r w:rsidR="000C002E" w:rsidRPr="000C002E">
          <w:rPr>
            <w:noProof/>
            <w:webHidden/>
            <w:szCs w:val="20"/>
          </w:rPr>
          <w:tab/>
        </w:r>
        <w:r w:rsidR="000C002E" w:rsidRPr="000C002E">
          <w:rPr>
            <w:noProof/>
            <w:webHidden/>
            <w:szCs w:val="20"/>
          </w:rPr>
          <w:fldChar w:fldCharType="begin"/>
        </w:r>
        <w:r w:rsidR="000C002E" w:rsidRPr="000C002E">
          <w:rPr>
            <w:noProof/>
            <w:webHidden/>
            <w:szCs w:val="20"/>
          </w:rPr>
          <w:instrText xml:space="preserve"> PAGEREF _Toc48576383 \h </w:instrText>
        </w:r>
        <w:r w:rsidR="000C002E" w:rsidRPr="000C002E">
          <w:rPr>
            <w:noProof/>
            <w:webHidden/>
            <w:szCs w:val="20"/>
          </w:rPr>
        </w:r>
        <w:r w:rsidR="000C002E" w:rsidRPr="000C002E">
          <w:rPr>
            <w:noProof/>
            <w:webHidden/>
            <w:szCs w:val="20"/>
          </w:rPr>
          <w:fldChar w:fldCharType="separate"/>
        </w:r>
        <w:r w:rsidR="000C002E">
          <w:rPr>
            <w:noProof/>
            <w:webHidden/>
            <w:szCs w:val="20"/>
          </w:rPr>
          <w:t>9</w:t>
        </w:r>
        <w:r w:rsidR="000C002E" w:rsidRPr="000C002E">
          <w:rPr>
            <w:noProof/>
            <w:webHidden/>
            <w:szCs w:val="20"/>
          </w:rPr>
          <w:fldChar w:fldCharType="end"/>
        </w:r>
      </w:hyperlink>
    </w:p>
    <w:p w14:paraId="405129DC" w14:textId="77777777" w:rsidR="000C002E" w:rsidRPr="000C002E" w:rsidRDefault="009C77AE">
      <w:pPr>
        <w:pStyle w:val="TOC3"/>
        <w:tabs>
          <w:tab w:val="left" w:pos="1100"/>
          <w:tab w:val="right" w:leader="dot" w:pos="9629"/>
        </w:tabs>
        <w:rPr>
          <w:rFonts w:asciiTheme="minorHAnsi" w:eastAsiaTheme="minorEastAsia" w:hAnsiTheme="minorHAnsi"/>
          <w:noProof/>
          <w:color w:val="auto"/>
          <w:szCs w:val="20"/>
          <w:lang w:val="ka-GE" w:eastAsia="ka-GE"/>
        </w:rPr>
      </w:pPr>
      <w:hyperlink w:anchor="_Toc48576384" w:history="1">
        <w:r w:rsidR="000C002E" w:rsidRPr="000C002E">
          <w:rPr>
            <w:rStyle w:val="Hyperlink"/>
            <w:rFonts w:eastAsia="Calibri" w:cstheme="majorBidi"/>
            <w:noProof/>
            <w:szCs w:val="20"/>
            <w:u w:color="000000"/>
            <w:lang w:val="ka-GE" w:eastAsia="en-GB" w:bidi="en-GB"/>
          </w:rPr>
          <w:t>3.2.1</w:t>
        </w:r>
        <w:r w:rsidR="000C002E" w:rsidRPr="000C002E">
          <w:rPr>
            <w:rFonts w:asciiTheme="minorHAnsi" w:eastAsiaTheme="minorEastAsia" w:hAnsiTheme="minorHAnsi"/>
            <w:noProof/>
            <w:color w:val="auto"/>
            <w:szCs w:val="20"/>
            <w:lang w:val="ka-GE" w:eastAsia="ka-GE"/>
          </w:rPr>
          <w:tab/>
        </w:r>
        <w:r w:rsidR="000C002E" w:rsidRPr="000C002E">
          <w:rPr>
            <w:rStyle w:val="Hyperlink"/>
            <w:rFonts w:eastAsia="Calibri" w:cstheme="majorBidi"/>
            <w:noProof/>
            <w:szCs w:val="20"/>
            <w:u w:color="1F3863"/>
            <w:lang w:val="ka-GE" w:eastAsia="en-GB" w:bidi="en-GB"/>
          </w:rPr>
          <w:t>ნარჩენების წვის კამერა</w:t>
        </w:r>
        <w:r w:rsidR="000C002E" w:rsidRPr="000C002E">
          <w:rPr>
            <w:noProof/>
            <w:webHidden/>
            <w:szCs w:val="20"/>
          </w:rPr>
          <w:tab/>
        </w:r>
        <w:r w:rsidR="000C002E" w:rsidRPr="000C002E">
          <w:rPr>
            <w:noProof/>
            <w:webHidden/>
            <w:szCs w:val="20"/>
          </w:rPr>
          <w:fldChar w:fldCharType="begin"/>
        </w:r>
        <w:r w:rsidR="000C002E" w:rsidRPr="000C002E">
          <w:rPr>
            <w:noProof/>
            <w:webHidden/>
            <w:szCs w:val="20"/>
          </w:rPr>
          <w:instrText xml:space="preserve"> PAGEREF _Toc48576384 \h </w:instrText>
        </w:r>
        <w:r w:rsidR="000C002E" w:rsidRPr="000C002E">
          <w:rPr>
            <w:noProof/>
            <w:webHidden/>
            <w:szCs w:val="20"/>
          </w:rPr>
        </w:r>
        <w:r w:rsidR="000C002E" w:rsidRPr="000C002E">
          <w:rPr>
            <w:noProof/>
            <w:webHidden/>
            <w:szCs w:val="20"/>
          </w:rPr>
          <w:fldChar w:fldCharType="separate"/>
        </w:r>
        <w:r w:rsidR="000C002E">
          <w:rPr>
            <w:noProof/>
            <w:webHidden/>
            <w:szCs w:val="20"/>
          </w:rPr>
          <w:t>9</w:t>
        </w:r>
        <w:r w:rsidR="000C002E" w:rsidRPr="000C002E">
          <w:rPr>
            <w:noProof/>
            <w:webHidden/>
            <w:szCs w:val="20"/>
          </w:rPr>
          <w:fldChar w:fldCharType="end"/>
        </w:r>
      </w:hyperlink>
    </w:p>
    <w:p w14:paraId="04BFB0C5" w14:textId="77777777" w:rsidR="000C002E" w:rsidRPr="000C002E" w:rsidRDefault="009C77AE">
      <w:pPr>
        <w:pStyle w:val="TOC3"/>
        <w:tabs>
          <w:tab w:val="left" w:pos="1100"/>
          <w:tab w:val="right" w:leader="dot" w:pos="9629"/>
        </w:tabs>
        <w:rPr>
          <w:rFonts w:asciiTheme="minorHAnsi" w:eastAsiaTheme="minorEastAsia" w:hAnsiTheme="minorHAnsi"/>
          <w:noProof/>
          <w:color w:val="auto"/>
          <w:szCs w:val="20"/>
          <w:lang w:val="ka-GE" w:eastAsia="ka-GE"/>
        </w:rPr>
      </w:pPr>
      <w:hyperlink w:anchor="_Toc48576385" w:history="1">
        <w:r w:rsidR="000C002E" w:rsidRPr="000C002E">
          <w:rPr>
            <w:rStyle w:val="Hyperlink"/>
            <w:rFonts w:eastAsia="Calibri" w:cstheme="majorBidi"/>
            <w:noProof/>
            <w:szCs w:val="20"/>
            <w:u w:color="1F3863"/>
            <w:lang w:val="ka-GE" w:eastAsia="en-GB" w:bidi="en-GB"/>
          </w:rPr>
          <w:t>3.2.2</w:t>
        </w:r>
        <w:r w:rsidR="000C002E" w:rsidRPr="000C002E">
          <w:rPr>
            <w:rFonts w:asciiTheme="minorHAnsi" w:eastAsiaTheme="minorEastAsia" w:hAnsiTheme="minorHAnsi"/>
            <w:noProof/>
            <w:color w:val="auto"/>
            <w:szCs w:val="20"/>
            <w:lang w:val="ka-GE" w:eastAsia="ka-GE"/>
          </w:rPr>
          <w:tab/>
        </w:r>
        <w:r w:rsidR="000C002E" w:rsidRPr="000C002E">
          <w:rPr>
            <w:rStyle w:val="Hyperlink"/>
            <w:rFonts w:eastAsia="Calibri" w:cstheme="majorBidi"/>
            <w:noProof/>
            <w:szCs w:val="20"/>
            <w:u w:color="1F3863"/>
            <w:lang w:val="ka-GE" w:eastAsia="en-GB" w:bidi="en-GB"/>
          </w:rPr>
          <w:t>აირების შემდგომი წვის კამერა</w:t>
        </w:r>
        <w:r w:rsidR="000C002E" w:rsidRPr="000C002E">
          <w:rPr>
            <w:noProof/>
            <w:webHidden/>
            <w:szCs w:val="20"/>
          </w:rPr>
          <w:tab/>
        </w:r>
        <w:r w:rsidR="000C002E" w:rsidRPr="000C002E">
          <w:rPr>
            <w:noProof/>
            <w:webHidden/>
            <w:szCs w:val="20"/>
          </w:rPr>
          <w:fldChar w:fldCharType="begin"/>
        </w:r>
        <w:r w:rsidR="000C002E" w:rsidRPr="000C002E">
          <w:rPr>
            <w:noProof/>
            <w:webHidden/>
            <w:szCs w:val="20"/>
          </w:rPr>
          <w:instrText xml:space="preserve"> PAGEREF _Toc48576385 \h </w:instrText>
        </w:r>
        <w:r w:rsidR="000C002E" w:rsidRPr="000C002E">
          <w:rPr>
            <w:noProof/>
            <w:webHidden/>
            <w:szCs w:val="20"/>
          </w:rPr>
        </w:r>
        <w:r w:rsidR="000C002E" w:rsidRPr="000C002E">
          <w:rPr>
            <w:noProof/>
            <w:webHidden/>
            <w:szCs w:val="20"/>
          </w:rPr>
          <w:fldChar w:fldCharType="separate"/>
        </w:r>
        <w:r w:rsidR="000C002E">
          <w:rPr>
            <w:noProof/>
            <w:webHidden/>
            <w:szCs w:val="20"/>
          </w:rPr>
          <w:t>9</w:t>
        </w:r>
        <w:r w:rsidR="000C002E" w:rsidRPr="000C002E">
          <w:rPr>
            <w:noProof/>
            <w:webHidden/>
            <w:szCs w:val="20"/>
          </w:rPr>
          <w:fldChar w:fldCharType="end"/>
        </w:r>
      </w:hyperlink>
    </w:p>
    <w:p w14:paraId="48ED32DC" w14:textId="77777777" w:rsidR="000C002E" w:rsidRPr="000C002E" w:rsidRDefault="009C77AE">
      <w:pPr>
        <w:pStyle w:val="TOC3"/>
        <w:tabs>
          <w:tab w:val="left" w:pos="1100"/>
          <w:tab w:val="right" w:leader="dot" w:pos="9629"/>
        </w:tabs>
        <w:rPr>
          <w:rFonts w:asciiTheme="minorHAnsi" w:eastAsiaTheme="minorEastAsia" w:hAnsiTheme="minorHAnsi"/>
          <w:noProof/>
          <w:color w:val="auto"/>
          <w:szCs w:val="20"/>
          <w:lang w:val="ka-GE" w:eastAsia="ka-GE"/>
        </w:rPr>
      </w:pPr>
      <w:hyperlink w:anchor="_Toc48576386" w:history="1">
        <w:r w:rsidR="000C002E" w:rsidRPr="000C002E">
          <w:rPr>
            <w:rStyle w:val="Hyperlink"/>
            <w:rFonts w:eastAsiaTheme="majorEastAsia" w:cstheme="majorBidi"/>
            <w:noProof/>
            <w:szCs w:val="20"/>
            <w:lang w:val="ka-GE"/>
          </w:rPr>
          <w:t>3.2.3</w:t>
        </w:r>
        <w:r w:rsidR="000C002E" w:rsidRPr="000C002E">
          <w:rPr>
            <w:rFonts w:asciiTheme="minorHAnsi" w:eastAsiaTheme="minorEastAsia" w:hAnsiTheme="minorHAnsi"/>
            <w:noProof/>
            <w:color w:val="auto"/>
            <w:szCs w:val="20"/>
            <w:lang w:val="ka-GE" w:eastAsia="ka-GE"/>
          </w:rPr>
          <w:tab/>
        </w:r>
        <w:r w:rsidR="000C002E" w:rsidRPr="000C002E">
          <w:rPr>
            <w:rStyle w:val="Hyperlink"/>
            <w:rFonts w:eastAsiaTheme="majorEastAsia" w:cstheme="majorBidi"/>
            <w:noProof/>
            <w:szCs w:val="20"/>
            <w:lang w:val="ka-GE"/>
          </w:rPr>
          <w:t>ვენტილაცია</w:t>
        </w:r>
        <w:r w:rsidR="000C002E" w:rsidRPr="000C002E">
          <w:rPr>
            <w:noProof/>
            <w:webHidden/>
            <w:szCs w:val="20"/>
          </w:rPr>
          <w:tab/>
        </w:r>
        <w:r w:rsidR="000C002E" w:rsidRPr="000C002E">
          <w:rPr>
            <w:noProof/>
            <w:webHidden/>
            <w:szCs w:val="20"/>
          </w:rPr>
          <w:fldChar w:fldCharType="begin"/>
        </w:r>
        <w:r w:rsidR="000C002E" w:rsidRPr="000C002E">
          <w:rPr>
            <w:noProof/>
            <w:webHidden/>
            <w:szCs w:val="20"/>
          </w:rPr>
          <w:instrText xml:space="preserve"> PAGEREF _Toc48576386 \h </w:instrText>
        </w:r>
        <w:r w:rsidR="000C002E" w:rsidRPr="000C002E">
          <w:rPr>
            <w:noProof/>
            <w:webHidden/>
            <w:szCs w:val="20"/>
          </w:rPr>
        </w:r>
        <w:r w:rsidR="000C002E" w:rsidRPr="000C002E">
          <w:rPr>
            <w:noProof/>
            <w:webHidden/>
            <w:szCs w:val="20"/>
          </w:rPr>
          <w:fldChar w:fldCharType="separate"/>
        </w:r>
        <w:r w:rsidR="000C002E">
          <w:rPr>
            <w:noProof/>
            <w:webHidden/>
            <w:szCs w:val="20"/>
          </w:rPr>
          <w:t>9</w:t>
        </w:r>
        <w:r w:rsidR="000C002E" w:rsidRPr="000C002E">
          <w:rPr>
            <w:noProof/>
            <w:webHidden/>
            <w:szCs w:val="20"/>
          </w:rPr>
          <w:fldChar w:fldCharType="end"/>
        </w:r>
      </w:hyperlink>
    </w:p>
    <w:p w14:paraId="4EC4EBBA" w14:textId="77777777" w:rsidR="000C002E" w:rsidRPr="000C002E" w:rsidRDefault="009C77AE">
      <w:pPr>
        <w:pStyle w:val="TOC2"/>
        <w:tabs>
          <w:tab w:val="left" w:pos="879"/>
          <w:tab w:val="right" w:leader="dot" w:pos="9629"/>
        </w:tabs>
        <w:rPr>
          <w:rFonts w:asciiTheme="minorHAnsi" w:eastAsiaTheme="minorEastAsia" w:hAnsiTheme="minorHAnsi"/>
          <w:noProof/>
          <w:color w:val="auto"/>
          <w:szCs w:val="20"/>
          <w:lang w:val="ka-GE" w:eastAsia="ka-GE"/>
        </w:rPr>
      </w:pPr>
      <w:hyperlink w:anchor="_Toc48576387" w:history="1">
        <w:r w:rsidR="000C002E" w:rsidRPr="000C002E">
          <w:rPr>
            <w:rStyle w:val="Hyperlink"/>
            <w:rFonts w:eastAsiaTheme="majorEastAsia" w:cstheme="majorBidi"/>
            <w:noProof/>
            <w:szCs w:val="20"/>
            <w:lang w:val="ka-GE"/>
          </w:rPr>
          <w:t>3.3</w:t>
        </w:r>
        <w:r w:rsidR="000C002E" w:rsidRPr="000C002E">
          <w:rPr>
            <w:rFonts w:asciiTheme="minorHAnsi" w:eastAsiaTheme="minorEastAsia" w:hAnsiTheme="minorHAnsi"/>
            <w:noProof/>
            <w:color w:val="auto"/>
            <w:szCs w:val="20"/>
            <w:lang w:val="ka-GE" w:eastAsia="ka-GE"/>
          </w:rPr>
          <w:tab/>
        </w:r>
        <w:r w:rsidR="000C002E" w:rsidRPr="000C002E">
          <w:rPr>
            <w:rStyle w:val="Hyperlink"/>
            <w:rFonts w:eastAsiaTheme="majorEastAsia" w:cstheme="majorBidi"/>
            <w:noProof/>
            <w:szCs w:val="20"/>
            <w:lang w:val="ka-GE"/>
          </w:rPr>
          <w:t>საპროექტო ინსინერატორის მუშაობის პრინციპი</w:t>
        </w:r>
        <w:r w:rsidR="000C002E" w:rsidRPr="000C002E">
          <w:rPr>
            <w:noProof/>
            <w:webHidden/>
            <w:szCs w:val="20"/>
          </w:rPr>
          <w:tab/>
        </w:r>
        <w:r w:rsidR="000C002E" w:rsidRPr="000C002E">
          <w:rPr>
            <w:noProof/>
            <w:webHidden/>
            <w:szCs w:val="20"/>
          </w:rPr>
          <w:fldChar w:fldCharType="begin"/>
        </w:r>
        <w:r w:rsidR="000C002E" w:rsidRPr="000C002E">
          <w:rPr>
            <w:noProof/>
            <w:webHidden/>
            <w:szCs w:val="20"/>
          </w:rPr>
          <w:instrText xml:space="preserve"> PAGEREF _Toc48576387 \h </w:instrText>
        </w:r>
        <w:r w:rsidR="000C002E" w:rsidRPr="000C002E">
          <w:rPr>
            <w:noProof/>
            <w:webHidden/>
            <w:szCs w:val="20"/>
          </w:rPr>
        </w:r>
        <w:r w:rsidR="000C002E" w:rsidRPr="000C002E">
          <w:rPr>
            <w:noProof/>
            <w:webHidden/>
            <w:szCs w:val="20"/>
          </w:rPr>
          <w:fldChar w:fldCharType="separate"/>
        </w:r>
        <w:r w:rsidR="000C002E">
          <w:rPr>
            <w:noProof/>
            <w:webHidden/>
            <w:szCs w:val="20"/>
          </w:rPr>
          <w:t>9</w:t>
        </w:r>
        <w:r w:rsidR="000C002E" w:rsidRPr="000C002E">
          <w:rPr>
            <w:noProof/>
            <w:webHidden/>
            <w:szCs w:val="20"/>
          </w:rPr>
          <w:fldChar w:fldCharType="end"/>
        </w:r>
      </w:hyperlink>
    </w:p>
    <w:p w14:paraId="7394152F" w14:textId="77777777" w:rsidR="000C002E" w:rsidRPr="000C002E" w:rsidRDefault="009C77AE">
      <w:pPr>
        <w:pStyle w:val="TOC2"/>
        <w:tabs>
          <w:tab w:val="left" w:pos="879"/>
          <w:tab w:val="right" w:leader="dot" w:pos="9629"/>
        </w:tabs>
        <w:rPr>
          <w:rFonts w:asciiTheme="minorHAnsi" w:eastAsiaTheme="minorEastAsia" w:hAnsiTheme="minorHAnsi"/>
          <w:noProof/>
          <w:color w:val="auto"/>
          <w:szCs w:val="20"/>
          <w:lang w:val="ka-GE" w:eastAsia="ka-GE"/>
        </w:rPr>
      </w:pPr>
      <w:hyperlink w:anchor="_Toc48576388" w:history="1">
        <w:r w:rsidR="000C002E" w:rsidRPr="000C002E">
          <w:rPr>
            <w:rStyle w:val="Hyperlink"/>
            <w:rFonts w:eastAsiaTheme="majorEastAsia" w:cstheme="majorBidi"/>
            <w:noProof/>
            <w:szCs w:val="20"/>
            <w:lang w:val="ka-GE"/>
          </w:rPr>
          <w:t>3.4</w:t>
        </w:r>
        <w:r w:rsidR="000C002E" w:rsidRPr="000C002E">
          <w:rPr>
            <w:rFonts w:asciiTheme="minorHAnsi" w:eastAsiaTheme="minorEastAsia" w:hAnsiTheme="minorHAnsi"/>
            <w:noProof/>
            <w:color w:val="auto"/>
            <w:szCs w:val="20"/>
            <w:lang w:val="ka-GE" w:eastAsia="ka-GE"/>
          </w:rPr>
          <w:tab/>
        </w:r>
        <w:r w:rsidR="000C002E" w:rsidRPr="000C002E">
          <w:rPr>
            <w:rStyle w:val="Hyperlink"/>
            <w:rFonts w:eastAsiaTheme="majorEastAsia" w:cstheme="majorBidi"/>
            <w:noProof/>
            <w:szCs w:val="20"/>
            <w:lang w:val="ka-GE"/>
          </w:rPr>
          <w:t>საწვავის ხარჯი</w:t>
        </w:r>
        <w:r w:rsidR="000C002E" w:rsidRPr="000C002E">
          <w:rPr>
            <w:noProof/>
            <w:webHidden/>
            <w:szCs w:val="20"/>
          </w:rPr>
          <w:tab/>
        </w:r>
        <w:r w:rsidR="000C002E" w:rsidRPr="000C002E">
          <w:rPr>
            <w:noProof/>
            <w:webHidden/>
            <w:szCs w:val="20"/>
          </w:rPr>
          <w:fldChar w:fldCharType="begin"/>
        </w:r>
        <w:r w:rsidR="000C002E" w:rsidRPr="000C002E">
          <w:rPr>
            <w:noProof/>
            <w:webHidden/>
            <w:szCs w:val="20"/>
          </w:rPr>
          <w:instrText xml:space="preserve"> PAGEREF _Toc48576388 \h </w:instrText>
        </w:r>
        <w:r w:rsidR="000C002E" w:rsidRPr="000C002E">
          <w:rPr>
            <w:noProof/>
            <w:webHidden/>
            <w:szCs w:val="20"/>
          </w:rPr>
        </w:r>
        <w:r w:rsidR="000C002E" w:rsidRPr="000C002E">
          <w:rPr>
            <w:noProof/>
            <w:webHidden/>
            <w:szCs w:val="20"/>
          </w:rPr>
          <w:fldChar w:fldCharType="separate"/>
        </w:r>
        <w:r w:rsidR="000C002E">
          <w:rPr>
            <w:noProof/>
            <w:webHidden/>
            <w:szCs w:val="20"/>
          </w:rPr>
          <w:t>10</w:t>
        </w:r>
        <w:r w:rsidR="000C002E" w:rsidRPr="000C002E">
          <w:rPr>
            <w:noProof/>
            <w:webHidden/>
            <w:szCs w:val="20"/>
          </w:rPr>
          <w:fldChar w:fldCharType="end"/>
        </w:r>
      </w:hyperlink>
    </w:p>
    <w:p w14:paraId="12FDAB61" w14:textId="77777777" w:rsidR="000C002E" w:rsidRPr="000C002E" w:rsidRDefault="009C77AE">
      <w:pPr>
        <w:pStyle w:val="TOC2"/>
        <w:tabs>
          <w:tab w:val="left" w:pos="879"/>
          <w:tab w:val="right" w:leader="dot" w:pos="9629"/>
        </w:tabs>
        <w:rPr>
          <w:rFonts w:asciiTheme="minorHAnsi" w:eastAsiaTheme="minorEastAsia" w:hAnsiTheme="minorHAnsi"/>
          <w:noProof/>
          <w:color w:val="auto"/>
          <w:szCs w:val="20"/>
          <w:lang w:val="ka-GE" w:eastAsia="ka-GE"/>
        </w:rPr>
      </w:pPr>
      <w:hyperlink w:anchor="_Toc48576389" w:history="1">
        <w:r w:rsidR="000C002E" w:rsidRPr="000C002E">
          <w:rPr>
            <w:rStyle w:val="Hyperlink"/>
            <w:rFonts w:eastAsiaTheme="majorEastAsia" w:cstheme="majorBidi"/>
            <w:noProof/>
            <w:szCs w:val="20"/>
            <w:lang w:val="ka-GE"/>
          </w:rPr>
          <w:t>3.5</w:t>
        </w:r>
        <w:r w:rsidR="000C002E" w:rsidRPr="000C002E">
          <w:rPr>
            <w:rFonts w:asciiTheme="minorHAnsi" w:eastAsiaTheme="minorEastAsia" w:hAnsiTheme="minorHAnsi"/>
            <w:noProof/>
            <w:color w:val="auto"/>
            <w:szCs w:val="20"/>
            <w:lang w:val="ka-GE" w:eastAsia="ka-GE"/>
          </w:rPr>
          <w:tab/>
        </w:r>
        <w:r w:rsidR="000C002E" w:rsidRPr="000C002E">
          <w:rPr>
            <w:rStyle w:val="Hyperlink"/>
            <w:rFonts w:eastAsiaTheme="majorEastAsia" w:cstheme="majorBidi"/>
            <w:noProof/>
            <w:szCs w:val="20"/>
            <w:lang w:val="ka-GE"/>
          </w:rPr>
          <w:t>ინსინერატორის ოპერირებისას სახიფათო ნარჩენების რაოდენობა</w:t>
        </w:r>
        <w:r w:rsidR="000C002E" w:rsidRPr="000C002E">
          <w:rPr>
            <w:noProof/>
            <w:webHidden/>
            <w:szCs w:val="20"/>
          </w:rPr>
          <w:tab/>
        </w:r>
        <w:r w:rsidR="000C002E" w:rsidRPr="000C002E">
          <w:rPr>
            <w:noProof/>
            <w:webHidden/>
            <w:szCs w:val="20"/>
          </w:rPr>
          <w:fldChar w:fldCharType="begin"/>
        </w:r>
        <w:r w:rsidR="000C002E" w:rsidRPr="000C002E">
          <w:rPr>
            <w:noProof/>
            <w:webHidden/>
            <w:szCs w:val="20"/>
          </w:rPr>
          <w:instrText xml:space="preserve"> PAGEREF _Toc48576389 \h </w:instrText>
        </w:r>
        <w:r w:rsidR="000C002E" w:rsidRPr="000C002E">
          <w:rPr>
            <w:noProof/>
            <w:webHidden/>
            <w:szCs w:val="20"/>
          </w:rPr>
        </w:r>
        <w:r w:rsidR="000C002E" w:rsidRPr="000C002E">
          <w:rPr>
            <w:noProof/>
            <w:webHidden/>
            <w:szCs w:val="20"/>
          </w:rPr>
          <w:fldChar w:fldCharType="separate"/>
        </w:r>
        <w:r w:rsidR="000C002E">
          <w:rPr>
            <w:noProof/>
            <w:webHidden/>
            <w:szCs w:val="20"/>
          </w:rPr>
          <w:t>10</w:t>
        </w:r>
        <w:r w:rsidR="000C002E" w:rsidRPr="000C002E">
          <w:rPr>
            <w:noProof/>
            <w:webHidden/>
            <w:szCs w:val="20"/>
          </w:rPr>
          <w:fldChar w:fldCharType="end"/>
        </w:r>
      </w:hyperlink>
    </w:p>
    <w:p w14:paraId="28A47318" w14:textId="77777777" w:rsidR="000C002E" w:rsidRPr="000C002E" w:rsidRDefault="009C77AE">
      <w:pPr>
        <w:pStyle w:val="TOC2"/>
        <w:tabs>
          <w:tab w:val="left" w:pos="879"/>
          <w:tab w:val="right" w:leader="dot" w:pos="9629"/>
        </w:tabs>
        <w:rPr>
          <w:rFonts w:asciiTheme="minorHAnsi" w:eastAsiaTheme="minorEastAsia" w:hAnsiTheme="minorHAnsi"/>
          <w:noProof/>
          <w:color w:val="auto"/>
          <w:szCs w:val="20"/>
          <w:lang w:val="ka-GE" w:eastAsia="ka-GE"/>
        </w:rPr>
      </w:pPr>
      <w:hyperlink w:anchor="_Toc48576390" w:history="1">
        <w:r w:rsidR="000C002E" w:rsidRPr="000C002E">
          <w:rPr>
            <w:rStyle w:val="Hyperlink"/>
            <w:rFonts w:eastAsiaTheme="majorEastAsia" w:cstheme="majorBidi"/>
            <w:noProof/>
            <w:szCs w:val="20"/>
            <w:lang w:val="ka-GE"/>
          </w:rPr>
          <w:t>3.6</w:t>
        </w:r>
        <w:r w:rsidR="000C002E" w:rsidRPr="000C002E">
          <w:rPr>
            <w:rFonts w:asciiTheme="minorHAnsi" w:eastAsiaTheme="minorEastAsia" w:hAnsiTheme="minorHAnsi"/>
            <w:noProof/>
            <w:color w:val="auto"/>
            <w:szCs w:val="20"/>
            <w:lang w:val="ka-GE" w:eastAsia="ka-GE"/>
          </w:rPr>
          <w:tab/>
        </w:r>
        <w:r w:rsidR="000C002E" w:rsidRPr="000C002E">
          <w:rPr>
            <w:rStyle w:val="Hyperlink"/>
            <w:rFonts w:eastAsiaTheme="majorEastAsia" w:cstheme="majorBidi"/>
            <w:noProof/>
            <w:szCs w:val="20"/>
            <w:lang w:val="ka-GE"/>
          </w:rPr>
          <w:t>ინსინერატორის მუშაობის შედეგად წარმოქმნილი ნარჩენების (ფერფლი და საყოფაცხოვრებო ნარჩენები) მართვა/განთავსება</w:t>
        </w:r>
        <w:r w:rsidR="000C002E" w:rsidRPr="000C002E">
          <w:rPr>
            <w:noProof/>
            <w:webHidden/>
            <w:szCs w:val="20"/>
          </w:rPr>
          <w:tab/>
        </w:r>
        <w:r w:rsidR="000C002E" w:rsidRPr="000C002E">
          <w:rPr>
            <w:noProof/>
            <w:webHidden/>
            <w:szCs w:val="20"/>
          </w:rPr>
          <w:fldChar w:fldCharType="begin"/>
        </w:r>
        <w:r w:rsidR="000C002E" w:rsidRPr="000C002E">
          <w:rPr>
            <w:noProof/>
            <w:webHidden/>
            <w:szCs w:val="20"/>
          </w:rPr>
          <w:instrText xml:space="preserve"> PAGEREF _Toc48576390 \h </w:instrText>
        </w:r>
        <w:r w:rsidR="000C002E" w:rsidRPr="000C002E">
          <w:rPr>
            <w:noProof/>
            <w:webHidden/>
            <w:szCs w:val="20"/>
          </w:rPr>
        </w:r>
        <w:r w:rsidR="000C002E" w:rsidRPr="000C002E">
          <w:rPr>
            <w:noProof/>
            <w:webHidden/>
            <w:szCs w:val="20"/>
          </w:rPr>
          <w:fldChar w:fldCharType="separate"/>
        </w:r>
        <w:r w:rsidR="000C002E">
          <w:rPr>
            <w:noProof/>
            <w:webHidden/>
            <w:szCs w:val="20"/>
          </w:rPr>
          <w:t>11</w:t>
        </w:r>
        <w:r w:rsidR="000C002E" w:rsidRPr="000C002E">
          <w:rPr>
            <w:noProof/>
            <w:webHidden/>
            <w:szCs w:val="20"/>
          </w:rPr>
          <w:fldChar w:fldCharType="end"/>
        </w:r>
      </w:hyperlink>
    </w:p>
    <w:p w14:paraId="47E024CD" w14:textId="77777777" w:rsidR="000C002E" w:rsidRPr="000C002E" w:rsidRDefault="009C77AE">
      <w:pPr>
        <w:pStyle w:val="TOC3"/>
        <w:tabs>
          <w:tab w:val="left" w:pos="1100"/>
          <w:tab w:val="right" w:leader="dot" w:pos="9629"/>
        </w:tabs>
        <w:rPr>
          <w:rFonts w:asciiTheme="minorHAnsi" w:eastAsiaTheme="minorEastAsia" w:hAnsiTheme="minorHAnsi"/>
          <w:noProof/>
          <w:color w:val="auto"/>
          <w:szCs w:val="20"/>
          <w:lang w:val="ka-GE" w:eastAsia="ka-GE"/>
        </w:rPr>
      </w:pPr>
      <w:hyperlink w:anchor="_Toc48576391" w:history="1">
        <w:r w:rsidR="000C002E" w:rsidRPr="000C002E">
          <w:rPr>
            <w:rStyle w:val="Hyperlink"/>
            <w:rFonts w:eastAsiaTheme="majorEastAsia" w:cstheme="majorBidi"/>
            <w:noProof/>
            <w:szCs w:val="20"/>
            <w:lang w:val="ka-GE"/>
          </w:rPr>
          <w:t>3.6.1</w:t>
        </w:r>
        <w:r w:rsidR="000C002E" w:rsidRPr="000C002E">
          <w:rPr>
            <w:rFonts w:asciiTheme="minorHAnsi" w:eastAsiaTheme="minorEastAsia" w:hAnsiTheme="minorHAnsi"/>
            <w:noProof/>
            <w:color w:val="auto"/>
            <w:szCs w:val="20"/>
            <w:lang w:val="ka-GE" w:eastAsia="ka-GE"/>
          </w:rPr>
          <w:tab/>
        </w:r>
        <w:r w:rsidR="000C002E" w:rsidRPr="000C002E">
          <w:rPr>
            <w:rStyle w:val="Hyperlink"/>
            <w:rFonts w:eastAsia="Calibri" w:cstheme="majorBidi"/>
            <w:noProof/>
            <w:szCs w:val="20"/>
            <w:lang w:val="ka-GE"/>
          </w:rPr>
          <w:t>ნარჩენების სახეები, რომლებთა დაწვა მოხდება საპროექტო ინსინერატორში</w:t>
        </w:r>
        <w:r w:rsidR="000C002E" w:rsidRPr="000C002E">
          <w:rPr>
            <w:noProof/>
            <w:webHidden/>
            <w:szCs w:val="20"/>
          </w:rPr>
          <w:tab/>
        </w:r>
        <w:r w:rsidR="000C002E" w:rsidRPr="000C002E">
          <w:rPr>
            <w:noProof/>
            <w:webHidden/>
            <w:szCs w:val="20"/>
          </w:rPr>
          <w:fldChar w:fldCharType="begin"/>
        </w:r>
        <w:r w:rsidR="000C002E" w:rsidRPr="000C002E">
          <w:rPr>
            <w:noProof/>
            <w:webHidden/>
            <w:szCs w:val="20"/>
          </w:rPr>
          <w:instrText xml:space="preserve"> PAGEREF _Toc48576391 \h </w:instrText>
        </w:r>
        <w:r w:rsidR="000C002E" w:rsidRPr="000C002E">
          <w:rPr>
            <w:noProof/>
            <w:webHidden/>
            <w:szCs w:val="20"/>
          </w:rPr>
        </w:r>
        <w:r w:rsidR="000C002E" w:rsidRPr="000C002E">
          <w:rPr>
            <w:noProof/>
            <w:webHidden/>
            <w:szCs w:val="20"/>
          </w:rPr>
          <w:fldChar w:fldCharType="separate"/>
        </w:r>
        <w:r w:rsidR="000C002E">
          <w:rPr>
            <w:noProof/>
            <w:webHidden/>
            <w:szCs w:val="20"/>
          </w:rPr>
          <w:t>11</w:t>
        </w:r>
        <w:r w:rsidR="000C002E" w:rsidRPr="000C002E">
          <w:rPr>
            <w:noProof/>
            <w:webHidden/>
            <w:szCs w:val="20"/>
          </w:rPr>
          <w:fldChar w:fldCharType="end"/>
        </w:r>
      </w:hyperlink>
    </w:p>
    <w:p w14:paraId="7CF0B871" w14:textId="77777777" w:rsidR="000C002E" w:rsidRPr="000C002E" w:rsidRDefault="009C77AE">
      <w:pPr>
        <w:pStyle w:val="TOC1"/>
        <w:tabs>
          <w:tab w:val="left" w:pos="442"/>
          <w:tab w:val="right" w:leader="dot" w:pos="9629"/>
        </w:tabs>
        <w:rPr>
          <w:rFonts w:asciiTheme="minorHAnsi" w:eastAsiaTheme="minorEastAsia" w:hAnsiTheme="minorHAnsi"/>
          <w:b w:val="0"/>
          <w:noProof/>
          <w:color w:val="auto"/>
          <w:sz w:val="20"/>
          <w:szCs w:val="20"/>
          <w:lang w:val="ka-GE" w:eastAsia="ka-GE"/>
        </w:rPr>
      </w:pPr>
      <w:hyperlink w:anchor="_Toc48576392" w:history="1">
        <w:r w:rsidR="000C002E" w:rsidRPr="000C002E">
          <w:rPr>
            <w:rStyle w:val="Hyperlink"/>
            <w:rFonts w:eastAsia="Times New Roman" w:cs="Times New Roman"/>
            <w:b w:val="0"/>
            <w:noProof/>
            <w:sz w:val="20"/>
            <w:szCs w:val="20"/>
            <w:lang w:val="ka-GE"/>
          </w:rPr>
          <w:t>4</w:t>
        </w:r>
        <w:r w:rsidR="000C002E" w:rsidRPr="000C002E">
          <w:rPr>
            <w:rFonts w:asciiTheme="minorHAnsi" w:eastAsiaTheme="minorEastAsia" w:hAnsiTheme="minorHAnsi"/>
            <w:b w:val="0"/>
            <w:noProof/>
            <w:color w:val="auto"/>
            <w:sz w:val="20"/>
            <w:szCs w:val="20"/>
            <w:lang w:val="ka-GE" w:eastAsia="ka-GE"/>
          </w:rPr>
          <w:tab/>
        </w:r>
        <w:r w:rsidR="000C002E" w:rsidRPr="000C002E">
          <w:rPr>
            <w:rStyle w:val="Hyperlink"/>
            <w:rFonts w:eastAsia="Times New Roman" w:cs="Times New Roman"/>
            <w:b w:val="0"/>
            <w:noProof/>
            <w:sz w:val="20"/>
            <w:szCs w:val="20"/>
            <w:lang w:val="ka-GE"/>
          </w:rPr>
          <w:t>საქმიანობის ალტერნატიული ვარიანტები</w:t>
        </w:r>
        <w:r w:rsidR="000C002E" w:rsidRPr="000C002E">
          <w:rPr>
            <w:b w:val="0"/>
            <w:noProof/>
            <w:webHidden/>
            <w:sz w:val="20"/>
            <w:szCs w:val="20"/>
          </w:rPr>
          <w:tab/>
        </w:r>
        <w:r w:rsidR="000C002E" w:rsidRPr="000C002E">
          <w:rPr>
            <w:b w:val="0"/>
            <w:noProof/>
            <w:webHidden/>
            <w:sz w:val="20"/>
            <w:szCs w:val="20"/>
          </w:rPr>
          <w:fldChar w:fldCharType="begin"/>
        </w:r>
        <w:r w:rsidR="000C002E" w:rsidRPr="000C002E">
          <w:rPr>
            <w:b w:val="0"/>
            <w:noProof/>
            <w:webHidden/>
            <w:sz w:val="20"/>
            <w:szCs w:val="20"/>
          </w:rPr>
          <w:instrText xml:space="preserve"> PAGEREF _Toc48576392 \h </w:instrText>
        </w:r>
        <w:r w:rsidR="000C002E" w:rsidRPr="000C002E">
          <w:rPr>
            <w:b w:val="0"/>
            <w:noProof/>
            <w:webHidden/>
            <w:sz w:val="20"/>
            <w:szCs w:val="20"/>
          </w:rPr>
        </w:r>
        <w:r w:rsidR="000C002E" w:rsidRPr="000C002E">
          <w:rPr>
            <w:b w:val="0"/>
            <w:noProof/>
            <w:webHidden/>
            <w:sz w:val="20"/>
            <w:szCs w:val="20"/>
          </w:rPr>
          <w:fldChar w:fldCharType="separate"/>
        </w:r>
        <w:r w:rsidR="000C002E">
          <w:rPr>
            <w:b w:val="0"/>
            <w:noProof/>
            <w:webHidden/>
            <w:sz w:val="20"/>
            <w:szCs w:val="20"/>
          </w:rPr>
          <w:t>11</w:t>
        </w:r>
        <w:r w:rsidR="000C002E" w:rsidRPr="000C002E">
          <w:rPr>
            <w:b w:val="0"/>
            <w:noProof/>
            <w:webHidden/>
            <w:sz w:val="20"/>
            <w:szCs w:val="20"/>
          </w:rPr>
          <w:fldChar w:fldCharType="end"/>
        </w:r>
      </w:hyperlink>
    </w:p>
    <w:p w14:paraId="39E0BD70" w14:textId="77777777" w:rsidR="000C002E" w:rsidRPr="000C002E" w:rsidRDefault="009C77AE">
      <w:pPr>
        <w:pStyle w:val="TOC2"/>
        <w:tabs>
          <w:tab w:val="left" w:pos="879"/>
          <w:tab w:val="right" w:leader="dot" w:pos="9629"/>
        </w:tabs>
        <w:rPr>
          <w:rFonts w:asciiTheme="minorHAnsi" w:eastAsiaTheme="minorEastAsia" w:hAnsiTheme="minorHAnsi"/>
          <w:noProof/>
          <w:color w:val="auto"/>
          <w:szCs w:val="20"/>
          <w:lang w:val="ka-GE" w:eastAsia="ka-GE"/>
        </w:rPr>
      </w:pPr>
      <w:hyperlink w:anchor="_Toc48576393" w:history="1">
        <w:r w:rsidR="000C002E" w:rsidRPr="000C002E">
          <w:rPr>
            <w:rStyle w:val="Hyperlink"/>
            <w:rFonts w:eastAsia="Times New Roman" w:cs="Times New Roman"/>
            <w:noProof/>
            <w:szCs w:val="20"/>
            <w:lang w:val="ka-GE"/>
          </w:rPr>
          <w:t>4.1</w:t>
        </w:r>
        <w:r w:rsidR="000C002E" w:rsidRPr="000C002E">
          <w:rPr>
            <w:rFonts w:asciiTheme="minorHAnsi" w:eastAsiaTheme="minorEastAsia" w:hAnsiTheme="minorHAnsi"/>
            <w:noProof/>
            <w:color w:val="auto"/>
            <w:szCs w:val="20"/>
            <w:lang w:val="ka-GE" w:eastAsia="ka-GE"/>
          </w:rPr>
          <w:tab/>
        </w:r>
        <w:r w:rsidR="000C002E" w:rsidRPr="000C002E">
          <w:rPr>
            <w:rStyle w:val="Hyperlink"/>
            <w:rFonts w:eastAsia="Times New Roman" w:cs="Times New Roman"/>
            <w:noProof/>
            <w:szCs w:val="20"/>
            <w:lang w:val="ka-GE"/>
          </w:rPr>
          <w:t>არაქმედების ალტერნატივა</w:t>
        </w:r>
        <w:r w:rsidR="000C002E" w:rsidRPr="000C002E">
          <w:rPr>
            <w:noProof/>
            <w:webHidden/>
            <w:szCs w:val="20"/>
          </w:rPr>
          <w:tab/>
        </w:r>
        <w:r w:rsidR="000C002E" w:rsidRPr="000C002E">
          <w:rPr>
            <w:noProof/>
            <w:webHidden/>
            <w:szCs w:val="20"/>
          </w:rPr>
          <w:fldChar w:fldCharType="begin"/>
        </w:r>
        <w:r w:rsidR="000C002E" w:rsidRPr="000C002E">
          <w:rPr>
            <w:noProof/>
            <w:webHidden/>
            <w:szCs w:val="20"/>
          </w:rPr>
          <w:instrText xml:space="preserve"> PAGEREF _Toc48576393 \h </w:instrText>
        </w:r>
        <w:r w:rsidR="000C002E" w:rsidRPr="000C002E">
          <w:rPr>
            <w:noProof/>
            <w:webHidden/>
            <w:szCs w:val="20"/>
          </w:rPr>
        </w:r>
        <w:r w:rsidR="000C002E" w:rsidRPr="000C002E">
          <w:rPr>
            <w:noProof/>
            <w:webHidden/>
            <w:szCs w:val="20"/>
          </w:rPr>
          <w:fldChar w:fldCharType="separate"/>
        </w:r>
        <w:r w:rsidR="000C002E">
          <w:rPr>
            <w:noProof/>
            <w:webHidden/>
            <w:szCs w:val="20"/>
          </w:rPr>
          <w:t>12</w:t>
        </w:r>
        <w:r w:rsidR="000C002E" w:rsidRPr="000C002E">
          <w:rPr>
            <w:noProof/>
            <w:webHidden/>
            <w:szCs w:val="20"/>
          </w:rPr>
          <w:fldChar w:fldCharType="end"/>
        </w:r>
      </w:hyperlink>
    </w:p>
    <w:p w14:paraId="7DD04B39" w14:textId="77777777" w:rsidR="000C002E" w:rsidRPr="000C002E" w:rsidRDefault="009C77AE">
      <w:pPr>
        <w:pStyle w:val="TOC2"/>
        <w:tabs>
          <w:tab w:val="left" w:pos="879"/>
          <w:tab w:val="right" w:leader="dot" w:pos="9629"/>
        </w:tabs>
        <w:rPr>
          <w:rFonts w:asciiTheme="minorHAnsi" w:eastAsiaTheme="minorEastAsia" w:hAnsiTheme="minorHAnsi"/>
          <w:noProof/>
          <w:color w:val="auto"/>
          <w:szCs w:val="20"/>
          <w:lang w:val="ka-GE" w:eastAsia="ka-GE"/>
        </w:rPr>
      </w:pPr>
      <w:hyperlink w:anchor="_Toc48576394" w:history="1">
        <w:r w:rsidR="000C002E" w:rsidRPr="000C002E">
          <w:rPr>
            <w:rStyle w:val="Hyperlink"/>
            <w:rFonts w:eastAsia="Times New Roman" w:cs="Times New Roman"/>
            <w:noProof/>
            <w:szCs w:val="20"/>
            <w:lang w:val="ka-GE"/>
          </w:rPr>
          <w:t>4.2</w:t>
        </w:r>
        <w:r w:rsidR="000C002E" w:rsidRPr="000C002E">
          <w:rPr>
            <w:rFonts w:asciiTheme="minorHAnsi" w:eastAsiaTheme="minorEastAsia" w:hAnsiTheme="minorHAnsi"/>
            <w:noProof/>
            <w:color w:val="auto"/>
            <w:szCs w:val="20"/>
            <w:lang w:val="ka-GE" w:eastAsia="ka-GE"/>
          </w:rPr>
          <w:tab/>
        </w:r>
        <w:r w:rsidR="000C002E" w:rsidRPr="000C002E">
          <w:rPr>
            <w:rStyle w:val="Hyperlink"/>
            <w:rFonts w:eastAsia="Times New Roman" w:cs="Times New Roman"/>
            <w:noProof/>
            <w:szCs w:val="20"/>
            <w:lang w:val="ka-GE"/>
          </w:rPr>
          <w:t>ინსინერატორის ტიპის ალტერნატივები</w:t>
        </w:r>
        <w:r w:rsidR="000C002E" w:rsidRPr="000C002E">
          <w:rPr>
            <w:noProof/>
            <w:webHidden/>
            <w:szCs w:val="20"/>
          </w:rPr>
          <w:tab/>
        </w:r>
        <w:r w:rsidR="000C002E" w:rsidRPr="000C002E">
          <w:rPr>
            <w:noProof/>
            <w:webHidden/>
            <w:szCs w:val="20"/>
          </w:rPr>
          <w:fldChar w:fldCharType="begin"/>
        </w:r>
        <w:r w:rsidR="000C002E" w:rsidRPr="000C002E">
          <w:rPr>
            <w:noProof/>
            <w:webHidden/>
            <w:szCs w:val="20"/>
          </w:rPr>
          <w:instrText xml:space="preserve"> PAGEREF _Toc48576394 \h </w:instrText>
        </w:r>
        <w:r w:rsidR="000C002E" w:rsidRPr="000C002E">
          <w:rPr>
            <w:noProof/>
            <w:webHidden/>
            <w:szCs w:val="20"/>
          </w:rPr>
        </w:r>
        <w:r w:rsidR="000C002E" w:rsidRPr="000C002E">
          <w:rPr>
            <w:noProof/>
            <w:webHidden/>
            <w:szCs w:val="20"/>
          </w:rPr>
          <w:fldChar w:fldCharType="separate"/>
        </w:r>
        <w:r w:rsidR="000C002E">
          <w:rPr>
            <w:noProof/>
            <w:webHidden/>
            <w:szCs w:val="20"/>
          </w:rPr>
          <w:t>12</w:t>
        </w:r>
        <w:r w:rsidR="000C002E" w:rsidRPr="000C002E">
          <w:rPr>
            <w:noProof/>
            <w:webHidden/>
            <w:szCs w:val="20"/>
          </w:rPr>
          <w:fldChar w:fldCharType="end"/>
        </w:r>
      </w:hyperlink>
    </w:p>
    <w:p w14:paraId="3AE2CC3C" w14:textId="77777777" w:rsidR="000C002E" w:rsidRPr="000C002E" w:rsidRDefault="009C77AE">
      <w:pPr>
        <w:pStyle w:val="TOC1"/>
        <w:tabs>
          <w:tab w:val="left" w:pos="442"/>
          <w:tab w:val="right" w:leader="dot" w:pos="9629"/>
        </w:tabs>
        <w:rPr>
          <w:rFonts w:asciiTheme="minorHAnsi" w:eastAsiaTheme="minorEastAsia" w:hAnsiTheme="minorHAnsi"/>
          <w:b w:val="0"/>
          <w:noProof/>
          <w:color w:val="auto"/>
          <w:sz w:val="20"/>
          <w:szCs w:val="20"/>
          <w:lang w:val="ka-GE" w:eastAsia="ka-GE"/>
        </w:rPr>
      </w:pPr>
      <w:hyperlink w:anchor="_Toc48576395" w:history="1">
        <w:r w:rsidR="000C002E" w:rsidRPr="000C002E">
          <w:rPr>
            <w:rStyle w:val="Hyperlink"/>
            <w:rFonts w:eastAsia="Times New Roman" w:cs="Times New Roman"/>
            <w:b w:val="0"/>
            <w:noProof/>
            <w:sz w:val="20"/>
            <w:szCs w:val="20"/>
            <w:lang w:val="ka-GE"/>
          </w:rPr>
          <w:t>5</w:t>
        </w:r>
        <w:r w:rsidR="000C002E" w:rsidRPr="000C002E">
          <w:rPr>
            <w:rFonts w:asciiTheme="minorHAnsi" w:eastAsiaTheme="minorEastAsia" w:hAnsiTheme="minorHAnsi"/>
            <w:b w:val="0"/>
            <w:noProof/>
            <w:color w:val="auto"/>
            <w:sz w:val="20"/>
            <w:szCs w:val="20"/>
            <w:lang w:val="ka-GE" w:eastAsia="ka-GE"/>
          </w:rPr>
          <w:tab/>
        </w:r>
        <w:r w:rsidR="000C002E" w:rsidRPr="000C002E">
          <w:rPr>
            <w:rStyle w:val="Hyperlink"/>
            <w:rFonts w:eastAsia="Times New Roman" w:cs="Times New Roman"/>
            <w:b w:val="0"/>
            <w:noProof/>
            <w:sz w:val="20"/>
            <w:szCs w:val="20"/>
            <w:lang w:val="ka-GE"/>
          </w:rPr>
          <w:t>ზოგადი ინფორმაცია გარემოზე შესაძლო ზემოქმედების და მისი სახეების შესახებ</w:t>
        </w:r>
        <w:r w:rsidR="000C002E" w:rsidRPr="000C002E">
          <w:rPr>
            <w:b w:val="0"/>
            <w:noProof/>
            <w:webHidden/>
            <w:sz w:val="20"/>
            <w:szCs w:val="20"/>
          </w:rPr>
          <w:tab/>
        </w:r>
        <w:r w:rsidR="000C002E" w:rsidRPr="000C002E">
          <w:rPr>
            <w:b w:val="0"/>
            <w:noProof/>
            <w:webHidden/>
            <w:sz w:val="20"/>
            <w:szCs w:val="20"/>
          </w:rPr>
          <w:fldChar w:fldCharType="begin"/>
        </w:r>
        <w:r w:rsidR="000C002E" w:rsidRPr="000C002E">
          <w:rPr>
            <w:b w:val="0"/>
            <w:noProof/>
            <w:webHidden/>
            <w:sz w:val="20"/>
            <w:szCs w:val="20"/>
          </w:rPr>
          <w:instrText xml:space="preserve"> PAGEREF _Toc48576395 \h </w:instrText>
        </w:r>
        <w:r w:rsidR="000C002E" w:rsidRPr="000C002E">
          <w:rPr>
            <w:b w:val="0"/>
            <w:noProof/>
            <w:webHidden/>
            <w:sz w:val="20"/>
            <w:szCs w:val="20"/>
          </w:rPr>
        </w:r>
        <w:r w:rsidR="000C002E" w:rsidRPr="000C002E">
          <w:rPr>
            <w:b w:val="0"/>
            <w:noProof/>
            <w:webHidden/>
            <w:sz w:val="20"/>
            <w:szCs w:val="20"/>
          </w:rPr>
          <w:fldChar w:fldCharType="separate"/>
        </w:r>
        <w:r w:rsidR="000C002E">
          <w:rPr>
            <w:b w:val="0"/>
            <w:noProof/>
            <w:webHidden/>
            <w:sz w:val="20"/>
            <w:szCs w:val="20"/>
          </w:rPr>
          <w:t>13</w:t>
        </w:r>
        <w:r w:rsidR="000C002E" w:rsidRPr="000C002E">
          <w:rPr>
            <w:b w:val="0"/>
            <w:noProof/>
            <w:webHidden/>
            <w:sz w:val="20"/>
            <w:szCs w:val="20"/>
          </w:rPr>
          <w:fldChar w:fldCharType="end"/>
        </w:r>
      </w:hyperlink>
    </w:p>
    <w:p w14:paraId="29C1DD75" w14:textId="77777777" w:rsidR="000C002E" w:rsidRPr="000C002E" w:rsidRDefault="009C77AE">
      <w:pPr>
        <w:pStyle w:val="TOC2"/>
        <w:tabs>
          <w:tab w:val="left" w:pos="879"/>
          <w:tab w:val="right" w:leader="dot" w:pos="9629"/>
        </w:tabs>
        <w:rPr>
          <w:rFonts w:asciiTheme="minorHAnsi" w:eastAsiaTheme="minorEastAsia" w:hAnsiTheme="minorHAnsi"/>
          <w:noProof/>
          <w:color w:val="auto"/>
          <w:szCs w:val="20"/>
          <w:lang w:val="ka-GE" w:eastAsia="ka-GE"/>
        </w:rPr>
      </w:pPr>
      <w:hyperlink w:anchor="_Toc48576396" w:history="1">
        <w:r w:rsidR="000C002E" w:rsidRPr="000C002E">
          <w:rPr>
            <w:rStyle w:val="Hyperlink"/>
            <w:noProof/>
            <w:szCs w:val="20"/>
          </w:rPr>
          <w:t>5.1</w:t>
        </w:r>
        <w:r w:rsidR="000C002E" w:rsidRPr="000C002E">
          <w:rPr>
            <w:rFonts w:asciiTheme="minorHAnsi" w:eastAsiaTheme="minorEastAsia" w:hAnsiTheme="minorHAnsi"/>
            <w:noProof/>
            <w:color w:val="auto"/>
            <w:szCs w:val="20"/>
            <w:lang w:val="ka-GE" w:eastAsia="ka-GE"/>
          </w:rPr>
          <w:tab/>
        </w:r>
        <w:r w:rsidR="000C002E" w:rsidRPr="000C002E">
          <w:rPr>
            <w:rStyle w:val="Hyperlink"/>
            <w:noProof/>
            <w:szCs w:val="20"/>
          </w:rPr>
          <w:t>ზემოქმედება ატმოსფერულ ჰაერის ხარისხზე</w:t>
        </w:r>
        <w:r w:rsidR="000C002E" w:rsidRPr="000C002E">
          <w:rPr>
            <w:noProof/>
            <w:webHidden/>
            <w:szCs w:val="20"/>
          </w:rPr>
          <w:tab/>
        </w:r>
        <w:r w:rsidR="000C002E" w:rsidRPr="000C002E">
          <w:rPr>
            <w:noProof/>
            <w:webHidden/>
            <w:szCs w:val="20"/>
          </w:rPr>
          <w:fldChar w:fldCharType="begin"/>
        </w:r>
        <w:r w:rsidR="000C002E" w:rsidRPr="000C002E">
          <w:rPr>
            <w:noProof/>
            <w:webHidden/>
            <w:szCs w:val="20"/>
          </w:rPr>
          <w:instrText xml:space="preserve"> PAGEREF _Toc48576396 \h </w:instrText>
        </w:r>
        <w:r w:rsidR="000C002E" w:rsidRPr="000C002E">
          <w:rPr>
            <w:noProof/>
            <w:webHidden/>
            <w:szCs w:val="20"/>
          </w:rPr>
        </w:r>
        <w:r w:rsidR="000C002E" w:rsidRPr="000C002E">
          <w:rPr>
            <w:noProof/>
            <w:webHidden/>
            <w:szCs w:val="20"/>
          </w:rPr>
          <w:fldChar w:fldCharType="separate"/>
        </w:r>
        <w:r w:rsidR="000C002E">
          <w:rPr>
            <w:noProof/>
            <w:webHidden/>
            <w:szCs w:val="20"/>
          </w:rPr>
          <w:t>13</w:t>
        </w:r>
        <w:r w:rsidR="000C002E" w:rsidRPr="000C002E">
          <w:rPr>
            <w:noProof/>
            <w:webHidden/>
            <w:szCs w:val="20"/>
          </w:rPr>
          <w:fldChar w:fldCharType="end"/>
        </w:r>
      </w:hyperlink>
    </w:p>
    <w:p w14:paraId="0D59AC2C" w14:textId="77777777" w:rsidR="000C002E" w:rsidRPr="000C002E" w:rsidRDefault="009C77AE">
      <w:pPr>
        <w:pStyle w:val="TOC2"/>
        <w:tabs>
          <w:tab w:val="left" w:pos="879"/>
          <w:tab w:val="right" w:leader="dot" w:pos="9629"/>
        </w:tabs>
        <w:rPr>
          <w:rFonts w:asciiTheme="minorHAnsi" w:eastAsiaTheme="minorEastAsia" w:hAnsiTheme="minorHAnsi"/>
          <w:noProof/>
          <w:color w:val="auto"/>
          <w:szCs w:val="20"/>
          <w:lang w:val="ka-GE" w:eastAsia="ka-GE"/>
        </w:rPr>
      </w:pPr>
      <w:hyperlink w:anchor="_Toc48576397" w:history="1">
        <w:r w:rsidR="000C002E" w:rsidRPr="000C002E">
          <w:rPr>
            <w:rStyle w:val="Hyperlink"/>
            <w:noProof/>
            <w:szCs w:val="20"/>
          </w:rPr>
          <w:t>5.2</w:t>
        </w:r>
        <w:r w:rsidR="000C002E" w:rsidRPr="000C002E">
          <w:rPr>
            <w:rFonts w:asciiTheme="minorHAnsi" w:eastAsiaTheme="minorEastAsia" w:hAnsiTheme="minorHAnsi"/>
            <w:noProof/>
            <w:color w:val="auto"/>
            <w:szCs w:val="20"/>
            <w:lang w:val="ka-GE" w:eastAsia="ka-GE"/>
          </w:rPr>
          <w:tab/>
        </w:r>
        <w:r w:rsidR="000C002E" w:rsidRPr="000C002E">
          <w:rPr>
            <w:rStyle w:val="Hyperlink"/>
            <w:noProof/>
            <w:szCs w:val="20"/>
          </w:rPr>
          <w:t>ხმაურის გავრცელება</w:t>
        </w:r>
        <w:r w:rsidR="000C002E" w:rsidRPr="000C002E">
          <w:rPr>
            <w:noProof/>
            <w:webHidden/>
            <w:szCs w:val="20"/>
          </w:rPr>
          <w:tab/>
        </w:r>
        <w:r w:rsidR="000C002E" w:rsidRPr="000C002E">
          <w:rPr>
            <w:noProof/>
            <w:webHidden/>
            <w:szCs w:val="20"/>
          </w:rPr>
          <w:fldChar w:fldCharType="begin"/>
        </w:r>
        <w:r w:rsidR="000C002E" w:rsidRPr="000C002E">
          <w:rPr>
            <w:noProof/>
            <w:webHidden/>
            <w:szCs w:val="20"/>
          </w:rPr>
          <w:instrText xml:space="preserve"> PAGEREF _Toc48576397 \h </w:instrText>
        </w:r>
        <w:r w:rsidR="000C002E" w:rsidRPr="000C002E">
          <w:rPr>
            <w:noProof/>
            <w:webHidden/>
            <w:szCs w:val="20"/>
          </w:rPr>
        </w:r>
        <w:r w:rsidR="000C002E" w:rsidRPr="000C002E">
          <w:rPr>
            <w:noProof/>
            <w:webHidden/>
            <w:szCs w:val="20"/>
          </w:rPr>
          <w:fldChar w:fldCharType="separate"/>
        </w:r>
        <w:r w:rsidR="000C002E">
          <w:rPr>
            <w:noProof/>
            <w:webHidden/>
            <w:szCs w:val="20"/>
          </w:rPr>
          <w:t>13</w:t>
        </w:r>
        <w:r w:rsidR="000C002E" w:rsidRPr="000C002E">
          <w:rPr>
            <w:noProof/>
            <w:webHidden/>
            <w:szCs w:val="20"/>
          </w:rPr>
          <w:fldChar w:fldCharType="end"/>
        </w:r>
      </w:hyperlink>
    </w:p>
    <w:p w14:paraId="442EBF38" w14:textId="77777777" w:rsidR="000C002E" w:rsidRPr="000C002E" w:rsidRDefault="009C77AE">
      <w:pPr>
        <w:pStyle w:val="TOC2"/>
        <w:tabs>
          <w:tab w:val="left" w:pos="879"/>
          <w:tab w:val="right" w:leader="dot" w:pos="9629"/>
        </w:tabs>
        <w:rPr>
          <w:rFonts w:asciiTheme="minorHAnsi" w:eastAsiaTheme="minorEastAsia" w:hAnsiTheme="minorHAnsi"/>
          <w:noProof/>
          <w:color w:val="auto"/>
          <w:szCs w:val="20"/>
          <w:lang w:val="ka-GE" w:eastAsia="ka-GE"/>
        </w:rPr>
      </w:pPr>
      <w:hyperlink w:anchor="_Toc48576398" w:history="1">
        <w:r w:rsidR="000C002E" w:rsidRPr="000C002E">
          <w:rPr>
            <w:rStyle w:val="Hyperlink"/>
            <w:noProof/>
            <w:szCs w:val="20"/>
          </w:rPr>
          <w:t>5.3</w:t>
        </w:r>
        <w:r w:rsidR="000C002E" w:rsidRPr="000C002E">
          <w:rPr>
            <w:rFonts w:asciiTheme="minorHAnsi" w:eastAsiaTheme="minorEastAsia" w:hAnsiTheme="minorHAnsi"/>
            <w:noProof/>
            <w:color w:val="auto"/>
            <w:szCs w:val="20"/>
            <w:lang w:val="ka-GE" w:eastAsia="ka-GE"/>
          </w:rPr>
          <w:tab/>
        </w:r>
        <w:r w:rsidR="000C002E" w:rsidRPr="000C002E">
          <w:rPr>
            <w:rStyle w:val="Hyperlink"/>
            <w:noProof/>
            <w:szCs w:val="20"/>
          </w:rPr>
          <w:t>ზემოქმედება გეოლოგიურ პირობებზე</w:t>
        </w:r>
        <w:r w:rsidR="000C002E" w:rsidRPr="000C002E">
          <w:rPr>
            <w:noProof/>
            <w:webHidden/>
            <w:szCs w:val="20"/>
          </w:rPr>
          <w:tab/>
        </w:r>
        <w:r w:rsidR="000C002E" w:rsidRPr="000C002E">
          <w:rPr>
            <w:noProof/>
            <w:webHidden/>
            <w:szCs w:val="20"/>
          </w:rPr>
          <w:fldChar w:fldCharType="begin"/>
        </w:r>
        <w:r w:rsidR="000C002E" w:rsidRPr="000C002E">
          <w:rPr>
            <w:noProof/>
            <w:webHidden/>
            <w:szCs w:val="20"/>
          </w:rPr>
          <w:instrText xml:space="preserve"> PAGEREF _Toc48576398 \h </w:instrText>
        </w:r>
        <w:r w:rsidR="000C002E" w:rsidRPr="000C002E">
          <w:rPr>
            <w:noProof/>
            <w:webHidden/>
            <w:szCs w:val="20"/>
          </w:rPr>
        </w:r>
        <w:r w:rsidR="000C002E" w:rsidRPr="000C002E">
          <w:rPr>
            <w:noProof/>
            <w:webHidden/>
            <w:szCs w:val="20"/>
          </w:rPr>
          <w:fldChar w:fldCharType="separate"/>
        </w:r>
        <w:r w:rsidR="000C002E">
          <w:rPr>
            <w:noProof/>
            <w:webHidden/>
            <w:szCs w:val="20"/>
          </w:rPr>
          <w:t>14</w:t>
        </w:r>
        <w:r w:rsidR="000C002E" w:rsidRPr="000C002E">
          <w:rPr>
            <w:noProof/>
            <w:webHidden/>
            <w:szCs w:val="20"/>
          </w:rPr>
          <w:fldChar w:fldCharType="end"/>
        </w:r>
      </w:hyperlink>
    </w:p>
    <w:p w14:paraId="506A99C4" w14:textId="77777777" w:rsidR="000C002E" w:rsidRPr="000C002E" w:rsidRDefault="009C77AE">
      <w:pPr>
        <w:pStyle w:val="TOC2"/>
        <w:tabs>
          <w:tab w:val="left" w:pos="879"/>
          <w:tab w:val="right" w:leader="dot" w:pos="9629"/>
        </w:tabs>
        <w:rPr>
          <w:rFonts w:asciiTheme="minorHAnsi" w:eastAsiaTheme="minorEastAsia" w:hAnsiTheme="minorHAnsi"/>
          <w:noProof/>
          <w:color w:val="auto"/>
          <w:szCs w:val="20"/>
          <w:lang w:val="ka-GE" w:eastAsia="ka-GE"/>
        </w:rPr>
      </w:pPr>
      <w:hyperlink w:anchor="_Toc48576399" w:history="1">
        <w:r w:rsidR="000C002E" w:rsidRPr="000C002E">
          <w:rPr>
            <w:rStyle w:val="Hyperlink"/>
            <w:noProof/>
            <w:szCs w:val="20"/>
          </w:rPr>
          <w:t>5.4</w:t>
        </w:r>
        <w:r w:rsidR="000C002E" w:rsidRPr="000C002E">
          <w:rPr>
            <w:rFonts w:asciiTheme="minorHAnsi" w:eastAsiaTheme="minorEastAsia" w:hAnsiTheme="minorHAnsi"/>
            <w:noProof/>
            <w:color w:val="auto"/>
            <w:szCs w:val="20"/>
            <w:lang w:val="ka-GE" w:eastAsia="ka-GE"/>
          </w:rPr>
          <w:tab/>
        </w:r>
        <w:r w:rsidR="000C002E" w:rsidRPr="000C002E">
          <w:rPr>
            <w:rStyle w:val="Hyperlink"/>
            <w:noProof/>
            <w:szCs w:val="20"/>
          </w:rPr>
          <w:t>ზემოქმედება წყლის გარემოზე</w:t>
        </w:r>
        <w:r w:rsidR="000C002E" w:rsidRPr="000C002E">
          <w:rPr>
            <w:noProof/>
            <w:webHidden/>
            <w:szCs w:val="20"/>
          </w:rPr>
          <w:tab/>
        </w:r>
        <w:r w:rsidR="000C002E" w:rsidRPr="000C002E">
          <w:rPr>
            <w:noProof/>
            <w:webHidden/>
            <w:szCs w:val="20"/>
          </w:rPr>
          <w:fldChar w:fldCharType="begin"/>
        </w:r>
        <w:r w:rsidR="000C002E" w:rsidRPr="000C002E">
          <w:rPr>
            <w:noProof/>
            <w:webHidden/>
            <w:szCs w:val="20"/>
          </w:rPr>
          <w:instrText xml:space="preserve"> PAGEREF _Toc48576399 \h </w:instrText>
        </w:r>
        <w:r w:rsidR="000C002E" w:rsidRPr="000C002E">
          <w:rPr>
            <w:noProof/>
            <w:webHidden/>
            <w:szCs w:val="20"/>
          </w:rPr>
        </w:r>
        <w:r w:rsidR="000C002E" w:rsidRPr="000C002E">
          <w:rPr>
            <w:noProof/>
            <w:webHidden/>
            <w:szCs w:val="20"/>
          </w:rPr>
          <w:fldChar w:fldCharType="separate"/>
        </w:r>
        <w:r w:rsidR="000C002E">
          <w:rPr>
            <w:noProof/>
            <w:webHidden/>
            <w:szCs w:val="20"/>
          </w:rPr>
          <w:t>14</w:t>
        </w:r>
        <w:r w:rsidR="000C002E" w:rsidRPr="000C002E">
          <w:rPr>
            <w:noProof/>
            <w:webHidden/>
            <w:szCs w:val="20"/>
          </w:rPr>
          <w:fldChar w:fldCharType="end"/>
        </w:r>
      </w:hyperlink>
    </w:p>
    <w:p w14:paraId="2499C68D" w14:textId="77777777" w:rsidR="000C002E" w:rsidRPr="000C002E" w:rsidRDefault="009C77AE">
      <w:pPr>
        <w:pStyle w:val="TOC2"/>
        <w:tabs>
          <w:tab w:val="left" w:pos="879"/>
          <w:tab w:val="right" w:leader="dot" w:pos="9629"/>
        </w:tabs>
        <w:rPr>
          <w:rFonts w:asciiTheme="minorHAnsi" w:eastAsiaTheme="minorEastAsia" w:hAnsiTheme="minorHAnsi"/>
          <w:noProof/>
          <w:color w:val="auto"/>
          <w:szCs w:val="20"/>
          <w:lang w:val="ka-GE" w:eastAsia="ka-GE"/>
        </w:rPr>
      </w:pPr>
      <w:hyperlink w:anchor="_Toc48576400" w:history="1">
        <w:r w:rsidR="000C002E" w:rsidRPr="000C002E">
          <w:rPr>
            <w:rStyle w:val="Hyperlink"/>
            <w:noProof/>
            <w:szCs w:val="20"/>
          </w:rPr>
          <w:t>5.5</w:t>
        </w:r>
        <w:r w:rsidR="000C002E" w:rsidRPr="000C002E">
          <w:rPr>
            <w:rFonts w:asciiTheme="minorHAnsi" w:eastAsiaTheme="minorEastAsia" w:hAnsiTheme="minorHAnsi"/>
            <w:noProof/>
            <w:color w:val="auto"/>
            <w:szCs w:val="20"/>
            <w:lang w:val="ka-GE" w:eastAsia="ka-GE"/>
          </w:rPr>
          <w:tab/>
        </w:r>
        <w:r w:rsidR="000C002E" w:rsidRPr="000C002E">
          <w:rPr>
            <w:rStyle w:val="Hyperlink"/>
            <w:noProof/>
            <w:szCs w:val="20"/>
          </w:rPr>
          <w:t>ზემოქმედება ნიადაგის ნაყოფიერ ფენასა და გრუნტის ხარისხზე</w:t>
        </w:r>
        <w:r w:rsidR="000C002E" w:rsidRPr="000C002E">
          <w:rPr>
            <w:noProof/>
            <w:webHidden/>
            <w:szCs w:val="20"/>
          </w:rPr>
          <w:tab/>
        </w:r>
        <w:r w:rsidR="000C002E" w:rsidRPr="000C002E">
          <w:rPr>
            <w:noProof/>
            <w:webHidden/>
            <w:szCs w:val="20"/>
          </w:rPr>
          <w:fldChar w:fldCharType="begin"/>
        </w:r>
        <w:r w:rsidR="000C002E" w:rsidRPr="000C002E">
          <w:rPr>
            <w:noProof/>
            <w:webHidden/>
            <w:szCs w:val="20"/>
          </w:rPr>
          <w:instrText xml:space="preserve"> PAGEREF _Toc48576400 \h </w:instrText>
        </w:r>
        <w:r w:rsidR="000C002E" w:rsidRPr="000C002E">
          <w:rPr>
            <w:noProof/>
            <w:webHidden/>
            <w:szCs w:val="20"/>
          </w:rPr>
        </w:r>
        <w:r w:rsidR="000C002E" w:rsidRPr="000C002E">
          <w:rPr>
            <w:noProof/>
            <w:webHidden/>
            <w:szCs w:val="20"/>
          </w:rPr>
          <w:fldChar w:fldCharType="separate"/>
        </w:r>
        <w:r w:rsidR="000C002E">
          <w:rPr>
            <w:noProof/>
            <w:webHidden/>
            <w:szCs w:val="20"/>
          </w:rPr>
          <w:t>14</w:t>
        </w:r>
        <w:r w:rsidR="000C002E" w:rsidRPr="000C002E">
          <w:rPr>
            <w:noProof/>
            <w:webHidden/>
            <w:szCs w:val="20"/>
          </w:rPr>
          <w:fldChar w:fldCharType="end"/>
        </w:r>
      </w:hyperlink>
    </w:p>
    <w:p w14:paraId="3A62DA9A" w14:textId="77777777" w:rsidR="000C002E" w:rsidRPr="000C002E" w:rsidRDefault="009C77AE">
      <w:pPr>
        <w:pStyle w:val="TOC2"/>
        <w:tabs>
          <w:tab w:val="left" w:pos="879"/>
          <w:tab w:val="right" w:leader="dot" w:pos="9629"/>
        </w:tabs>
        <w:rPr>
          <w:rFonts w:asciiTheme="minorHAnsi" w:eastAsiaTheme="minorEastAsia" w:hAnsiTheme="minorHAnsi"/>
          <w:noProof/>
          <w:color w:val="auto"/>
          <w:szCs w:val="20"/>
          <w:lang w:val="ka-GE" w:eastAsia="ka-GE"/>
        </w:rPr>
      </w:pPr>
      <w:hyperlink w:anchor="_Toc48576401" w:history="1">
        <w:r w:rsidR="000C002E" w:rsidRPr="000C002E">
          <w:rPr>
            <w:rStyle w:val="Hyperlink"/>
            <w:noProof/>
            <w:szCs w:val="20"/>
          </w:rPr>
          <w:t>5.6</w:t>
        </w:r>
        <w:r w:rsidR="000C002E" w:rsidRPr="000C002E">
          <w:rPr>
            <w:rFonts w:asciiTheme="minorHAnsi" w:eastAsiaTheme="minorEastAsia" w:hAnsiTheme="minorHAnsi"/>
            <w:noProof/>
            <w:color w:val="auto"/>
            <w:szCs w:val="20"/>
            <w:lang w:val="ka-GE" w:eastAsia="ka-GE"/>
          </w:rPr>
          <w:tab/>
        </w:r>
        <w:r w:rsidR="000C002E" w:rsidRPr="000C002E">
          <w:rPr>
            <w:rStyle w:val="Hyperlink"/>
            <w:noProof/>
            <w:szCs w:val="20"/>
          </w:rPr>
          <w:t>ზემოქმედება ბიოლოგიურ გარემოზე</w:t>
        </w:r>
        <w:r w:rsidR="000C002E" w:rsidRPr="000C002E">
          <w:rPr>
            <w:noProof/>
            <w:webHidden/>
            <w:szCs w:val="20"/>
          </w:rPr>
          <w:tab/>
        </w:r>
        <w:r w:rsidR="000C002E" w:rsidRPr="000C002E">
          <w:rPr>
            <w:noProof/>
            <w:webHidden/>
            <w:szCs w:val="20"/>
          </w:rPr>
          <w:fldChar w:fldCharType="begin"/>
        </w:r>
        <w:r w:rsidR="000C002E" w:rsidRPr="000C002E">
          <w:rPr>
            <w:noProof/>
            <w:webHidden/>
            <w:szCs w:val="20"/>
          </w:rPr>
          <w:instrText xml:space="preserve"> PAGEREF _Toc48576401 \h </w:instrText>
        </w:r>
        <w:r w:rsidR="000C002E" w:rsidRPr="000C002E">
          <w:rPr>
            <w:noProof/>
            <w:webHidden/>
            <w:szCs w:val="20"/>
          </w:rPr>
        </w:r>
        <w:r w:rsidR="000C002E" w:rsidRPr="000C002E">
          <w:rPr>
            <w:noProof/>
            <w:webHidden/>
            <w:szCs w:val="20"/>
          </w:rPr>
          <w:fldChar w:fldCharType="separate"/>
        </w:r>
        <w:r w:rsidR="000C002E">
          <w:rPr>
            <w:noProof/>
            <w:webHidden/>
            <w:szCs w:val="20"/>
          </w:rPr>
          <w:t>15</w:t>
        </w:r>
        <w:r w:rsidR="000C002E" w:rsidRPr="000C002E">
          <w:rPr>
            <w:noProof/>
            <w:webHidden/>
            <w:szCs w:val="20"/>
          </w:rPr>
          <w:fldChar w:fldCharType="end"/>
        </w:r>
      </w:hyperlink>
    </w:p>
    <w:p w14:paraId="7D691571" w14:textId="77777777" w:rsidR="000C002E" w:rsidRPr="000C002E" w:rsidRDefault="009C77AE">
      <w:pPr>
        <w:pStyle w:val="TOC2"/>
        <w:tabs>
          <w:tab w:val="left" w:pos="879"/>
          <w:tab w:val="right" w:leader="dot" w:pos="9629"/>
        </w:tabs>
        <w:rPr>
          <w:rFonts w:asciiTheme="minorHAnsi" w:eastAsiaTheme="minorEastAsia" w:hAnsiTheme="minorHAnsi"/>
          <w:noProof/>
          <w:color w:val="auto"/>
          <w:szCs w:val="20"/>
          <w:lang w:val="ka-GE" w:eastAsia="ka-GE"/>
        </w:rPr>
      </w:pPr>
      <w:hyperlink w:anchor="_Toc48576402" w:history="1">
        <w:r w:rsidR="000C002E" w:rsidRPr="000C002E">
          <w:rPr>
            <w:rStyle w:val="Hyperlink"/>
            <w:rFonts w:eastAsia="Times New Roman" w:cs="Times New Roman"/>
            <w:noProof/>
            <w:szCs w:val="20"/>
            <w:lang w:val="ka-GE"/>
          </w:rPr>
          <w:t>5.7</w:t>
        </w:r>
        <w:r w:rsidR="000C002E" w:rsidRPr="000C002E">
          <w:rPr>
            <w:rFonts w:asciiTheme="minorHAnsi" w:eastAsiaTheme="minorEastAsia" w:hAnsiTheme="minorHAnsi"/>
            <w:noProof/>
            <w:color w:val="auto"/>
            <w:szCs w:val="20"/>
            <w:lang w:val="ka-GE" w:eastAsia="ka-GE"/>
          </w:rPr>
          <w:tab/>
        </w:r>
        <w:r w:rsidR="000C002E" w:rsidRPr="000C002E">
          <w:rPr>
            <w:rStyle w:val="Hyperlink"/>
            <w:rFonts w:eastAsia="Times New Roman" w:cs="Times New Roman"/>
            <w:noProof/>
            <w:szCs w:val="20"/>
            <w:lang w:val="ka-GE"/>
          </w:rPr>
          <w:t>შესაძლო ვიზუალურ-ლანდშაფტური ცვლილება</w:t>
        </w:r>
        <w:r w:rsidR="000C002E" w:rsidRPr="000C002E">
          <w:rPr>
            <w:noProof/>
            <w:webHidden/>
            <w:szCs w:val="20"/>
          </w:rPr>
          <w:tab/>
        </w:r>
        <w:r w:rsidR="000C002E" w:rsidRPr="000C002E">
          <w:rPr>
            <w:noProof/>
            <w:webHidden/>
            <w:szCs w:val="20"/>
          </w:rPr>
          <w:fldChar w:fldCharType="begin"/>
        </w:r>
        <w:r w:rsidR="000C002E" w:rsidRPr="000C002E">
          <w:rPr>
            <w:noProof/>
            <w:webHidden/>
            <w:szCs w:val="20"/>
          </w:rPr>
          <w:instrText xml:space="preserve"> PAGEREF _Toc48576402 \h </w:instrText>
        </w:r>
        <w:r w:rsidR="000C002E" w:rsidRPr="000C002E">
          <w:rPr>
            <w:noProof/>
            <w:webHidden/>
            <w:szCs w:val="20"/>
          </w:rPr>
        </w:r>
        <w:r w:rsidR="000C002E" w:rsidRPr="000C002E">
          <w:rPr>
            <w:noProof/>
            <w:webHidden/>
            <w:szCs w:val="20"/>
          </w:rPr>
          <w:fldChar w:fldCharType="separate"/>
        </w:r>
        <w:r w:rsidR="000C002E">
          <w:rPr>
            <w:noProof/>
            <w:webHidden/>
            <w:szCs w:val="20"/>
          </w:rPr>
          <w:t>15</w:t>
        </w:r>
        <w:r w:rsidR="000C002E" w:rsidRPr="000C002E">
          <w:rPr>
            <w:noProof/>
            <w:webHidden/>
            <w:szCs w:val="20"/>
          </w:rPr>
          <w:fldChar w:fldCharType="end"/>
        </w:r>
      </w:hyperlink>
    </w:p>
    <w:p w14:paraId="4368858A" w14:textId="77777777" w:rsidR="000C002E" w:rsidRPr="000C002E" w:rsidRDefault="009C77AE">
      <w:pPr>
        <w:pStyle w:val="TOC2"/>
        <w:tabs>
          <w:tab w:val="left" w:pos="879"/>
          <w:tab w:val="right" w:leader="dot" w:pos="9629"/>
        </w:tabs>
        <w:rPr>
          <w:rFonts w:asciiTheme="minorHAnsi" w:eastAsiaTheme="minorEastAsia" w:hAnsiTheme="minorHAnsi"/>
          <w:noProof/>
          <w:color w:val="auto"/>
          <w:szCs w:val="20"/>
          <w:lang w:val="ka-GE" w:eastAsia="ka-GE"/>
        </w:rPr>
      </w:pPr>
      <w:hyperlink w:anchor="_Toc48576403" w:history="1">
        <w:r w:rsidR="000C002E" w:rsidRPr="000C002E">
          <w:rPr>
            <w:rStyle w:val="Hyperlink"/>
            <w:rFonts w:eastAsia="Times New Roman" w:cs="Times New Roman"/>
            <w:noProof/>
            <w:szCs w:val="20"/>
            <w:lang w:val="ka-GE"/>
          </w:rPr>
          <w:t>5.8</w:t>
        </w:r>
        <w:r w:rsidR="000C002E" w:rsidRPr="000C002E">
          <w:rPr>
            <w:rFonts w:asciiTheme="minorHAnsi" w:eastAsiaTheme="minorEastAsia" w:hAnsiTheme="minorHAnsi"/>
            <w:noProof/>
            <w:color w:val="auto"/>
            <w:szCs w:val="20"/>
            <w:lang w:val="ka-GE" w:eastAsia="ka-GE"/>
          </w:rPr>
          <w:tab/>
        </w:r>
        <w:r w:rsidR="000C002E" w:rsidRPr="000C002E">
          <w:rPr>
            <w:rStyle w:val="Hyperlink"/>
            <w:rFonts w:eastAsia="Times New Roman" w:cs="Times New Roman"/>
            <w:noProof/>
            <w:szCs w:val="20"/>
            <w:lang w:val="ka-GE"/>
          </w:rPr>
          <w:t>ზემოქმედება ადამიანის ჯანმრთელობაზე</w:t>
        </w:r>
        <w:r w:rsidR="000C002E" w:rsidRPr="000C002E">
          <w:rPr>
            <w:noProof/>
            <w:webHidden/>
            <w:szCs w:val="20"/>
          </w:rPr>
          <w:tab/>
        </w:r>
        <w:r w:rsidR="000C002E" w:rsidRPr="000C002E">
          <w:rPr>
            <w:noProof/>
            <w:webHidden/>
            <w:szCs w:val="20"/>
          </w:rPr>
          <w:fldChar w:fldCharType="begin"/>
        </w:r>
        <w:r w:rsidR="000C002E" w:rsidRPr="000C002E">
          <w:rPr>
            <w:noProof/>
            <w:webHidden/>
            <w:szCs w:val="20"/>
          </w:rPr>
          <w:instrText xml:space="preserve"> PAGEREF _Toc48576403 \h </w:instrText>
        </w:r>
        <w:r w:rsidR="000C002E" w:rsidRPr="000C002E">
          <w:rPr>
            <w:noProof/>
            <w:webHidden/>
            <w:szCs w:val="20"/>
          </w:rPr>
        </w:r>
        <w:r w:rsidR="000C002E" w:rsidRPr="000C002E">
          <w:rPr>
            <w:noProof/>
            <w:webHidden/>
            <w:szCs w:val="20"/>
          </w:rPr>
          <w:fldChar w:fldCharType="separate"/>
        </w:r>
        <w:r w:rsidR="000C002E">
          <w:rPr>
            <w:noProof/>
            <w:webHidden/>
            <w:szCs w:val="20"/>
          </w:rPr>
          <w:t>15</w:t>
        </w:r>
        <w:r w:rsidR="000C002E" w:rsidRPr="000C002E">
          <w:rPr>
            <w:noProof/>
            <w:webHidden/>
            <w:szCs w:val="20"/>
          </w:rPr>
          <w:fldChar w:fldCharType="end"/>
        </w:r>
      </w:hyperlink>
    </w:p>
    <w:p w14:paraId="1BD7D1C8" w14:textId="77777777" w:rsidR="000C002E" w:rsidRPr="000C002E" w:rsidRDefault="009C77AE">
      <w:pPr>
        <w:pStyle w:val="TOC2"/>
        <w:tabs>
          <w:tab w:val="left" w:pos="879"/>
          <w:tab w:val="right" w:leader="dot" w:pos="9629"/>
        </w:tabs>
        <w:rPr>
          <w:rFonts w:asciiTheme="minorHAnsi" w:eastAsiaTheme="minorEastAsia" w:hAnsiTheme="minorHAnsi"/>
          <w:noProof/>
          <w:color w:val="auto"/>
          <w:szCs w:val="20"/>
          <w:lang w:val="ka-GE" w:eastAsia="ka-GE"/>
        </w:rPr>
      </w:pPr>
      <w:hyperlink w:anchor="_Toc48576404" w:history="1">
        <w:r w:rsidR="000C002E" w:rsidRPr="000C002E">
          <w:rPr>
            <w:rStyle w:val="Hyperlink"/>
            <w:noProof/>
            <w:szCs w:val="20"/>
          </w:rPr>
          <w:t>5.9</w:t>
        </w:r>
        <w:r w:rsidR="000C002E" w:rsidRPr="000C002E">
          <w:rPr>
            <w:rFonts w:asciiTheme="minorHAnsi" w:eastAsiaTheme="minorEastAsia" w:hAnsiTheme="minorHAnsi"/>
            <w:noProof/>
            <w:color w:val="auto"/>
            <w:szCs w:val="20"/>
            <w:lang w:val="ka-GE" w:eastAsia="ka-GE"/>
          </w:rPr>
          <w:tab/>
        </w:r>
        <w:r w:rsidR="000C002E" w:rsidRPr="000C002E">
          <w:rPr>
            <w:rStyle w:val="Hyperlink"/>
            <w:noProof/>
            <w:szCs w:val="20"/>
          </w:rPr>
          <w:t>ტრანსასაზღვრო ზემოქმედება</w:t>
        </w:r>
        <w:r w:rsidR="000C002E" w:rsidRPr="000C002E">
          <w:rPr>
            <w:noProof/>
            <w:webHidden/>
            <w:szCs w:val="20"/>
          </w:rPr>
          <w:tab/>
        </w:r>
        <w:r w:rsidR="000C002E" w:rsidRPr="000C002E">
          <w:rPr>
            <w:noProof/>
            <w:webHidden/>
            <w:szCs w:val="20"/>
          </w:rPr>
          <w:fldChar w:fldCharType="begin"/>
        </w:r>
        <w:r w:rsidR="000C002E" w:rsidRPr="000C002E">
          <w:rPr>
            <w:noProof/>
            <w:webHidden/>
            <w:szCs w:val="20"/>
          </w:rPr>
          <w:instrText xml:space="preserve"> PAGEREF _Toc48576404 \h </w:instrText>
        </w:r>
        <w:r w:rsidR="000C002E" w:rsidRPr="000C002E">
          <w:rPr>
            <w:noProof/>
            <w:webHidden/>
            <w:szCs w:val="20"/>
          </w:rPr>
        </w:r>
        <w:r w:rsidR="000C002E" w:rsidRPr="000C002E">
          <w:rPr>
            <w:noProof/>
            <w:webHidden/>
            <w:szCs w:val="20"/>
          </w:rPr>
          <w:fldChar w:fldCharType="separate"/>
        </w:r>
        <w:r w:rsidR="000C002E">
          <w:rPr>
            <w:noProof/>
            <w:webHidden/>
            <w:szCs w:val="20"/>
          </w:rPr>
          <w:t>16</w:t>
        </w:r>
        <w:r w:rsidR="000C002E" w:rsidRPr="000C002E">
          <w:rPr>
            <w:noProof/>
            <w:webHidden/>
            <w:szCs w:val="20"/>
          </w:rPr>
          <w:fldChar w:fldCharType="end"/>
        </w:r>
      </w:hyperlink>
    </w:p>
    <w:p w14:paraId="4197A68B" w14:textId="77777777" w:rsidR="000C002E" w:rsidRPr="000C002E" w:rsidRDefault="009C77AE">
      <w:pPr>
        <w:pStyle w:val="TOC2"/>
        <w:tabs>
          <w:tab w:val="left" w:pos="879"/>
          <w:tab w:val="right" w:leader="dot" w:pos="9629"/>
        </w:tabs>
        <w:rPr>
          <w:rFonts w:asciiTheme="minorHAnsi" w:eastAsiaTheme="minorEastAsia" w:hAnsiTheme="minorHAnsi"/>
          <w:noProof/>
          <w:color w:val="auto"/>
          <w:szCs w:val="20"/>
          <w:lang w:val="ka-GE" w:eastAsia="ka-GE"/>
        </w:rPr>
      </w:pPr>
      <w:hyperlink w:anchor="_Toc48576405" w:history="1">
        <w:r w:rsidR="000C002E" w:rsidRPr="000C002E">
          <w:rPr>
            <w:rStyle w:val="Hyperlink"/>
            <w:noProof/>
            <w:szCs w:val="20"/>
          </w:rPr>
          <w:t>5.10</w:t>
        </w:r>
        <w:r w:rsidR="000C002E" w:rsidRPr="000C002E">
          <w:rPr>
            <w:rFonts w:asciiTheme="minorHAnsi" w:eastAsiaTheme="minorEastAsia" w:hAnsiTheme="minorHAnsi"/>
            <w:noProof/>
            <w:color w:val="auto"/>
            <w:szCs w:val="20"/>
            <w:lang w:val="ka-GE" w:eastAsia="ka-GE"/>
          </w:rPr>
          <w:tab/>
        </w:r>
        <w:r w:rsidR="000C002E" w:rsidRPr="000C002E">
          <w:rPr>
            <w:rStyle w:val="Hyperlink"/>
            <w:noProof/>
            <w:szCs w:val="20"/>
          </w:rPr>
          <w:t>კუმულაციური ზემოქმედება</w:t>
        </w:r>
        <w:r w:rsidR="000C002E" w:rsidRPr="000C002E">
          <w:rPr>
            <w:noProof/>
            <w:webHidden/>
            <w:szCs w:val="20"/>
          </w:rPr>
          <w:tab/>
        </w:r>
        <w:r w:rsidR="000C002E" w:rsidRPr="000C002E">
          <w:rPr>
            <w:noProof/>
            <w:webHidden/>
            <w:szCs w:val="20"/>
          </w:rPr>
          <w:fldChar w:fldCharType="begin"/>
        </w:r>
        <w:r w:rsidR="000C002E" w:rsidRPr="000C002E">
          <w:rPr>
            <w:noProof/>
            <w:webHidden/>
            <w:szCs w:val="20"/>
          </w:rPr>
          <w:instrText xml:space="preserve"> PAGEREF _Toc48576405 \h </w:instrText>
        </w:r>
        <w:r w:rsidR="000C002E" w:rsidRPr="000C002E">
          <w:rPr>
            <w:noProof/>
            <w:webHidden/>
            <w:szCs w:val="20"/>
          </w:rPr>
        </w:r>
        <w:r w:rsidR="000C002E" w:rsidRPr="000C002E">
          <w:rPr>
            <w:noProof/>
            <w:webHidden/>
            <w:szCs w:val="20"/>
          </w:rPr>
          <w:fldChar w:fldCharType="separate"/>
        </w:r>
        <w:r w:rsidR="000C002E">
          <w:rPr>
            <w:noProof/>
            <w:webHidden/>
            <w:szCs w:val="20"/>
          </w:rPr>
          <w:t>16</w:t>
        </w:r>
        <w:r w:rsidR="000C002E" w:rsidRPr="000C002E">
          <w:rPr>
            <w:noProof/>
            <w:webHidden/>
            <w:szCs w:val="20"/>
          </w:rPr>
          <w:fldChar w:fldCharType="end"/>
        </w:r>
      </w:hyperlink>
    </w:p>
    <w:p w14:paraId="71DD07DF" w14:textId="77777777" w:rsidR="000C002E" w:rsidRPr="000C002E" w:rsidRDefault="009C77AE">
      <w:pPr>
        <w:pStyle w:val="TOC1"/>
        <w:tabs>
          <w:tab w:val="left" w:pos="442"/>
          <w:tab w:val="right" w:leader="dot" w:pos="9629"/>
        </w:tabs>
        <w:rPr>
          <w:rFonts w:asciiTheme="minorHAnsi" w:eastAsiaTheme="minorEastAsia" w:hAnsiTheme="minorHAnsi"/>
          <w:b w:val="0"/>
          <w:noProof/>
          <w:color w:val="auto"/>
          <w:sz w:val="20"/>
          <w:szCs w:val="20"/>
          <w:lang w:val="ka-GE" w:eastAsia="ka-GE"/>
        </w:rPr>
      </w:pPr>
      <w:hyperlink w:anchor="_Toc48576406" w:history="1">
        <w:r w:rsidR="000C002E" w:rsidRPr="000C002E">
          <w:rPr>
            <w:rStyle w:val="Hyperlink"/>
            <w:rFonts w:eastAsia="Times New Roman"/>
            <w:b w:val="0"/>
            <w:noProof/>
            <w:sz w:val="20"/>
            <w:szCs w:val="20"/>
            <w:lang w:eastAsia="ru-RU"/>
          </w:rPr>
          <w:t>6</w:t>
        </w:r>
        <w:r w:rsidR="000C002E" w:rsidRPr="000C002E">
          <w:rPr>
            <w:rFonts w:asciiTheme="minorHAnsi" w:eastAsiaTheme="minorEastAsia" w:hAnsiTheme="minorHAnsi"/>
            <w:b w:val="0"/>
            <w:noProof/>
            <w:color w:val="auto"/>
            <w:sz w:val="20"/>
            <w:szCs w:val="20"/>
            <w:lang w:val="ka-GE" w:eastAsia="ka-GE"/>
          </w:rPr>
          <w:tab/>
        </w:r>
        <w:r w:rsidR="000C002E" w:rsidRPr="000C002E">
          <w:rPr>
            <w:rStyle w:val="Hyperlink"/>
            <w:rFonts w:eastAsia="Times New Roman"/>
            <w:b w:val="0"/>
            <w:noProof/>
            <w:sz w:val="20"/>
            <w:szCs w:val="20"/>
            <w:lang w:eastAsia="ru-RU"/>
          </w:rPr>
          <w:t>ინფორმაცია ჩასატარებელი საბაზისო/საძიებო კვლევებისა და გზშ-ის ანგარიშის მომზადებისთვის საჭირო მეთოდების შესახებ</w:t>
        </w:r>
        <w:r w:rsidR="000C002E" w:rsidRPr="000C002E">
          <w:rPr>
            <w:b w:val="0"/>
            <w:noProof/>
            <w:webHidden/>
            <w:sz w:val="20"/>
            <w:szCs w:val="20"/>
          </w:rPr>
          <w:tab/>
        </w:r>
        <w:r w:rsidR="000C002E" w:rsidRPr="000C002E">
          <w:rPr>
            <w:b w:val="0"/>
            <w:noProof/>
            <w:webHidden/>
            <w:sz w:val="20"/>
            <w:szCs w:val="20"/>
          </w:rPr>
          <w:fldChar w:fldCharType="begin"/>
        </w:r>
        <w:r w:rsidR="000C002E" w:rsidRPr="000C002E">
          <w:rPr>
            <w:b w:val="0"/>
            <w:noProof/>
            <w:webHidden/>
            <w:sz w:val="20"/>
            <w:szCs w:val="20"/>
          </w:rPr>
          <w:instrText xml:space="preserve"> PAGEREF _Toc48576406 \h </w:instrText>
        </w:r>
        <w:r w:rsidR="000C002E" w:rsidRPr="000C002E">
          <w:rPr>
            <w:b w:val="0"/>
            <w:noProof/>
            <w:webHidden/>
            <w:sz w:val="20"/>
            <w:szCs w:val="20"/>
          </w:rPr>
        </w:r>
        <w:r w:rsidR="000C002E" w:rsidRPr="000C002E">
          <w:rPr>
            <w:b w:val="0"/>
            <w:noProof/>
            <w:webHidden/>
            <w:sz w:val="20"/>
            <w:szCs w:val="20"/>
          </w:rPr>
          <w:fldChar w:fldCharType="separate"/>
        </w:r>
        <w:r w:rsidR="000C002E">
          <w:rPr>
            <w:b w:val="0"/>
            <w:noProof/>
            <w:webHidden/>
            <w:sz w:val="20"/>
            <w:szCs w:val="20"/>
          </w:rPr>
          <w:t>17</w:t>
        </w:r>
        <w:r w:rsidR="000C002E" w:rsidRPr="000C002E">
          <w:rPr>
            <w:b w:val="0"/>
            <w:noProof/>
            <w:webHidden/>
            <w:sz w:val="20"/>
            <w:szCs w:val="20"/>
          </w:rPr>
          <w:fldChar w:fldCharType="end"/>
        </w:r>
      </w:hyperlink>
    </w:p>
    <w:p w14:paraId="4783ECFF" w14:textId="77777777" w:rsidR="000C002E" w:rsidRPr="000C002E" w:rsidRDefault="009C77AE">
      <w:pPr>
        <w:pStyle w:val="TOC1"/>
        <w:tabs>
          <w:tab w:val="left" w:pos="442"/>
          <w:tab w:val="right" w:leader="dot" w:pos="9629"/>
        </w:tabs>
        <w:rPr>
          <w:rFonts w:asciiTheme="minorHAnsi" w:eastAsiaTheme="minorEastAsia" w:hAnsiTheme="minorHAnsi"/>
          <w:b w:val="0"/>
          <w:noProof/>
          <w:color w:val="auto"/>
          <w:sz w:val="20"/>
          <w:szCs w:val="20"/>
          <w:lang w:val="ka-GE" w:eastAsia="ka-GE"/>
        </w:rPr>
      </w:pPr>
      <w:hyperlink w:anchor="_Toc48576407" w:history="1">
        <w:r w:rsidR="000C002E" w:rsidRPr="000C002E">
          <w:rPr>
            <w:rStyle w:val="Hyperlink"/>
            <w:rFonts w:eastAsia="Times New Roman"/>
            <w:b w:val="0"/>
            <w:noProof/>
            <w:sz w:val="20"/>
            <w:szCs w:val="20"/>
          </w:rPr>
          <w:t>7</w:t>
        </w:r>
        <w:r w:rsidR="000C002E" w:rsidRPr="000C002E">
          <w:rPr>
            <w:rFonts w:asciiTheme="minorHAnsi" w:eastAsiaTheme="minorEastAsia" w:hAnsiTheme="minorHAnsi"/>
            <w:b w:val="0"/>
            <w:noProof/>
            <w:color w:val="auto"/>
            <w:sz w:val="20"/>
            <w:szCs w:val="20"/>
            <w:lang w:val="ka-GE" w:eastAsia="ka-GE"/>
          </w:rPr>
          <w:tab/>
        </w:r>
        <w:r w:rsidR="000C002E" w:rsidRPr="000C002E">
          <w:rPr>
            <w:rStyle w:val="Hyperlink"/>
            <w:rFonts w:eastAsia="Times New Roman"/>
            <w:b w:val="0"/>
            <w:noProof/>
            <w:sz w:val="20"/>
            <w:szCs w:val="20"/>
          </w:rPr>
          <w:t>გარემოზე ზემოქმედების შერბილების ღონისძიებების წინასწარი მონახაზი</w:t>
        </w:r>
        <w:r w:rsidR="000C002E" w:rsidRPr="000C002E">
          <w:rPr>
            <w:b w:val="0"/>
            <w:noProof/>
            <w:webHidden/>
            <w:sz w:val="20"/>
            <w:szCs w:val="20"/>
          </w:rPr>
          <w:tab/>
        </w:r>
        <w:r w:rsidR="000C002E" w:rsidRPr="000C002E">
          <w:rPr>
            <w:b w:val="0"/>
            <w:noProof/>
            <w:webHidden/>
            <w:sz w:val="20"/>
            <w:szCs w:val="20"/>
          </w:rPr>
          <w:fldChar w:fldCharType="begin"/>
        </w:r>
        <w:r w:rsidR="000C002E" w:rsidRPr="000C002E">
          <w:rPr>
            <w:b w:val="0"/>
            <w:noProof/>
            <w:webHidden/>
            <w:sz w:val="20"/>
            <w:szCs w:val="20"/>
          </w:rPr>
          <w:instrText xml:space="preserve"> PAGEREF _Toc48576407 \h </w:instrText>
        </w:r>
        <w:r w:rsidR="000C002E" w:rsidRPr="000C002E">
          <w:rPr>
            <w:b w:val="0"/>
            <w:noProof/>
            <w:webHidden/>
            <w:sz w:val="20"/>
            <w:szCs w:val="20"/>
          </w:rPr>
        </w:r>
        <w:r w:rsidR="000C002E" w:rsidRPr="000C002E">
          <w:rPr>
            <w:b w:val="0"/>
            <w:noProof/>
            <w:webHidden/>
            <w:sz w:val="20"/>
            <w:szCs w:val="20"/>
          </w:rPr>
          <w:fldChar w:fldCharType="separate"/>
        </w:r>
        <w:r w:rsidR="000C002E">
          <w:rPr>
            <w:b w:val="0"/>
            <w:noProof/>
            <w:webHidden/>
            <w:sz w:val="20"/>
            <w:szCs w:val="20"/>
          </w:rPr>
          <w:t>18</w:t>
        </w:r>
        <w:r w:rsidR="000C002E" w:rsidRPr="000C002E">
          <w:rPr>
            <w:b w:val="0"/>
            <w:noProof/>
            <w:webHidden/>
            <w:sz w:val="20"/>
            <w:szCs w:val="20"/>
          </w:rPr>
          <w:fldChar w:fldCharType="end"/>
        </w:r>
      </w:hyperlink>
    </w:p>
    <w:p w14:paraId="2B27DD90" w14:textId="77777777" w:rsidR="000C002E" w:rsidRPr="000C002E" w:rsidRDefault="009C77AE">
      <w:pPr>
        <w:pStyle w:val="TOC2"/>
        <w:tabs>
          <w:tab w:val="left" w:pos="879"/>
          <w:tab w:val="right" w:leader="dot" w:pos="9629"/>
        </w:tabs>
        <w:rPr>
          <w:rFonts w:asciiTheme="minorHAnsi" w:eastAsiaTheme="minorEastAsia" w:hAnsiTheme="minorHAnsi"/>
          <w:noProof/>
          <w:color w:val="auto"/>
          <w:szCs w:val="20"/>
          <w:lang w:val="ka-GE" w:eastAsia="ka-GE"/>
        </w:rPr>
      </w:pPr>
      <w:hyperlink w:anchor="_Toc48576408" w:history="1">
        <w:r w:rsidR="000C002E" w:rsidRPr="000C002E">
          <w:rPr>
            <w:rStyle w:val="Hyperlink"/>
            <w:rFonts w:eastAsia="Times New Roman" w:cs="Times New Roman"/>
            <w:noProof/>
            <w:szCs w:val="20"/>
            <w:lang w:val="ka-GE"/>
          </w:rPr>
          <w:t>7.1</w:t>
        </w:r>
        <w:r w:rsidR="000C002E" w:rsidRPr="000C002E">
          <w:rPr>
            <w:rFonts w:asciiTheme="minorHAnsi" w:eastAsiaTheme="minorEastAsia" w:hAnsiTheme="minorHAnsi"/>
            <w:noProof/>
            <w:color w:val="auto"/>
            <w:szCs w:val="20"/>
            <w:lang w:val="ka-GE" w:eastAsia="ka-GE"/>
          </w:rPr>
          <w:tab/>
        </w:r>
        <w:r w:rsidR="000C002E" w:rsidRPr="000C002E">
          <w:rPr>
            <w:rStyle w:val="Hyperlink"/>
            <w:rFonts w:eastAsia="Times New Roman" w:cs="Times New Roman"/>
            <w:noProof/>
            <w:szCs w:val="20"/>
            <w:lang w:val="ka-GE"/>
          </w:rPr>
          <w:t>გარემოზე ზემოქმედების შერბილების ღონისძიებების წინასწარი მონახაზი</w:t>
        </w:r>
        <w:r w:rsidR="000C002E" w:rsidRPr="000C002E">
          <w:rPr>
            <w:noProof/>
            <w:webHidden/>
            <w:szCs w:val="20"/>
          </w:rPr>
          <w:tab/>
        </w:r>
        <w:r w:rsidR="000C002E" w:rsidRPr="000C002E">
          <w:rPr>
            <w:noProof/>
            <w:webHidden/>
            <w:szCs w:val="20"/>
          </w:rPr>
          <w:fldChar w:fldCharType="begin"/>
        </w:r>
        <w:r w:rsidR="000C002E" w:rsidRPr="000C002E">
          <w:rPr>
            <w:noProof/>
            <w:webHidden/>
            <w:szCs w:val="20"/>
          </w:rPr>
          <w:instrText xml:space="preserve"> PAGEREF _Toc48576408 \h </w:instrText>
        </w:r>
        <w:r w:rsidR="000C002E" w:rsidRPr="000C002E">
          <w:rPr>
            <w:noProof/>
            <w:webHidden/>
            <w:szCs w:val="20"/>
          </w:rPr>
        </w:r>
        <w:r w:rsidR="000C002E" w:rsidRPr="000C002E">
          <w:rPr>
            <w:noProof/>
            <w:webHidden/>
            <w:szCs w:val="20"/>
          </w:rPr>
          <w:fldChar w:fldCharType="separate"/>
        </w:r>
        <w:r w:rsidR="000C002E">
          <w:rPr>
            <w:noProof/>
            <w:webHidden/>
            <w:szCs w:val="20"/>
          </w:rPr>
          <w:t>19</w:t>
        </w:r>
        <w:r w:rsidR="000C002E" w:rsidRPr="000C002E">
          <w:rPr>
            <w:noProof/>
            <w:webHidden/>
            <w:szCs w:val="20"/>
          </w:rPr>
          <w:fldChar w:fldCharType="end"/>
        </w:r>
      </w:hyperlink>
    </w:p>
    <w:p w14:paraId="336B9882" w14:textId="77777777" w:rsidR="000C002E" w:rsidRPr="000C002E" w:rsidRDefault="009C77AE">
      <w:pPr>
        <w:pStyle w:val="TOC1"/>
        <w:tabs>
          <w:tab w:val="left" w:pos="442"/>
          <w:tab w:val="right" w:leader="dot" w:pos="9629"/>
        </w:tabs>
        <w:rPr>
          <w:rFonts w:asciiTheme="minorHAnsi" w:eastAsiaTheme="minorEastAsia" w:hAnsiTheme="minorHAnsi"/>
          <w:b w:val="0"/>
          <w:noProof/>
          <w:color w:val="auto"/>
          <w:sz w:val="20"/>
          <w:szCs w:val="20"/>
          <w:lang w:val="ka-GE" w:eastAsia="ka-GE"/>
        </w:rPr>
      </w:pPr>
      <w:hyperlink w:anchor="_Toc48576409" w:history="1">
        <w:r w:rsidR="000C002E" w:rsidRPr="000C002E">
          <w:rPr>
            <w:rStyle w:val="Hyperlink"/>
            <w:rFonts w:eastAsia="Calibri"/>
            <w:b w:val="0"/>
            <w:noProof/>
            <w:sz w:val="20"/>
            <w:szCs w:val="20"/>
          </w:rPr>
          <w:t>8</w:t>
        </w:r>
        <w:r w:rsidR="000C002E" w:rsidRPr="000C002E">
          <w:rPr>
            <w:rFonts w:asciiTheme="minorHAnsi" w:eastAsiaTheme="minorEastAsia" w:hAnsiTheme="minorHAnsi"/>
            <w:b w:val="0"/>
            <w:noProof/>
            <w:color w:val="auto"/>
            <w:sz w:val="20"/>
            <w:szCs w:val="20"/>
            <w:lang w:val="ka-GE" w:eastAsia="ka-GE"/>
          </w:rPr>
          <w:tab/>
        </w:r>
        <w:r w:rsidR="000C002E" w:rsidRPr="000C002E">
          <w:rPr>
            <w:rStyle w:val="Hyperlink"/>
            <w:rFonts w:eastAsia="Calibri"/>
            <w:b w:val="0"/>
            <w:noProof/>
            <w:sz w:val="20"/>
            <w:szCs w:val="20"/>
          </w:rPr>
          <w:t>ინფორმაცია მომავალში ჩასატარებელი კვლევებისა და გზშ-ის ანგარიშის მომზადებისთვის საჭირო მეთოდების შესახებ</w:t>
        </w:r>
        <w:r w:rsidR="000C002E" w:rsidRPr="000C002E">
          <w:rPr>
            <w:b w:val="0"/>
            <w:noProof/>
            <w:webHidden/>
            <w:sz w:val="20"/>
            <w:szCs w:val="20"/>
          </w:rPr>
          <w:tab/>
        </w:r>
        <w:r w:rsidR="000C002E" w:rsidRPr="000C002E">
          <w:rPr>
            <w:b w:val="0"/>
            <w:noProof/>
            <w:webHidden/>
            <w:sz w:val="20"/>
            <w:szCs w:val="20"/>
          </w:rPr>
          <w:fldChar w:fldCharType="begin"/>
        </w:r>
        <w:r w:rsidR="000C002E" w:rsidRPr="000C002E">
          <w:rPr>
            <w:b w:val="0"/>
            <w:noProof/>
            <w:webHidden/>
            <w:sz w:val="20"/>
            <w:szCs w:val="20"/>
          </w:rPr>
          <w:instrText xml:space="preserve"> PAGEREF _Toc48576409 \h </w:instrText>
        </w:r>
        <w:r w:rsidR="000C002E" w:rsidRPr="000C002E">
          <w:rPr>
            <w:b w:val="0"/>
            <w:noProof/>
            <w:webHidden/>
            <w:sz w:val="20"/>
            <w:szCs w:val="20"/>
          </w:rPr>
        </w:r>
        <w:r w:rsidR="000C002E" w:rsidRPr="000C002E">
          <w:rPr>
            <w:b w:val="0"/>
            <w:noProof/>
            <w:webHidden/>
            <w:sz w:val="20"/>
            <w:szCs w:val="20"/>
          </w:rPr>
          <w:fldChar w:fldCharType="separate"/>
        </w:r>
        <w:r w:rsidR="000C002E">
          <w:rPr>
            <w:b w:val="0"/>
            <w:noProof/>
            <w:webHidden/>
            <w:sz w:val="20"/>
            <w:szCs w:val="20"/>
          </w:rPr>
          <w:t>21</w:t>
        </w:r>
        <w:r w:rsidR="000C002E" w:rsidRPr="000C002E">
          <w:rPr>
            <w:b w:val="0"/>
            <w:noProof/>
            <w:webHidden/>
            <w:sz w:val="20"/>
            <w:szCs w:val="20"/>
          </w:rPr>
          <w:fldChar w:fldCharType="end"/>
        </w:r>
      </w:hyperlink>
    </w:p>
    <w:p w14:paraId="005EABDA" w14:textId="77777777" w:rsidR="00F90661" w:rsidRDefault="00754BE4" w:rsidP="00F90661">
      <w:pPr>
        <w:pStyle w:val="Heading1"/>
        <w:numPr>
          <w:ilvl w:val="0"/>
          <w:numId w:val="0"/>
        </w:numPr>
        <w:ind w:left="432"/>
      </w:pPr>
      <w:r w:rsidRPr="000C002E">
        <w:rPr>
          <w:b w:val="0"/>
          <w:sz w:val="20"/>
          <w:szCs w:val="20"/>
        </w:rPr>
        <w:fldChar w:fldCharType="end"/>
      </w:r>
    </w:p>
    <w:p w14:paraId="7B2EF263" w14:textId="77777777" w:rsidR="00F90661" w:rsidRDefault="00F90661" w:rsidP="00F90661">
      <w:pPr>
        <w:rPr>
          <w:lang w:val="ka-GE"/>
        </w:rPr>
      </w:pPr>
    </w:p>
    <w:p w14:paraId="402E45A1" w14:textId="77777777" w:rsidR="00F90661" w:rsidRDefault="00F90661" w:rsidP="00F90661">
      <w:pPr>
        <w:rPr>
          <w:lang w:val="ka-GE"/>
        </w:rPr>
      </w:pPr>
    </w:p>
    <w:p w14:paraId="4A32184A" w14:textId="77777777" w:rsidR="00F90661" w:rsidRDefault="00F90661" w:rsidP="00F90661">
      <w:pPr>
        <w:rPr>
          <w:lang w:val="ka-GE"/>
        </w:rPr>
      </w:pPr>
    </w:p>
    <w:p w14:paraId="7EDAB0D0" w14:textId="77777777" w:rsidR="00F90661" w:rsidRDefault="00F90661" w:rsidP="00F90661">
      <w:pPr>
        <w:rPr>
          <w:lang w:val="ka-GE"/>
        </w:rPr>
      </w:pPr>
    </w:p>
    <w:p w14:paraId="26BE04EA" w14:textId="77777777" w:rsidR="00F90661" w:rsidRDefault="00F90661" w:rsidP="00F90661">
      <w:pPr>
        <w:rPr>
          <w:lang w:val="ka-GE"/>
        </w:rPr>
      </w:pPr>
    </w:p>
    <w:p w14:paraId="62CF4778" w14:textId="77777777" w:rsidR="00F90661" w:rsidRDefault="00F90661" w:rsidP="00F90661">
      <w:pPr>
        <w:rPr>
          <w:lang w:val="ka-GE"/>
        </w:rPr>
      </w:pPr>
    </w:p>
    <w:p w14:paraId="44F5A4DB" w14:textId="77777777" w:rsidR="00F90661" w:rsidRDefault="00F90661" w:rsidP="00F90661">
      <w:pPr>
        <w:rPr>
          <w:lang w:val="ka-GE"/>
        </w:rPr>
      </w:pPr>
    </w:p>
    <w:p w14:paraId="26826DA0" w14:textId="77777777" w:rsidR="00D0031E" w:rsidRDefault="00D0031E" w:rsidP="00F90661">
      <w:pPr>
        <w:rPr>
          <w:lang w:val="ka-GE"/>
        </w:rPr>
      </w:pPr>
    </w:p>
    <w:p w14:paraId="59C0D552" w14:textId="77777777" w:rsidR="00D0031E" w:rsidRDefault="00D0031E" w:rsidP="00F90661">
      <w:pPr>
        <w:rPr>
          <w:lang w:val="ka-GE"/>
        </w:rPr>
      </w:pPr>
    </w:p>
    <w:p w14:paraId="55C4A3B9" w14:textId="77777777" w:rsidR="00D0031E" w:rsidRPr="00F90661" w:rsidRDefault="00D0031E" w:rsidP="00F90661">
      <w:pPr>
        <w:rPr>
          <w:lang w:val="ka-GE"/>
        </w:rPr>
      </w:pPr>
    </w:p>
    <w:p w14:paraId="30598602" w14:textId="4AF38BFB" w:rsidR="00B33E71" w:rsidRPr="001A47B4" w:rsidRDefault="00B33E71" w:rsidP="005B7833">
      <w:pPr>
        <w:pStyle w:val="Heading1"/>
      </w:pPr>
      <w:bookmarkStart w:id="1" w:name="_Toc48576379"/>
      <w:r w:rsidRPr="001A47B4">
        <w:t>შესავალი</w:t>
      </w:r>
      <w:bookmarkEnd w:id="1"/>
    </w:p>
    <w:p w14:paraId="4FE8F0A5" w14:textId="1567112B" w:rsidR="00D0031E" w:rsidRPr="00D0031E" w:rsidRDefault="00D0031E" w:rsidP="00D0031E">
      <w:pPr>
        <w:spacing w:before="120"/>
        <w:ind w:right="-49"/>
        <w:jc w:val="both"/>
        <w:rPr>
          <w:color w:val="auto"/>
          <w:lang w:val="ka-GE"/>
        </w:rPr>
      </w:pPr>
      <w:r w:rsidRPr="002438EF">
        <w:rPr>
          <w:color w:val="auto"/>
          <w:lang w:val="ka-GE"/>
        </w:rPr>
        <w:t>წინამდებარე</w:t>
      </w:r>
      <w:r>
        <w:rPr>
          <w:color w:val="auto"/>
          <w:lang w:val="ka-GE"/>
        </w:rPr>
        <w:t xml:space="preserve"> სკოპინგის ანგარიში</w:t>
      </w:r>
      <w:r w:rsidRPr="002438EF">
        <w:rPr>
          <w:color w:val="auto"/>
          <w:lang w:val="ka-GE"/>
        </w:rPr>
        <w:t xml:space="preserve"> ეხება, </w:t>
      </w:r>
      <w:r>
        <w:rPr>
          <w:color w:val="auto"/>
          <w:lang w:val="ka-GE"/>
        </w:rPr>
        <w:t>თბილისში, კახეთის გზატკეცილ</w:t>
      </w:r>
      <w:r w:rsidR="000E49F8">
        <w:rPr>
          <w:color w:val="auto"/>
          <w:lang w:val="ka-GE"/>
        </w:rPr>
        <w:t>ის N99-ში</w:t>
      </w:r>
      <w:r>
        <w:rPr>
          <w:color w:val="auto"/>
          <w:lang w:val="ka-GE"/>
        </w:rPr>
        <w:t xml:space="preserve"> მდებარე </w:t>
      </w:r>
      <w:r w:rsidR="000E49F8" w:rsidRPr="000E49F8">
        <w:rPr>
          <w:color w:val="auto"/>
          <w:lang w:val="ka-GE"/>
        </w:rPr>
        <w:t>სსიპ - ლ. საყვარელიძის სახელობის დაავადებათა კონტროლისა და საზოგადოებრივი ჯანმრთელობის ეროვნული ცენტრი</w:t>
      </w:r>
      <w:r w:rsidR="000E49F8">
        <w:rPr>
          <w:color w:val="auto"/>
          <w:lang w:val="ka-GE"/>
        </w:rPr>
        <w:t>ს ტერიტორიაზე</w:t>
      </w:r>
      <w:r w:rsidR="007F0F27" w:rsidRPr="000E49F8">
        <w:rPr>
          <w:color w:val="auto"/>
          <w:lang w:val="ka-GE"/>
        </w:rPr>
        <w:t>,</w:t>
      </w:r>
      <w:r w:rsidRPr="000E49F8">
        <w:rPr>
          <w:color w:val="auto"/>
          <w:lang w:val="ka-GE"/>
        </w:rPr>
        <w:t xml:space="preserve"> </w:t>
      </w:r>
      <w:r>
        <w:rPr>
          <w:color w:val="auto"/>
          <w:lang w:val="ka-GE"/>
        </w:rPr>
        <w:t xml:space="preserve">სახიფათო ნარჩენების </w:t>
      </w:r>
      <w:r w:rsidR="007F0F27">
        <w:rPr>
          <w:color w:val="auto"/>
          <w:lang w:val="ka-GE"/>
        </w:rPr>
        <w:t>(სამედიცინო ნარჩენები</w:t>
      </w:r>
      <w:r w:rsidR="00F07848">
        <w:rPr>
          <w:color w:val="auto"/>
          <w:lang w:val="ka-GE"/>
        </w:rPr>
        <w:t>) ინსინერაციის  საწარმოს ექსპლუატაციის პირობების ცვლილებას</w:t>
      </w:r>
      <w:r w:rsidRPr="00D0031E">
        <w:rPr>
          <w:color w:val="auto"/>
          <w:lang w:val="ka-GE"/>
        </w:rPr>
        <w:t>.</w:t>
      </w:r>
    </w:p>
    <w:p w14:paraId="720F4C24" w14:textId="536FA224" w:rsidR="00D0031E" w:rsidRDefault="00D0031E" w:rsidP="0059289C">
      <w:pPr>
        <w:spacing w:before="120"/>
        <w:ind w:right="-49"/>
        <w:jc w:val="both"/>
        <w:rPr>
          <w:color w:val="auto"/>
          <w:lang w:val="ka-GE"/>
        </w:rPr>
      </w:pPr>
      <w:r w:rsidRPr="00D0031E">
        <w:rPr>
          <w:color w:val="auto"/>
          <w:lang w:val="ka-GE"/>
        </w:rPr>
        <w:t xml:space="preserve">პროექტი ითვალისწინებს, ზემოაღნიშნულ </w:t>
      </w:r>
      <w:r w:rsidR="000E49F8">
        <w:rPr>
          <w:color w:val="auto"/>
          <w:lang w:val="ka-GE"/>
        </w:rPr>
        <w:t>ტერიტორიაზე</w:t>
      </w:r>
      <w:r w:rsidRPr="00D0031E">
        <w:rPr>
          <w:color w:val="auto"/>
          <w:lang w:val="ka-GE"/>
        </w:rPr>
        <w:t>, ახალი მოდერნიზებული, „PYROLYTIC“ ფირმის</w:t>
      </w:r>
      <w:r w:rsidR="001D5525">
        <w:rPr>
          <w:color w:val="auto"/>
          <w:lang w:val="ka-GE"/>
        </w:rPr>
        <w:t>,</w:t>
      </w:r>
      <w:r w:rsidR="001D5525" w:rsidRPr="001D5525">
        <w:rPr>
          <w:lang w:val="ka-GE"/>
        </w:rPr>
        <w:t xml:space="preserve"> </w:t>
      </w:r>
      <w:r w:rsidR="001D5525" w:rsidRPr="00C745B6">
        <w:rPr>
          <w:lang w:val="ka-GE"/>
        </w:rPr>
        <w:t>CP-50-A ტიპის</w:t>
      </w:r>
      <w:r w:rsidR="001D5525">
        <w:rPr>
          <w:color w:val="auto"/>
          <w:lang w:val="ka-GE"/>
        </w:rPr>
        <w:t xml:space="preserve"> </w:t>
      </w:r>
      <w:r w:rsidRPr="00D0031E">
        <w:rPr>
          <w:color w:val="auto"/>
          <w:lang w:val="ka-GE"/>
        </w:rPr>
        <w:t>ინსინერატორის მონტაჟს, რომლის წარმადობა იქნება 50-60კგ საათში.</w:t>
      </w:r>
    </w:p>
    <w:p w14:paraId="319D59AB" w14:textId="1AD774FD" w:rsidR="00D0031E" w:rsidRDefault="00D0031E" w:rsidP="00D0031E">
      <w:pPr>
        <w:jc w:val="both"/>
        <w:rPr>
          <w:lang w:val="ka-GE"/>
        </w:rPr>
      </w:pPr>
      <w:r w:rsidRPr="00E15DBD">
        <w:rPr>
          <w:lang w:val="ka-GE"/>
        </w:rPr>
        <w:t xml:space="preserve">ტერიტორიაზე დღესდღეობით ფუნქციონირებს ინსინერატორი, რომელიც ახალი ინსინერატორის ექსპლუატაციაში გაშვების შემდეგ ტერიტორიაზე დარჩება და მისი გამოყენება მოხდება, მხოლოდ </w:t>
      </w:r>
      <w:r w:rsidR="00DD22EF" w:rsidRPr="00E15DBD">
        <w:rPr>
          <w:lang w:val="ka-GE"/>
        </w:rPr>
        <w:t>სა</w:t>
      </w:r>
      <w:r w:rsidR="00A81BC6" w:rsidRPr="00E15DBD">
        <w:rPr>
          <w:lang w:val="ka-GE"/>
        </w:rPr>
        <w:t>ჭიროების</w:t>
      </w:r>
      <w:r w:rsidR="00DD22EF" w:rsidRPr="00E15DBD">
        <w:rPr>
          <w:lang w:val="ka-GE"/>
        </w:rPr>
        <w:t xml:space="preserve"> შემთხვევაში, ორივე ინსინერატორის ერთდროულად მუშაობა არ არის გათვალისწინებული.</w:t>
      </w:r>
      <w:r w:rsidR="00DD22EF">
        <w:rPr>
          <w:lang w:val="ka-GE"/>
        </w:rPr>
        <w:t xml:space="preserve"> </w:t>
      </w:r>
    </w:p>
    <w:p w14:paraId="33525F45" w14:textId="77777777" w:rsidR="00F07848" w:rsidRPr="000D0812" w:rsidRDefault="00F07848" w:rsidP="00F07848">
      <w:pPr>
        <w:spacing w:before="120"/>
        <w:ind w:right="-49"/>
        <w:jc w:val="both"/>
        <w:rPr>
          <w:color w:val="auto"/>
          <w:lang w:val="ka-GE"/>
        </w:rPr>
      </w:pPr>
      <w:r w:rsidRPr="000D0812">
        <w:rPr>
          <w:color w:val="auto"/>
          <w:lang w:val="ka-GE"/>
        </w:rPr>
        <w:t>იქიდან გამომდინარე, რომ საქმიანობაზე, კანონმდებლობის შესაბამისად, გაცემულია ეკოლოგიური ექსპერტიზის დასკვნა, დაგეგმილი საქმიანობა, საქართველოს კანონის ,,გარემოსდაცვითი შეფასების კოდექსის’’ მე-5 მუხლის მე-12 ნაწილის შესაბამისად, განიხილება სკრინინგის პროცედურისადმი დაქვემდებარებულ საქმიანობად, თუმცა ამავე კოდექსის მე-7 მუხლის მე-13 ნაწილის მიხედვით, თუ საქმიანობის განმახორციელებელი გეგმავს ამ კოდექსის II დანართით გათვალისწინებული საქმიანობის განხორციელებას და მიაჩნია, რომ ამ საქმიანობისთვის აუცილებელია გარემოსდაცვითი გადაწყვეტილების გაცემა, იგი უფლებამოსილია სამინისტროს ამ კოდექსის მე-8 მუხლით დადგენილი წესით წარუდგინოს სკოპინგის განცხადება (სკრინინგის ეტაპის გავლის გარეშე). ასეთ შემთხვევაში გამოიყენება გარემოსდაცვითი გადაწყვეტილების გაცემისთვის ამ კოდექსით დადგენილი მოთხოვნები, შესაბამისად საქმიანობის განმახორციელებლის გადაწყვეტილებით პროექტი გაივლის გზშ-ს პროცედურას.</w:t>
      </w:r>
    </w:p>
    <w:p w14:paraId="7A1D9E79" w14:textId="5D5581F0" w:rsidR="00F07848" w:rsidRPr="00F67532" w:rsidRDefault="00F07848" w:rsidP="00F07848">
      <w:pPr>
        <w:autoSpaceDE w:val="0"/>
        <w:autoSpaceDN w:val="0"/>
        <w:adjustRightInd w:val="0"/>
        <w:spacing w:after="0"/>
        <w:jc w:val="both"/>
        <w:rPr>
          <w:rFonts w:eastAsia="Sylfaen_PDF_Subset" w:cstheme="minorHAnsi"/>
          <w:color w:val="auto"/>
          <w:lang w:val="ka-GE"/>
        </w:rPr>
      </w:pPr>
      <w:r w:rsidRPr="000D0812">
        <w:rPr>
          <w:rFonts w:cstheme="minorHAnsi"/>
          <w:color w:val="auto"/>
          <w:lang w:val="ka-GE"/>
        </w:rPr>
        <w:t>ზემოაღნიშნულიდან გამომდინარე, ,,გარემოსდაცვითი შეფასების კოდექსის’’ მე-7 მუხლის მე-13 ნაწილის გათვალისწინებით, საქმიანობის განმახორციელებელმა კომპანიამ მიიღო გადაწყვეტილება, პროექტის განხორციელებისთვის გაიაროს გარემოზე ზემოქმედების შეფასების პროცედურა.</w:t>
      </w:r>
      <w:r>
        <w:rPr>
          <w:rFonts w:cstheme="minorHAnsi"/>
          <w:color w:val="auto"/>
          <w:lang w:val="ka-GE"/>
        </w:rPr>
        <w:t xml:space="preserve"> </w:t>
      </w:r>
    </w:p>
    <w:p w14:paraId="4C74C8EA" w14:textId="77777777" w:rsidR="001648B1" w:rsidRPr="001648B1" w:rsidRDefault="001648B1" w:rsidP="001648B1">
      <w:pPr>
        <w:spacing w:before="120"/>
        <w:jc w:val="both"/>
        <w:rPr>
          <w:color w:val="auto"/>
          <w:lang w:val="ka-GE"/>
        </w:rPr>
      </w:pPr>
      <w:r w:rsidRPr="001648B1">
        <w:rPr>
          <w:color w:val="auto"/>
          <w:lang w:val="ka-GE"/>
        </w:rPr>
        <w:t xml:space="preserve">გზშ-ს პროცედურის პირველი ეტაპი სკოპინგის პროცედურაა და საქართველოს კანონის ,,გარემოსდაცვითი შეფასების კოდექსის’’ მე-8 მუხლის შესაბამისად მომზადდა სკოპინგის ანგარიში, რომელიც მოიცავს შემდეგ ინფორმაციას: </w:t>
      </w:r>
    </w:p>
    <w:p w14:paraId="374CA5A8" w14:textId="77777777" w:rsidR="001648B1" w:rsidRPr="001648B1" w:rsidRDefault="001648B1" w:rsidP="001648B1">
      <w:pPr>
        <w:numPr>
          <w:ilvl w:val="0"/>
          <w:numId w:val="30"/>
        </w:numPr>
        <w:spacing w:after="0"/>
        <w:ind w:left="825" w:hanging="340"/>
        <w:jc w:val="both"/>
        <w:rPr>
          <w:color w:val="auto"/>
          <w:lang w:val="ka-GE"/>
        </w:rPr>
      </w:pPr>
      <w:r w:rsidRPr="001648B1">
        <w:rPr>
          <w:color w:val="auto"/>
          <w:lang w:val="ka-GE"/>
        </w:rPr>
        <w:t>დაგეგმილი საქმიანობის მოკლე აღწერას;</w:t>
      </w:r>
    </w:p>
    <w:p w14:paraId="127BE00C" w14:textId="77777777" w:rsidR="001648B1" w:rsidRPr="001648B1" w:rsidRDefault="001648B1" w:rsidP="001648B1">
      <w:pPr>
        <w:numPr>
          <w:ilvl w:val="0"/>
          <w:numId w:val="30"/>
        </w:numPr>
        <w:spacing w:after="0"/>
        <w:ind w:left="825" w:hanging="340"/>
        <w:jc w:val="both"/>
        <w:rPr>
          <w:color w:val="auto"/>
          <w:lang w:val="ka-GE"/>
        </w:rPr>
      </w:pPr>
      <w:r w:rsidRPr="001648B1">
        <w:rPr>
          <w:color w:val="auto"/>
          <w:lang w:val="ka-GE"/>
        </w:rPr>
        <w:t>ალტერნატიული ვარიანტების აღწერას;</w:t>
      </w:r>
    </w:p>
    <w:p w14:paraId="354EE0CF" w14:textId="77777777" w:rsidR="001648B1" w:rsidRPr="001648B1" w:rsidRDefault="001648B1" w:rsidP="001648B1">
      <w:pPr>
        <w:numPr>
          <w:ilvl w:val="0"/>
          <w:numId w:val="30"/>
        </w:numPr>
        <w:spacing w:after="0"/>
        <w:ind w:left="825" w:hanging="340"/>
        <w:jc w:val="both"/>
        <w:rPr>
          <w:color w:val="auto"/>
          <w:lang w:val="ka-GE"/>
        </w:rPr>
      </w:pPr>
      <w:r w:rsidRPr="001648B1">
        <w:rPr>
          <w:color w:val="auto"/>
          <w:lang w:val="ka-GE"/>
        </w:rPr>
        <w:t xml:space="preserve">ზოგად ინფორმაციას გარემოზე შესაძლო ზემოქმედების და მისი სახეების შესახებ, რომლებიც შესწავლილი იქნება გზშ-ის პროცესში; </w:t>
      </w:r>
    </w:p>
    <w:p w14:paraId="2E1344BC" w14:textId="77777777" w:rsidR="001648B1" w:rsidRPr="001648B1" w:rsidRDefault="001648B1" w:rsidP="001648B1">
      <w:pPr>
        <w:numPr>
          <w:ilvl w:val="0"/>
          <w:numId w:val="30"/>
        </w:numPr>
        <w:spacing w:after="0"/>
        <w:ind w:left="825" w:hanging="340"/>
        <w:jc w:val="both"/>
        <w:rPr>
          <w:color w:val="auto"/>
          <w:lang w:val="ka-GE"/>
        </w:rPr>
      </w:pPr>
      <w:r w:rsidRPr="001648B1">
        <w:rPr>
          <w:color w:val="auto"/>
          <w:lang w:val="ka-GE"/>
        </w:rPr>
        <w:t xml:space="preserve">ზოგად ინფორმაციას იმ ღონისძიებების შესახებ, რომლებიც გათვალისწინებული იქნება გარემოზე მნიშვნელოვანი უარყოფითი ზემოქმედების თავიდან აცილებისათვის, შემცირებისათვის ან/და შერბილებისათვის; </w:t>
      </w:r>
    </w:p>
    <w:p w14:paraId="3440AA7A" w14:textId="77777777" w:rsidR="001648B1" w:rsidRPr="001648B1" w:rsidRDefault="001648B1" w:rsidP="001648B1">
      <w:pPr>
        <w:numPr>
          <w:ilvl w:val="0"/>
          <w:numId w:val="30"/>
        </w:numPr>
        <w:spacing w:after="0"/>
        <w:ind w:left="825" w:hanging="340"/>
        <w:jc w:val="both"/>
        <w:rPr>
          <w:color w:val="auto"/>
          <w:lang w:val="ka-GE"/>
        </w:rPr>
      </w:pPr>
      <w:r w:rsidRPr="001648B1">
        <w:rPr>
          <w:color w:val="auto"/>
          <w:lang w:val="ka-GE"/>
        </w:rPr>
        <w:t>ინფორმაციას ჩასატარებელი კვლევებისა და გზშ-ის ანგარიშის მომზადებისთვის საჭირო მეთოდების შესახებ.</w:t>
      </w:r>
    </w:p>
    <w:p w14:paraId="2FD8DD6B" w14:textId="77777777" w:rsidR="001648B1" w:rsidRPr="001648B1" w:rsidRDefault="001648B1" w:rsidP="001648B1">
      <w:pPr>
        <w:spacing w:before="120"/>
        <w:ind w:right="93"/>
        <w:jc w:val="both"/>
        <w:rPr>
          <w:color w:val="auto"/>
          <w:lang w:val="ka-GE"/>
        </w:rPr>
      </w:pPr>
      <w:r w:rsidRPr="001648B1">
        <w:rPr>
          <w:color w:val="auto"/>
          <w:lang w:val="ka-GE"/>
        </w:rPr>
        <w:t xml:space="preserve">კანონის მიხედვით, სკოპინგის ანგარიშის შესწავლის საფუძველზე სამინისტრო გასცემს სკოპინგის დასკვნას, რომლითაც განისაზღვრება გზშ-ის ანგარიშის მომზადებისთვის საჭირო კვლევების, მოსაპოვებელი და შესასწავლი ინფორმაციის ჩამონათვალი. სკოპინგის დასკვნის გათვალისწინება სავალდებულოა გზშ-ის  ანგარიშის მომზადებისას. </w:t>
      </w:r>
    </w:p>
    <w:p w14:paraId="2DB31635" w14:textId="398DF01F" w:rsidR="001648B1" w:rsidRPr="000E49F8" w:rsidRDefault="001648B1" w:rsidP="00A06FB3">
      <w:pPr>
        <w:spacing w:before="120"/>
        <w:jc w:val="both"/>
        <w:rPr>
          <w:rFonts w:eastAsia="Calibri" w:cs="Times New Roman"/>
          <w:color w:val="auto"/>
          <w:lang w:val="ka-GE"/>
        </w:rPr>
      </w:pPr>
      <w:r w:rsidRPr="000E49F8">
        <w:rPr>
          <w:color w:val="auto"/>
          <w:lang w:val="ka-GE"/>
        </w:rPr>
        <w:lastRenderedPageBreak/>
        <w:t xml:space="preserve">საქმიანობას ახორციელებს </w:t>
      </w:r>
      <w:r w:rsidR="00A06FB3" w:rsidRPr="000E49F8">
        <w:rPr>
          <w:color w:val="auto"/>
          <w:lang w:val="ka-GE"/>
        </w:rPr>
        <w:t>სსიპ - ლ. საყვარელიძის სახელობის დაავადებათა კონტროლისა და საზოგადოებრივი ჯანმრთელობის ეროვნული ცენტრი</w:t>
      </w:r>
      <w:r w:rsidR="00A06FB3" w:rsidRPr="000E49F8">
        <w:rPr>
          <w:rFonts w:eastAsia="Calibri" w:cs="Times New Roman"/>
          <w:color w:val="auto"/>
          <w:lang w:val="ka-GE"/>
        </w:rPr>
        <w:t xml:space="preserve">, </w:t>
      </w:r>
      <w:r w:rsidRPr="000E49F8">
        <w:rPr>
          <w:color w:val="auto"/>
          <w:lang w:val="ka-GE"/>
        </w:rPr>
        <w:t xml:space="preserve">ხოლო სკოპინგის ანგარიში მომზადებულია შპს ,,გამა კონსალტინგის’’ მიერ. საქმიანობის განმახორციელებელის და საკონსულტაციო კომპანიის საკონტაქტო ინფორმაცია მოცემულია ცხრილში 1.1. </w:t>
      </w:r>
    </w:p>
    <w:p w14:paraId="1AC0A480" w14:textId="4B64BE52" w:rsidR="00E96EB6" w:rsidRPr="001A47B4" w:rsidRDefault="00E96EB6" w:rsidP="002438EF">
      <w:pPr>
        <w:spacing w:before="120"/>
        <w:ind w:right="-49"/>
        <w:jc w:val="both"/>
        <w:rPr>
          <w:rFonts w:eastAsia="Calibri" w:cs="Times New Roman"/>
          <w:color w:val="auto"/>
          <w:lang w:val="ka-GE" w:bidi="en-US"/>
        </w:rPr>
      </w:pPr>
      <w:r w:rsidRPr="001A47B4">
        <w:rPr>
          <w:rFonts w:eastAsia="Calibri" w:cs="Times New Roman"/>
          <w:b/>
          <w:color w:val="auto"/>
          <w:lang w:val="ka-GE" w:bidi="en-US"/>
        </w:rPr>
        <w:t>ცხრილი 1.1.</w:t>
      </w:r>
      <w:r w:rsidRPr="001A47B4">
        <w:rPr>
          <w:rFonts w:eastAsia="Calibri" w:cs="Times New Roman"/>
          <w:color w:val="auto"/>
          <w:lang w:val="ka-GE" w:bidi="en-US"/>
        </w:rPr>
        <w:t xml:space="preserve"> საკონტაქტო ინფორმაცია</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4568"/>
      </w:tblGrid>
      <w:tr w:rsidR="001A47B4" w:rsidRPr="001A47B4" w14:paraId="437544D2" w14:textId="77777777" w:rsidTr="0059289C">
        <w:trPr>
          <w:trHeight w:val="66"/>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737586" w14:textId="77777777" w:rsidR="009929CF" w:rsidRPr="001A47B4" w:rsidRDefault="009929CF" w:rsidP="009929CF">
            <w:pPr>
              <w:spacing w:after="0"/>
              <w:rPr>
                <w:rFonts w:eastAsia="Calibri" w:cs="Times New Roman"/>
                <w:b/>
                <w:color w:val="auto"/>
                <w:sz w:val="20"/>
                <w:szCs w:val="20"/>
                <w:lang w:val="ka-GE"/>
              </w:rPr>
            </w:pPr>
            <w:r w:rsidRPr="001A47B4">
              <w:rPr>
                <w:rFonts w:eastAsia="Calibri" w:cs="Sylfaen"/>
                <w:b/>
                <w:color w:val="auto"/>
                <w:sz w:val="20"/>
                <w:szCs w:val="20"/>
                <w:lang w:val="ka-GE"/>
              </w:rPr>
              <w:t>საქმიანობის</w:t>
            </w:r>
            <w:r w:rsidRPr="001A47B4">
              <w:rPr>
                <w:rFonts w:eastAsia="Calibri" w:cs="Times New Roman"/>
                <w:b/>
                <w:color w:val="auto"/>
                <w:sz w:val="20"/>
                <w:szCs w:val="20"/>
                <w:lang w:val="ka-GE"/>
              </w:rPr>
              <w:t xml:space="preserve"> </w:t>
            </w:r>
            <w:r w:rsidRPr="001A47B4">
              <w:rPr>
                <w:rFonts w:eastAsia="Calibri" w:cs="Sylfaen"/>
                <w:b/>
                <w:color w:val="auto"/>
                <w:sz w:val="20"/>
                <w:szCs w:val="20"/>
                <w:lang w:val="ka-GE"/>
              </w:rPr>
              <w:t>განმხორციელებელი</w:t>
            </w:r>
            <w:r w:rsidRPr="001A47B4">
              <w:rPr>
                <w:rFonts w:eastAsia="Calibri" w:cs="Times New Roman"/>
                <w:b/>
                <w:color w:val="auto"/>
                <w:sz w:val="20"/>
                <w:szCs w:val="20"/>
                <w:lang w:val="ka-GE"/>
              </w:rPr>
              <w:t xml:space="preserve"> </w:t>
            </w:r>
            <w:r w:rsidRPr="001A47B4">
              <w:rPr>
                <w:rFonts w:eastAsia="Calibri" w:cs="Sylfaen"/>
                <w:b/>
                <w:color w:val="auto"/>
                <w:sz w:val="20"/>
                <w:szCs w:val="20"/>
                <w:lang w:val="ka-GE"/>
              </w:rPr>
              <w:t>კომპანია</w:t>
            </w:r>
            <w:r w:rsidRPr="001A47B4">
              <w:rPr>
                <w:rFonts w:eastAsia="Calibri" w:cs="Times New Roman"/>
                <w:b/>
                <w:color w:val="auto"/>
                <w:sz w:val="20"/>
                <w:szCs w:val="20"/>
                <w:lang w:val="ka-GE"/>
              </w:rPr>
              <w:t xml:space="preserve"> </w:t>
            </w:r>
          </w:p>
        </w:tc>
        <w:tc>
          <w:tcPr>
            <w:tcW w:w="4568" w:type="dxa"/>
            <w:tcBorders>
              <w:top w:val="single" w:sz="4" w:space="0" w:color="auto"/>
              <w:left w:val="single" w:sz="4" w:space="0" w:color="auto"/>
              <w:bottom w:val="single" w:sz="4" w:space="0" w:color="auto"/>
              <w:right w:val="single" w:sz="4" w:space="0" w:color="auto"/>
            </w:tcBorders>
            <w:shd w:val="clear" w:color="auto" w:fill="auto"/>
            <w:vAlign w:val="center"/>
          </w:tcPr>
          <w:p w14:paraId="47708A45" w14:textId="17949D20" w:rsidR="009929CF" w:rsidRPr="00A06FB3" w:rsidRDefault="00A06FB3" w:rsidP="000E49F8">
            <w:pPr>
              <w:spacing w:after="0"/>
              <w:rPr>
                <w:rFonts w:eastAsia="Calibri" w:cs="Sylfaen"/>
                <w:color w:val="auto"/>
                <w:sz w:val="20"/>
                <w:szCs w:val="20"/>
                <w:lang w:val="ka-GE"/>
              </w:rPr>
            </w:pPr>
            <w:r w:rsidRPr="000E49F8">
              <w:rPr>
                <w:color w:val="auto"/>
                <w:sz w:val="20"/>
                <w:szCs w:val="20"/>
                <w:lang w:val="ka-GE"/>
              </w:rPr>
              <w:t xml:space="preserve">სსიპ </w:t>
            </w:r>
            <w:r w:rsidR="000E49F8">
              <w:rPr>
                <w:color w:val="auto"/>
                <w:sz w:val="20"/>
                <w:szCs w:val="20"/>
                <w:lang w:val="ka-GE"/>
              </w:rPr>
              <w:t xml:space="preserve"> „</w:t>
            </w:r>
            <w:r w:rsidRPr="000E49F8">
              <w:rPr>
                <w:color w:val="auto"/>
                <w:sz w:val="20"/>
                <w:szCs w:val="20"/>
                <w:lang w:val="ka-GE"/>
              </w:rPr>
              <w:t>ლ. საყვარელიძის სახელობის დაავადებათა კონტროლისა და საზოგადოებრივი ჯანმრთელობის ეროვნული ცენტრი</w:t>
            </w:r>
            <w:r w:rsidR="000E49F8">
              <w:rPr>
                <w:color w:val="auto"/>
                <w:sz w:val="20"/>
                <w:szCs w:val="20"/>
                <w:lang w:val="ka-GE"/>
              </w:rPr>
              <w:t>“</w:t>
            </w:r>
          </w:p>
        </w:tc>
      </w:tr>
      <w:tr w:rsidR="001A47B4" w:rsidRPr="001A47B4" w14:paraId="196A3404" w14:textId="77777777" w:rsidTr="0059289C">
        <w:trPr>
          <w:trHeight w:val="248"/>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DDF845" w14:textId="77777777" w:rsidR="00DE1AFE" w:rsidRPr="001648B1" w:rsidRDefault="00DE1AFE" w:rsidP="00DE1AFE">
            <w:pPr>
              <w:spacing w:after="0"/>
              <w:rPr>
                <w:rFonts w:eastAsia="Calibri" w:cs="Times New Roman"/>
                <w:color w:val="auto"/>
                <w:sz w:val="20"/>
                <w:szCs w:val="20"/>
                <w:lang w:val="ka-GE"/>
              </w:rPr>
            </w:pPr>
            <w:r w:rsidRPr="001648B1">
              <w:rPr>
                <w:rFonts w:eastAsia="Calibri" w:cs="Sylfaen"/>
                <w:color w:val="auto"/>
                <w:sz w:val="20"/>
                <w:szCs w:val="20"/>
                <w:lang w:val="ka-GE"/>
              </w:rPr>
              <w:t>კომპანიის</w:t>
            </w:r>
            <w:r w:rsidRPr="001648B1">
              <w:rPr>
                <w:rFonts w:eastAsia="Calibri" w:cs="Times New Roman"/>
                <w:color w:val="auto"/>
                <w:sz w:val="20"/>
                <w:szCs w:val="20"/>
                <w:lang w:val="ka-GE"/>
              </w:rPr>
              <w:t xml:space="preserve"> </w:t>
            </w:r>
            <w:r w:rsidRPr="001648B1">
              <w:rPr>
                <w:rFonts w:eastAsia="Calibri" w:cs="Sylfaen"/>
                <w:color w:val="auto"/>
                <w:sz w:val="20"/>
                <w:szCs w:val="20"/>
                <w:lang w:val="ka-GE"/>
              </w:rPr>
              <w:t>იურიდიული</w:t>
            </w:r>
            <w:r w:rsidRPr="001648B1">
              <w:rPr>
                <w:rFonts w:eastAsia="Calibri" w:cs="Times New Roman"/>
                <w:color w:val="auto"/>
                <w:sz w:val="20"/>
                <w:szCs w:val="20"/>
                <w:lang w:val="ka-GE"/>
              </w:rPr>
              <w:t xml:space="preserve"> </w:t>
            </w:r>
            <w:r w:rsidRPr="001648B1">
              <w:rPr>
                <w:rFonts w:eastAsia="Calibri" w:cs="Sylfaen"/>
                <w:color w:val="auto"/>
                <w:sz w:val="20"/>
                <w:szCs w:val="20"/>
                <w:lang w:val="ka-GE"/>
              </w:rPr>
              <w:t>მისამართი</w:t>
            </w:r>
          </w:p>
        </w:tc>
        <w:tc>
          <w:tcPr>
            <w:tcW w:w="4568" w:type="dxa"/>
            <w:tcBorders>
              <w:top w:val="single" w:sz="4" w:space="0" w:color="auto"/>
              <w:left w:val="single" w:sz="4" w:space="0" w:color="auto"/>
              <w:bottom w:val="single" w:sz="4" w:space="0" w:color="auto"/>
              <w:right w:val="single" w:sz="4" w:space="0" w:color="auto"/>
            </w:tcBorders>
            <w:shd w:val="clear" w:color="auto" w:fill="auto"/>
            <w:vAlign w:val="center"/>
          </w:tcPr>
          <w:p w14:paraId="528A2996" w14:textId="3DDD8E84" w:rsidR="00DE1AFE" w:rsidRPr="001A47B4" w:rsidRDefault="000E49F8" w:rsidP="000E49F8">
            <w:pPr>
              <w:spacing w:after="0"/>
              <w:rPr>
                <w:rFonts w:eastAsia="Calibri" w:cs="Sylfaen"/>
                <w:color w:val="auto"/>
                <w:sz w:val="20"/>
                <w:szCs w:val="20"/>
                <w:lang w:val="ka-GE"/>
              </w:rPr>
            </w:pPr>
            <w:r>
              <w:rPr>
                <w:rFonts w:eastAsia="Calibri" w:cs="Sylfaen"/>
                <w:color w:val="auto"/>
                <w:sz w:val="20"/>
                <w:szCs w:val="20"/>
                <w:lang w:val="ka-GE"/>
              </w:rPr>
              <w:t>ქ. თბილისი, კახეთის გზატკეცილი N99</w:t>
            </w:r>
          </w:p>
        </w:tc>
      </w:tr>
      <w:tr w:rsidR="000E49F8" w:rsidRPr="001A47B4" w14:paraId="24EF83DE" w14:textId="77777777" w:rsidTr="00830F05">
        <w:trPr>
          <w:trHeight w:val="248"/>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tcPr>
          <w:p w14:paraId="1A5A2CBC" w14:textId="77777777" w:rsidR="000E49F8" w:rsidRPr="001648B1" w:rsidRDefault="000E49F8" w:rsidP="000E49F8">
            <w:pPr>
              <w:spacing w:after="0"/>
              <w:rPr>
                <w:rFonts w:eastAsia="Calibri" w:cs="Times New Roman"/>
                <w:color w:val="auto"/>
                <w:sz w:val="20"/>
                <w:szCs w:val="20"/>
                <w:lang w:val="ka-GE"/>
              </w:rPr>
            </w:pPr>
            <w:r w:rsidRPr="001648B1">
              <w:rPr>
                <w:rFonts w:eastAsia="Calibri" w:cs="Sylfaen"/>
                <w:color w:val="auto"/>
                <w:sz w:val="20"/>
                <w:szCs w:val="20"/>
                <w:lang w:val="ka-GE"/>
              </w:rPr>
              <w:t>კომპანიის</w:t>
            </w:r>
            <w:r w:rsidRPr="001648B1">
              <w:rPr>
                <w:rFonts w:eastAsia="Calibri" w:cs="Times New Roman"/>
                <w:color w:val="auto"/>
                <w:sz w:val="20"/>
                <w:szCs w:val="20"/>
                <w:lang w:val="ka-GE"/>
              </w:rPr>
              <w:t xml:space="preserve"> </w:t>
            </w:r>
            <w:r w:rsidRPr="001648B1">
              <w:rPr>
                <w:rFonts w:eastAsia="Calibri" w:cs="Sylfaen"/>
                <w:color w:val="auto"/>
                <w:sz w:val="20"/>
                <w:szCs w:val="20"/>
                <w:lang w:val="ka-GE"/>
              </w:rPr>
              <w:t xml:space="preserve">ფაქტიური </w:t>
            </w:r>
            <w:r w:rsidRPr="001648B1">
              <w:rPr>
                <w:rFonts w:eastAsia="Calibri" w:cs="Times New Roman"/>
                <w:color w:val="auto"/>
                <w:sz w:val="20"/>
                <w:szCs w:val="20"/>
                <w:lang w:val="ka-GE"/>
              </w:rPr>
              <w:t xml:space="preserve"> </w:t>
            </w:r>
            <w:r w:rsidRPr="001648B1">
              <w:rPr>
                <w:rFonts w:eastAsia="Calibri" w:cs="Sylfaen"/>
                <w:color w:val="auto"/>
                <w:sz w:val="20"/>
                <w:szCs w:val="20"/>
                <w:lang w:val="ka-GE"/>
              </w:rPr>
              <w:t>მისამართი</w:t>
            </w:r>
          </w:p>
        </w:tc>
        <w:tc>
          <w:tcPr>
            <w:tcW w:w="4568" w:type="dxa"/>
            <w:tcBorders>
              <w:top w:val="single" w:sz="4" w:space="0" w:color="auto"/>
              <w:left w:val="single" w:sz="4" w:space="0" w:color="auto"/>
              <w:bottom w:val="single" w:sz="4" w:space="0" w:color="auto"/>
              <w:right w:val="single" w:sz="4" w:space="0" w:color="auto"/>
            </w:tcBorders>
            <w:shd w:val="clear" w:color="auto" w:fill="auto"/>
            <w:vAlign w:val="center"/>
          </w:tcPr>
          <w:p w14:paraId="1072F361" w14:textId="4D59676E" w:rsidR="000E49F8" w:rsidRPr="001A47B4" w:rsidRDefault="000E49F8" w:rsidP="000E49F8">
            <w:pPr>
              <w:spacing w:after="0"/>
              <w:rPr>
                <w:rFonts w:eastAsia="Calibri" w:cs="Sylfaen"/>
                <w:color w:val="auto"/>
                <w:sz w:val="20"/>
                <w:szCs w:val="20"/>
                <w:lang w:val="ka-GE"/>
              </w:rPr>
            </w:pPr>
            <w:r>
              <w:rPr>
                <w:rFonts w:eastAsia="Calibri" w:cs="Sylfaen"/>
                <w:color w:val="auto"/>
                <w:sz w:val="20"/>
                <w:szCs w:val="20"/>
                <w:lang w:val="ka-GE"/>
              </w:rPr>
              <w:t>ქ. თბილისი, კახეთის გზატკეცილი N99</w:t>
            </w:r>
          </w:p>
        </w:tc>
      </w:tr>
      <w:tr w:rsidR="000E49F8" w:rsidRPr="001A47B4" w14:paraId="582F6694" w14:textId="77777777" w:rsidTr="0059289C">
        <w:trPr>
          <w:trHeight w:val="172"/>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A294E6" w14:textId="77777777" w:rsidR="000E49F8" w:rsidRPr="001648B1" w:rsidRDefault="000E49F8" w:rsidP="000E49F8">
            <w:pPr>
              <w:spacing w:after="0"/>
              <w:rPr>
                <w:rFonts w:eastAsia="Calibri" w:cs="Times New Roman"/>
                <w:color w:val="auto"/>
                <w:sz w:val="20"/>
                <w:szCs w:val="20"/>
                <w:lang w:val="ka-GE"/>
              </w:rPr>
            </w:pPr>
            <w:r w:rsidRPr="001648B1">
              <w:rPr>
                <w:rFonts w:eastAsia="Calibri" w:cs="Sylfaen"/>
                <w:color w:val="auto"/>
                <w:sz w:val="20"/>
                <w:szCs w:val="20"/>
                <w:lang w:val="ka-GE"/>
              </w:rPr>
              <w:t>საქმიანობის</w:t>
            </w:r>
            <w:r w:rsidRPr="001648B1">
              <w:rPr>
                <w:rFonts w:eastAsia="Calibri" w:cs="Times New Roman"/>
                <w:color w:val="auto"/>
                <w:sz w:val="20"/>
                <w:szCs w:val="20"/>
                <w:lang w:val="ka-GE"/>
              </w:rPr>
              <w:t xml:space="preserve"> </w:t>
            </w:r>
            <w:r w:rsidRPr="001648B1">
              <w:rPr>
                <w:rFonts w:eastAsia="Calibri" w:cs="Sylfaen"/>
                <w:color w:val="auto"/>
                <w:sz w:val="20"/>
                <w:szCs w:val="20"/>
                <w:lang w:val="ka-GE"/>
              </w:rPr>
              <w:t>განხორციელების</w:t>
            </w:r>
            <w:r w:rsidRPr="001648B1">
              <w:rPr>
                <w:rFonts w:eastAsia="Calibri" w:cs="Times New Roman"/>
                <w:color w:val="auto"/>
                <w:sz w:val="20"/>
                <w:szCs w:val="20"/>
                <w:lang w:val="ka-GE"/>
              </w:rPr>
              <w:t xml:space="preserve"> </w:t>
            </w:r>
            <w:r w:rsidRPr="001648B1">
              <w:rPr>
                <w:rFonts w:eastAsia="Calibri" w:cs="Sylfaen"/>
                <w:color w:val="auto"/>
                <w:sz w:val="20"/>
                <w:szCs w:val="20"/>
                <w:lang w:val="ka-GE"/>
              </w:rPr>
              <w:t>ადგილის</w:t>
            </w:r>
            <w:r w:rsidRPr="001648B1">
              <w:rPr>
                <w:rFonts w:eastAsia="Calibri" w:cs="Times New Roman"/>
                <w:color w:val="auto"/>
                <w:sz w:val="20"/>
                <w:szCs w:val="20"/>
                <w:lang w:val="ka-GE"/>
              </w:rPr>
              <w:t xml:space="preserve"> </w:t>
            </w:r>
            <w:r w:rsidRPr="001648B1">
              <w:rPr>
                <w:rFonts w:eastAsia="Calibri" w:cs="Sylfaen"/>
                <w:color w:val="auto"/>
                <w:sz w:val="20"/>
                <w:szCs w:val="20"/>
                <w:lang w:val="ka-GE"/>
              </w:rPr>
              <w:t>მისამართი</w:t>
            </w:r>
          </w:p>
        </w:tc>
        <w:tc>
          <w:tcPr>
            <w:tcW w:w="4568" w:type="dxa"/>
            <w:tcBorders>
              <w:top w:val="single" w:sz="4" w:space="0" w:color="auto"/>
              <w:left w:val="single" w:sz="4" w:space="0" w:color="auto"/>
              <w:bottom w:val="single" w:sz="4" w:space="0" w:color="auto"/>
              <w:right w:val="single" w:sz="4" w:space="0" w:color="auto"/>
            </w:tcBorders>
            <w:shd w:val="clear" w:color="auto" w:fill="auto"/>
            <w:vAlign w:val="center"/>
          </w:tcPr>
          <w:p w14:paraId="5F36E656" w14:textId="57C56172" w:rsidR="000E49F8" w:rsidRPr="001A47B4" w:rsidRDefault="000E49F8" w:rsidP="000E49F8">
            <w:pPr>
              <w:spacing w:after="0"/>
              <w:rPr>
                <w:rFonts w:eastAsia="Calibri" w:cs="Sylfaen"/>
                <w:color w:val="auto"/>
                <w:sz w:val="20"/>
                <w:szCs w:val="20"/>
                <w:lang w:val="ka-GE"/>
              </w:rPr>
            </w:pPr>
            <w:r>
              <w:rPr>
                <w:rFonts w:eastAsia="Calibri" w:cs="Sylfaen"/>
                <w:color w:val="auto"/>
                <w:sz w:val="20"/>
                <w:szCs w:val="20"/>
                <w:lang w:val="ka-GE"/>
              </w:rPr>
              <w:t>ქ. თბილისი, კახეთის გზატკეცილი N99</w:t>
            </w:r>
          </w:p>
        </w:tc>
      </w:tr>
      <w:tr w:rsidR="000E49F8" w:rsidRPr="001A47B4" w14:paraId="1A78156E" w14:textId="77777777" w:rsidTr="0059289C">
        <w:trPr>
          <w:trHeight w:val="317"/>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7F26D7" w14:textId="77777777" w:rsidR="000E49F8" w:rsidRPr="001648B1" w:rsidRDefault="000E49F8" w:rsidP="000E49F8">
            <w:pPr>
              <w:spacing w:after="0"/>
              <w:rPr>
                <w:rFonts w:eastAsia="Calibri" w:cs="Times New Roman"/>
                <w:color w:val="auto"/>
                <w:sz w:val="20"/>
                <w:szCs w:val="20"/>
                <w:lang w:val="ka-GE"/>
              </w:rPr>
            </w:pPr>
            <w:r w:rsidRPr="001648B1">
              <w:rPr>
                <w:rFonts w:eastAsia="Calibri" w:cs="Sylfaen"/>
                <w:color w:val="auto"/>
                <w:sz w:val="20"/>
                <w:szCs w:val="20"/>
                <w:lang w:val="ka-GE"/>
              </w:rPr>
              <w:t>საქმიანობის</w:t>
            </w:r>
            <w:r w:rsidRPr="001648B1">
              <w:rPr>
                <w:rFonts w:eastAsia="Calibri" w:cs="Times New Roman"/>
                <w:color w:val="auto"/>
                <w:sz w:val="20"/>
                <w:szCs w:val="20"/>
                <w:lang w:val="ka-GE"/>
              </w:rPr>
              <w:t xml:space="preserve"> </w:t>
            </w:r>
            <w:r w:rsidRPr="001648B1">
              <w:rPr>
                <w:rFonts w:eastAsia="Calibri" w:cs="Sylfaen"/>
                <w:color w:val="auto"/>
                <w:sz w:val="20"/>
                <w:szCs w:val="20"/>
                <w:lang w:val="ka-GE"/>
              </w:rPr>
              <w:t>სახე</w:t>
            </w:r>
          </w:p>
        </w:tc>
        <w:tc>
          <w:tcPr>
            <w:tcW w:w="4568" w:type="dxa"/>
            <w:tcBorders>
              <w:top w:val="single" w:sz="4" w:space="0" w:color="auto"/>
              <w:left w:val="single" w:sz="4" w:space="0" w:color="auto"/>
              <w:bottom w:val="single" w:sz="4" w:space="0" w:color="auto"/>
              <w:right w:val="single" w:sz="4" w:space="0" w:color="auto"/>
            </w:tcBorders>
            <w:shd w:val="clear" w:color="auto" w:fill="auto"/>
            <w:vAlign w:val="center"/>
          </w:tcPr>
          <w:p w14:paraId="0201CF3D" w14:textId="02F9DD3E" w:rsidR="000E49F8" w:rsidRPr="000E49F8" w:rsidRDefault="000E49F8" w:rsidP="000E49F8">
            <w:pPr>
              <w:spacing w:after="0"/>
              <w:rPr>
                <w:rFonts w:eastAsia="Calibri" w:cs="Sylfaen"/>
                <w:color w:val="auto"/>
                <w:sz w:val="20"/>
                <w:szCs w:val="20"/>
                <w:lang w:val="ka-GE"/>
              </w:rPr>
            </w:pPr>
            <w:r w:rsidRPr="001550D8">
              <w:rPr>
                <w:rFonts w:eastAsia="Calibri" w:cs="Sylfaen"/>
                <w:color w:val="auto"/>
                <w:sz w:val="20"/>
                <w:szCs w:val="20"/>
                <w:lang w:val="ka-GE"/>
              </w:rPr>
              <w:t xml:space="preserve">სახიფათო ნარჩენების (სამედიცინო ნარჩენები) </w:t>
            </w:r>
            <w:r w:rsidRPr="001550D8">
              <w:rPr>
                <w:color w:val="auto"/>
                <w:sz w:val="20"/>
                <w:szCs w:val="20"/>
                <w:lang w:val="ka-GE"/>
              </w:rPr>
              <w:t>ინსინერაციის</w:t>
            </w:r>
            <w:r w:rsidR="00F07848" w:rsidRPr="001550D8">
              <w:rPr>
                <w:color w:val="auto"/>
                <w:sz w:val="20"/>
                <w:szCs w:val="20"/>
                <w:lang w:val="ka-GE"/>
              </w:rPr>
              <w:t xml:space="preserve"> საწარმოს ექსპლუატაციის პირობების ცვლილება.</w:t>
            </w:r>
          </w:p>
        </w:tc>
      </w:tr>
      <w:tr w:rsidR="000E49F8" w:rsidRPr="001A47B4" w14:paraId="522152AF" w14:textId="77777777" w:rsidTr="00830F05">
        <w:trPr>
          <w:trHeight w:val="114"/>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D5E47" w14:textId="77777777" w:rsidR="000E49F8" w:rsidRPr="001A47B4" w:rsidRDefault="000E49F8" w:rsidP="000E49F8">
            <w:pPr>
              <w:spacing w:after="0"/>
              <w:ind w:left="273"/>
              <w:rPr>
                <w:rFonts w:eastAsia="Calibri" w:cs="Sylfaen"/>
                <w:b/>
                <w:color w:val="auto"/>
                <w:sz w:val="20"/>
                <w:szCs w:val="20"/>
                <w:lang w:val="ka-GE"/>
              </w:rPr>
            </w:pPr>
            <w:r w:rsidRPr="001A47B4">
              <w:rPr>
                <w:rFonts w:eastAsia="Calibri" w:cs="Sylfaen"/>
                <w:color w:val="auto"/>
                <w:sz w:val="20"/>
                <w:szCs w:val="20"/>
                <w:lang w:val="ka-GE"/>
              </w:rPr>
              <w:t>საიდენტიფიკაციო კოდი</w:t>
            </w:r>
          </w:p>
        </w:tc>
        <w:tc>
          <w:tcPr>
            <w:tcW w:w="4568" w:type="dxa"/>
            <w:tcBorders>
              <w:top w:val="single" w:sz="4" w:space="0" w:color="auto"/>
              <w:left w:val="single" w:sz="4" w:space="0" w:color="auto"/>
              <w:bottom w:val="single" w:sz="4" w:space="0" w:color="auto"/>
              <w:right w:val="single" w:sz="4" w:space="0" w:color="auto"/>
            </w:tcBorders>
            <w:shd w:val="clear" w:color="auto" w:fill="auto"/>
            <w:vAlign w:val="center"/>
          </w:tcPr>
          <w:p w14:paraId="6F66B457" w14:textId="16347FE9" w:rsidR="000E49F8" w:rsidRPr="001A47B4" w:rsidRDefault="000E49F8" w:rsidP="000E49F8">
            <w:pPr>
              <w:spacing w:after="0"/>
              <w:rPr>
                <w:rFonts w:eastAsia="Calibri" w:cs="Times New Roman"/>
                <w:color w:val="auto"/>
                <w:sz w:val="20"/>
                <w:szCs w:val="20"/>
                <w:lang w:val="ka-GE"/>
              </w:rPr>
            </w:pPr>
            <w:r>
              <w:rPr>
                <w:rFonts w:eastAsia="Calibri" w:cs="Times New Roman"/>
                <w:color w:val="auto"/>
                <w:sz w:val="20"/>
                <w:szCs w:val="20"/>
                <w:lang w:val="ka-GE"/>
              </w:rPr>
              <w:t>211324351</w:t>
            </w:r>
          </w:p>
        </w:tc>
      </w:tr>
      <w:tr w:rsidR="000E49F8" w:rsidRPr="001A47B4" w14:paraId="08981923" w14:textId="77777777" w:rsidTr="00830F05">
        <w:trPr>
          <w:trHeight w:val="238"/>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6DDEC3" w14:textId="77777777" w:rsidR="000E49F8" w:rsidRPr="001A47B4" w:rsidRDefault="000E49F8" w:rsidP="000E49F8">
            <w:pPr>
              <w:spacing w:after="0"/>
              <w:ind w:left="273"/>
              <w:rPr>
                <w:rFonts w:eastAsia="Calibri" w:cs="Times New Roman"/>
                <w:color w:val="auto"/>
                <w:sz w:val="20"/>
                <w:szCs w:val="20"/>
                <w:lang w:val="ka-GE"/>
              </w:rPr>
            </w:pPr>
            <w:r w:rsidRPr="001A47B4">
              <w:rPr>
                <w:rFonts w:eastAsia="Calibri" w:cs="Sylfaen"/>
                <w:color w:val="auto"/>
                <w:sz w:val="20"/>
                <w:szCs w:val="20"/>
                <w:lang w:val="ka-GE"/>
              </w:rPr>
              <w:t>ელექტრონული</w:t>
            </w:r>
            <w:r w:rsidRPr="001A47B4">
              <w:rPr>
                <w:rFonts w:eastAsia="Calibri" w:cs="Times New Roman"/>
                <w:color w:val="auto"/>
                <w:sz w:val="20"/>
                <w:szCs w:val="20"/>
                <w:lang w:val="ka-GE"/>
              </w:rPr>
              <w:t xml:space="preserve"> </w:t>
            </w:r>
            <w:r w:rsidRPr="001A47B4">
              <w:rPr>
                <w:rFonts w:eastAsia="Calibri" w:cs="Sylfaen"/>
                <w:color w:val="auto"/>
                <w:sz w:val="20"/>
                <w:szCs w:val="20"/>
                <w:lang w:val="ka-GE"/>
              </w:rPr>
              <w:t>ფოსტა</w:t>
            </w:r>
            <w:r w:rsidRPr="001A47B4">
              <w:rPr>
                <w:rFonts w:eastAsia="Calibri" w:cs="Times New Roman"/>
                <w:color w:val="auto"/>
                <w:sz w:val="20"/>
                <w:szCs w:val="20"/>
                <w:lang w:val="ka-GE"/>
              </w:rPr>
              <w:t xml:space="preserve"> </w:t>
            </w:r>
          </w:p>
        </w:tc>
        <w:tc>
          <w:tcPr>
            <w:tcW w:w="4568" w:type="dxa"/>
            <w:tcBorders>
              <w:top w:val="single" w:sz="4" w:space="0" w:color="auto"/>
              <w:left w:val="single" w:sz="4" w:space="0" w:color="auto"/>
              <w:bottom w:val="single" w:sz="4" w:space="0" w:color="auto"/>
              <w:right w:val="single" w:sz="4" w:space="0" w:color="auto"/>
            </w:tcBorders>
            <w:shd w:val="clear" w:color="auto" w:fill="auto"/>
          </w:tcPr>
          <w:p w14:paraId="0907BADB" w14:textId="6894E383" w:rsidR="000E49F8" w:rsidRPr="001A47B4" w:rsidRDefault="00192AC0" w:rsidP="000E49F8">
            <w:pPr>
              <w:spacing w:after="0"/>
              <w:rPr>
                <w:color w:val="auto"/>
                <w:lang w:val="ka-GE"/>
              </w:rPr>
            </w:pPr>
            <w:r w:rsidRPr="00192AC0">
              <w:rPr>
                <w:color w:val="auto"/>
                <w:lang w:val="ka-GE"/>
              </w:rPr>
              <w:t>kakhaberi.pir@gmail.com</w:t>
            </w:r>
          </w:p>
        </w:tc>
      </w:tr>
      <w:tr w:rsidR="000E49F8" w:rsidRPr="001A47B4" w14:paraId="17E87C75" w14:textId="77777777" w:rsidTr="00830F05">
        <w:trPr>
          <w:trHeight w:val="227"/>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090252" w14:textId="77777777" w:rsidR="000E49F8" w:rsidRPr="001A47B4" w:rsidRDefault="000E49F8" w:rsidP="000E49F8">
            <w:pPr>
              <w:spacing w:after="0"/>
              <w:ind w:left="273"/>
              <w:rPr>
                <w:rFonts w:eastAsia="Calibri" w:cs="Times New Roman"/>
                <w:color w:val="auto"/>
                <w:sz w:val="20"/>
                <w:szCs w:val="20"/>
                <w:lang w:val="ka-GE"/>
              </w:rPr>
            </w:pPr>
            <w:r w:rsidRPr="001A47B4">
              <w:rPr>
                <w:rFonts w:eastAsia="Calibri" w:cs="Sylfaen"/>
                <w:color w:val="auto"/>
                <w:sz w:val="20"/>
                <w:szCs w:val="20"/>
                <w:lang w:val="ka-GE"/>
              </w:rPr>
              <w:t>საკონტაქტო</w:t>
            </w:r>
            <w:r w:rsidRPr="001A47B4">
              <w:rPr>
                <w:rFonts w:eastAsia="Calibri" w:cs="Times New Roman"/>
                <w:color w:val="auto"/>
                <w:sz w:val="20"/>
                <w:szCs w:val="20"/>
                <w:lang w:val="ka-GE"/>
              </w:rPr>
              <w:t xml:space="preserve"> </w:t>
            </w:r>
            <w:r w:rsidRPr="001A47B4">
              <w:rPr>
                <w:rFonts w:eastAsia="Calibri" w:cs="Sylfaen"/>
                <w:color w:val="auto"/>
                <w:sz w:val="20"/>
                <w:szCs w:val="20"/>
                <w:lang w:val="ka-GE"/>
              </w:rPr>
              <w:t>პირი</w:t>
            </w:r>
            <w:r w:rsidRPr="001A47B4">
              <w:rPr>
                <w:rFonts w:eastAsia="Calibri" w:cs="Times New Roman"/>
                <w:color w:val="auto"/>
                <w:sz w:val="20"/>
                <w:szCs w:val="20"/>
                <w:lang w:val="ka-GE"/>
              </w:rPr>
              <w:t xml:space="preserve"> </w:t>
            </w:r>
          </w:p>
        </w:tc>
        <w:tc>
          <w:tcPr>
            <w:tcW w:w="4568" w:type="dxa"/>
            <w:tcBorders>
              <w:top w:val="single" w:sz="4" w:space="0" w:color="auto"/>
              <w:left w:val="single" w:sz="4" w:space="0" w:color="auto"/>
              <w:bottom w:val="single" w:sz="4" w:space="0" w:color="auto"/>
              <w:right w:val="single" w:sz="4" w:space="0" w:color="auto"/>
            </w:tcBorders>
            <w:shd w:val="clear" w:color="auto" w:fill="auto"/>
          </w:tcPr>
          <w:p w14:paraId="4AAADCE1" w14:textId="2FA04101" w:rsidR="000E49F8" w:rsidRPr="001A47B4" w:rsidRDefault="00192AC0" w:rsidP="000E49F8">
            <w:pPr>
              <w:spacing w:after="0"/>
              <w:jc w:val="both"/>
              <w:rPr>
                <w:rFonts w:eastAsia="Times New Roman" w:cs="Times New Roman"/>
                <w:color w:val="auto"/>
                <w:sz w:val="20"/>
                <w:szCs w:val="20"/>
                <w:lang w:val="ka-GE"/>
              </w:rPr>
            </w:pPr>
            <w:r>
              <w:rPr>
                <w:rFonts w:eastAsia="Times New Roman" w:cs="Times New Roman"/>
                <w:color w:val="auto"/>
                <w:sz w:val="20"/>
                <w:szCs w:val="20"/>
                <w:lang w:val="ka-GE"/>
              </w:rPr>
              <w:t xml:space="preserve">კახაბერ ფირცხალაიშვილი </w:t>
            </w:r>
          </w:p>
        </w:tc>
      </w:tr>
      <w:tr w:rsidR="000E49F8" w:rsidRPr="001A47B4" w14:paraId="2F569C73" w14:textId="77777777" w:rsidTr="00830F05">
        <w:trPr>
          <w:trHeight w:val="150"/>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FB4A60" w14:textId="77777777" w:rsidR="000E49F8" w:rsidRPr="001A47B4" w:rsidRDefault="000E49F8" w:rsidP="000E49F8">
            <w:pPr>
              <w:spacing w:after="0"/>
              <w:ind w:left="273"/>
              <w:rPr>
                <w:rFonts w:eastAsia="Calibri" w:cs="Times New Roman"/>
                <w:color w:val="auto"/>
                <w:sz w:val="20"/>
                <w:szCs w:val="20"/>
                <w:lang w:val="ka-GE"/>
              </w:rPr>
            </w:pPr>
            <w:r w:rsidRPr="001A47B4">
              <w:rPr>
                <w:rFonts w:eastAsia="Calibri" w:cs="Sylfaen"/>
                <w:color w:val="auto"/>
                <w:sz w:val="20"/>
                <w:szCs w:val="20"/>
                <w:lang w:val="ka-GE"/>
              </w:rPr>
              <w:t>საკონტაქტო</w:t>
            </w:r>
            <w:r w:rsidRPr="001A47B4">
              <w:rPr>
                <w:rFonts w:eastAsia="Calibri" w:cs="Times New Roman"/>
                <w:color w:val="auto"/>
                <w:sz w:val="20"/>
                <w:szCs w:val="20"/>
                <w:lang w:val="ka-GE"/>
              </w:rPr>
              <w:t xml:space="preserve"> </w:t>
            </w:r>
            <w:r w:rsidRPr="001A47B4">
              <w:rPr>
                <w:rFonts w:eastAsia="Calibri" w:cs="Sylfaen"/>
                <w:color w:val="auto"/>
                <w:sz w:val="20"/>
                <w:szCs w:val="20"/>
                <w:lang w:val="ka-GE"/>
              </w:rPr>
              <w:t>ტელეფონი</w:t>
            </w:r>
          </w:p>
        </w:tc>
        <w:tc>
          <w:tcPr>
            <w:tcW w:w="4568" w:type="dxa"/>
            <w:tcBorders>
              <w:top w:val="single" w:sz="4" w:space="0" w:color="auto"/>
              <w:left w:val="single" w:sz="4" w:space="0" w:color="auto"/>
              <w:bottom w:val="single" w:sz="4" w:space="0" w:color="auto"/>
              <w:right w:val="single" w:sz="4" w:space="0" w:color="auto"/>
            </w:tcBorders>
            <w:shd w:val="clear" w:color="auto" w:fill="auto"/>
          </w:tcPr>
          <w:p w14:paraId="5F6135B7" w14:textId="31EA7E1C" w:rsidR="000E49F8" w:rsidRPr="001A47B4" w:rsidRDefault="00192AC0" w:rsidP="000E49F8">
            <w:pPr>
              <w:spacing w:after="0" w:line="276" w:lineRule="auto"/>
              <w:jc w:val="both"/>
              <w:rPr>
                <w:rFonts w:eastAsia="Times New Roman" w:cs="Times New Roman"/>
                <w:color w:val="auto"/>
                <w:sz w:val="20"/>
                <w:szCs w:val="20"/>
                <w:lang w:val="ka-GE"/>
              </w:rPr>
            </w:pPr>
            <w:r>
              <w:rPr>
                <w:rFonts w:eastAsia="Times New Roman" w:cs="Times New Roman"/>
                <w:color w:val="auto"/>
                <w:sz w:val="20"/>
                <w:szCs w:val="20"/>
                <w:lang w:val="ka-GE"/>
              </w:rPr>
              <w:t>577 387083</w:t>
            </w:r>
          </w:p>
        </w:tc>
      </w:tr>
      <w:tr w:rsidR="000E49F8" w:rsidRPr="001A47B4" w14:paraId="5F3C4961" w14:textId="77777777" w:rsidTr="00830F05">
        <w:trPr>
          <w:trHeight w:val="227"/>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BCC1FE" w14:textId="77777777" w:rsidR="000E49F8" w:rsidRPr="001A47B4" w:rsidRDefault="000E49F8" w:rsidP="000E49F8">
            <w:pPr>
              <w:spacing w:after="0"/>
              <w:rPr>
                <w:rFonts w:eastAsia="Calibri" w:cs="Times New Roman"/>
                <w:b/>
                <w:color w:val="auto"/>
                <w:sz w:val="20"/>
                <w:szCs w:val="20"/>
                <w:lang w:val="ka-GE"/>
              </w:rPr>
            </w:pPr>
            <w:r w:rsidRPr="001A47B4">
              <w:rPr>
                <w:rFonts w:eastAsia="Calibri" w:cs="Sylfaen"/>
                <w:b/>
                <w:color w:val="auto"/>
                <w:sz w:val="20"/>
                <w:szCs w:val="20"/>
                <w:lang w:val="ka-GE"/>
              </w:rPr>
              <w:t>საკონსულტაციო</w:t>
            </w:r>
            <w:r w:rsidRPr="001A47B4">
              <w:rPr>
                <w:rFonts w:eastAsia="Calibri" w:cs="Times New Roman"/>
                <w:b/>
                <w:color w:val="auto"/>
                <w:sz w:val="20"/>
                <w:szCs w:val="20"/>
                <w:lang w:val="ka-GE"/>
              </w:rPr>
              <w:t xml:space="preserve"> </w:t>
            </w:r>
            <w:r w:rsidRPr="001A47B4">
              <w:rPr>
                <w:rFonts w:eastAsia="Calibri" w:cs="Sylfaen"/>
                <w:b/>
                <w:color w:val="auto"/>
                <w:sz w:val="20"/>
                <w:szCs w:val="20"/>
                <w:lang w:val="ka-GE"/>
              </w:rPr>
              <w:t>კომპანია</w:t>
            </w:r>
            <w:r w:rsidRPr="001A47B4">
              <w:rPr>
                <w:rFonts w:eastAsia="Calibri" w:cs="Times New Roman"/>
                <w:b/>
                <w:color w:val="auto"/>
                <w:sz w:val="20"/>
                <w:szCs w:val="20"/>
                <w:lang w:val="ka-GE"/>
              </w:rPr>
              <w:t>:</w:t>
            </w:r>
          </w:p>
        </w:tc>
        <w:tc>
          <w:tcPr>
            <w:tcW w:w="45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6AFB6C" w14:textId="77777777" w:rsidR="000E49F8" w:rsidRPr="001A47B4" w:rsidRDefault="000E49F8" w:rsidP="000E49F8">
            <w:pPr>
              <w:spacing w:after="0"/>
              <w:rPr>
                <w:rFonts w:eastAsia="Calibri" w:cs="Times New Roman"/>
                <w:color w:val="auto"/>
                <w:sz w:val="20"/>
                <w:szCs w:val="20"/>
                <w:lang w:val="ka-GE"/>
              </w:rPr>
            </w:pPr>
            <w:r w:rsidRPr="001A47B4">
              <w:rPr>
                <w:rFonts w:eastAsia="Calibri" w:cs="Sylfaen"/>
                <w:color w:val="auto"/>
                <w:sz w:val="20"/>
                <w:szCs w:val="20"/>
                <w:lang w:val="ka-GE"/>
              </w:rPr>
              <w:t>შპს</w:t>
            </w:r>
            <w:r w:rsidRPr="001A47B4">
              <w:rPr>
                <w:rFonts w:eastAsia="Calibri" w:cs="Times New Roman"/>
                <w:color w:val="auto"/>
                <w:sz w:val="20"/>
                <w:szCs w:val="20"/>
                <w:lang w:val="ka-GE"/>
              </w:rPr>
              <w:t xml:space="preserve"> „</w:t>
            </w:r>
            <w:r w:rsidRPr="001A47B4">
              <w:rPr>
                <w:rFonts w:eastAsia="Calibri" w:cs="Sylfaen"/>
                <w:color w:val="auto"/>
                <w:sz w:val="20"/>
                <w:szCs w:val="20"/>
                <w:lang w:val="ka-GE"/>
              </w:rPr>
              <w:t>გამა</w:t>
            </w:r>
            <w:r w:rsidRPr="001A47B4">
              <w:rPr>
                <w:rFonts w:eastAsia="Calibri" w:cs="Times New Roman"/>
                <w:color w:val="auto"/>
                <w:sz w:val="20"/>
                <w:szCs w:val="20"/>
                <w:lang w:val="ka-GE"/>
              </w:rPr>
              <w:t xml:space="preserve"> </w:t>
            </w:r>
            <w:r w:rsidRPr="001A47B4">
              <w:rPr>
                <w:rFonts w:eastAsia="Calibri" w:cs="Sylfaen"/>
                <w:color w:val="auto"/>
                <w:sz w:val="20"/>
                <w:szCs w:val="20"/>
                <w:lang w:val="ka-GE"/>
              </w:rPr>
              <w:t>კონსალტინგი</w:t>
            </w:r>
            <w:r w:rsidRPr="001A47B4">
              <w:rPr>
                <w:rFonts w:eastAsia="Calibri" w:cs="Calibri"/>
                <w:color w:val="auto"/>
                <w:sz w:val="20"/>
                <w:szCs w:val="20"/>
                <w:lang w:val="ka-GE"/>
              </w:rPr>
              <w:t>”</w:t>
            </w:r>
          </w:p>
        </w:tc>
      </w:tr>
      <w:tr w:rsidR="000E49F8" w:rsidRPr="001A47B4" w14:paraId="303B5E98" w14:textId="77777777" w:rsidTr="00830F05">
        <w:trPr>
          <w:trHeight w:val="66"/>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D804DA" w14:textId="77777777" w:rsidR="000E49F8" w:rsidRPr="001A47B4" w:rsidRDefault="000E49F8" w:rsidP="000E49F8">
            <w:pPr>
              <w:spacing w:after="0"/>
              <w:ind w:left="273"/>
              <w:rPr>
                <w:rFonts w:eastAsia="Calibri" w:cs="Times New Roman"/>
                <w:color w:val="auto"/>
                <w:sz w:val="20"/>
                <w:szCs w:val="20"/>
                <w:lang w:val="ka-GE"/>
              </w:rPr>
            </w:pPr>
            <w:r w:rsidRPr="001A47B4">
              <w:rPr>
                <w:rFonts w:eastAsia="Calibri" w:cs="Sylfaen"/>
                <w:color w:val="auto"/>
                <w:sz w:val="20"/>
                <w:szCs w:val="20"/>
                <w:lang w:val="ka-GE"/>
              </w:rPr>
              <w:t>შპს</w:t>
            </w:r>
            <w:r w:rsidRPr="001A47B4">
              <w:rPr>
                <w:rFonts w:eastAsia="Calibri" w:cs="Times New Roman"/>
                <w:color w:val="auto"/>
                <w:sz w:val="20"/>
                <w:szCs w:val="20"/>
                <w:lang w:val="ka-GE"/>
              </w:rPr>
              <w:t xml:space="preserve"> </w:t>
            </w:r>
            <w:r w:rsidRPr="001A47B4">
              <w:rPr>
                <w:rFonts w:eastAsia="Calibri" w:cs="Calibri"/>
                <w:color w:val="auto"/>
                <w:sz w:val="20"/>
                <w:szCs w:val="20"/>
                <w:lang w:val="ka-GE"/>
              </w:rPr>
              <w:t>„</w:t>
            </w:r>
            <w:r w:rsidRPr="001A47B4">
              <w:rPr>
                <w:rFonts w:eastAsia="Calibri" w:cs="Sylfaen"/>
                <w:color w:val="auto"/>
                <w:sz w:val="20"/>
                <w:szCs w:val="20"/>
                <w:lang w:val="ka-GE"/>
              </w:rPr>
              <w:t>გამა</w:t>
            </w:r>
            <w:r w:rsidRPr="001A47B4">
              <w:rPr>
                <w:rFonts w:eastAsia="Calibri" w:cs="Times New Roman"/>
                <w:color w:val="auto"/>
                <w:sz w:val="20"/>
                <w:szCs w:val="20"/>
                <w:lang w:val="ka-GE"/>
              </w:rPr>
              <w:t xml:space="preserve"> </w:t>
            </w:r>
            <w:r w:rsidRPr="001A47B4">
              <w:rPr>
                <w:rFonts w:eastAsia="Calibri" w:cs="Sylfaen"/>
                <w:color w:val="auto"/>
                <w:sz w:val="20"/>
                <w:szCs w:val="20"/>
                <w:lang w:val="ka-GE"/>
              </w:rPr>
              <w:t>კონსალტინგი</w:t>
            </w:r>
            <w:r w:rsidRPr="001A47B4">
              <w:rPr>
                <w:rFonts w:eastAsia="Calibri" w:cs="Calibri"/>
                <w:color w:val="auto"/>
                <w:sz w:val="20"/>
                <w:szCs w:val="20"/>
                <w:lang w:val="ka-GE"/>
              </w:rPr>
              <w:t>”</w:t>
            </w:r>
            <w:r w:rsidRPr="001A47B4">
              <w:rPr>
                <w:rFonts w:eastAsia="Calibri" w:cs="Times New Roman"/>
                <w:color w:val="auto"/>
                <w:sz w:val="20"/>
                <w:szCs w:val="20"/>
                <w:lang w:val="ka-GE"/>
              </w:rPr>
              <w:t>-</w:t>
            </w:r>
            <w:r w:rsidRPr="001A47B4">
              <w:rPr>
                <w:rFonts w:eastAsia="Calibri" w:cs="Sylfaen"/>
                <w:color w:val="auto"/>
                <w:sz w:val="20"/>
                <w:szCs w:val="20"/>
                <w:lang w:val="ka-GE"/>
              </w:rPr>
              <w:t>ს</w:t>
            </w:r>
            <w:r w:rsidRPr="001A47B4">
              <w:rPr>
                <w:rFonts w:eastAsia="Calibri" w:cs="Times New Roman"/>
                <w:color w:val="auto"/>
                <w:sz w:val="20"/>
                <w:szCs w:val="20"/>
                <w:lang w:val="ka-GE"/>
              </w:rPr>
              <w:t xml:space="preserve"> </w:t>
            </w:r>
            <w:r w:rsidRPr="001A47B4">
              <w:rPr>
                <w:rFonts w:eastAsia="Calibri" w:cs="Sylfaen"/>
                <w:color w:val="auto"/>
                <w:sz w:val="20"/>
                <w:szCs w:val="20"/>
                <w:lang w:val="ka-GE"/>
              </w:rPr>
              <w:t>დირექტორი</w:t>
            </w:r>
            <w:r w:rsidRPr="001A47B4">
              <w:rPr>
                <w:rFonts w:eastAsia="Calibri" w:cs="Times New Roman"/>
                <w:color w:val="auto"/>
                <w:sz w:val="20"/>
                <w:szCs w:val="20"/>
                <w:lang w:val="ka-GE"/>
              </w:rPr>
              <w:t xml:space="preserve"> </w:t>
            </w:r>
          </w:p>
        </w:tc>
        <w:tc>
          <w:tcPr>
            <w:tcW w:w="45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3EE747" w14:textId="77777777" w:rsidR="000E49F8" w:rsidRPr="001A47B4" w:rsidRDefault="000E49F8" w:rsidP="000E49F8">
            <w:pPr>
              <w:spacing w:after="0"/>
              <w:rPr>
                <w:rFonts w:eastAsia="Calibri" w:cs="Times New Roman"/>
                <w:color w:val="auto"/>
                <w:sz w:val="20"/>
                <w:szCs w:val="20"/>
                <w:lang w:val="ka-GE"/>
              </w:rPr>
            </w:pPr>
            <w:r w:rsidRPr="001A47B4">
              <w:rPr>
                <w:rFonts w:eastAsia="Calibri" w:cs="Sylfaen"/>
                <w:color w:val="auto"/>
                <w:sz w:val="20"/>
                <w:szCs w:val="20"/>
                <w:lang w:val="ka-GE"/>
              </w:rPr>
              <w:t>ზ</w:t>
            </w:r>
            <w:r w:rsidRPr="001A47B4">
              <w:rPr>
                <w:rFonts w:eastAsia="Calibri" w:cs="Times New Roman"/>
                <w:color w:val="auto"/>
                <w:sz w:val="20"/>
                <w:szCs w:val="20"/>
                <w:lang w:val="ka-GE"/>
              </w:rPr>
              <w:t xml:space="preserve">. </w:t>
            </w:r>
            <w:r w:rsidRPr="001A47B4">
              <w:rPr>
                <w:rFonts w:eastAsia="Calibri" w:cs="Sylfaen"/>
                <w:color w:val="auto"/>
                <w:sz w:val="20"/>
                <w:szCs w:val="20"/>
                <w:lang w:val="ka-GE"/>
              </w:rPr>
              <w:t>მგალობლიშვილი</w:t>
            </w:r>
          </w:p>
        </w:tc>
      </w:tr>
      <w:tr w:rsidR="000E49F8" w:rsidRPr="001A47B4" w14:paraId="4CA8DBAB" w14:textId="77777777" w:rsidTr="00830F05">
        <w:trPr>
          <w:trHeight w:val="248"/>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A8B1DA" w14:textId="77777777" w:rsidR="000E49F8" w:rsidRPr="001A47B4" w:rsidRDefault="000E49F8" w:rsidP="000E49F8">
            <w:pPr>
              <w:spacing w:after="0"/>
              <w:ind w:left="273"/>
              <w:rPr>
                <w:rFonts w:eastAsia="Calibri" w:cs="Times New Roman"/>
                <w:color w:val="auto"/>
                <w:sz w:val="20"/>
                <w:szCs w:val="20"/>
                <w:lang w:val="ka-GE"/>
              </w:rPr>
            </w:pPr>
            <w:r w:rsidRPr="001A47B4">
              <w:rPr>
                <w:rFonts w:eastAsia="Calibri" w:cs="Sylfaen"/>
                <w:color w:val="auto"/>
                <w:sz w:val="20"/>
                <w:szCs w:val="20"/>
                <w:lang w:val="ka-GE"/>
              </w:rPr>
              <w:t>საკონტაქტო</w:t>
            </w:r>
            <w:r w:rsidRPr="001A47B4">
              <w:rPr>
                <w:rFonts w:eastAsia="Calibri" w:cs="Times New Roman"/>
                <w:color w:val="auto"/>
                <w:sz w:val="20"/>
                <w:szCs w:val="20"/>
                <w:lang w:val="ka-GE"/>
              </w:rPr>
              <w:t xml:space="preserve"> </w:t>
            </w:r>
            <w:r w:rsidRPr="001A47B4">
              <w:rPr>
                <w:rFonts w:eastAsia="Calibri" w:cs="Sylfaen"/>
                <w:color w:val="auto"/>
                <w:sz w:val="20"/>
                <w:szCs w:val="20"/>
                <w:lang w:val="ka-GE"/>
              </w:rPr>
              <w:t>ტელეფონი</w:t>
            </w:r>
          </w:p>
        </w:tc>
        <w:tc>
          <w:tcPr>
            <w:tcW w:w="45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BBE0B9" w14:textId="77777777" w:rsidR="000E49F8" w:rsidRPr="001A47B4" w:rsidRDefault="000E49F8" w:rsidP="000E49F8">
            <w:pPr>
              <w:spacing w:after="0"/>
              <w:rPr>
                <w:rFonts w:eastAsia="Calibri" w:cs="Times New Roman"/>
                <w:color w:val="auto"/>
                <w:sz w:val="20"/>
                <w:szCs w:val="20"/>
                <w:lang w:val="ka-GE"/>
              </w:rPr>
            </w:pPr>
            <w:r w:rsidRPr="001A47B4">
              <w:rPr>
                <w:rFonts w:eastAsia="Calibri" w:cs="Times New Roman"/>
                <w:color w:val="auto"/>
                <w:sz w:val="20"/>
                <w:szCs w:val="20"/>
                <w:lang w:val="ka-GE"/>
              </w:rPr>
              <w:t>2 61 44 34; 2 60 15 27</w:t>
            </w:r>
          </w:p>
        </w:tc>
      </w:tr>
    </w:tbl>
    <w:p w14:paraId="79E74648" w14:textId="77777777" w:rsidR="00E5043C" w:rsidRDefault="00E5043C" w:rsidP="00D0589A">
      <w:pPr>
        <w:jc w:val="both"/>
        <w:rPr>
          <w:color w:val="auto"/>
          <w:lang w:val="ka-GE"/>
        </w:rPr>
      </w:pPr>
    </w:p>
    <w:p w14:paraId="3880252D" w14:textId="771BC324" w:rsidR="00E5043C" w:rsidRDefault="00E5043C" w:rsidP="00D0589A">
      <w:pPr>
        <w:jc w:val="both"/>
        <w:rPr>
          <w:color w:val="auto"/>
          <w:lang w:val="ka-GE"/>
        </w:rPr>
      </w:pPr>
    </w:p>
    <w:p w14:paraId="3DB21162" w14:textId="5A06DBAD" w:rsidR="00BB5FAA" w:rsidRPr="001A47B4" w:rsidRDefault="0059289C" w:rsidP="00730AD0">
      <w:pPr>
        <w:pStyle w:val="Heading1"/>
      </w:pPr>
      <w:bookmarkStart w:id="2" w:name="_Toc48576380"/>
      <w:r>
        <w:t>დაგეგმილი</w:t>
      </w:r>
      <w:r w:rsidR="0057529E" w:rsidRPr="001A47B4">
        <w:t xml:space="preserve"> </w:t>
      </w:r>
      <w:r w:rsidR="00097981" w:rsidRPr="001A47B4">
        <w:t>საქმიანობის</w:t>
      </w:r>
      <w:r w:rsidR="00002677" w:rsidRPr="001A47B4">
        <w:t xml:space="preserve"> </w:t>
      </w:r>
      <w:r w:rsidR="00470848">
        <w:t xml:space="preserve">ადგილის </w:t>
      </w:r>
      <w:r w:rsidR="00002677" w:rsidRPr="001A47B4">
        <w:t>მოკლე მიმოხილვა</w:t>
      </w:r>
      <w:bookmarkEnd w:id="2"/>
      <w:r w:rsidR="00002677" w:rsidRPr="001A47B4">
        <w:t xml:space="preserve"> </w:t>
      </w:r>
    </w:p>
    <w:p w14:paraId="55639D10" w14:textId="77777777" w:rsidR="00F07848" w:rsidRPr="00F07848" w:rsidRDefault="00F07848" w:rsidP="00F07848">
      <w:pPr>
        <w:jc w:val="both"/>
        <w:rPr>
          <w:lang w:val="ka-GE"/>
        </w:rPr>
      </w:pPr>
      <w:r w:rsidRPr="00F07848">
        <w:rPr>
          <w:lang w:val="ka-GE"/>
        </w:rPr>
        <w:t xml:space="preserve">როგორც შესავალ ნაწილში აღინიშნა, ახალი, </w:t>
      </w:r>
      <w:r w:rsidRPr="00F07848">
        <w:rPr>
          <w:color w:val="auto"/>
          <w:lang w:val="ka-GE"/>
        </w:rPr>
        <w:t>მოდერნიზებული, „PYROLYTIC“ ფირმის,</w:t>
      </w:r>
      <w:r w:rsidRPr="00F07848">
        <w:rPr>
          <w:lang w:val="ka-GE"/>
        </w:rPr>
        <w:t xml:space="preserve"> CP-50-A ტიპის</w:t>
      </w:r>
      <w:r w:rsidRPr="00F07848">
        <w:rPr>
          <w:color w:val="auto"/>
          <w:lang w:val="ka-GE"/>
        </w:rPr>
        <w:t xml:space="preserve"> ინსინერატორის </w:t>
      </w:r>
      <w:r w:rsidRPr="00F07848">
        <w:rPr>
          <w:lang w:val="ka-GE"/>
        </w:rPr>
        <w:t xml:space="preserve">მოწყობა დაგეგმილია </w:t>
      </w:r>
      <w:r w:rsidRPr="00F07848">
        <w:rPr>
          <w:color w:val="auto"/>
          <w:lang w:val="ka-GE"/>
        </w:rPr>
        <w:t xml:space="preserve">სსიპ  „ლ. საყვარელიძის სახელობის დაავადებათა კონტროლისა და საზოგადოებრივი ჯანმრთელობის ეროვნული ცენტრი“-ს ტერიტორიაზე (ქ. თბილისი, კახეთის გზატკეცილი N99) და მოემსახურება აღნიშნული ცენტრის დაქვემდებარებაში არსებულ ლაბორატორიებს და სამსახურებს. </w:t>
      </w:r>
    </w:p>
    <w:p w14:paraId="698D4C19" w14:textId="77777777" w:rsidR="00F07848" w:rsidRPr="00F07848" w:rsidRDefault="00F07848" w:rsidP="00F07848">
      <w:pPr>
        <w:jc w:val="both"/>
        <w:rPr>
          <w:lang w:val="ka-GE"/>
        </w:rPr>
      </w:pPr>
      <w:r w:rsidRPr="00F07848">
        <w:rPr>
          <w:lang w:val="ka-GE"/>
        </w:rPr>
        <w:t>ტერიტორიაზე დღესდღეობით ფუნქციონირებს არსებული ინსინერატორი, რომელიც ახალი ინსინერატორის ექსპლუატაციაში გაშვების შემდეგ ტერიტორიაზე დარჩება და მისი გამოყენება მოხდება, მხოლოდ საჭიროების შემთხვევაში, ორივე ინსინერატორის ერთდროულად მუშაობა გათვალისწინებული არ არის.</w:t>
      </w:r>
    </w:p>
    <w:p w14:paraId="6CAD3A63" w14:textId="77777777" w:rsidR="00F07848" w:rsidRPr="00F07848" w:rsidRDefault="00F07848" w:rsidP="00F07848">
      <w:pPr>
        <w:spacing w:before="120"/>
        <w:jc w:val="both"/>
        <w:rPr>
          <w:color w:val="auto"/>
          <w:lang w:val="ka-GE"/>
        </w:rPr>
      </w:pPr>
      <w:r w:rsidRPr="001550D8">
        <w:rPr>
          <w:color w:val="auto"/>
          <w:lang w:val="ka-GE"/>
        </w:rPr>
        <w:t>იქიდან გამომდინარე, რომ არსებული და საპროექტო ინსინერატორის ერთდროულად ექსპლუატაცია არ მოხდება, შესაძლებელია ვთქვათ რომ საწარმო მაქსიმალური დატვირთვით არ იმუშავებს და მიუხედავად იმისა, რომ საწარმოს ჯამური წარმადობა დაახლოებით 3-ჯერ იზრდება, ემისიები (როგორც ატმოსფერული ასევე ნარჩენების წარმოქმნა) დაახლოებით 2-ჯერ გაიზრდება.</w:t>
      </w:r>
    </w:p>
    <w:p w14:paraId="4CA5E9F7" w14:textId="77777777" w:rsidR="00F07848" w:rsidRPr="00F07848" w:rsidRDefault="00F07848" w:rsidP="00F07848">
      <w:pPr>
        <w:jc w:val="both"/>
        <w:rPr>
          <w:lang w:val="ka-GE"/>
        </w:rPr>
      </w:pPr>
      <w:r w:rsidRPr="00F07848">
        <w:rPr>
          <w:color w:val="auto"/>
          <w:lang w:val="ka-GE"/>
        </w:rPr>
        <w:t xml:space="preserve">საპროექტო ტერიტორიაზე ახალი ინსინერატორისათვის განკუთვნილი შენობა-ნაგებობა, რომლის ზომები იქნება </w:t>
      </w:r>
      <w:r w:rsidRPr="00F07848">
        <w:rPr>
          <w:rFonts w:eastAsia="Times New Roman" w:cs="Arial"/>
          <w:color w:val="auto"/>
          <w:sz w:val="24"/>
          <w:szCs w:val="24"/>
          <w:lang w:val="ka-GE"/>
        </w:rPr>
        <w:t>740 სმx500 სმ, H=410 სმ</w:t>
      </w:r>
      <w:r w:rsidRPr="00F07848">
        <w:rPr>
          <w:color w:val="auto"/>
          <w:lang w:val="ka-GE"/>
        </w:rPr>
        <w:t xml:space="preserve"> განთავსდება მოქმედი ინსინერატორის შენობის გვერდით არსებულ თავისუფალ ტერიტორიაზე (იხ. ნახაზი 2.2.). ეროვნული ცენტრის ტერიტორია შემოღობილია მაღალი ღობით, უზრუნველყოფილია სადღეღამისო </w:t>
      </w:r>
      <w:r w:rsidRPr="00F07848">
        <w:rPr>
          <w:lang w:val="ka-GE"/>
        </w:rPr>
        <w:t>დაცვა და ტერიტორიის საზღვრები მკაცრად კონტროლდება.</w:t>
      </w:r>
    </w:p>
    <w:p w14:paraId="140D8844" w14:textId="77777777" w:rsidR="00F07848" w:rsidRPr="00F07848" w:rsidRDefault="00F07848" w:rsidP="00F07848">
      <w:pPr>
        <w:jc w:val="both"/>
        <w:rPr>
          <w:lang w:val="ka-GE"/>
        </w:rPr>
      </w:pPr>
      <w:r w:rsidRPr="00F07848">
        <w:rPr>
          <w:lang w:val="ka-GE"/>
        </w:rPr>
        <w:t xml:space="preserve">ეროვნული ცენტრის ტერიტორიას ჩრდილოეთიდან ესაზღვრება კახეთის გზატკეცილი, აღმოსავლეთის მხრიდან თავისუფალი ტერიტორია და ≈400 მ-ს დაცილებით მშენებარე შენობა-ნაგებობები. ტერიტორიის სამხრეთით და სამხრეთ-დასავლეთით მდებარეობს საცხოვრებელი </w:t>
      </w:r>
      <w:r w:rsidRPr="00F07848">
        <w:rPr>
          <w:lang w:val="ka-GE"/>
        </w:rPr>
        <w:lastRenderedPageBreak/>
        <w:t xml:space="preserve">ზონები. ახალი ინსინერატორის განთავსების ადგილიდან უახლოესი საცხოვრებელი სახლი მდებარეობს სამხრეთის მიმართულებით და დაცილების მანძილი შეადგენს ≈105-110 მ-ს. </w:t>
      </w:r>
    </w:p>
    <w:p w14:paraId="663162E1" w14:textId="77777777" w:rsidR="00F07848" w:rsidRPr="00F07848" w:rsidRDefault="00F07848" w:rsidP="00F07848">
      <w:pPr>
        <w:jc w:val="both"/>
        <w:rPr>
          <w:lang w:val="ka-GE"/>
        </w:rPr>
      </w:pPr>
      <w:r w:rsidRPr="00F07848">
        <w:rPr>
          <w:lang w:val="ka-GE"/>
        </w:rPr>
        <w:t xml:space="preserve">ინსინერატორის განთავსების ტერიტორიაზე მისასვლელად გამოყენებული იქნება ეროვნული ცენტრის შიდა გზები. ტერიტორიაზე მოწყობილია ღამის განათების სისტემა.    </w:t>
      </w:r>
    </w:p>
    <w:p w14:paraId="0FAB4B33" w14:textId="77777777" w:rsidR="00F07848" w:rsidRPr="00F07848" w:rsidRDefault="00F07848" w:rsidP="00F07848">
      <w:pPr>
        <w:jc w:val="both"/>
        <w:rPr>
          <w:lang w:val="ka-GE"/>
        </w:rPr>
      </w:pPr>
      <w:r w:rsidRPr="00F07848">
        <w:rPr>
          <w:lang w:val="ka-GE"/>
        </w:rPr>
        <w:t xml:space="preserve">ინსინერატორის განთავსების ტერიტორიის ხედები მოცემულია სურათზე 2.1., ხოლო ტერიტორიის განთავსების სიტუაციური სქემა სურათზე 2.2. </w:t>
      </w:r>
    </w:p>
    <w:p w14:paraId="2958EB0F" w14:textId="77777777" w:rsidR="00F07848" w:rsidRPr="00F07848" w:rsidRDefault="00F07848" w:rsidP="00F07848">
      <w:pPr>
        <w:spacing w:before="120"/>
        <w:jc w:val="both"/>
        <w:rPr>
          <w:color w:val="auto"/>
          <w:sz w:val="20"/>
          <w:szCs w:val="20"/>
          <w:lang w:val="ka-GE"/>
        </w:rPr>
      </w:pPr>
      <w:bookmarkStart w:id="3" w:name="_Toc228207021"/>
      <w:bookmarkStart w:id="4" w:name="_Toc229556394"/>
      <w:r w:rsidRPr="00F07848">
        <w:rPr>
          <w:b/>
          <w:sz w:val="20"/>
          <w:szCs w:val="20"/>
          <w:lang w:val="ka-GE"/>
        </w:rPr>
        <w:t xml:space="preserve">სურათი 2.1. </w:t>
      </w:r>
      <w:r w:rsidRPr="00F07848">
        <w:rPr>
          <w:color w:val="auto"/>
          <w:sz w:val="20"/>
          <w:szCs w:val="20"/>
          <w:lang w:val="ka-GE"/>
        </w:rPr>
        <w:t>ტერიტორიის ხედები</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4961"/>
      </w:tblGrid>
      <w:tr w:rsidR="00F07848" w:rsidRPr="00F07848" w14:paraId="710CDB2F" w14:textId="77777777" w:rsidTr="00D54DF2">
        <w:tc>
          <w:tcPr>
            <w:tcW w:w="4598" w:type="dxa"/>
          </w:tcPr>
          <w:p w14:paraId="533E743E" w14:textId="77777777" w:rsidR="00F07848" w:rsidRPr="00F07848" w:rsidRDefault="00F07848" w:rsidP="00F07848">
            <w:pPr>
              <w:spacing w:before="120"/>
              <w:jc w:val="center"/>
              <w:rPr>
                <w:color w:val="auto"/>
                <w:sz w:val="20"/>
                <w:szCs w:val="20"/>
                <w:lang w:val="ka-GE"/>
              </w:rPr>
            </w:pPr>
            <w:r w:rsidRPr="00F07848">
              <w:rPr>
                <w:noProof/>
                <w:color w:val="auto"/>
                <w:sz w:val="20"/>
                <w:szCs w:val="20"/>
                <w:lang w:val="ka-GE" w:eastAsia="ka-GE"/>
              </w:rPr>
              <w:drawing>
                <wp:inline distT="0" distB="0" distL="0" distR="0" wp14:anchorId="396BB682" wp14:editId="74455B03">
                  <wp:extent cx="2769784" cy="1558455"/>
                  <wp:effectExtent l="0" t="0" r="0" b="3810"/>
                  <wp:docPr id="5" name="Picture 5" descr="D:\Nika\Desktop\insineratori axali\fotoi\20200515_1453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Nika\Desktop\insineratori axali\fotoi\20200515_145313.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10800000">
                            <a:off x="0" y="0"/>
                            <a:ext cx="2775935" cy="1561916"/>
                          </a:xfrm>
                          <a:prstGeom prst="rect">
                            <a:avLst/>
                          </a:prstGeom>
                          <a:noFill/>
                          <a:ln>
                            <a:noFill/>
                          </a:ln>
                        </pic:spPr>
                      </pic:pic>
                    </a:graphicData>
                  </a:graphic>
                </wp:inline>
              </w:drawing>
            </w:r>
          </w:p>
          <w:p w14:paraId="1DFE478A" w14:textId="77777777" w:rsidR="00F07848" w:rsidRPr="00F07848" w:rsidRDefault="00F07848" w:rsidP="00F07848">
            <w:pPr>
              <w:spacing w:before="120"/>
              <w:jc w:val="center"/>
              <w:rPr>
                <w:color w:val="auto"/>
                <w:sz w:val="20"/>
                <w:szCs w:val="20"/>
                <w:lang w:val="ka-GE"/>
              </w:rPr>
            </w:pPr>
            <w:r w:rsidRPr="00F07848">
              <w:rPr>
                <w:color w:val="auto"/>
                <w:sz w:val="20"/>
                <w:szCs w:val="20"/>
                <w:lang w:val="ka-GE"/>
              </w:rPr>
              <w:t xml:space="preserve">არსებული ინსინერატორის შენობა </w:t>
            </w:r>
          </w:p>
        </w:tc>
        <w:tc>
          <w:tcPr>
            <w:tcW w:w="4748" w:type="dxa"/>
          </w:tcPr>
          <w:p w14:paraId="3F0B4AE1" w14:textId="77777777" w:rsidR="00F07848" w:rsidRPr="00F07848" w:rsidRDefault="00F07848" w:rsidP="00F07848">
            <w:pPr>
              <w:spacing w:before="120"/>
              <w:jc w:val="center"/>
              <w:rPr>
                <w:color w:val="auto"/>
                <w:sz w:val="20"/>
                <w:szCs w:val="20"/>
                <w:lang w:val="ka-GE"/>
              </w:rPr>
            </w:pPr>
            <w:r w:rsidRPr="00F07848">
              <w:rPr>
                <w:noProof/>
                <w:color w:val="auto"/>
                <w:sz w:val="20"/>
                <w:szCs w:val="20"/>
                <w:lang w:val="ka-GE" w:eastAsia="ka-GE"/>
              </w:rPr>
              <w:drawing>
                <wp:inline distT="0" distB="0" distL="0" distR="0" wp14:anchorId="23C16E5D" wp14:editId="4EB3AB65">
                  <wp:extent cx="2769782" cy="1558455"/>
                  <wp:effectExtent l="0" t="0" r="0" b="3810"/>
                  <wp:docPr id="9" name="Picture 9" descr="D:\Nika\Desktop\insineratori axali\fotoi\20200515_1459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Nika\Desktop\insineratori axali\fotoi\20200515_145915.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80350" cy="1564401"/>
                          </a:xfrm>
                          <a:prstGeom prst="rect">
                            <a:avLst/>
                          </a:prstGeom>
                          <a:noFill/>
                          <a:ln>
                            <a:noFill/>
                          </a:ln>
                        </pic:spPr>
                      </pic:pic>
                    </a:graphicData>
                  </a:graphic>
                </wp:inline>
              </w:drawing>
            </w:r>
          </w:p>
          <w:p w14:paraId="2F447A19" w14:textId="77777777" w:rsidR="00F07848" w:rsidRPr="00F07848" w:rsidRDefault="00F07848" w:rsidP="00F07848">
            <w:pPr>
              <w:spacing w:before="120"/>
              <w:jc w:val="center"/>
              <w:rPr>
                <w:color w:val="auto"/>
                <w:sz w:val="20"/>
                <w:szCs w:val="20"/>
                <w:lang w:val="ka-GE"/>
              </w:rPr>
            </w:pPr>
            <w:r w:rsidRPr="00F07848">
              <w:rPr>
                <w:color w:val="auto"/>
                <w:sz w:val="20"/>
                <w:szCs w:val="20"/>
                <w:lang w:val="ka-GE"/>
              </w:rPr>
              <w:t>საცხოვრებელი ზონა საპროექტო ტერიტორიის სიახლოვეს</w:t>
            </w:r>
          </w:p>
        </w:tc>
      </w:tr>
      <w:tr w:rsidR="00F07848" w:rsidRPr="00F07848" w14:paraId="375BDF23" w14:textId="77777777" w:rsidTr="00D54DF2">
        <w:tc>
          <w:tcPr>
            <w:tcW w:w="4598" w:type="dxa"/>
          </w:tcPr>
          <w:p w14:paraId="15418C91" w14:textId="77777777" w:rsidR="00F07848" w:rsidRPr="00F07848" w:rsidRDefault="00F07848" w:rsidP="00F07848">
            <w:pPr>
              <w:spacing w:before="120"/>
              <w:jc w:val="center"/>
              <w:rPr>
                <w:noProof/>
                <w:color w:val="auto"/>
                <w:sz w:val="20"/>
                <w:szCs w:val="20"/>
                <w:lang w:val="ka-GE"/>
              </w:rPr>
            </w:pPr>
            <w:r w:rsidRPr="00F07848">
              <w:rPr>
                <w:noProof/>
                <w:color w:val="auto"/>
                <w:sz w:val="20"/>
                <w:szCs w:val="20"/>
                <w:lang w:val="ka-GE" w:eastAsia="ka-GE"/>
              </w:rPr>
              <w:drawing>
                <wp:inline distT="0" distB="0" distL="0" distR="0" wp14:anchorId="5DC311B7" wp14:editId="1F8B7306">
                  <wp:extent cx="2751152" cy="1755216"/>
                  <wp:effectExtent l="0" t="0" r="0" b="0"/>
                  <wp:docPr id="10" name="Picture 10" descr="D:\Nika\Desktop\insineratori axali\fotoi\20200515_1459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Nika\Desktop\insineratori axali\fotoi\20200515_145949.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r="11807"/>
                          <a:stretch/>
                        </pic:blipFill>
                        <pic:spPr bwMode="auto">
                          <a:xfrm>
                            <a:off x="0" y="0"/>
                            <a:ext cx="2761263" cy="1761667"/>
                          </a:xfrm>
                          <a:prstGeom prst="rect">
                            <a:avLst/>
                          </a:prstGeom>
                          <a:noFill/>
                          <a:ln>
                            <a:noFill/>
                          </a:ln>
                          <a:extLst>
                            <a:ext uri="{53640926-AAD7-44D8-BBD7-CCE9431645EC}">
                              <a14:shadowObscured xmlns:a14="http://schemas.microsoft.com/office/drawing/2010/main"/>
                            </a:ext>
                          </a:extLst>
                        </pic:spPr>
                      </pic:pic>
                    </a:graphicData>
                  </a:graphic>
                </wp:inline>
              </w:drawing>
            </w:r>
          </w:p>
          <w:p w14:paraId="0EBA5F23" w14:textId="77777777" w:rsidR="00F07848" w:rsidRPr="00F07848" w:rsidRDefault="00F07848" w:rsidP="00F07848">
            <w:pPr>
              <w:spacing w:before="120"/>
              <w:jc w:val="center"/>
              <w:rPr>
                <w:noProof/>
                <w:color w:val="auto"/>
                <w:sz w:val="20"/>
                <w:szCs w:val="20"/>
                <w:lang w:val="ka-GE"/>
              </w:rPr>
            </w:pPr>
            <w:r w:rsidRPr="00F07848">
              <w:rPr>
                <w:noProof/>
                <w:color w:val="auto"/>
                <w:sz w:val="20"/>
                <w:szCs w:val="20"/>
                <w:lang w:val="ka-GE"/>
              </w:rPr>
              <w:t>დაავადებათა კონტროლის და საზიგადოებრივი ჯანმრთელობის ეროვნული ცენტრი</w:t>
            </w:r>
          </w:p>
        </w:tc>
        <w:tc>
          <w:tcPr>
            <w:tcW w:w="4748" w:type="dxa"/>
          </w:tcPr>
          <w:p w14:paraId="1EE067A2" w14:textId="77777777" w:rsidR="00F07848" w:rsidRPr="00F07848" w:rsidRDefault="00F07848" w:rsidP="00F07848">
            <w:pPr>
              <w:spacing w:before="120"/>
              <w:jc w:val="center"/>
              <w:rPr>
                <w:noProof/>
                <w:color w:val="auto"/>
                <w:sz w:val="20"/>
                <w:szCs w:val="20"/>
                <w:lang w:val="ka-GE"/>
              </w:rPr>
            </w:pPr>
            <w:r w:rsidRPr="00F07848">
              <w:rPr>
                <w:noProof/>
                <w:color w:val="auto"/>
                <w:sz w:val="20"/>
                <w:szCs w:val="20"/>
                <w:lang w:val="ka-GE" w:eastAsia="ka-GE"/>
              </w:rPr>
              <w:drawing>
                <wp:inline distT="0" distB="0" distL="0" distR="0" wp14:anchorId="43C862FA" wp14:editId="7989FAB1">
                  <wp:extent cx="3013258" cy="1695450"/>
                  <wp:effectExtent l="0" t="0" r="0" b="0"/>
                  <wp:docPr id="11" name="Picture 11" descr="D:\Nika\Desktop\insineratori axali\fotoi\20200515_1459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Nika\Desktop\insineratori axali\fotoi\20200515_145946.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23835" cy="1701401"/>
                          </a:xfrm>
                          <a:prstGeom prst="rect">
                            <a:avLst/>
                          </a:prstGeom>
                          <a:noFill/>
                          <a:ln>
                            <a:noFill/>
                          </a:ln>
                        </pic:spPr>
                      </pic:pic>
                    </a:graphicData>
                  </a:graphic>
                </wp:inline>
              </w:drawing>
            </w:r>
          </w:p>
          <w:p w14:paraId="21F461E2" w14:textId="77777777" w:rsidR="00F07848" w:rsidRPr="00F07848" w:rsidRDefault="00F07848" w:rsidP="00F07848">
            <w:pPr>
              <w:spacing w:before="120"/>
              <w:jc w:val="center"/>
              <w:rPr>
                <w:noProof/>
                <w:color w:val="auto"/>
                <w:sz w:val="20"/>
                <w:szCs w:val="20"/>
                <w:lang w:val="ka-GE"/>
              </w:rPr>
            </w:pPr>
            <w:r w:rsidRPr="00F07848">
              <w:rPr>
                <w:noProof/>
                <w:color w:val="auto"/>
                <w:sz w:val="20"/>
                <w:szCs w:val="20"/>
                <w:lang w:val="ka-GE"/>
              </w:rPr>
              <w:t xml:space="preserve">არსებული ინსინერტორის შენობა ეროვნული ცენტრის ტერიტოიაზე </w:t>
            </w:r>
          </w:p>
        </w:tc>
      </w:tr>
    </w:tbl>
    <w:p w14:paraId="5A8C18DB" w14:textId="77777777" w:rsidR="00F07848" w:rsidRPr="00F07848" w:rsidRDefault="00F07848" w:rsidP="00F07848">
      <w:pPr>
        <w:spacing w:before="120"/>
        <w:jc w:val="both"/>
        <w:rPr>
          <w:rFonts w:eastAsia="Times New Roman" w:cs="Times New Roman"/>
          <w:b/>
          <w:color w:val="auto"/>
          <w:sz w:val="20"/>
          <w:szCs w:val="20"/>
          <w:lang w:val="ka-GE"/>
        </w:rPr>
      </w:pPr>
    </w:p>
    <w:p w14:paraId="4BA26CEA" w14:textId="77777777" w:rsidR="00F07848" w:rsidRPr="00F07848" w:rsidRDefault="00F07848" w:rsidP="00F07848">
      <w:pPr>
        <w:spacing w:after="160" w:line="259" w:lineRule="auto"/>
        <w:rPr>
          <w:rFonts w:eastAsia="Times New Roman" w:cs="Times New Roman"/>
          <w:b/>
          <w:color w:val="auto"/>
          <w:sz w:val="20"/>
          <w:szCs w:val="20"/>
          <w:lang w:val="ka-GE"/>
        </w:rPr>
      </w:pPr>
      <w:r w:rsidRPr="00F07848">
        <w:rPr>
          <w:rFonts w:eastAsia="Times New Roman" w:cs="Times New Roman"/>
          <w:b/>
          <w:color w:val="auto"/>
          <w:sz w:val="20"/>
          <w:szCs w:val="20"/>
          <w:lang w:val="ka-GE"/>
        </w:rPr>
        <w:br w:type="page"/>
      </w:r>
    </w:p>
    <w:p w14:paraId="3139214E" w14:textId="77777777" w:rsidR="00F07848" w:rsidRPr="00F07848" w:rsidRDefault="00F07848" w:rsidP="00F07848">
      <w:pPr>
        <w:spacing w:before="120"/>
        <w:jc w:val="both"/>
        <w:rPr>
          <w:rFonts w:eastAsia="Times New Roman" w:cs="Times New Roman"/>
          <w:b/>
          <w:color w:val="auto"/>
          <w:sz w:val="20"/>
          <w:szCs w:val="20"/>
          <w:lang w:val="ka-GE"/>
        </w:rPr>
        <w:sectPr w:rsidR="00F07848" w:rsidRPr="00F07848" w:rsidSect="00D0031E">
          <w:headerReference w:type="default" r:id="rId15"/>
          <w:footerReference w:type="even" r:id="rId16"/>
          <w:footerReference w:type="default" r:id="rId17"/>
          <w:headerReference w:type="first" r:id="rId18"/>
          <w:pgSz w:w="11907" w:h="16839" w:code="9"/>
          <w:pgMar w:top="1134" w:right="1134" w:bottom="1134" w:left="1134" w:header="567" w:footer="567" w:gutter="0"/>
          <w:cols w:space="720"/>
          <w:titlePg/>
          <w:docGrid w:linePitch="299"/>
        </w:sectPr>
      </w:pPr>
    </w:p>
    <w:p w14:paraId="77BF6E12" w14:textId="77777777" w:rsidR="00F07848" w:rsidRPr="00F07848" w:rsidRDefault="00F07848" w:rsidP="00F07848">
      <w:pPr>
        <w:spacing w:before="120"/>
        <w:jc w:val="both"/>
        <w:rPr>
          <w:rFonts w:eastAsia="Times New Roman" w:cs="Times New Roman"/>
          <w:color w:val="auto"/>
          <w:sz w:val="20"/>
          <w:szCs w:val="20"/>
          <w:lang w:val="ka-GE"/>
        </w:rPr>
      </w:pPr>
      <w:r w:rsidRPr="00F07848">
        <w:rPr>
          <w:rFonts w:eastAsia="Times New Roman" w:cs="Times New Roman"/>
          <w:b/>
          <w:color w:val="auto"/>
          <w:sz w:val="20"/>
          <w:szCs w:val="20"/>
          <w:lang w:val="ka-GE"/>
        </w:rPr>
        <w:lastRenderedPageBreak/>
        <w:t>სურათი 2.2.</w:t>
      </w:r>
      <w:r w:rsidRPr="00F07848">
        <w:rPr>
          <w:rFonts w:eastAsia="Times New Roman" w:cs="Times New Roman"/>
          <w:color w:val="auto"/>
          <w:sz w:val="20"/>
          <w:szCs w:val="20"/>
          <w:lang w:val="ka-GE"/>
        </w:rPr>
        <w:t xml:space="preserve"> ტერიტორიის სიტუაციური სქემა </w:t>
      </w:r>
    </w:p>
    <w:p w14:paraId="05EEA659" w14:textId="77777777" w:rsidR="00F07848" w:rsidRPr="00F07848" w:rsidRDefault="00F07848" w:rsidP="00F07848">
      <w:pPr>
        <w:tabs>
          <w:tab w:val="left" w:pos="4207"/>
        </w:tabs>
        <w:spacing w:before="120"/>
        <w:jc w:val="center"/>
        <w:rPr>
          <w:rFonts w:eastAsia="Times New Roman" w:cs="Times New Roman"/>
          <w:b/>
          <w:color w:val="auto"/>
          <w:lang w:val="ka-GE"/>
        </w:rPr>
        <w:sectPr w:rsidR="00F07848" w:rsidRPr="00F07848" w:rsidSect="00672AD9">
          <w:pgSz w:w="16839" w:h="11907" w:orient="landscape" w:code="9"/>
          <w:pgMar w:top="1134" w:right="1134" w:bottom="1134" w:left="1134" w:header="567" w:footer="567" w:gutter="0"/>
          <w:cols w:space="720"/>
          <w:titlePg/>
          <w:docGrid w:linePitch="299"/>
        </w:sectPr>
      </w:pPr>
      <w:r w:rsidRPr="00F07848">
        <w:rPr>
          <w:noProof/>
          <w:lang w:val="ka-GE" w:eastAsia="ka-GE"/>
        </w:rPr>
        <w:drawing>
          <wp:inline distT="0" distB="0" distL="0" distR="0" wp14:anchorId="3D634B64" wp14:editId="2550152B">
            <wp:extent cx="9251950" cy="5079936"/>
            <wp:effectExtent l="0" t="0" r="635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251950" cy="5079936"/>
                    </a:xfrm>
                    <a:prstGeom prst="rect">
                      <a:avLst/>
                    </a:prstGeom>
                    <a:noFill/>
                    <a:ln>
                      <a:noFill/>
                    </a:ln>
                  </pic:spPr>
                </pic:pic>
              </a:graphicData>
            </a:graphic>
          </wp:inline>
        </w:drawing>
      </w:r>
    </w:p>
    <w:p w14:paraId="2F7056E9" w14:textId="77777777" w:rsidR="00F07848" w:rsidRPr="00F07848" w:rsidRDefault="00F07848" w:rsidP="00F07848">
      <w:pPr>
        <w:keepNext/>
        <w:keepLines/>
        <w:numPr>
          <w:ilvl w:val="0"/>
          <w:numId w:val="1"/>
        </w:numPr>
        <w:spacing w:before="120"/>
        <w:jc w:val="both"/>
        <w:outlineLvl w:val="0"/>
        <w:rPr>
          <w:rFonts w:eastAsiaTheme="majorEastAsia" w:cstheme="majorBidi"/>
          <w:b/>
          <w:color w:val="auto"/>
          <w:szCs w:val="32"/>
          <w:lang w:val="ka-GE"/>
        </w:rPr>
      </w:pPr>
      <w:bookmarkStart w:id="5" w:name="_Toc506152026"/>
      <w:bookmarkStart w:id="6" w:name="_Toc42524416"/>
      <w:bookmarkStart w:id="7" w:name="_Toc47939312"/>
      <w:bookmarkStart w:id="8" w:name="_Toc48576381"/>
      <w:r w:rsidRPr="00F07848">
        <w:rPr>
          <w:rFonts w:eastAsiaTheme="majorEastAsia" w:cstheme="majorBidi"/>
          <w:b/>
          <w:color w:val="auto"/>
          <w:szCs w:val="32"/>
          <w:lang w:val="ka-GE"/>
        </w:rPr>
        <w:lastRenderedPageBreak/>
        <w:t xml:space="preserve">დაგეგმილი საქმიანობის </w:t>
      </w:r>
      <w:bookmarkEnd w:id="5"/>
      <w:r w:rsidRPr="00F07848">
        <w:rPr>
          <w:rFonts w:eastAsiaTheme="majorEastAsia" w:cstheme="majorBidi"/>
          <w:b/>
          <w:color w:val="auto"/>
          <w:szCs w:val="32"/>
          <w:lang w:val="ka-GE"/>
        </w:rPr>
        <w:t>მოკლე მიმოხილვა</w:t>
      </w:r>
      <w:bookmarkEnd w:id="6"/>
      <w:bookmarkEnd w:id="7"/>
      <w:bookmarkEnd w:id="8"/>
    </w:p>
    <w:p w14:paraId="03C2F36D" w14:textId="77777777" w:rsidR="00F07848" w:rsidRPr="00F07848" w:rsidRDefault="00F07848" w:rsidP="00F07848">
      <w:pPr>
        <w:keepNext/>
        <w:keepLines/>
        <w:numPr>
          <w:ilvl w:val="1"/>
          <w:numId w:val="1"/>
        </w:numPr>
        <w:jc w:val="both"/>
        <w:outlineLvl w:val="1"/>
        <w:rPr>
          <w:rFonts w:eastAsiaTheme="majorEastAsia" w:cstheme="majorBidi"/>
          <w:b/>
          <w:color w:val="auto"/>
          <w:szCs w:val="26"/>
          <w:lang w:val="ka-GE"/>
        </w:rPr>
      </w:pPr>
      <w:bookmarkStart w:id="9" w:name="_Toc42524417"/>
      <w:bookmarkStart w:id="10" w:name="_Toc47939313"/>
      <w:bookmarkStart w:id="11" w:name="_Toc48576382"/>
      <w:r w:rsidRPr="00F07848">
        <w:rPr>
          <w:rFonts w:eastAsiaTheme="majorEastAsia" w:cstheme="majorBidi"/>
          <w:b/>
          <w:color w:val="auto"/>
          <w:szCs w:val="26"/>
          <w:lang w:val="ka-GE"/>
        </w:rPr>
        <w:t>ზოგადი ინფორმაცია</w:t>
      </w:r>
      <w:bookmarkEnd w:id="9"/>
      <w:bookmarkEnd w:id="10"/>
      <w:bookmarkEnd w:id="11"/>
    </w:p>
    <w:p w14:paraId="69015AB6" w14:textId="77777777" w:rsidR="00F07848" w:rsidRPr="00F07848" w:rsidRDefault="00F07848" w:rsidP="00F07848">
      <w:pPr>
        <w:spacing w:before="120"/>
        <w:jc w:val="both"/>
        <w:rPr>
          <w:color w:val="auto"/>
          <w:lang w:val="ka-GE"/>
        </w:rPr>
      </w:pPr>
      <w:r w:rsidRPr="00F07848">
        <w:rPr>
          <w:color w:val="auto"/>
          <w:lang w:val="ka-GE"/>
        </w:rPr>
        <w:t>საპროექტო ინსინერატორი განკუთვნილია საავადმყოფოების, კლინიკების, ლაბორატორიების, ფარმაცევტული ინდუსტრიების მიერ წარმოქმნილი ნებისმიერი სახის აალებადი ნარჩენების და სხვა სამრეწველო ნარჩენების განადგურებისთვის. მისი სიმძლავრე შეადგენს 50-60 კგ/სთ-ს ან 480-720 კგ/დღის განმავლობაში, 8-12 სთ-იანი მუშაობის რეჟიმის პირობებში. საპროექტო ინსინერატორის ტექნიკური პარამეტრები იხ. ცხრილში 3.1.1.</w:t>
      </w:r>
    </w:p>
    <w:p w14:paraId="7401E835" w14:textId="77777777" w:rsidR="00F07848" w:rsidRPr="00F07848" w:rsidRDefault="00F07848" w:rsidP="00F07848">
      <w:pPr>
        <w:spacing w:before="120"/>
        <w:jc w:val="both"/>
        <w:rPr>
          <w:color w:val="auto"/>
          <w:lang w:val="ka-GE"/>
        </w:rPr>
      </w:pPr>
      <w:r w:rsidRPr="001550D8">
        <w:rPr>
          <w:color w:val="auto"/>
          <w:lang w:val="ka-GE"/>
        </w:rPr>
        <w:t>როგორც ზემოთ აღინიშნა, არსებული და საპროექტო ინსინერატორის ერთდროულად ექსპლუატაცია არ მოხდება და არსებული ინსინერატორი გამოყენებული იქნება მხოლოდ საჭიროების შემთხვევაში. აქედან გამომდინარე, საწვავის ხარჯი, ემისიები, ინსინერაციის მიზნით მიღებული და წარმოქმნილი ნარჩენების რაოდენობა, გაანგარიშებული იქნა უფრო მძლავრი ინსინერატორის მუშაობის პირობებისთვის.</w:t>
      </w:r>
      <w:r w:rsidRPr="00F07848">
        <w:rPr>
          <w:color w:val="auto"/>
          <w:lang w:val="ka-GE"/>
        </w:rPr>
        <w:t xml:space="preserve">  </w:t>
      </w:r>
    </w:p>
    <w:p w14:paraId="08362F45" w14:textId="77777777" w:rsidR="00F07848" w:rsidRPr="00F07848" w:rsidRDefault="00F07848" w:rsidP="00F07848">
      <w:pPr>
        <w:spacing w:before="120"/>
        <w:jc w:val="both"/>
        <w:rPr>
          <w:color w:val="auto"/>
          <w:lang w:val="ka-GE"/>
        </w:rPr>
      </w:pPr>
      <w:r w:rsidRPr="00F07848">
        <w:rPr>
          <w:color w:val="auto"/>
          <w:lang w:val="ka-GE"/>
        </w:rPr>
        <w:t>საპროექტო ინსინერატორში, შესაძლებელია ნარჩენების გაზიფიცირების კონტროლი. ჩატვირთვების დროს ის ხელს უშლის კვამლისა და მტვრის მნიშვნელოვანი რაოდენობით წარმოქმნას და ნარჩენების რეგულარული და სრული წვის საშუალებას იძლევა.</w:t>
      </w:r>
    </w:p>
    <w:p w14:paraId="21C020D7" w14:textId="77777777" w:rsidR="00F07848" w:rsidRPr="00F07848" w:rsidRDefault="00F07848" w:rsidP="00F07848">
      <w:pPr>
        <w:spacing w:before="120"/>
        <w:jc w:val="both"/>
        <w:rPr>
          <w:color w:val="auto"/>
          <w:lang w:val="ka-GE"/>
        </w:rPr>
      </w:pPr>
      <w:r w:rsidRPr="00F07848">
        <w:rPr>
          <w:color w:val="auto"/>
          <w:lang w:val="ka-GE"/>
        </w:rPr>
        <w:t>ევროპული რეგულაციების CE/76/2000 და CE/75/2010 შესაბამისად, წვის აირადი პროდუქტი იწვის ხელახალი წვის მეორე კამერაში, მინიმუმ 850°C ტემპერატურაზე 2 წამის განმავლობაში.</w:t>
      </w:r>
    </w:p>
    <w:p w14:paraId="62B8A97A" w14:textId="77777777" w:rsidR="00F07848" w:rsidRPr="00F07848" w:rsidRDefault="00F07848" w:rsidP="00F07848">
      <w:pPr>
        <w:spacing w:before="120"/>
        <w:jc w:val="both"/>
        <w:rPr>
          <w:color w:val="auto"/>
          <w:lang w:val="ka-GE"/>
        </w:rPr>
      </w:pPr>
      <w:r w:rsidRPr="00F07848">
        <w:rPr>
          <w:color w:val="auto"/>
          <w:lang w:val="ka-GE"/>
        </w:rPr>
        <w:t>საპროექტო ინსინერატორი შექმნილია უწყვეტი კვების სისტემის შესაბამისად. უწყვეტი კვების სისტემა ხელს უშლის ღუმელის გადახურებას და დაუმწვარი ფერფლის დაგროვებას, ასევე, უზრუნველყოფს ინსინერატორის სასიცოცხლო ციკლის ხანგრძლივობას.</w:t>
      </w:r>
    </w:p>
    <w:p w14:paraId="614A9133" w14:textId="77777777" w:rsidR="00F07848" w:rsidRPr="00F07848" w:rsidRDefault="00F07848" w:rsidP="00F07848">
      <w:pPr>
        <w:spacing w:before="120"/>
        <w:jc w:val="both"/>
        <w:rPr>
          <w:color w:val="auto"/>
          <w:lang w:val="ka-GE"/>
        </w:rPr>
      </w:pPr>
      <w:r w:rsidRPr="00F07848">
        <w:rPr>
          <w:color w:val="auto"/>
          <w:lang w:val="ka-GE"/>
        </w:rPr>
        <w:t>ინსინერატორის იმუშავებს 150 სამუშაო დღეს, დღეში 8 საათიანი გრაფიკით, წლის განმავლობაში 1200 საათის განმავლობაში. საპროექტო ინსინერატორის გეგმა მოცემულია ნახაზზე 3.1.1.</w:t>
      </w:r>
    </w:p>
    <w:p w14:paraId="04B1303E" w14:textId="77777777" w:rsidR="00F07848" w:rsidRPr="00F07848" w:rsidRDefault="00F07848" w:rsidP="00F07848">
      <w:pPr>
        <w:spacing w:before="120"/>
        <w:jc w:val="both"/>
        <w:rPr>
          <w:color w:val="auto"/>
          <w:sz w:val="20"/>
          <w:szCs w:val="20"/>
          <w:lang w:val="ka-GE"/>
        </w:rPr>
      </w:pPr>
      <w:r w:rsidRPr="00F07848">
        <w:rPr>
          <w:b/>
          <w:color w:val="auto"/>
          <w:sz w:val="20"/>
          <w:szCs w:val="20"/>
          <w:lang w:val="ka-GE"/>
        </w:rPr>
        <w:t>ცხრილი 3.1.1.</w:t>
      </w:r>
      <w:r w:rsidRPr="00F07848">
        <w:rPr>
          <w:color w:val="auto"/>
          <w:sz w:val="20"/>
          <w:szCs w:val="20"/>
          <w:lang w:val="ka-GE"/>
        </w:rPr>
        <w:t xml:space="preserve"> საპროექტო CP-50-A ინსინერატორის ტექნიკური მახასიათებლები</w:t>
      </w:r>
    </w:p>
    <w:tbl>
      <w:tblPr>
        <w:tblStyle w:val="TableGrid"/>
        <w:tblW w:w="0" w:type="auto"/>
        <w:jc w:val="center"/>
        <w:tblLook w:val="04A0" w:firstRow="1" w:lastRow="0" w:firstColumn="1" w:lastColumn="0" w:noHBand="0" w:noVBand="1"/>
      </w:tblPr>
      <w:tblGrid>
        <w:gridCol w:w="2241"/>
        <w:gridCol w:w="76"/>
        <w:gridCol w:w="12"/>
        <w:gridCol w:w="2457"/>
        <w:gridCol w:w="3422"/>
      </w:tblGrid>
      <w:tr w:rsidR="00F07848" w:rsidRPr="00F07848" w14:paraId="545EE19D" w14:textId="77777777" w:rsidTr="00D54DF2">
        <w:trPr>
          <w:jc w:val="center"/>
        </w:trPr>
        <w:tc>
          <w:tcPr>
            <w:tcW w:w="4786" w:type="dxa"/>
            <w:gridSpan w:val="4"/>
            <w:vAlign w:val="center"/>
          </w:tcPr>
          <w:p w14:paraId="1C945E6B" w14:textId="77777777" w:rsidR="00F07848" w:rsidRPr="00F07848" w:rsidRDefault="00F07848" w:rsidP="00F07848">
            <w:pPr>
              <w:spacing w:after="0"/>
              <w:jc w:val="center"/>
              <w:rPr>
                <w:b/>
                <w:color w:val="auto"/>
                <w:sz w:val="20"/>
                <w:szCs w:val="20"/>
                <w:lang w:val="ka-GE"/>
              </w:rPr>
            </w:pPr>
            <w:r w:rsidRPr="00F07848">
              <w:rPr>
                <w:b/>
                <w:color w:val="auto"/>
                <w:sz w:val="20"/>
                <w:szCs w:val="20"/>
                <w:lang w:val="ka-GE"/>
              </w:rPr>
              <w:t>დანიშნულება</w:t>
            </w:r>
          </w:p>
        </w:tc>
        <w:tc>
          <w:tcPr>
            <w:tcW w:w="3422" w:type="dxa"/>
            <w:vAlign w:val="center"/>
          </w:tcPr>
          <w:p w14:paraId="02F6E293" w14:textId="77777777" w:rsidR="00F07848" w:rsidRPr="00F07848" w:rsidRDefault="00F07848" w:rsidP="00F07848">
            <w:pPr>
              <w:spacing w:after="0"/>
              <w:jc w:val="center"/>
              <w:rPr>
                <w:b/>
                <w:color w:val="auto"/>
                <w:sz w:val="20"/>
                <w:szCs w:val="20"/>
                <w:lang w:val="ka-GE"/>
              </w:rPr>
            </w:pPr>
            <w:r w:rsidRPr="00F07848">
              <w:rPr>
                <w:b/>
                <w:color w:val="auto"/>
                <w:sz w:val="20"/>
                <w:szCs w:val="20"/>
                <w:lang w:val="ka-GE"/>
              </w:rPr>
              <w:t>CP 50</w:t>
            </w:r>
          </w:p>
        </w:tc>
      </w:tr>
      <w:tr w:rsidR="00F07848" w:rsidRPr="00F07848" w14:paraId="47E9E6C3" w14:textId="77777777" w:rsidTr="00D54DF2">
        <w:trPr>
          <w:jc w:val="center"/>
        </w:trPr>
        <w:tc>
          <w:tcPr>
            <w:tcW w:w="4786" w:type="dxa"/>
            <w:gridSpan w:val="4"/>
            <w:vAlign w:val="center"/>
          </w:tcPr>
          <w:p w14:paraId="5702376D" w14:textId="77777777" w:rsidR="00F07848" w:rsidRPr="00F07848" w:rsidRDefault="00F07848" w:rsidP="00F07848">
            <w:pPr>
              <w:spacing w:after="0"/>
              <w:rPr>
                <w:color w:val="auto"/>
                <w:sz w:val="20"/>
                <w:szCs w:val="20"/>
                <w:lang w:val="ka-GE"/>
              </w:rPr>
            </w:pPr>
            <w:r w:rsidRPr="00F07848">
              <w:rPr>
                <w:color w:val="auto"/>
                <w:sz w:val="20"/>
                <w:szCs w:val="20"/>
                <w:lang w:val="ka-GE"/>
              </w:rPr>
              <w:t>სიმძლავრე</w:t>
            </w:r>
          </w:p>
        </w:tc>
        <w:tc>
          <w:tcPr>
            <w:tcW w:w="3422" w:type="dxa"/>
            <w:vAlign w:val="center"/>
          </w:tcPr>
          <w:p w14:paraId="0B1536F4" w14:textId="77777777" w:rsidR="00F07848" w:rsidRPr="00F07848" w:rsidRDefault="00F07848" w:rsidP="00F07848">
            <w:pPr>
              <w:spacing w:after="0"/>
              <w:jc w:val="center"/>
              <w:rPr>
                <w:color w:val="auto"/>
                <w:sz w:val="20"/>
                <w:szCs w:val="20"/>
                <w:lang w:val="ka-GE"/>
              </w:rPr>
            </w:pPr>
            <w:r w:rsidRPr="00F07848">
              <w:rPr>
                <w:color w:val="auto"/>
                <w:sz w:val="20"/>
                <w:szCs w:val="20"/>
                <w:lang w:val="ka-GE"/>
              </w:rPr>
              <w:t>50-60 კგ/სთ</w:t>
            </w:r>
          </w:p>
        </w:tc>
      </w:tr>
      <w:tr w:rsidR="00F07848" w:rsidRPr="00F07848" w14:paraId="099B82D6" w14:textId="77777777" w:rsidTr="00D54DF2">
        <w:trPr>
          <w:jc w:val="center"/>
        </w:trPr>
        <w:tc>
          <w:tcPr>
            <w:tcW w:w="4786" w:type="dxa"/>
            <w:gridSpan w:val="4"/>
            <w:vAlign w:val="center"/>
          </w:tcPr>
          <w:p w14:paraId="7346A28D" w14:textId="77777777" w:rsidR="00F07848" w:rsidRPr="00F07848" w:rsidRDefault="00F07848" w:rsidP="00F07848">
            <w:pPr>
              <w:spacing w:after="0"/>
              <w:rPr>
                <w:color w:val="auto"/>
                <w:sz w:val="20"/>
                <w:szCs w:val="20"/>
                <w:lang w:val="ka-GE"/>
              </w:rPr>
            </w:pPr>
            <w:r w:rsidRPr="00F07848">
              <w:rPr>
                <w:color w:val="auto"/>
                <w:sz w:val="20"/>
                <w:szCs w:val="20"/>
                <w:lang w:val="ka-GE"/>
              </w:rPr>
              <w:t>მუშაობის ხანგრძლივობა</w:t>
            </w:r>
          </w:p>
        </w:tc>
        <w:tc>
          <w:tcPr>
            <w:tcW w:w="3422" w:type="dxa"/>
            <w:vAlign w:val="center"/>
          </w:tcPr>
          <w:p w14:paraId="77D6E1A6" w14:textId="77777777" w:rsidR="00F07848" w:rsidRPr="00F07848" w:rsidRDefault="00F07848" w:rsidP="00F07848">
            <w:pPr>
              <w:spacing w:after="0"/>
              <w:jc w:val="center"/>
              <w:rPr>
                <w:color w:val="auto"/>
                <w:sz w:val="20"/>
                <w:szCs w:val="20"/>
                <w:lang w:val="ka-GE"/>
              </w:rPr>
            </w:pPr>
            <w:r w:rsidRPr="00F07848">
              <w:rPr>
                <w:color w:val="auto"/>
                <w:sz w:val="20"/>
                <w:szCs w:val="20"/>
                <w:lang w:val="ka-GE"/>
              </w:rPr>
              <w:t>8-12 სთ/დღ</w:t>
            </w:r>
          </w:p>
        </w:tc>
      </w:tr>
      <w:tr w:rsidR="00F07848" w:rsidRPr="00F07848" w14:paraId="5B91C0D8" w14:textId="77777777" w:rsidTr="00D54DF2">
        <w:trPr>
          <w:jc w:val="center"/>
        </w:trPr>
        <w:tc>
          <w:tcPr>
            <w:tcW w:w="4786" w:type="dxa"/>
            <w:gridSpan w:val="4"/>
            <w:vAlign w:val="center"/>
          </w:tcPr>
          <w:p w14:paraId="2DF70404" w14:textId="77777777" w:rsidR="00F07848" w:rsidRPr="00F07848" w:rsidRDefault="00F07848" w:rsidP="00F07848">
            <w:pPr>
              <w:spacing w:after="0"/>
              <w:rPr>
                <w:color w:val="auto"/>
                <w:sz w:val="20"/>
                <w:szCs w:val="20"/>
                <w:lang w:val="ka-GE"/>
              </w:rPr>
            </w:pPr>
            <w:r w:rsidRPr="00F07848">
              <w:rPr>
                <w:color w:val="auto"/>
                <w:sz w:val="20"/>
                <w:szCs w:val="20"/>
                <w:lang w:val="ka-GE"/>
              </w:rPr>
              <w:t>საშუალო დაბალი თბოუნარიანობა (L.C.P)</w:t>
            </w:r>
          </w:p>
        </w:tc>
        <w:tc>
          <w:tcPr>
            <w:tcW w:w="3422" w:type="dxa"/>
            <w:vAlign w:val="center"/>
          </w:tcPr>
          <w:p w14:paraId="7861D0BC" w14:textId="77777777" w:rsidR="00F07848" w:rsidRPr="00F07848" w:rsidRDefault="00F07848" w:rsidP="00F07848">
            <w:pPr>
              <w:spacing w:after="0"/>
              <w:jc w:val="center"/>
              <w:rPr>
                <w:color w:val="auto"/>
                <w:sz w:val="20"/>
                <w:szCs w:val="20"/>
                <w:lang w:val="ka-GE"/>
              </w:rPr>
            </w:pPr>
            <w:r w:rsidRPr="00F07848">
              <w:rPr>
                <w:color w:val="auto"/>
                <w:sz w:val="20"/>
                <w:szCs w:val="20"/>
                <w:lang w:val="ka-GE"/>
              </w:rPr>
              <w:t>3 500 კკალ/კგ</w:t>
            </w:r>
          </w:p>
        </w:tc>
      </w:tr>
      <w:tr w:rsidR="00F07848" w:rsidRPr="00F07848" w14:paraId="065A7FC2" w14:textId="77777777" w:rsidTr="00D54DF2">
        <w:trPr>
          <w:jc w:val="center"/>
        </w:trPr>
        <w:tc>
          <w:tcPr>
            <w:tcW w:w="4786" w:type="dxa"/>
            <w:gridSpan w:val="4"/>
            <w:vAlign w:val="center"/>
          </w:tcPr>
          <w:p w14:paraId="01A004C0" w14:textId="77777777" w:rsidR="00F07848" w:rsidRPr="00F07848" w:rsidRDefault="00F07848" w:rsidP="00F07848">
            <w:pPr>
              <w:spacing w:after="0"/>
              <w:rPr>
                <w:color w:val="auto"/>
                <w:sz w:val="20"/>
                <w:szCs w:val="20"/>
                <w:lang w:val="ka-GE"/>
              </w:rPr>
            </w:pPr>
            <w:r w:rsidRPr="00F07848">
              <w:rPr>
                <w:color w:val="auto"/>
                <w:sz w:val="20"/>
                <w:szCs w:val="20"/>
                <w:lang w:val="ka-GE"/>
              </w:rPr>
              <w:t>წვის კამერის მოცულობა</w:t>
            </w:r>
          </w:p>
        </w:tc>
        <w:tc>
          <w:tcPr>
            <w:tcW w:w="3422" w:type="dxa"/>
            <w:vAlign w:val="center"/>
          </w:tcPr>
          <w:p w14:paraId="72E2EAE6" w14:textId="77777777" w:rsidR="00F07848" w:rsidRPr="00F07848" w:rsidRDefault="00F07848" w:rsidP="00F07848">
            <w:pPr>
              <w:spacing w:after="0"/>
              <w:jc w:val="center"/>
              <w:rPr>
                <w:color w:val="auto"/>
                <w:sz w:val="20"/>
                <w:szCs w:val="20"/>
                <w:lang w:val="ka-GE"/>
              </w:rPr>
            </w:pPr>
            <w:r w:rsidRPr="00F07848">
              <w:rPr>
                <w:color w:val="auto"/>
                <w:sz w:val="20"/>
                <w:szCs w:val="20"/>
                <w:lang w:val="ka-GE"/>
              </w:rPr>
              <w:t>1 200 ლ</w:t>
            </w:r>
          </w:p>
        </w:tc>
      </w:tr>
      <w:tr w:rsidR="00F07848" w:rsidRPr="00F07848" w14:paraId="647259A9" w14:textId="77777777" w:rsidTr="00D54DF2">
        <w:trPr>
          <w:jc w:val="center"/>
        </w:trPr>
        <w:tc>
          <w:tcPr>
            <w:tcW w:w="4786" w:type="dxa"/>
            <w:gridSpan w:val="4"/>
            <w:vAlign w:val="center"/>
          </w:tcPr>
          <w:p w14:paraId="58E3DA6A" w14:textId="77777777" w:rsidR="00F07848" w:rsidRPr="00F07848" w:rsidRDefault="00F07848" w:rsidP="00F07848">
            <w:pPr>
              <w:spacing w:after="0"/>
              <w:rPr>
                <w:color w:val="auto"/>
                <w:sz w:val="20"/>
                <w:szCs w:val="20"/>
                <w:lang w:val="ka-GE"/>
              </w:rPr>
            </w:pPr>
            <w:r w:rsidRPr="00F07848">
              <w:rPr>
                <w:color w:val="auto"/>
                <w:sz w:val="20"/>
                <w:szCs w:val="20"/>
                <w:lang w:val="ka-GE"/>
              </w:rPr>
              <w:t>თბოტევადობა  – სითბური სიმძლავრე</w:t>
            </w:r>
          </w:p>
        </w:tc>
        <w:tc>
          <w:tcPr>
            <w:tcW w:w="3422" w:type="dxa"/>
            <w:vAlign w:val="center"/>
          </w:tcPr>
          <w:p w14:paraId="383F0367" w14:textId="77777777" w:rsidR="00F07848" w:rsidRPr="00F07848" w:rsidRDefault="00F07848" w:rsidP="00F07848">
            <w:pPr>
              <w:spacing w:after="0"/>
              <w:jc w:val="center"/>
              <w:rPr>
                <w:color w:val="auto"/>
                <w:sz w:val="20"/>
                <w:szCs w:val="20"/>
                <w:lang w:val="ka-GE"/>
              </w:rPr>
            </w:pPr>
            <w:r w:rsidRPr="00F07848">
              <w:rPr>
                <w:color w:val="auto"/>
                <w:sz w:val="20"/>
                <w:szCs w:val="20"/>
                <w:lang w:val="ka-GE"/>
              </w:rPr>
              <w:t>240 კვტ / სთ</w:t>
            </w:r>
          </w:p>
        </w:tc>
      </w:tr>
      <w:tr w:rsidR="00F07848" w:rsidRPr="00F07848" w14:paraId="73C71B0B" w14:textId="77777777" w:rsidTr="00D54DF2">
        <w:trPr>
          <w:jc w:val="center"/>
        </w:trPr>
        <w:tc>
          <w:tcPr>
            <w:tcW w:w="4786" w:type="dxa"/>
            <w:gridSpan w:val="4"/>
            <w:vAlign w:val="center"/>
          </w:tcPr>
          <w:p w14:paraId="11E6A108" w14:textId="77777777" w:rsidR="00F07848" w:rsidRPr="00F07848" w:rsidRDefault="00F07848" w:rsidP="00F07848">
            <w:pPr>
              <w:spacing w:after="0"/>
              <w:rPr>
                <w:color w:val="auto"/>
                <w:sz w:val="20"/>
                <w:szCs w:val="20"/>
                <w:lang w:val="ka-GE"/>
              </w:rPr>
            </w:pPr>
            <w:r w:rsidRPr="00F07848">
              <w:rPr>
                <w:color w:val="auto"/>
                <w:sz w:val="20"/>
                <w:szCs w:val="20"/>
                <w:lang w:val="ka-GE"/>
              </w:rPr>
              <w:t>ბუნებრივი აირის ხარჯი</w:t>
            </w:r>
          </w:p>
        </w:tc>
        <w:tc>
          <w:tcPr>
            <w:tcW w:w="3422" w:type="dxa"/>
            <w:vAlign w:val="center"/>
          </w:tcPr>
          <w:p w14:paraId="57BC7451" w14:textId="77777777" w:rsidR="00F07848" w:rsidRPr="00F07848" w:rsidRDefault="00F07848" w:rsidP="00F07848">
            <w:pPr>
              <w:spacing w:after="0"/>
              <w:jc w:val="center"/>
              <w:rPr>
                <w:color w:val="auto"/>
                <w:sz w:val="20"/>
                <w:szCs w:val="20"/>
                <w:lang w:val="ka-GE"/>
              </w:rPr>
            </w:pPr>
            <w:r w:rsidRPr="00F07848">
              <w:rPr>
                <w:color w:val="auto"/>
                <w:sz w:val="20"/>
                <w:szCs w:val="20"/>
                <w:lang w:val="ka-GE"/>
              </w:rPr>
              <w:t>17.6 მ</w:t>
            </w:r>
            <w:r w:rsidRPr="00F07848">
              <w:rPr>
                <w:color w:val="auto"/>
                <w:sz w:val="20"/>
                <w:szCs w:val="20"/>
                <w:vertAlign w:val="superscript"/>
                <w:lang w:val="ka-GE"/>
              </w:rPr>
              <w:t>3</w:t>
            </w:r>
            <w:r w:rsidRPr="00F07848">
              <w:rPr>
                <w:color w:val="auto"/>
                <w:sz w:val="20"/>
                <w:szCs w:val="20"/>
                <w:lang w:val="ka-GE"/>
              </w:rPr>
              <w:t>/სთ.</w:t>
            </w:r>
          </w:p>
        </w:tc>
      </w:tr>
      <w:tr w:rsidR="00F07848" w:rsidRPr="00F07848" w14:paraId="33804FED" w14:textId="77777777" w:rsidTr="00D54DF2">
        <w:trPr>
          <w:trHeight w:val="250"/>
          <w:jc w:val="center"/>
        </w:trPr>
        <w:tc>
          <w:tcPr>
            <w:tcW w:w="2241" w:type="dxa"/>
            <w:vMerge w:val="restart"/>
            <w:vAlign w:val="center"/>
          </w:tcPr>
          <w:p w14:paraId="38656A1C" w14:textId="77777777" w:rsidR="00F07848" w:rsidRPr="00F07848" w:rsidRDefault="00F07848" w:rsidP="00F07848">
            <w:pPr>
              <w:spacing w:after="0"/>
              <w:rPr>
                <w:color w:val="auto"/>
                <w:sz w:val="20"/>
                <w:szCs w:val="20"/>
                <w:lang w:val="ka-GE"/>
              </w:rPr>
            </w:pPr>
            <w:r w:rsidRPr="00F07848">
              <w:rPr>
                <w:color w:val="auto"/>
                <w:sz w:val="20"/>
                <w:szCs w:val="20"/>
                <w:lang w:val="ka-GE"/>
              </w:rPr>
              <w:t>ტემპერატურა (°C):</w:t>
            </w:r>
          </w:p>
          <w:p w14:paraId="25A48A6B" w14:textId="77777777" w:rsidR="00F07848" w:rsidRPr="00F07848" w:rsidRDefault="00F07848" w:rsidP="00F07848">
            <w:pPr>
              <w:spacing w:after="0"/>
              <w:rPr>
                <w:color w:val="auto"/>
                <w:sz w:val="20"/>
                <w:szCs w:val="20"/>
                <w:lang w:val="ka-GE"/>
              </w:rPr>
            </w:pPr>
          </w:p>
        </w:tc>
        <w:tc>
          <w:tcPr>
            <w:tcW w:w="2545" w:type="dxa"/>
            <w:gridSpan w:val="3"/>
            <w:vAlign w:val="center"/>
          </w:tcPr>
          <w:p w14:paraId="345EE0F8" w14:textId="77777777" w:rsidR="00F07848" w:rsidRPr="00F07848" w:rsidRDefault="00F07848" w:rsidP="00F07848">
            <w:pPr>
              <w:spacing w:after="0"/>
              <w:rPr>
                <w:color w:val="auto"/>
                <w:sz w:val="20"/>
                <w:szCs w:val="20"/>
                <w:lang w:val="ka-GE"/>
              </w:rPr>
            </w:pPr>
            <w:r w:rsidRPr="00F07848">
              <w:rPr>
                <w:color w:val="auto"/>
                <w:sz w:val="20"/>
                <w:szCs w:val="20"/>
                <w:lang w:val="ka-GE"/>
              </w:rPr>
              <w:t>წვის ქვედა კამერაში</w:t>
            </w:r>
          </w:p>
        </w:tc>
        <w:tc>
          <w:tcPr>
            <w:tcW w:w="3422" w:type="dxa"/>
            <w:vAlign w:val="center"/>
          </w:tcPr>
          <w:p w14:paraId="36E9697A" w14:textId="77777777" w:rsidR="00F07848" w:rsidRPr="00F07848" w:rsidRDefault="00F07848" w:rsidP="00F07848">
            <w:pPr>
              <w:spacing w:after="0"/>
              <w:jc w:val="center"/>
              <w:rPr>
                <w:color w:val="auto"/>
                <w:sz w:val="20"/>
                <w:szCs w:val="20"/>
                <w:lang w:val="ka-GE"/>
              </w:rPr>
            </w:pPr>
            <w:r w:rsidRPr="00F07848">
              <w:rPr>
                <w:rFonts w:ascii="Cambria Math" w:hAnsi="Cambria Math" w:cs="Cambria Math"/>
                <w:color w:val="auto"/>
                <w:sz w:val="20"/>
                <w:szCs w:val="20"/>
                <w:lang w:val="ka-GE"/>
              </w:rPr>
              <w:t>⩽</w:t>
            </w:r>
            <w:r w:rsidRPr="00F07848">
              <w:rPr>
                <w:color w:val="auto"/>
                <w:sz w:val="20"/>
                <w:szCs w:val="20"/>
                <w:lang w:val="ka-GE"/>
              </w:rPr>
              <w:t xml:space="preserve"> 850-900°C</w:t>
            </w:r>
          </w:p>
        </w:tc>
      </w:tr>
      <w:tr w:rsidR="00F07848" w:rsidRPr="00F07848" w14:paraId="21D25458" w14:textId="77777777" w:rsidTr="00D54DF2">
        <w:trPr>
          <w:trHeight w:val="125"/>
          <w:jc w:val="center"/>
        </w:trPr>
        <w:tc>
          <w:tcPr>
            <w:tcW w:w="2241" w:type="dxa"/>
            <w:vMerge/>
            <w:vAlign w:val="center"/>
          </w:tcPr>
          <w:p w14:paraId="5C87126F" w14:textId="77777777" w:rsidR="00F07848" w:rsidRPr="00F07848" w:rsidRDefault="00F07848" w:rsidP="00F07848">
            <w:pPr>
              <w:spacing w:after="0"/>
              <w:rPr>
                <w:color w:val="auto"/>
                <w:sz w:val="20"/>
                <w:szCs w:val="20"/>
                <w:lang w:val="ka-GE"/>
              </w:rPr>
            </w:pPr>
          </w:p>
        </w:tc>
        <w:tc>
          <w:tcPr>
            <w:tcW w:w="2545" w:type="dxa"/>
            <w:gridSpan w:val="3"/>
            <w:vAlign w:val="center"/>
          </w:tcPr>
          <w:p w14:paraId="44DB1646" w14:textId="77777777" w:rsidR="00F07848" w:rsidRPr="00F07848" w:rsidRDefault="00F07848" w:rsidP="00F07848">
            <w:pPr>
              <w:spacing w:after="0"/>
              <w:rPr>
                <w:color w:val="auto"/>
                <w:sz w:val="20"/>
                <w:szCs w:val="20"/>
                <w:lang w:val="ka-GE"/>
              </w:rPr>
            </w:pPr>
            <w:r w:rsidRPr="00F07848">
              <w:rPr>
                <w:color w:val="auto"/>
                <w:sz w:val="20"/>
                <w:szCs w:val="20"/>
                <w:lang w:val="ka-GE"/>
              </w:rPr>
              <w:t>წვის ზედა კამერაში</w:t>
            </w:r>
          </w:p>
        </w:tc>
        <w:tc>
          <w:tcPr>
            <w:tcW w:w="3422" w:type="dxa"/>
            <w:vAlign w:val="center"/>
          </w:tcPr>
          <w:p w14:paraId="23F24F20" w14:textId="77777777" w:rsidR="00F07848" w:rsidRPr="00F07848" w:rsidRDefault="00F07848" w:rsidP="00F07848">
            <w:pPr>
              <w:spacing w:after="0"/>
              <w:jc w:val="center"/>
              <w:rPr>
                <w:color w:val="auto"/>
                <w:sz w:val="20"/>
                <w:szCs w:val="20"/>
                <w:lang w:val="ka-GE"/>
              </w:rPr>
            </w:pPr>
            <w:r w:rsidRPr="00F07848">
              <w:rPr>
                <w:rFonts w:ascii="Cambria Math" w:hAnsi="Cambria Math" w:cs="Cambria Math"/>
                <w:color w:val="auto"/>
                <w:sz w:val="20"/>
                <w:szCs w:val="20"/>
                <w:lang w:val="ka-GE"/>
              </w:rPr>
              <w:t>⩽</w:t>
            </w:r>
            <w:r w:rsidRPr="00F07848">
              <w:rPr>
                <w:color w:val="auto"/>
                <w:sz w:val="20"/>
                <w:szCs w:val="20"/>
                <w:lang w:val="ka-GE"/>
              </w:rPr>
              <w:t xml:space="preserve"> 1.100°C</w:t>
            </w:r>
          </w:p>
        </w:tc>
      </w:tr>
      <w:tr w:rsidR="00F07848" w:rsidRPr="00F07848" w14:paraId="6478238E" w14:textId="77777777" w:rsidTr="00D54DF2">
        <w:trPr>
          <w:trHeight w:val="300"/>
          <w:jc w:val="center"/>
        </w:trPr>
        <w:tc>
          <w:tcPr>
            <w:tcW w:w="2241" w:type="dxa"/>
            <w:vMerge w:val="restart"/>
            <w:vAlign w:val="center"/>
          </w:tcPr>
          <w:p w14:paraId="1CFA8605" w14:textId="77777777" w:rsidR="00F07848" w:rsidRPr="00F07848" w:rsidRDefault="00F07848" w:rsidP="00F07848">
            <w:pPr>
              <w:spacing w:after="0"/>
              <w:rPr>
                <w:color w:val="auto"/>
                <w:sz w:val="20"/>
                <w:szCs w:val="20"/>
                <w:lang w:val="ka-GE"/>
              </w:rPr>
            </w:pPr>
            <w:r w:rsidRPr="00F07848">
              <w:rPr>
                <w:color w:val="auto"/>
                <w:sz w:val="20"/>
                <w:szCs w:val="20"/>
                <w:lang w:val="ka-GE"/>
              </w:rPr>
              <w:t>სანთურები:</w:t>
            </w:r>
          </w:p>
        </w:tc>
        <w:tc>
          <w:tcPr>
            <w:tcW w:w="2545" w:type="dxa"/>
            <w:gridSpan w:val="3"/>
            <w:vAlign w:val="center"/>
          </w:tcPr>
          <w:p w14:paraId="51F41D52" w14:textId="77777777" w:rsidR="00F07848" w:rsidRPr="00F07848" w:rsidRDefault="00F07848" w:rsidP="00F07848">
            <w:pPr>
              <w:spacing w:after="0"/>
              <w:rPr>
                <w:color w:val="auto"/>
                <w:sz w:val="20"/>
                <w:szCs w:val="20"/>
                <w:lang w:val="ka-GE"/>
              </w:rPr>
            </w:pPr>
            <w:r w:rsidRPr="00F07848">
              <w:rPr>
                <w:color w:val="auto"/>
                <w:sz w:val="20"/>
                <w:szCs w:val="20"/>
                <w:lang w:val="ka-GE"/>
              </w:rPr>
              <w:t>წვის დროს</w:t>
            </w:r>
          </w:p>
        </w:tc>
        <w:tc>
          <w:tcPr>
            <w:tcW w:w="3422" w:type="dxa"/>
            <w:vAlign w:val="center"/>
          </w:tcPr>
          <w:p w14:paraId="1D15B2C6" w14:textId="77777777" w:rsidR="00F07848" w:rsidRPr="00F07848" w:rsidRDefault="00F07848" w:rsidP="00F07848">
            <w:pPr>
              <w:spacing w:after="0"/>
              <w:jc w:val="center"/>
              <w:rPr>
                <w:color w:val="auto"/>
                <w:sz w:val="20"/>
                <w:szCs w:val="20"/>
                <w:lang w:val="ka-GE"/>
              </w:rPr>
            </w:pPr>
            <w:r w:rsidRPr="00F07848">
              <w:rPr>
                <w:rFonts w:eastAsia="Times New Roman" w:cs="Times New Roman"/>
                <w:color w:val="auto"/>
                <w:sz w:val="20"/>
                <w:szCs w:val="20"/>
                <w:lang w:val="ka-GE" w:eastAsia="en-GB" w:bidi="en-GB"/>
              </w:rPr>
              <w:t>250</w:t>
            </w:r>
            <w:r w:rsidRPr="00F07848">
              <w:rPr>
                <w:rFonts w:eastAsia="Times New Roman" w:cs="Times New Roman"/>
                <w:color w:val="auto"/>
                <w:spacing w:val="-2"/>
                <w:sz w:val="20"/>
                <w:szCs w:val="20"/>
                <w:lang w:val="ka-GE" w:eastAsia="en-GB" w:bidi="en-GB"/>
              </w:rPr>
              <w:t xml:space="preserve"> </w:t>
            </w:r>
            <w:r w:rsidRPr="00F07848">
              <w:rPr>
                <w:rFonts w:eastAsia="Times New Roman" w:cs="Times New Roman"/>
                <w:color w:val="auto"/>
                <w:sz w:val="20"/>
                <w:szCs w:val="20"/>
                <w:lang w:val="ka-GE" w:eastAsia="en-GB" w:bidi="en-GB"/>
              </w:rPr>
              <w:t>კვტ</w:t>
            </w:r>
          </w:p>
        </w:tc>
      </w:tr>
      <w:tr w:rsidR="00F07848" w:rsidRPr="00F07848" w14:paraId="1C683021" w14:textId="77777777" w:rsidTr="00D54DF2">
        <w:trPr>
          <w:trHeight w:val="238"/>
          <w:jc w:val="center"/>
        </w:trPr>
        <w:tc>
          <w:tcPr>
            <w:tcW w:w="2241" w:type="dxa"/>
            <w:vMerge/>
            <w:vAlign w:val="center"/>
          </w:tcPr>
          <w:p w14:paraId="6FF8DF51" w14:textId="77777777" w:rsidR="00F07848" w:rsidRPr="00F07848" w:rsidRDefault="00F07848" w:rsidP="00F07848">
            <w:pPr>
              <w:spacing w:after="0"/>
              <w:rPr>
                <w:color w:val="auto"/>
                <w:sz w:val="20"/>
                <w:szCs w:val="20"/>
                <w:lang w:val="ka-GE"/>
              </w:rPr>
            </w:pPr>
          </w:p>
        </w:tc>
        <w:tc>
          <w:tcPr>
            <w:tcW w:w="2545" w:type="dxa"/>
            <w:gridSpan w:val="3"/>
            <w:vAlign w:val="center"/>
          </w:tcPr>
          <w:p w14:paraId="399C135F" w14:textId="77777777" w:rsidR="00F07848" w:rsidRPr="00F07848" w:rsidRDefault="00F07848" w:rsidP="00F07848">
            <w:pPr>
              <w:spacing w:after="0"/>
              <w:rPr>
                <w:color w:val="auto"/>
                <w:sz w:val="20"/>
                <w:szCs w:val="20"/>
                <w:lang w:val="ka-GE"/>
              </w:rPr>
            </w:pPr>
            <w:r w:rsidRPr="00F07848">
              <w:rPr>
                <w:color w:val="auto"/>
                <w:sz w:val="20"/>
                <w:szCs w:val="20"/>
                <w:lang w:val="ka-GE"/>
              </w:rPr>
              <w:t>წვის შემდეგ</w:t>
            </w:r>
          </w:p>
        </w:tc>
        <w:tc>
          <w:tcPr>
            <w:tcW w:w="3422" w:type="dxa"/>
            <w:vAlign w:val="center"/>
          </w:tcPr>
          <w:p w14:paraId="33A0018C" w14:textId="77777777" w:rsidR="00F07848" w:rsidRPr="00F07848" w:rsidRDefault="00F07848" w:rsidP="00F07848">
            <w:pPr>
              <w:spacing w:after="0"/>
              <w:jc w:val="center"/>
              <w:rPr>
                <w:color w:val="auto"/>
                <w:sz w:val="20"/>
                <w:szCs w:val="20"/>
                <w:lang w:val="ka-GE"/>
              </w:rPr>
            </w:pPr>
            <w:r w:rsidRPr="00F07848">
              <w:rPr>
                <w:rFonts w:eastAsia="Times New Roman" w:cs="Times New Roman"/>
                <w:color w:val="auto"/>
                <w:sz w:val="20"/>
                <w:szCs w:val="20"/>
                <w:lang w:val="ka-GE" w:eastAsia="en-GB" w:bidi="en-GB"/>
              </w:rPr>
              <w:t>250</w:t>
            </w:r>
            <w:r w:rsidRPr="00F07848">
              <w:rPr>
                <w:rFonts w:eastAsia="Times New Roman" w:cs="Times New Roman"/>
                <w:color w:val="auto"/>
                <w:spacing w:val="-2"/>
                <w:sz w:val="20"/>
                <w:szCs w:val="20"/>
                <w:lang w:val="ka-GE" w:eastAsia="en-GB" w:bidi="en-GB"/>
              </w:rPr>
              <w:t xml:space="preserve"> </w:t>
            </w:r>
            <w:r w:rsidRPr="00F07848">
              <w:rPr>
                <w:rFonts w:eastAsia="Times New Roman" w:cs="Times New Roman"/>
                <w:color w:val="auto"/>
                <w:sz w:val="20"/>
                <w:szCs w:val="20"/>
                <w:lang w:val="ka-GE" w:eastAsia="en-GB" w:bidi="en-GB"/>
              </w:rPr>
              <w:t>კვტ</w:t>
            </w:r>
          </w:p>
        </w:tc>
      </w:tr>
      <w:tr w:rsidR="00F07848" w:rsidRPr="00F07848" w14:paraId="605077D6" w14:textId="77777777" w:rsidTr="00D54DF2">
        <w:trPr>
          <w:trHeight w:val="238"/>
          <w:jc w:val="center"/>
        </w:trPr>
        <w:tc>
          <w:tcPr>
            <w:tcW w:w="4786" w:type="dxa"/>
            <w:gridSpan w:val="4"/>
            <w:vAlign w:val="center"/>
          </w:tcPr>
          <w:p w14:paraId="640B146A" w14:textId="77777777" w:rsidR="00F07848" w:rsidRPr="00F07848" w:rsidRDefault="00F07848" w:rsidP="00F07848">
            <w:pPr>
              <w:spacing w:after="0"/>
              <w:rPr>
                <w:color w:val="auto"/>
                <w:sz w:val="20"/>
                <w:szCs w:val="20"/>
                <w:lang w:val="ka-GE"/>
              </w:rPr>
            </w:pPr>
            <w:r w:rsidRPr="00F07848">
              <w:rPr>
                <w:color w:val="auto"/>
                <w:sz w:val="20"/>
                <w:szCs w:val="20"/>
                <w:lang w:val="ka-GE"/>
              </w:rPr>
              <w:t>ელექტრო დადგმული სიმძლავრე</w:t>
            </w:r>
          </w:p>
        </w:tc>
        <w:tc>
          <w:tcPr>
            <w:tcW w:w="3422" w:type="dxa"/>
            <w:vAlign w:val="center"/>
          </w:tcPr>
          <w:p w14:paraId="181B09B7" w14:textId="77777777" w:rsidR="00F07848" w:rsidRPr="00F07848" w:rsidRDefault="00F07848" w:rsidP="00F07848">
            <w:pPr>
              <w:spacing w:after="0"/>
              <w:jc w:val="center"/>
              <w:rPr>
                <w:rFonts w:eastAsia="Times New Roman" w:cs="Times New Roman"/>
                <w:color w:val="auto"/>
                <w:sz w:val="20"/>
                <w:szCs w:val="20"/>
                <w:lang w:val="ka-GE" w:eastAsia="en-GB" w:bidi="en-GB"/>
              </w:rPr>
            </w:pPr>
            <w:r w:rsidRPr="00F07848">
              <w:rPr>
                <w:rFonts w:eastAsia="Times New Roman" w:cs="Times New Roman"/>
                <w:color w:val="auto"/>
                <w:sz w:val="20"/>
                <w:szCs w:val="20"/>
                <w:lang w:val="ka-GE" w:eastAsia="en-GB" w:bidi="en-GB"/>
              </w:rPr>
              <w:t>3 კვტ</w:t>
            </w:r>
          </w:p>
        </w:tc>
      </w:tr>
      <w:tr w:rsidR="00F07848" w:rsidRPr="00F07848" w14:paraId="32094EB5" w14:textId="77777777" w:rsidTr="00D54DF2">
        <w:trPr>
          <w:trHeight w:val="313"/>
          <w:jc w:val="center"/>
        </w:trPr>
        <w:tc>
          <w:tcPr>
            <w:tcW w:w="2317" w:type="dxa"/>
            <w:gridSpan w:val="2"/>
            <w:vMerge w:val="restart"/>
            <w:vAlign w:val="center"/>
          </w:tcPr>
          <w:p w14:paraId="0A123C17" w14:textId="77777777" w:rsidR="00F07848" w:rsidRPr="00F07848" w:rsidRDefault="00F07848" w:rsidP="00F07848">
            <w:pPr>
              <w:spacing w:after="0"/>
              <w:rPr>
                <w:color w:val="auto"/>
                <w:sz w:val="20"/>
                <w:szCs w:val="20"/>
                <w:lang w:val="ka-GE"/>
              </w:rPr>
            </w:pPr>
            <w:r w:rsidRPr="00F07848">
              <w:rPr>
                <w:color w:val="auto"/>
                <w:sz w:val="20"/>
                <w:szCs w:val="20"/>
                <w:lang w:val="ka-GE"/>
              </w:rPr>
              <w:t>კვამლსადენი</w:t>
            </w:r>
          </w:p>
        </w:tc>
        <w:tc>
          <w:tcPr>
            <w:tcW w:w="2469" w:type="dxa"/>
            <w:gridSpan w:val="2"/>
            <w:vAlign w:val="center"/>
          </w:tcPr>
          <w:p w14:paraId="7897EEAE" w14:textId="77777777" w:rsidR="00F07848" w:rsidRPr="00F07848" w:rsidRDefault="00F07848" w:rsidP="00F07848">
            <w:pPr>
              <w:spacing w:after="0"/>
              <w:rPr>
                <w:color w:val="auto"/>
                <w:sz w:val="20"/>
                <w:szCs w:val="20"/>
                <w:lang w:val="ka-GE"/>
              </w:rPr>
            </w:pPr>
            <w:r w:rsidRPr="00F07848">
              <w:rPr>
                <w:color w:val="auto"/>
                <w:sz w:val="20"/>
                <w:szCs w:val="20"/>
                <w:lang w:val="ka-GE"/>
              </w:rPr>
              <w:t xml:space="preserve">სიგანე </w:t>
            </w:r>
          </w:p>
        </w:tc>
        <w:tc>
          <w:tcPr>
            <w:tcW w:w="3422" w:type="dxa"/>
            <w:vAlign w:val="center"/>
          </w:tcPr>
          <w:p w14:paraId="77AC8F7B" w14:textId="77777777" w:rsidR="00F07848" w:rsidRPr="00F07848" w:rsidRDefault="00F07848" w:rsidP="00F07848">
            <w:pPr>
              <w:spacing w:after="0"/>
              <w:jc w:val="center"/>
              <w:rPr>
                <w:rFonts w:eastAsia="Times New Roman" w:cs="Times New Roman"/>
                <w:color w:val="auto"/>
                <w:sz w:val="20"/>
                <w:szCs w:val="20"/>
                <w:lang w:val="ka-GE" w:eastAsia="en-GB" w:bidi="en-GB"/>
              </w:rPr>
            </w:pPr>
            <w:r w:rsidRPr="00F07848">
              <w:rPr>
                <w:rFonts w:eastAsia="Times New Roman" w:cs="Times New Roman"/>
                <w:color w:val="auto"/>
                <w:sz w:val="20"/>
                <w:szCs w:val="20"/>
                <w:lang w:val="ka-GE" w:eastAsia="en-GB" w:bidi="en-GB"/>
              </w:rPr>
              <w:t>Ø 40 სმ</w:t>
            </w:r>
          </w:p>
        </w:tc>
      </w:tr>
      <w:tr w:rsidR="00F07848" w:rsidRPr="00F07848" w14:paraId="18B47FC4" w14:textId="77777777" w:rsidTr="00D54DF2">
        <w:trPr>
          <w:trHeight w:val="204"/>
          <w:jc w:val="center"/>
        </w:trPr>
        <w:tc>
          <w:tcPr>
            <w:tcW w:w="2317" w:type="dxa"/>
            <w:gridSpan w:val="2"/>
            <w:vMerge/>
            <w:vAlign w:val="center"/>
          </w:tcPr>
          <w:p w14:paraId="2A1D3452" w14:textId="77777777" w:rsidR="00F07848" w:rsidRPr="00F07848" w:rsidRDefault="00F07848" w:rsidP="00F07848">
            <w:pPr>
              <w:spacing w:after="0"/>
              <w:rPr>
                <w:color w:val="auto"/>
                <w:sz w:val="20"/>
                <w:szCs w:val="20"/>
                <w:lang w:val="ka-GE"/>
              </w:rPr>
            </w:pPr>
          </w:p>
        </w:tc>
        <w:tc>
          <w:tcPr>
            <w:tcW w:w="2469" w:type="dxa"/>
            <w:gridSpan w:val="2"/>
            <w:vAlign w:val="center"/>
          </w:tcPr>
          <w:p w14:paraId="3D6CFAF7" w14:textId="77777777" w:rsidR="00F07848" w:rsidRPr="00F07848" w:rsidRDefault="00F07848" w:rsidP="00F07848">
            <w:pPr>
              <w:spacing w:after="0"/>
              <w:rPr>
                <w:color w:val="auto"/>
                <w:sz w:val="20"/>
                <w:szCs w:val="20"/>
                <w:lang w:val="ka-GE"/>
              </w:rPr>
            </w:pPr>
            <w:r w:rsidRPr="00F07848">
              <w:rPr>
                <w:color w:val="auto"/>
                <w:sz w:val="20"/>
                <w:szCs w:val="20"/>
                <w:lang w:val="ka-GE"/>
              </w:rPr>
              <w:t>მინიმალური სიმაღლე</w:t>
            </w:r>
          </w:p>
        </w:tc>
        <w:tc>
          <w:tcPr>
            <w:tcW w:w="3422" w:type="dxa"/>
            <w:vAlign w:val="center"/>
          </w:tcPr>
          <w:p w14:paraId="18E4B305" w14:textId="77777777" w:rsidR="00F07848" w:rsidRPr="00F07848" w:rsidRDefault="00F07848" w:rsidP="00F07848">
            <w:pPr>
              <w:spacing w:after="0"/>
              <w:jc w:val="center"/>
              <w:rPr>
                <w:rFonts w:eastAsia="Times New Roman" w:cs="Times New Roman"/>
                <w:color w:val="auto"/>
                <w:sz w:val="20"/>
                <w:szCs w:val="20"/>
                <w:lang w:val="ka-GE" w:eastAsia="en-GB" w:bidi="en-GB"/>
              </w:rPr>
            </w:pPr>
            <w:r w:rsidRPr="00F07848">
              <w:rPr>
                <w:rFonts w:eastAsia="Times New Roman" w:cs="Times New Roman"/>
                <w:color w:val="auto"/>
                <w:sz w:val="20"/>
                <w:szCs w:val="20"/>
                <w:lang w:val="ka-GE" w:eastAsia="en-GB" w:bidi="en-GB"/>
              </w:rPr>
              <w:t>18.00 მ</w:t>
            </w:r>
          </w:p>
        </w:tc>
      </w:tr>
      <w:tr w:rsidR="00F07848" w:rsidRPr="00F07848" w14:paraId="11D215DF" w14:textId="77777777" w:rsidTr="00D54DF2">
        <w:trPr>
          <w:trHeight w:val="204"/>
          <w:jc w:val="center"/>
        </w:trPr>
        <w:tc>
          <w:tcPr>
            <w:tcW w:w="4786" w:type="dxa"/>
            <w:gridSpan w:val="4"/>
            <w:vAlign w:val="center"/>
          </w:tcPr>
          <w:p w14:paraId="5F96377A" w14:textId="77777777" w:rsidR="00F07848" w:rsidRPr="00F07848" w:rsidRDefault="00F07848" w:rsidP="00F07848">
            <w:pPr>
              <w:spacing w:after="0"/>
              <w:rPr>
                <w:color w:val="auto"/>
                <w:sz w:val="20"/>
                <w:szCs w:val="20"/>
                <w:lang w:val="ka-GE"/>
              </w:rPr>
            </w:pPr>
            <w:r w:rsidRPr="00F07848">
              <w:rPr>
                <w:color w:val="auto"/>
                <w:sz w:val="20"/>
                <w:szCs w:val="20"/>
                <w:lang w:val="ka-GE"/>
              </w:rPr>
              <w:t>ჩამტვირთავი კარის ზომები</w:t>
            </w:r>
          </w:p>
        </w:tc>
        <w:tc>
          <w:tcPr>
            <w:tcW w:w="3422" w:type="dxa"/>
            <w:vAlign w:val="center"/>
          </w:tcPr>
          <w:p w14:paraId="20DB22C8" w14:textId="77777777" w:rsidR="00F07848" w:rsidRPr="00F07848" w:rsidRDefault="00F07848" w:rsidP="00F07848">
            <w:pPr>
              <w:spacing w:after="0"/>
              <w:jc w:val="center"/>
              <w:rPr>
                <w:rFonts w:eastAsia="Times New Roman" w:cs="Times New Roman"/>
                <w:color w:val="auto"/>
                <w:sz w:val="20"/>
                <w:szCs w:val="20"/>
                <w:lang w:val="ka-GE" w:eastAsia="en-GB" w:bidi="en-GB"/>
              </w:rPr>
            </w:pPr>
            <w:r w:rsidRPr="00F07848">
              <w:rPr>
                <w:rFonts w:eastAsia="Times New Roman" w:cs="Times New Roman"/>
                <w:color w:val="auto"/>
                <w:sz w:val="20"/>
                <w:szCs w:val="20"/>
                <w:lang w:val="ka-GE" w:eastAsia="en-GB" w:bidi="en-GB"/>
              </w:rPr>
              <w:t>70 x 70 სმ</w:t>
            </w:r>
          </w:p>
        </w:tc>
      </w:tr>
      <w:tr w:rsidR="00F07848" w:rsidRPr="00F07848" w14:paraId="2273A9F2" w14:textId="77777777" w:rsidTr="00D54DF2">
        <w:trPr>
          <w:trHeight w:val="338"/>
          <w:jc w:val="center"/>
        </w:trPr>
        <w:tc>
          <w:tcPr>
            <w:tcW w:w="2329" w:type="dxa"/>
            <w:gridSpan w:val="3"/>
            <w:vMerge w:val="restart"/>
            <w:vAlign w:val="center"/>
          </w:tcPr>
          <w:p w14:paraId="439DBCDD" w14:textId="77777777" w:rsidR="00F07848" w:rsidRPr="00F07848" w:rsidRDefault="00F07848" w:rsidP="00F07848">
            <w:pPr>
              <w:spacing w:after="0"/>
              <w:rPr>
                <w:color w:val="auto"/>
                <w:sz w:val="20"/>
                <w:szCs w:val="20"/>
                <w:lang w:val="ka-GE"/>
              </w:rPr>
            </w:pPr>
            <w:r w:rsidRPr="00F07848">
              <w:rPr>
                <w:color w:val="auto"/>
                <w:sz w:val="20"/>
                <w:szCs w:val="20"/>
                <w:lang w:val="ka-GE"/>
              </w:rPr>
              <w:t>ვენტილაცია:</w:t>
            </w:r>
          </w:p>
        </w:tc>
        <w:tc>
          <w:tcPr>
            <w:tcW w:w="2457" w:type="dxa"/>
            <w:vAlign w:val="center"/>
          </w:tcPr>
          <w:p w14:paraId="1563549C" w14:textId="77777777" w:rsidR="00F07848" w:rsidRPr="00F07848" w:rsidRDefault="00F07848" w:rsidP="00F07848">
            <w:pPr>
              <w:spacing w:after="0"/>
              <w:rPr>
                <w:color w:val="auto"/>
                <w:sz w:val="20"/>
                <w:szCs w:val="20"/>
                <w:lang w:val="ka-GE"/>
              </w:rPr>
            </w:pPr>
            <w:r w:rsidRPr="00F07848">
              <w:rPr>
                <w:color w:val="auto"/>
                <w:sz w:val="20"/>
                <w:szCs w:val="20"/>
                <w:lang w:val="ka-GE"/>
              </w:rPr>
              <w:t xml:space="preserve">მაღალი </w:t>
            </w:r>
          </w:p>
        </w:tc>
        <w:tc>
          <w:tcPr>
            <w:tcW w:w="3422" w:type="dxa"/>
            <w:vAlign w:val="center"/>
          </w:tcPr>
          <w:p w14:paraId="1EB1B4D9" w14:textId="77777777" w:rsidR="00F07848" w:rsidRPr="00F07848" w:rsidRDefault="00F07848" w:rsidP="00F07848">
            <w:pPr>
              <w:spacing w:after="0"/>
              <w:jc w:val="center"/>
              <w:rPr>
                <w:rFonts w:eastAsia="Times New Roman" w:cs="Times New Roman"/>
                <w:color w:val="auto"/>
                <w:sz w:val="20"/>
                <w:szCs w:val="20"/>
                <w:lang w:val="ka-GE" w:eastAsia="en-GB" w:bidi="en-GB"/>
              </w:rPr>
            </w:pPr>
            <w:r w:rsidRPr="00F07848">
              <w:rPr>
                <w:rFonts w:eastAsia="Times New Roman" w:cs="Times New Roman"/>
                <w:color w:val="auto"/>
                <w:sz w:val="20"/>
                <w:szCs w:val="20"/>
                <w:lang w:val="ka-GE" w:eastAsia="en-GB" w:bidi="en-GB"/>
              </w:rPr>
              <w:t>6 დმ</w:t>
            </w:r>
            <w:r w:rsidRPr="00F07848">
              <w:rPr>
                <w:rFonts w:eastAsia="Times New Roman" w:cs="Times New Roman"/>
                <w:color w:val="auto"/>
                <w:sz w:val="20"/>
                <w:szCs w:val="20"/>
                <w:vertAlign w:val="superscript"/>
                <w:lang w:val="ka-GE" w:eastAsia="en-GB" w:bidi="en-GB"/>
              </w:rPr>
              <w:t>3</w:t>
            </w:r>
          </w:p>
        </w:tc>
      </w:tr>
      <w:tr w:rsidR="00F07848" w:rsidRPr="00F07848" w14:paraId="1453D15B" w14:textId="77777777" w:rsidTr="00D54DF2">
        <w:trPr>
          <w:trHeight w:val="179"/>
          <w:jc w:val="center"/>
        </w:trPr>
        <w:tc>
          <w:tcPr>
            <w:tcW w:w="2329" w:type="dxa"/>
            <w:gridSpan w:val="3"/>
            <w:vMerge/>
            <w:vAlign w:val="center"/>
          </w:tcPr>
          <w:p w14:paraId="4A4B7CD5" w14:textId="77777777" w:rsidR="00F07848" w:rsidRPr="00F07848" w:rsidRDefault="00F07848" w:rsidP="00F07848">
            <w:pPr>
              <w:spacing w:after="0"/>
              <w:rPr>
                <w:color w:val="auto"/>
                <w:sz w:val="20"/>
                <w:szCs w:val="20"/>
                <w:lang w:val="ka-GE"/>
              </w:rPr>
            </w:pPr>
          </w:p>
        </w:tc>
        <w:tc>
          <w:tcPr>
            <w:tcW w:w="2457" w:type="dxa"/>
            <w:vAlign w:val="center"/>
          </w:tcPr>
          <w:p w14:paraId="4D00E200" w14:textId="77777777" w:rsidR="00F07848" w:rsidRPr="00F07848" w:rsidRDefault="00F07848" w:rsidP="00F07848">
            <w:pPr>
              <w:spacing w:after="0"/>
              <w:rPr>
                <w:color w:val="auto"/>
                <w:sz w:val="20"/>
                <w:szCs w:val="20"/>
                <w:lang w:val="ka-GE"/>
              </w:rPr>
            </w:pPr>
            <w:r w:rsidRPr="00F07848">
              <w:rPr>
                <w:color w:val="auto"/>
                <w:sz w:val="20"/>
                <w:szCs w:val="20"/>
                <w:lang w:val="ka-GE"/>
              </w:rPr>
              <w:t>დაბალი</w:t>
            </w:r>
          </w:p>
        </w:tc>
        <w:tc>
          <w:tcPr>
            <w:tcW w:w="3422" w:type="dxa"/>
            <w:vAlign w:val="center"/>
          </w:tcPr>
          <w:p w14:paraId="35EB060C" w14:textId="77777777" w:rsidR="00F07848" w:rsidRPr="00F07848" w:rsidRDefault="00F07848" w:rsidP="00F07848">
            <w:pPr>
              <w:spacing w:after="0"/>
              <w:jc w:val="center"/>
              <w:rPr>
                <w:rFonts w:eastAsia="Times New Roman" w:cs="Times New Roman"/>
                <w:color w:val="auto"/>
                <w:sz w:val="20"/>
                <w:szCs w:val="20"/>
                <w:lang w:val="ka-GE" w:eastAsia="en-GB" w:bidi="en-GB"/>
              </w:rPr>
            </w:pPr>
            <w:r w:rsidRPr="00F07848">
              <w:rPr>
                <w:rFonts w:eastAsia="Times New Roman" w:cs="Times New Roman"/>
                <w:color w:val="auto"/>
                <w:sz w:val="20"/>
                <w:szCs w:val="20"/>
                <w:lang w:val="ka-GE" w:eastAsia="en-GB" w:bidi="en-GB"/>
              </w:rPr>
              <w:t>10 დმ</w:t>
            </w:r>
            <w:r w:rsidRPr="00F07848">
              <w:rPr>
                <w:rFonts w:eastAsia="Times New Roman" w:cs="Times New Roman"/>
                <w:color w:val="auto"/>
                <w:sz w:val="20"/>
                <w:szCs w:val="20"/>
                <w:vertAlign w:val="superscript"/>
                <w:lang w:val="ka-GE" w:eastAsia="en-GB" w:bidi="en-GB"/>
              </w:rPr>
              <w:t>3</w:t>
            </w:r>
          </w:p>
        </w:tc>
      </w:tr>
      <w:tr w:rsidR="00F07848" w:rsidRPr="00F07848" w14:paraId="064D50F8" w14:textId="77777777" w:rsidTr="00D54DF2">
        <w:trPr>
          <w:trHeight w:val="179"/>
          <w:jc w:val="center"/>
        </w:trPr>
        <w:tc>
          <w:tcPr>
            <w:tcW w:w="4786" w:type="dxa"/>
            <w:gridSpan w:val="4"/>
            <w:vAlign w:val="center"/>
          </w:tcPr>
          <w:p w14:paraId="6E933F1C" w14:textId="77777777" w:rsidR="00F07848" w:rsidRPr="00F07848" w:rsidRDefault="00F07848" w:rsidP="00F07848">
            <w:pPr>
              <w:spacing w:after="0"/>
              <w:rPr>
                <w:color w:val="auto"/>
                <w:sz w:val="20"/>
                <w:szCs w:val="20"/>
                <w:lang w:val="ka-GE"/>
              </w:rPr>
            </w:pPr>
            <w:r w:rsidRPr="00F07848">
              <w:rPr>
                <w:color w:val="auto"/>
                <w:sz w:val="20"/>
                <w:szCs w:val="20"/>
                <w:lang w:val="ka-GE"/>
              </w:rPr>
              <w:t xml:space="preserve">წონა </w:t>
            </w:r>
          </w:p>
        </w:tc>
        <w:tc>
          <w:tcPr>
            <w:tcW w:w="3422" w:type="dxa"/>
            <w:vAlign w:val="center"/>
          </w:tcPr>
          <w:p w14:paraId="21E91813" w14:textId="77777777" w:rsidR="00F07848" w:rsidRPr="00F07848" w:rsidRDefault="00F07848" w:rsidP="00F07848">
            <w:pPr>
              <w:spacing w:after="0"/>
              <w:jc w:val="center"/>
              <w:rPr>
                <w:rFonts w:eastAsia="Times New Roman" w:cs="Times New Roman"/>
                <w:color w:val="auto"/>
                <w:sz w:val="20"/>
                <w:szCs w:val="20"/>
                <w:lang w:val="ka-GE" w:eastAsia="en-GB" w:bidi="en-GB"/>
              </w:rPr>
            </w:pPr>
            <w:r w:rsidRPr="00F07848">
              <w:rPr>
                <w:rFonts w:eastAsia="Times New Roman" w:cs="Times New Roman"/>
                <w:color w:val="auto"/>
                <w:sz w:val="20"/>
                <w:szCs w:val="20"/>
                <w:lang w:val="ka-GE" w:eastAsia="en-GB" w:bidi="en-GB"/>
              </w:rPr>
              <w:t>6 ტონა</w:t>
            </w:r>
          </w:p>
        </w:tc>
      </w:tr>
    </w:tbl>
    <w:p w14:paraId="5F27F92F" w14:textId="77777777" w:rsidR="00F07848" w:rsidRPr="00F07848" w:rsidRDefault="00F07848" w:rsidP="00F07848">
      <w:pPr>
        <w:spacing w:before="120"/>
        <w:jc w:val="both"/>
        <w:rPr>
          <w:color w:val="auto"/>
          <w:lang w:val="ka-GE"/>
        </w:rPr>
      </w:pPr>
    </w:p>
    <w:p w14:paraId="1B8F57AB" w14:textId="77777777" w:rsidR="00F07848" w:rsidRPr="00F07848" w:rsidRDefault="00F07848" w:rsidP="00F07848">
      <w:pPr>
        <w:spacing w:before="120"/>
        <w:jc w:val="both"/>
        <w:rPr>
          <w:b/>
          <w:color w:val="auto"/>
          <w:lang w:val="ka-GE"/>
        </w:rPr>
        <w:sectPr w:rsidR="00F07848" w:rsidRPr="00F07848" w:rsidSect="00D0031E">
          <w:pgSz w:w="11907" w:h="16839" w:code="9"/>
          <w:pgMar w:top="1134" w:right="1134" w:bottom="1134" w:left="1134" w:header="720" w:footer="720" w:gutter="0"/>
          <w:cols w:space="720"/>
          <w:titlePg/>
          <w:docGrid w:linePitch="272"/>
        </w:sectPr>
      </w:pPr>
    </w:p>
    <w:p w14:paraId="6522FB8F" w14:textId="77777777" w:rsidR="00F07848" w:rsidRPr="00F07848" w:rsidRDefault="00F07848" w:rsidP="00F07848">
      <w:pPr>
        <w:spacing w:before="120"/>
        <w:jc w:val="both"/>
        <w:rPr>
          <w:color w:val="auto"/>
          <w:sz w:val="20"/>
          <w:szCs w:val="20"/>
          <w:lang w:val="ka-GE"/>
        </w:rPr>
      </w:pPr>
      <w:r w:rsidRPr="00F07848">
        <w:rPr>
          <w:b/>
          <w:color w:val="auto"/>
          <w:sz w:val="20"/>
          <w:szCs w:val="20"/>
          <w:lang w:val="ka-GE"/>
        </w:rPr>
        <w:lastRenderedPageBreak/>
        <w:t>ნახაზი  3.1.1.</w:t>
      </w:r>
      <w:r w:rsidRPr="00F07848">
        <w:rPr>
          <w:color w:val="auto"/>
          <w:sz w:val="20"/>
          <w:szCs w:val="20"/>
          <w:lang w:val="ka-GE"/>
        </w:rPr>
        <w:t xml:space="preserve"> CP-50-A ფირმის საპროექტო ინსინერატორი (ჭრილები და გეგმა)</w:t>
      </w:r>
    </w:p>
    <w:p w14:paraId="0A197EE2" w14:textId="77777777" w:rsidR="00F07848" w:rsidRPr="00F07848" w:rsidRDefault="00F07848" w:rsidP="00F07848">
      <w:pPr>
        <w:spacing w:before="120"/>
        <w:jc w:val="center"/>
        <w:rPr>
          <w:color w:val="auto"/>
        </w:rPr>
      </w:pPr>
      <w:r w:rsidRPr="00F07848">
        <w:rPr>
          <w:rFonts w:eastAsia="Sylfaen" w:cs="Times New Roman"/>
          <w:noProof/>
          <w:color w:val="auto"/>
          <w:lang w:val="ka-GE" w:eastAsia="ka-GE"/>
        </w:rPr>
        <w:drawing>
          <wp:inline distT="0" distB="0" distL="0" distR="0" wp14:anchorId="0C48E44C" wp14:editId="636AEAA2">
            <wp:extent cx="6770799" cy="562952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b="2388"/>
                    <a:stretch/>
                  </pic:blipFill>
                  <pic:spPr bwMode="auto">
                    <a:xfrm>
                      <a:off x="0" y="0"/>
                      <a:ext cx="6770799" cy="5629523"/>
                    </a:xfrm>
                    <a:prstGeom prst="rect">
                      <a:avLst/>
                    </a:prstGeom>
                    <a:ln>
                      <a:noFill/>
                    </a:ln>
                    <a:extLst>
                      <a:ext uri="{53640926-AAD7-44D8-BBD7-CCE9431645EC}">
                        <a14:shadowObscured xmlns:a14="http://schemas.microsoft.com/office/drawing/2010/main"/>
                      </a:ext>
                    </a:extLst>
                  </pic:spPr>
                </pic:pic>
              </a:graphicData>
            </a:graphic>
          </wp:inline>
        </w:drawing>
      </w:r>
    </w:p>
    <w:p w14:paraId="0F256717" w14:textId="77777777" w:rsidR="00F07848" w:rsidRPr="00F07848" w:rsidRDefault="00F07848" w:rsidP="00F07848">
      <w:pPr>
        <w:spacing w:before="120"/>
        <w:jc w:val="both"/>
        <w:rPr>
          <w:color w:val="auto"/>
          <w:lang w:val="ka-GE"/>
        </w:rPr>
        <w:sectPr w:rsidR="00F07848" w:rsidRPr="00F07848" w:rsidSect="00D0031E">
          <w:pgSz w:w="16839" w:h="11907" w:orient="landscape" w:code="9"/>
          <w:pgMar w:top="1134" w:right="1134" w:bottom="1134" w:left="1134" w:header="720" w:footer="720" w:gutter="0"/>
          <w:cols w:space="720"/>
          <w:titlePg/>
          <w:docGrid w:linePitch="272"/>
        </w:sectPr>
      </w:pPr>
    </w:p>
    <w:p w14:paraId="28F09FAB" w14:textId="77777777" w:rsidR="00F07848" w:rsidRPr="00F07848" w:rsidRDefault="00F07848" w:rsidP="00F07848">
      <w:pPr>
        <w:keepNext/>
        <w:keepLines/>
        <w:numPr>
          <w:ilvl w:val="1"/>
          <w:numId w:val="1"/>
        </w:numPr>
        <w:jc w:val="both"/>
        <w:outlineLvl w:val="1"/>
        <w:rPr>
          <w:rFonts w:eastAsiaTheme="majorEastAsia" w:cstheme="majorBidi"/>
          <w:b/>
          <w:color w:val="auto"/>
          <w:szCs w:val="26"/>
          <w:lang w:val="ka-GE"/>
        </w:rPr>
      </w:pPr>
      <w:bookmarkStart w:id="12" w:name="_Toc42524418"/>
      <w:bookmarkStart w:id="13" w:name="_Toc47939314"/>
      <w:bookmarkStart w:id="14" w:name="_Toc48576383"/>
      <w:bookmarkEnd w:id="3"/>
      <w:bookmarkEnd w:id="4"/>
      <w:r w:rsidRPr="00F07848">
        <w:rPr>
          <w:rFonts w:eastAsiaTheme="majorEastAsia" w:cstheme="majorBidi"/>
          <w:b/>
          <w:color w:val="auto"/>
          <w:szCs w:val="26"/>
          <w:lang w:val="ka-GE"/>
        </w:rPr>
        <w:lastRenderedPageBreak/>
        <w:t xml:space="preserve">«PYROLYTIC»-ის </w:t>
      </w:r>
      <w:bookmarkEnd w:id="12"/>
      <w:r w:rsidRPr="00F07848">
        <w:rPr>
          <w:rFonts w:eastAsiaTheme="majorEastAsia" w:cstheme="majorBidi"/>
          <w:b/>
          <w:color w:val="auto"/>
          <w:szCs w:val="26"/>
          <w:lang w:val="ka-GE"/>
        </w:rPr>
        <w:t>ფირმის CP-50-A ტიპის ინსინერატორი</w:t>
      </w:r>
      <w:bookmarkEnd w:id="13"/>
      <w:bookmarkEnd w:id="14"/>
    </w:p>
    <w:p w14:paraId="322A3372" w14:textId="77777777" w:rsidR="00F07848" w:rsidRPr="00F07848" w:rsidRDefault="00F07848" w:rsidP="00F07848">
      <w:pPr>
        <w:rPr>
          <w:lang w:val="ka-GE"/>
        </w:rPr>
      </w:pPr>
      <w:r w:rsidRPr="00F07848">
        <w:rPr>
          <w:lang w:val="ka-GE"/>
        </w:rPr>
        <w:t>საპროექტო ინსინერატორი შემადგენლობაშია:</w:t>
      </w:r>
    </w:p>
    <w:p w14:paraId="18046B77" w14:textId="77777777" w:rsidR="00F07848" w:rsidRPr="00F07848" w:rsidRDefault="00F07848" w:rsidP="00F07848">
      <w:pPr>
        <w:numPr>
          <w:ilvl w:val="0"/>
          <w:numId w:val="22"/>
        </w:numPr>
        <w:spacing w:before="120"/>
        <w:contextualSpacing/>
        <w:jc w:val="both"/>
        <w:rPr>
          <w:lang w:val="ka-GE"/>
        </w:rPr>
      </w:pPr>
      <w:r w:rsidRPr="00F07848">
        <w:rPr>
          <w:lang w:val="ka-GE"/>
        </w:rPr>
        <w:t>ნარჩენების წვის კამერა:</w:t>
      </w:r>
    </w:p>
    <w:p w14:paraId="7C9B7FE8" w14:textId="77777777" w:rsidR="00F07848" w:rsidRPr="00F07848" w:rsidRDefault="00F07848" w:rsidP="00F07848">
      <w:pPr>
        <w:numPr>
          <w:ilvl w:val="0"/>
          <w:numId w:val="21"/>
        </w:numPr>
        <w:spacing w:before="120"/>
        <w:contextualSpacing/>
        <w:jc w:val="both"/>
        <w:rPr>
          <w:lang w:val="ka-GE"/>
        </w:rPr>
      </w:pPr>
      <w:r w:rsidRPr="00F07848">
        <w:rPr>
          <w:lang w:val="ka-GE"/>
        </w:rPr>
        <w:t xml:space="preserve">სრულად წყალგაუმტარი კარი ნარჩენების მექანიკური ჩატვირთვისთვის; </w:t>
      </w:r>
    </w:p>
    <w:p w14:paraId="7486D2A7" w14:textId="77777777" w:rsidR="00F07848" w:rsidRPr="00F07848" w:rsidRDefault="00F07848" w:rsidP="00F07848">
      <w:pPr>
        <w:numPr>
          <w:ilvl w:val="0"/>
          <w:numId w:val="21"/>
        </w:numPr>
        <w:spacing w:before="120"/>
        <w:contextualSpacing/>
        <w:jc w:val="both"/>
        <w:rPr>
          <w:lang w:val="ka-GE"/>
        </w:rPr>
      </w:pPr>
      <w:r w:rsidRPr="00F07848">
        <w:rPr>
          <w:lang w:val="ka-GE"/>
        </w:rPr>
        <w:t>წვის სანთურა, რომელიც გამოიყენება ნარჩენების აალებისათვის.</w:t>
      </w:r>
    </w:p>
    <w:p w14:paraId="734C35BE" w14:textId="77777777" w:rsidR="00F07848" w:rsidRPr="00F07848" w:rsidRDefault="00F07848" w:rsidP="00F07848">
      <w:pPr>
        <w:numPr>
          <w:ilvl w:val="0"/>
          <w:numId w:val="22"/>
        </w:numPr>
        <w:spacing w:before="120"/>
        <w:contextualSpacing/>
        <w:jc w:val="both"/>
        <w:rPr>
          <w:lang w:val="ka-GE"/>
        </w:rPr>
      </w:pPr>
      <w:r w:rsidRPr="00F07848">
        <w:rPr>
          <w:lang w:val="ka-GE"/>
        </w:rPr>
        <w:t>აირის შემდგომი წვის კამერა:</w:t>
      </w:r>
    </w:p>
    <w:p w14:paraId="4DB6BB93" w14:textId="77777777" w:rsidR="00F07848" w:rsidRPr="00F07848" w:rsidRDefault="00F07848" w:rsidP="00F07848">
      <w:pPr>
        <w:numPr>
          <w:ilvl w:val="0"/>
          <w:numId w:val="21"/>
        </w:numPr>
        <w:spacing w:before="120"/>
        <w:contextualSpacing/>
        <w:jc w:val="both"/>
        <w:rPr>
          <w:lang w:val="ka-GE"/>
        </w:rPr>
      </w:pPr>
      <w:r w:rsidRPr="00F07848">
        <w:rPr>
          <w:lang w:val="ka-GE"/>
        </w:rPr>
        <w:t>აირების წვის სანთურა;</w:t>
      </w:r>
    </w:p>
    <w:p w14:paraId="7646D27C" w14:textId="77777777" w:rsidR="00F07848" w:rsidRPr="00F07848" w:rsidRDefault="00F07848" w:rsidP="00F07848">
      <w:pPr>
        <w:numPr>
          <w:ilvl w:val="0"/>
          <w:numId w:val="21"/>
        </w:numPr>
        <w:spacing w:before="120"/>
        <w:contextualSpacing/>
        <w:jc w:val="both"/>
        <w:rPr>
          <w:lang w:val="ka-GE"/>
        </w:rPr>
      </w:pPr>
      <w:r w:rsidRPr="00F07848">
        <w:rPr>
          <w:lang w:val="ka-GE"/>
        </w:rPr>
        <w:t>მოწყობილობა, რომელიც იწოვს ჰაერს აირების შემდგომი წვის მიზნით;</w:t>
      </w:r>
    </w:p>
    <w:p w14:paraId="1605E852" w14:textId="77777777" w:rsidR="00F07848" w:rsidRPr="00F07848" w:rsidRDefault="00F07848" w:rsidP="00F07848">
      <w:pPr>
        <w:numPr>
          <w:ilvl w:val="0"/>
          <w:numId w:val="21"/>
        </w:numPr>
        <w:spacing w:before="120"/>
        <w:contextualSpacing/>
        <w:jc w:val="both"/>
        <w:rPr>
          <w:lang w:val="ka-GE"/>
        </w:rPr>
      </w:pPr>
      <w:r w:rsidRPr="00F07848">
        <w:rPr>
          <w:lang w:val="ka-GE"/>
        </w:rPr>
        <w:t>მოწყობილობა, რომელიც იწოვს გამაგრილებელ ჰაერს ნამწვი არიებისათვის;</w:t>
      </w:r>
    </w:p>
    <w:p w14:paraId="7BAE3C45" w14:textId="77777777" w:rsidR="00F07848" w:rsidRPr="00F07848" w:rsidRDefault="00F07848" w:rsidP="00F07848">
      <w:pPr>
        <w:numPr>
          <w:ilvl w:val="0"/>
          <w:numId w:val="21"/>
        </w:numPr>
        <w:spacing w:before="120"/>
        <w:contextualSpacing/>
        <w:jc w:val="both"/>
        <w:rPr>
          <w:lang w:val="ka-GE"/>
        </w:rPr>
      </w:pPr>
      <w:r w:rsidRPr="00F07848">
        <w:rPr>
          <w:lang w:val="ka-GE"/>
        </w:rPr>
        <w:t>ნამწვი აირების საევაკუაციო გარსი.</w:t>
      </w:r>
    </w:p>
    <w:p w14:paraId="664B22E4" w14:textId="77777777" w:rsidR="00F07848" w:rsidRPr="00F07848" w:rsidRDefault="00F07848" w:rsidP="00F07848">
      <w:pPr>
        <w:numPr>
          <w:ilvl w:val="0"/>
          <w:numId w:val="22"/>
        </w:numPr>
        <w:spacing w:before="120"/>
        <w:contextualSpacing/>
        <w:jc w:val="both"/>
        <w:rPr>
          <w:lang w:val="ka-GE"/>
        </w:rPr>
      </w:pPr>
      <w:r w:rsidRPr="00F07848">
        <w:rPr>
          <w:lang w:val="ka-GE"/>
        </w:rPr>
        <w:t>სრული მართვის პანელი, რომელიც ავტომატურად უზრუნველყოფს სრულ ციკლს.</w:t>
      </w:r>
    </w:p>
    <w:p w14:paraId="6B868088" w14:textId="77777777" w:rsidR="00F07848" w:rsidRPr="00F07848" w:rsidRDefault="00F07848" w:rsidP="00F07848">
      <w:pPr>
        <w:rPr>
          <w:lang w:val="ka-GE"/>
        </w:rPr>
      </w:pPr>
    </w:p>
    <w:p w14:paraId="21FDDD57" w14:textId="77777777" w:rsidR="00F07848" w:rsidRPr="00F07848" w:rsidRDefault="00F07848" w:rsidP="00F07848">
      <w:pPr>
        <w:keepNext/>
        <w:keepLines/>
        <w:numPr>
          <w:ilvl w:val="2"/>
          <w:numId w:val="1"/>
        </w:numPr>
        <w:outlineLvl w:val="2"/>
        <w:rPr>
          <w:rFonts w:eastAsia="Calibri" w:cstheme="majorBidi"/>
          <w:b/>
          <w:color w:val="auto"/>
          <w:szCs w:val="24"/>
          <w:u w:color="000000"/>
          <w:lang w:val="ka-GE" w:eastAsia="en-GB" w:bidi="en-GB"/>
        </w:rPr>
      </w:pPr>
      <w:bookmarkStart w:id="15" w:name="_Toc42524419"/>
      <w:bookmarkStart w:id="16" w:name="_Toc47939315"/>
      <w:bookmarkStart w:id="17" w:name="_Toc48576384"/>
      <w:r w:rsidRPr="00F07848">
        <w:rPr>
          <w:rFonts w:eastAsia="Calibri" w:cstheme="majorBidi"/>
          <w:b/>
          <w:szCs w:val="24"/>
          <w:u w:color="1F3863"/>
          <w:lang w:val="ka-GE" w:eastAsia="en-GB" w:bidi="en-GB"/>
        </w:rPr>
        <w:t>ნარჩენების წვის კამერა</w:t>
      </w:r>
      <w:bookmarkEnd w:id="15"/>
      <w:bookmarkEnd w:id="16"/>
      <w:bookmarkEnd w:id="17"/>
    </w:p>
    <w:p w14:paraId="232116DE" w14:textId="77777777" w:rsidR="00F07848" w:rsidRPr="00F07848" w:rsidRDefault="00F07848" w:rsidP="00F07848">
      <w:pPr>
        <w:jc w:val="both"/>
        <w:rPr>
          <w:color w:val="auto"/>
          <w:lang w:val="ka-GE"/>
        </w:rPr>
      </w:pPr>
      <w:r w:rsidRPr="00F07848">
        <w:rPr>
          <w:color w:val="auto"/>
          <w:lang w:val="ka-GE"/>
        </w:rPr>
        <w:t xml:space="preserve">ნარჩენების წვის კამერის მონობლოკიანი კარკასი დამზადებულია მძიმე ფოლადის ფურცლისგან  (3 - 10 მმ). კამერის შიდა მოპირკეთება შესრულებულია ცეცხლგამძლე ბეტონით ალუმინის შემცველობით  42% AL² 03 და კედლის სისქით 100 მმ. </w:t>
      </w:r>
    </w:p>
    <w:p w14:paraId="47770855" w14:textId="77777777" w:rsidR="00F07848" w:rsidRPr="00F07848" w:rsidRDefault="00F07848" w:rsidP="00F07848">
      <w:pPr>
        <w:jc w:val="both"/>
        <w:rPr>
          <w:color w:val="auto"/>
          <w:lang w:val="ka-GE"/>
        </w:rPr>
      </w:pPr>
      <w:r w:rsidRPr="00F07848">
        <w:rPr>
          <w:color w:val="auto"/>
          <w:lang w:val="ka-GE"/>
        </w:rPr>
        <w:t xml:space="preserve">სითბოს საიზოლაციო მასალა დამზადებულია კალციუმის სილიკატური მერქან ბოჭკოვანი ფილებით სიგანით 50 მმ. </w:t>
      </w:r>
    </w:p>
    <w:p w14:paraId="3C877BDF" w14:textId="77777777" w:rsidR="00F07848" w:rsidRPr="00F07848" w:rsidRDefault="00F07848" w:rsidP="00F07848">
      <w:pPr>
        <w:jc w:val="both"/>
        <w:rPr>
          <w:lang w:val="ka-GE"/>
        </w:rPr>
      </w:pPr>
      <w:r w:rsidRPr="00F07848">
        <w:rPr>
          <w:color w:val="auto"/>
          <w:lang w:val="ka-GE"/>
        </w:rPr>
        <w:t>ნარჩენების აალების სანთურა მუშაობს ბუნებრივ აირზე. მისი ანთება ხდება ავტომატურად. ვენტილაცია მუდმივია, რეგულირება მიმდინარებს ელექტრო სარქვლისა და საიზოლაციო სარქვლის მეშვეობით.</w:t>
      </w:r>
    </w:p>
    <w:p w14:paraId="34A7EF6E" w14:textId="77777777" w:rsidR="00F07848" w:rsidRPr="00F07848" w:rsidRDefault="00F07848" w:rsidP="00F07848">
      <w:pPr>
        <w:rPr>
          <w:lang w:val="ka-GE"/>
        </w:rPr>
      </w:pPr>
    </w:p>
    <w:p w14:paraId="29992B80" w14:textId="77777777" w:rsidR="00F07848" w:rsidRPr="00F07848" w:rsidRDefault="00F07848" w:rsidP="00F07848">
      <w:pPr>
        <w:keepNext/>
        <w:keepLines/>
        <w:numPr>
          <w:ilvl w:val="2"/>
          <w:numId w:val="1"/>
        </w:numPr>
        <w:outlineLvl w:val="2"/>
        <w:rPr>
          <w:rFonts w:eastAsia="Calibri" w:cstheme="majorBidi"/>
          <w:b/>
          <w:szCs w:val="24"/>
          <w:u w:color="1F3863"/>
          <w:lang w:val="ka-GE" w:eastAsia="en-GB" w:bidi="en-GB"/>
        </w:rPr>
      </w:pPr>
      <w:bookmarkStart w:id="18" w:name="_Toc42524420"/>
      <w:bookmarkStart w:id="19" w:name="_Toc47939316"/>
      <w:bookmarkStart w:id="20" w:name="_Toc48576385"/>
      <w:r w:rsidRPr="00F07848">
        <w:rPr>
          <w:rFonts w:eastAsia="Calibri" w:cstheme="majorBidi"/>
          <w:b/>
          <w:szCs w:val="24"/>
          <w:u w:color="1F3863"/>
          <w:lang w:val="ka-GE" w:eastAsia="en-GB" w:bidi="en-GB"/>
        </w:rPr>
        <w:t>აირების შემდგომი წვის კამერა</w:t>
      </w:r>
      <w:bookmarkEnd w:id="18"/>
      <w:bookmarkEnd w:id="19"/>
      <w:bookmarkEnd w:id="20"/>
    </w:p>
    <w:p w14:paraId="74268D7C" w14:textId="77777777" w:rsidR="00F07848" w:rsidRPr="00F07848" w:rsidRDefault="00F07848" w:rsidP="00F07848">
      <w:pPr>
        <w:jc w:val="both"/>
        <w:rPr>
          <w:color w:val="auto"/>
          <w:lang w:val="ka-GE"/>
        </w:rPr>
      </w:pPr>
      <w:r w:rsidRPr="00F07848">
        <w:rPr>
          <w:color w:val="auto"/>
          <w:lang w:val="ka-GE"/>
        </w:rPr>
        <w:t xml:space="preserve">აირების წვის კამერა მონობლოკიანი კარკასი დამზადებულია მძიმე ფოლადის ფურცელისგან. შიდა მოპირკეთება შესრულებულია ცეცხლგამძლე ბეტონით ალუმინის ძალიან  მაღალი შემცველობით (65% AL² 03) და კედლის სისქით 100 მმ. </w:t>
      </w:r>
    </w:p>
    <w:p w14:paraId="060ED2E6" w14:textId="77777777" w:rsidR="00F07848" w:rsidRPr="00F07848" w:rsidRDefault="00F07848" w:rsidP="00F07848">
      <w:pPr>
        <w:jc w:val="both"/>
        <w:rPr>
          <w:color w:val="auto"/>
          <w:lang w:val="ka-GE"/>
        </w:rPr>
      </w:pPr>
      <w:r w:rsidRPr="00F07848">
        <w:rPr>
          <w:color w:val="auto"/>
          <w:lang w:val="ka-GE"/>
        </w:rPr>
        <w:t xml:space="preserve">სითბოს საიზოლაციო მასალა დამზადებულია კალციუმის სილიკატური მერქან ბოჭკოვანი ფილებით სიგანით 80 მმ. </w:t>
      </w:r>
    </w:p>
    <w:p w14:paraId="01BD76FC" w14:textId="77777777" w:rsidR="00F07848" w:rsidRPr="00F07848" w:rsidRDefault="00F07848" w:rsidP="00F07848">
      <w:pPr>
        <w:jc w:val="both"/>
        <w:rPr>
          <w:color w:val="auto"/>
          <w:lang w:val="ka-GE"/>
        </w:rPr>
      </w:pPr>
      <w:r w:rsidRPr="00F07848">
        <w:rPr>
          <w:color w:val="auto"/>
          <w:lang w:val="ka-GE"/>
        </w:rPr>
        <w:t>სანთურა მუშაობს დიზელზე ან გაზზე. მისი ანთება ხდება ავტომატურად. ვენტილაცია მუდმივია, რეგულირდება ელექტრო სარქვლისა და საიზოლაციო  სარქვლის მეშვეობით.</w:t>
      </w:r>
    </w:p>
    <w:p w14:paraId="5C8A4237" w14:textId="77777777" w:rsidR="00F07848" w:rsidRPr="00F07848" w:rsidRDefault="00F07848" w:rsidP="00F07848">
      <w:pPr>
        <w:jc w:val="both"/>
        <w:rPr>
          <w:color w:val="auto"/>
          <w:lang w:val="ka-GE"/>
        </w:rPr>
      </w:pPr>
      <w:r w:rsidRPr="00F07848">
        <w:rPr>
          <w:color w:val="auto"/>
          <w:lang w:val="ka-GE"/>
        </w:rPr>
        <w:t>ჰაერის შემშვები საქშენები დამზადებულია ცეცხლგამძლე ფოლადისგან და აღჭურვილია ნაკადის მართვის სარქველით. ჰაერის მეორე შეფრქვევით უზრუნველყოფილია ჟანგბადის სრულყოფილი მიწოდება.</w:t>
      </w:r>
    </w:p>
    <w:p w14:paraId="3F1B1951" w14:textId="77777777" w:rsidR="00F07848" w:rsidRPr="00F07848" w:rsidRDefault="00F07848" w:rsidP="00F07848">
      <w:pPr>
        <w:rPr>
          <w:lang w:val="ka-GE"/>
        </w:rPr>
      </w:pPr>
    </w:p>
    <w:p w14:paraId="0DA70109" w14:textId="77777777" w:rsidR="00F07848" w:rsidRPr="00F07848" w:rsidRDefault="00F07848" w:rsidP="00F07848">
      <w:pPr>
        <w:keepNext/>
        <w:keepLines/>
        <w:numPr>
          <w:ilvl w:val="2"/>
          <w:numId w:val="1"/>
        </w:numPr>
        <w:outlineLvl w:val="2"/>
        <w:rPr>
          <w:rFonts w:eastAsiaTheme="majorEastAsia" w:cstheme="majorBidi"/>
          <w:b/>
          <w:szCs w:val="24"/>
          <w:lang w:val="ka-GE"/>
        </w:rPr>
      </w:pPr>
      <w:bookmarkStart w:id="21" w:name="_Toc42524421"/>
      <w:bookmarkStart w:id="22" w:name="_Toc47939317"/>
      <w:bookmarkStart w:id="23" w:name="_Toc48576386"/>
      <w:r w:rsidRPr="00F07848">
        <w:rPr>
          <w:rFonts w:eastAsiaTheme="majorEastAsia" w:cstheme="majorBidi"/>
          <w:b/>
          <w:szCs w:val="24"/>
          <w:lang w:val="ka-GE"/>
        </w:rPr>
        <w:t>ვენტილაცია</w:t>
      </w:r>
      <w:bookmarkEnd w:id="21"/>
      <w:bookmarkEnd w:id="22"/>
      <w:bookmarkEnd w:id="23"/>
    </w:p>
    <w:p w14:paraId="5ADF6A1E" w14:textId="77777777" w:rsidR="00F07848" w:rsidRPr="00F07848" w:rsidRDefault="00F07848" w:rsidP="00F07848">
      <w:pPr>
        <w:jc w:val="both"/>
        <w:rPr>
          <w:color w:val="auto"/>
          <w:lang w:val="ka-GE"/>
        </w:rPr>
      </w:pPr>
      <w:r w:rsidRPr="00F07848">
        <w:rPr>
          <w:color w:val="auto"/>
          <w:lang w:val="ka-GE"/>
        </w:rPr>
        <w:t>წვისთვის აუცილებელი ჰაერის ნაკადის მიწოდება ხდება ავტომატური ვენტილატორით. ნაკადის რეგულირება ხორციელდება სარქველებით, წვის ციკლის საჭიროების შესაბამისად.</w:t>
      </w:r>
    </w:p>
    <w:p w14:paraId="47F6F569" w14:textId="77777777" w:rsidR="00F07848" w:rsidRPr="00F07848" w:rsidRDefault="00F07848" w:rsidP="00F07848">
      <w:pPr>
        <w:rPr>
          <w:lang w:val="ka-GE"/>
        </w:rPr>
      </w:pPr>
    </w:p>
    <w:p w14:paraId="6831A84A" w14:textId="77777777" w:rsidR="00F07848" w:rsidRPr="00F07848" w:rsidRDefault="00F07848" w:rsidP="00F07848">
      <w:pPr>
        <w:keepNext/>
        <w:keepLines/>
        <w:numPr>
          <w:ilvl w:val="1"/>
          <w:numId w:val="1"/>
        </w:numPr>
        <w:jc w:val="both"/>
        <w:outlineLvl w:val="1"/>
        <w:rPr>
          <w:rFonts w:eastAsiaTheme="majorEastAsia" w:cstheme="majorBidi"/>
          <w:b/>
          <w:color w:val="auto"/>
          <w:szCs w:val="26"/>
          <w:lang w:val="ka-GE"/>
        </w:rPr>
      </w:pPr>
      <w:bookmarkStart w:id="24" w:name="_Toc42524422"/>
      <w:bookmarkStart w:id="25" w:name="_Toc47939318"/>
      <w:bookmarkStart w:id="26" w:name="_Toc48576387"/>
      <w:r w:rsidRPr="00F07848">
        <w:rPr>
          <w:rFonts w:eastAsiaTheme="majorEastAsia" w:cstheme="majorBidi"/>
          <w:b/>
          <w:color w:val="auto"/>
          <w:szCs w:val="26"/>
          <w:lang w:val="ka-GE"/>
        </w:rPr>
        <w:t>საპროექტო ინსინერატორის მუშაობის პრინციპი</w:t>
      </w:r>
      <w:bookmarkEnd w:id="24"/>
      <w:bookmarkEnd w:id="25"/>
      <w:bookmarkEnd w:id="26"/>
    </w:p>
    <w:p w14:paraId="54121558" w14:textId="77777777" w:rsidR="00F07848" w:rsidRPr="00F07848" w:rsidRDefault="00F07848" w:rsidP="00F07848">
      <w:pPr>
        <w:spacing w:before="120"/>
        <w:jc w:val="both"/>
        <w:rPr>
          <w:i/>
          <w:color w:val="auto"/>
          <w:u w:val="single"/>
          <w:lang w:val="ka-GE"/>
        </w:rPr>
      </w:pPr>
      <w:r w:rsidRPr="00F07848">
        <w:rPr>
          <w:i/>
          <w:color w:val="auto"/>
          <w:u w:val="single"/>
          <w:lang w:val="ka-GE"/>
        </w:rPr>
        <w:t>წინასწარი გაცხელების პროცესი</w:t>
      </w:r>
    </w:p>
    <w:p w14:paraId="54C9B17A" w14:textId="77777777" w:rsidR="00F07848" w:rsidRPr="00F07848" w:rsidRDefault="00F07848" w:rsidP="00F07848">
      <w:pPr>
        <w:spacing w:before="120"/>
        <w:jc w:val="both"/>
        <w:rPr>
          <w:color w:val="auto"/>
          <w:lang w:val="ka-GE"/>
        </w:rPr>
      </w:pPr>
      <w:r w:rsidRPr="00F07848">
        <w:rPr>
          <w:color w:val="auto"/>
          <w:lang w:val="ka-GE"/>
        </w:rPr>
        <w:lastRenderedPageBreak/>
        <w:t>წინასწარი გაცხელების პროცედურის დაწყებამდე აუცილებელია ღუმელი გასუფთავდეს დარჩენილი ფერფლისგან. წინასწარი გაცხელების სისტემის მუშაობა იწყება ციკლის ქრონომეტრის ჩართვით და ღილაკზე დაჭერით.</w:t>
      </w:r>
    </w:p>
    <w:p w14:paraId="58AA6D5C" w14:textId="77777777" w:rsidR="00F07848" w:rsidRPr="00F07848" w:rsidRDefault="00F07848" w:rsidP="00F07848">
      <w:pPr>
        <w:spacing w:before="120"/>
        <w:jc w:val="both"/>
        <w:rPr>
          <w:i/>
          <w:color w:val="auto"/>
          <w:u w:val="single"/>
          <w:lang w:val="ka-GE"/>
        </w:rPr>
      </w:pPr>
      <w:r w:rsidRPr="00F07848">
        <w:rPr>
          <w:i/>
          <w:color w:val="auto"/>
          <w:u w:val="single"/>
          <w:lang w:val="ka-GE"/>
        </w:rPr>
        <w:t>ნარჩენების ჩატვირთვა</w:t>
      </w:r>
    </w:p>
    <w:p w14:paraId="1D324CAC" w14:textId="77777777" w:rsidR="00F07848" w:rsidRPr="00F07848" w:rsidRDefault="00F07848" w:rsidP="00F07848">
      <w:pPr>
        <w:spacing w:before="120"/>
        <w:jc w:val="both"/>
        <w:rPr>
          <w:color w:val="auto"/>
          <w:lang w:val="ka-GE"/>
        </w:rPr>
      </w:pPr>
      <w:r w:rsidRPr="00F07848">
        <w:rPr>
          <w:color w:val="auto"/>
          <w:lang w:val="ka-GE"/>
        </w:rPr>
        <w:t xml:space="preserve">როგორც კი ინსინერატორი აღწევს განსაზღვრულ ტემპერატურას, ნარჩენების ჩატვირთვა ხდება ჩასატვირთი კარიდან, ან ავტომატური ჩატვირთვის სისტემის საშუალებით, სურვილისამებრ. უსაფრთხოების მიზნით, ნარჩენების ჩატვირთვის დროს ხდება წვის სანთურის და ჰაერის ვენტილატორის გამორთვა.  </w:t>
      </w:r>
    </w:p>
    <w:p w14:paraId="2DB42BB1" w14:textId="77777777" w:rsidR="00F07848" w:rsidRPr="00F07848" w:rsidRDefault="00F07848" w:rsidP="00F07848">
      <w:pPr>
        <w:spacing w:before="120"/>
        <w:jc w:val="both"/>
        <w:rPr>
          <w:color w:val="auto"/>
          <w:lang w:val="ka-GE"/>
        </w:rPr>
      </w:pPr>
      <w:r w:rsidRPr="00F07848">
        <w:rPr>
          <w:i/>
          <w:color w:val="auto"/>
          <w:u w:val="single"/>
          <w:lang w:val="ka-GE"/>
        </w:rPr>
        <w:t>ინსინერაციის პროცესი</w:t>
      </w:r>
      <w:r w:rsidRPr="00F07848">
        <w:rPr>
          <w:color w:val="auto"/>
          <w:lang w:val="ka-GE"/>
        </w:rPr>
        <w:t xml:space="preserve"> </w:t>
      </w:r>
    </w:p>
    <w:p w14:paraId="73FCEA88" w14:textId="77777777" w:rsidR="00F07848" w:rsidRPr="00F07848" w:rsidRDefault="00F07848" w:rsidP="00F07848">
      <w:pPr>
        <w:spacing w:before="120"/>
        <w:jc w:val="both"/>
        <w:rPr>
          <w:color w:val="auto"/>
          <w:lang w:val="ka-GE"/>
        </w:rPr>
      </w:pPr>
      <w:r w:rsidRPr="00F07848">
        <w:rPr>
          <w:color w:val="auto"/>
          <w:lang w:val="ka-GE"/>
        </w:rPr>
        <w:t>ინსინერაციის პროცესი იწყება ნარჩენების ჩატვირთვისა და კარის დახურვისთანავე. ციკლის დროის ხანგრძლივობა წინასწარ არის განსაზღვრული ნარჩენების მახასიათებლების შესაბამისად და  რეგულირდება ტაიმერით 10-დან 30 წუთამდე. წვის ციკლი უზრუნველყოფს საჰაერო ვენტილატორის ავტომატურ ჩართვას. წვის კამერის სანთურის ანთება ხდება ავტომატურად და უზრუნველყოფს ნარჩენების პიროლიზის დაწყებას. ინსინერაციის ციკლის დასასრულს  სიგნალიზაცია აცნობებს ოპერატორს ციკლის დასრულების შესახებ.</w:t>
      </w:r>
    </w:p>
    <w:p w14:paraId="48BE5D50" w14:textId="77777777" w:rsidR="00F07848" w:rsidRPr="00F07848" w:rsidRDefault="00F07848" w:rsidP="00F07848">
      <w:pPr>
        <w:spacing w:before="120"/>
        <w:jc w:val="both"/>
        <w:rPr>
          <w:i/>
          <w:color w:val="auto"/>
          <w:u w:val="single"/>
          <w:lang w:val="ka-GE"/>
        </w:rPr>
      </w:pPr>
      <w:r w:rsidRPr="00F07848">
        <w:rPr>
          <w:i/>
          <w:color w:val="auto"/>
          <w:u w:val="single"/>
          <w:lang w:val="ka-GE"/>
        </w:rPr>
        <w:t xml:space="preserve">საბოლოო ციკლი </w:t>
      </w:r>
    </w:p>
    <w:p w14:paraId="4A0EB448" w14:textId="77777777" w:rsidR="00F07848" w:rsidRPr="00F07848" w:rsidRDefault="00F07848" w:rsidP="00F07848">
      <w:pPr>
        <w:spacing w:before="120"/>
        <w:jc w:val="both"/>
        <w:rPr>
          <w:color w:val="auto"/>
          <w:lang w:val="ka-GE"/>
        </w:rPr>
      </w:pPr>
      <w:r w:rsidRPr="00F07848">
        <w:rPr>
          <w:color w:val="auto"/>
          <w:lang w:val="ka-GE"/>
        </w:rPr>
        <w:t>წვის უკანასკნელი ციკლის დასასრულს, პირველადი და მეორადი საჰაერო ვენტილატორი განაგრძობს მუშაობას მინიმუმ 2 საათით მეტ ხანს, რათა დაიცვას სანთურები და მთლიანად დაიწვას ფერფლი, მხოლოდ აღნიშნულის შემდეგ ავტომატურად წყვეტს პროგრამა მუშაობას. ინსინერატორი იწყებს გაგრილებას.</w:t>
      </w:r>
    </w:p>
    <w:p w14:paraId="31270F6A" w14:textId="77777777" w:rsidR="00F07848" w:rsidRPr="00F07848" w:rsidRDefault="00F07848" w:rsidP="00F07848">
      <w:pPr>
        <w:rPr>
          <w:lang w:val="ka-GE"/>
        </w:rPr>
      </w:pPr>
    </w:p>
    <w:p w14:paraId="42872681" w14:textId="77777777" w:rsidR="00F07848" w:rsidRPr="00F07848" w:rsidRDefault="00F07848" w:rsidP="00F07848">
      <w:pPr>
        <w:keepNext/>
        <w:keepLines/>
        <w:numPr>
          <w:ilvl w:val="1"/>
          <w:numId w:val="1"/>
        </w:numPr>
        <w:jc w:val="both"/>
        <w:outlineLvl w:val="1"/>
        <w:rPr>
          <w:rFonts w:eastAsiaTheme="majorEastAsia" w:cstheme="majorBidi"/>
          <w:b/>
          <w:color w:val="auto"/>
          <w:szCs w:val="26"/>
          <w:lang w:val="ka-GE"/>
        </w:rPr>
      </w:pPr>
      <w:bookmarkStart w:id="27" w:name="_Toc42524423"/>
      <w:bookmarkStart w:id="28" w:name="_Toc47939319"/>
      <w:bookmarkStart w:id="29" w:name="_Toc48576388"/>
      <w:r w:rsidRPr="00F07848">
        <w:rPr>
          <w:rFonts w:eastAsiaTheme="majorEastAsia" w:cstheme="majorBidi"/>
          <w:b/>
          <w:color w:val="auto"/>
          <w:szCs w:val="26"/>
          <w:lang w:val="ka-GE"/>
        </w:rPr>
        <w:t>საწვავის ხარჯი</w:t>
      </w:r>
      <w:bookmarkEnd w:id="27"/>
      <w:bookmarkEnd w:id="28"/>
      <w:bookmarkEnd w:id="29"/>
    </w:p>
    <w:p w14:paraId="55DD0A43" w14:textId="77777777" w:rsidR="00F07848" w:rsidRPr="00F07848" w:rsidRDefault="00F07848" w:rsidP="00F07848">
      <w:pPr>
        <w:jc w:val="both"/>
        <w:rPr>
          <w:lang w:val="ka-GE"/>
        </w:rPr>
      </w:pPr>
      <w:r w:rsidRPr="00F07848">
        <w:rPr>
          <w:lang w:val="ka-GE"/>
        </w:rPr>
        <w:t>როგორც ზემოთ აღინიშნა ინსინერატორის მუშაობისათვის გამოიყენება ბუნებრივი აირი. მისი მაქსიმალური ხარჯი შეადგენს 17 მ</w:t>
      </w:r>
      <w:r w:rsidRPr="00F07848">
        <w:rPr>
          <w:vertAlign w:val="superscript"/>
          <w:lang w:val="ka-GE"/>
        </w:rPr>
        <w:t>3</w:t>
      </w:r>
      <w:r w:rsidRPr="00F07848">
        <w:rPr>
          <w:lang w:val="ka-GE"/>
        </w:rPr>
        <w:t>/სთ, ინსინერატორი იმუშავებს 150 სამუშაო დღეს 8 საათის განმავლობაში, ინსინერატორის ფუნქციონირება დაგეგმილია წელიწადში დაახლოებით 1200 სთ/წელი.</w:t>
      </w:r>
    </w:p>
    <w:p w14:paraId="1BDF9FA8" w14:textId="77777777" w:rsidR="00F07848" w:rsidRPr="00F07848" w:rsidRDefault="00F07848" w:rsidP="00F07848">
      <w:pPr>
        <w:rPr>
          <w:lang w:val="ka-GE"/>
        </w:rPr>
      </w:pPr>
      <w:r w:rsidRPr="00F07848">
        <w:rPr>
          <w:lang w:val="ka-GE"/>
        </w:rPr>
        <w:t>საწვავის  სავარაუდო მაქსიმალური ხარჯი გაანგარიშებულია შემდეგნაირად:</w:t>
      </w:r>
    </w:p>
    <w:p w14:paraId="6CFCB869" w14:textId="77777777" w:rsidR="00F07848" w:rsidRPr="00F07848" w:rsidRDefault="00F07848" w:rsidP="00F07848">
      <w:pPr>
        <w:rPr>
          <w:lang w:val="ka-GE"/>
        </w:rPr>
      </w:pPr>
      <w:r w:rsidRPr="00F07848">
        <w:rPr>
          <w:lang w:val="ka-GE"/>
        </w:rPr>
        <w:t>ბუნებრივი აირი - 17მ</w:t>
      </w:r>
      <w:r w:rsidRPr="00F07848">
        <w:rPr>
          <w:vertAlign w:val="superscript"/>
          <w:lang w:val="ka-GE"/>
        </w:rPr>
        <w:t>3</w:t>
      </w:r>
      <w:r w:rsidRPr="00F07848">
        <w:rPr>
          <w:lang w:val="ka-GE"/>
        </w:rPr>
        <w:t xml:space="preserve"> /სთ. </w:t>
      </w:r>
      <w:r w:rsidRPr="00F07848">
        <w:t>*</w:t>
      </w:r>
      <w:r w:rsidRPr="00F07848">
        <w:rPr>
          <w:lang w:val="ka-GE"/>
        </w:rPr>
        <w:t>12</w:t>
      </w:r>
      <w:r w:rsidRPr="00F07848">
        <w:t xml:space="preserve">00 </w:t>
      </w:r>
      <w:r w:rsidRPr="00F07848">
        <w:rPr>
          <w:lang w:val="ka-GE"/>
        </w:rPr>
        <w:t>სთ/წ=20</w:t>
      </w:r>
      <w:r w:rsidRPr="00F07848">
        <w:t xml:space="preserve"> </w:t>
      </w:r>
      <w:r w:rsidRPr="00F07848">
        <w:rPr>
          <w:lang w:val="ka-GE"/>
        </w:rPr>
        <w:t>400 მ</w:t>
      </w:r>
      <w:r w:rsidRPr="00F07848">
        <w:rPr>
          <w:vertAlign w:val="superscript"/>
          <w:lang w:val="ka-GE"/>
        </w:rPr>
        <w:t xml:space="preserve">3 </w:t>
      </w:r>
      <w:r w:rsidRPr="00F07848">
        <w:rPr>
          <w:lang w:val="ka-GE"/>
        </w:rPr>
        <w:t>/წ</w:t>
      </w:r>
    </w:p>
    <w:p w14:paraId="23A34F84" w14:textId="77777777" w:rsidR="00F07848" w:rsidRPr="00F07848" w:rsidRDefault="00F07848" w:rsidP="00F07848">
      <w:pPr>
        <w:rPr>
          <w:lang w:val="ka-GE"/>
        </w:rPr>
      </w:pPr>
    </w:p>
    <w:p w14:paraId="4B2E4595" w14:textId="77777777" w:rsidR="00F07848" w:rsidRPr="00F07848" w:rsidRDefault="00F07848" w:rsidP="00F07848">
      <w:pPr>
        <w:keepNext/>
        <w:keepLines/>
        <w:numPr>
          <w:ilvl w:val="1"/>
          <w:numId w:val="1"/>
        </w:numPr>
        <w:jc w:val="both"/>
        <w:outlineLvl w:val="1"/>
        <w:rPr>
          <w:rFonts w:eastAsiaTheme="majorEastAsia" w:cstheme="majorBidi"/>
          <w:b/>
          <w:color w:val="auto"/>
          <w:szCs w:val="26"/>
          <w:lang w:val="ka-GE"/>
        </w:rPr>
      </w:pPr>
      <w:bookmarkStart w:id="30" w:name="_Toc368564481"/>
      <w:bookmarkStart w:id="31" w:name="_Toc386643102"/>
      <w:bookmarkStart w:id="32" w:name="_Toc480431271"/>
      <w:bookmarkStart w:id="33" w:name="_Toc42524424"/>
      <w:bookmarkStart w:id="34" w:name="_Toc47939320"/>
      <w:bookmarkStart w:id="35" w:name="_Toc48576389"/>
      <w:bookmarkStart w:id="36" w:name="_Toc223104660"/>
      <w:bookmarkStart w:id="37" w:name="_Toc227240560"/>
      <w:bookmarkStart w:id="38" w:name="_Toc259189720"/>
      <w:bookmarkStart w:id="39" w:name="_Toc264275972"/>
      <w:r w:rsidRPr="00F07848">
        <w:rPr>
          <w:rFonts w:eastAsiaTheme="majorEastAsia" w:cstheme="majorBidi"/>
          <w:b/>
          <w:color w:val="auto"/>
          <w:szCs w:val="26"/>
          <w:lang w:val="ka-GE"/>
        </w:rPr>
        <w:t>ინსინერატორის ოპერირებისას სახიფათო ნარჩენების რაოდენობა</w:t>
      </w:r>
      <w:bookmarkEnd w:id="30"/>
      <w:bookmarkEnd w:id="31"/>
      <w:bookmarkEnd w:id="32"/>
      <w:bookmarkEnd w:id="33"/>
      <w:bookmarkEnd w:id="34"/>
      <w:bookmarkEnd w:id="35"/>
      <w:r w:rsidRPr="00F07848">
        <w:rPr>
          <w:rFonts w:eastAsiaTheme="majorEastAsia" w:cstheme="majorBidi"/>
          <w:b/>
          <w:color w:val="auto"/>
          <w:szCs w:val="26"/>
          <w:lang w:val="ka-GE"/>
        </w:rPr>
        <w:t xml:space="preserve"> </w:t>
      </w:r>
      <w:bookmarkEnd w:id="36"/>
      <w:bookmarkEnd w:id="37"/>
      <w:bookmarkEnd w:id="38"/>
      <w:bookmarkEnd w:id="39"/>
    </w:p>
    <w:p w14:paraId="49303BAC" w14:textId="77777777" w:rsidR="00F07848" w:rsidRPr="00F07848" w:rsidRDefault="00F07848" w:rsidP="00F07848">
      <w:pPr>
        <w:tabs>
          <w:tab w:val="left" w:pos="1440"/>
          <w:tab w:val="left" w:pos="1800"/>
          <w:tab w:val="left" w:pos="2340"/>
        </w:tabs>
        <w:spacing w:before="120"/>
        <w:jc w:val="both"/>
        <w:rPr>
          <w:rFonts w:eastAsia="Calibri" w:cs="Times New Roman"/>
          <w:color w:val="auto"/>
          <w:lang w:val="ka-GE"/>
        </w:rPr>
      </w:pPr>
      <w:r w:rsidRPr="00F07848">
        <w:rPr>
          <w:rFonts w:eastAsia="Calibri" w:cs="Times New Roman"/>
          <w:color w:val="auto"/>
          <w:lang w:val="ka-GE"/>
        </w:rPr>
        <w:t>ინსინერატორის ექსპლუატაციის პერიოდში მოხდება საათში დაახლოებით 50-60 კგ სამედიცინო ნარჩენის გაუნებელყოფა, იმის</w:t>
      </w:r>
      <w:r w:rsidRPr="00F07848">
        <w:rPr>
          <w:rFonts w:eastAsia="Calibri" w:cs="Times New Roman"/>
          <w:color w:val="auto"/>
        </w:rPr>
        <w:t xml:space="preserve"> </w:t>
      </w:r>
      <w:r w:rsidRPr="00F07848">
        <w:rPr>
          <w:rFonts w:eastAsia="Calibri" w:cs="Times New Roman"/>
          <w:color w:val="auto"/>
          <w:lang w:val="ka-GE"/>
        </w:rPr>
        <w:t>გათვალისწინებით</w:t>
      </w:r>
      <w:r w:rsidRPr="00F07848">
        <w:rPr>
          <w:rFonts w:eastAsia="Calibri" w:cs="Times New Roman"/>
          <w:color w:val="auto"/>
        </w:rPr>
        <w:t>,</w:t>
      </w:r>
      <w:r w:rsidRPr="00F07848">
        <w:rPr>
          <w:rFonts w:eastAsia="Calibri" w:cs="Times New Roman"/>
          <w:color w:val="auto"/>
          <w:lang w:val="ka-GE"/>
        </w:rPr>
        <w:t xml:space="preserve"> რომ ინსინერატორი დღეში 8 საათს იმუშავებს 150 სამუშაო დღის განმავლობაში, ინსინერატორის მაქსიმალური დატვირთვით მუშაობის შემთხვევაში, მასში დაიწვება მაქსიმუმ 250 კგ/დღღ სახიფათო ნარჩენი  (გამომდინარე იქედან რომ ინსინერატორის  მუშაობისათვის მომზადება (გახურება) და სამუშაოს დამთავრების შემდეგ გაგრილება საჭიროებს გარკვეულ დროს, შესაბამისად ნარჩენების წვის პროცესი მიმდინარეობს დაახლოებით 5 საათის განმავლობაში). </w:t>
      </w:r>
    </w:p>
    <w:p w14:paraId="5A6E0774" w14:textId="77777777" w:rsidR="00F07848" w:rsidRPr="00F07848" w:rsidRDefault="00F07848" w:rsidP="00F07848">
      <w:pPr>
        <w:tabs>
          <w:tab w:val="left" w:pos="1440"/>
          <w:tab w:val="left" w:pos="1800"/>
          <w:tab w:val="left" w:pos="2340"/>
        </w:tabs>
        <w:spacing w:before="120"/>
        <w:jc w:val="both"/>
        <w:rPr>
          <w:rFonts w:eastAsia="Calibri" w:cs="Times New Roman"/>
          <w:color w:val="auto"/>
          <w:lang w:val="ka-GE"/>
        </w:rPr>
      </w:pPr>
      <w:r w:rsidRPr="00F07848">
        <w:rPr>
          <w:rFonts w:eastAsia="Calibri" w:cs="Times New Roman"/>
          <w:color w:val="auto"/>
          <w:lang w:val="ka-GE"/>
        </w:rPr>
        <w:t>თუ გავითვალისწინებთ, რომ წელიწადში ინსინერატორი იმუშავებს 150 დღეს, ამრიგად საჭიროების შემთხვევაში წელიწადში განადგურებული ნარჩენების მაქსიმალური რაოდენობა იქნება 150 * 250 = 37 500 კგ/წელ.</w:t>
      </w:r>
    </w:p>
    <w:p w14:paraId="4A20E267" w14:textId="77777777" w:rsidR="00F07848" w:rsidRPr="00F07848" w:rsidRDefault="00F07848" w:rsidP="00F07848">
      <w:pPr>
        <w:rPr>
          <w:lang w:val="ka-GE"/>
        </w:rPr>
      </w:pPr>
    </w:p>
    <w:p w14:paraId="6A9A6D85" w14:textId="77777777" w:rsidR="00F07848" w:rsidRPr="00F07848" w:rsidRDefault="00F07848" w:rsidP="00F07848">
      <w:pPr>
        <w:keepNext/>
        <w:keepLines/>
        <w:numPr>
          <w:ilvl w:val="1"/>
          <w:numId w:val="1"/>
        </w:numPr>
        <w:jc w:val="both"/>
        <w:outlineLvl w:val="1"/>
        <w:rPr>
          <w:rFonts w:eastAsiaTheme="majorEastAsia" w:cstheme="majorBidi"/>
          <w:b/>
          <w:color w:val="auto"/>
          <w:szCs w:val="26"/>
          <w:lang w:val="ka-GE"/>
        </w:rPr>
      </w:pPr>
      <w:bookmarkStart w:id="40" w:name="_Toc42524425"/>
      <w:bookmarkStart w:id="41" w:name="_Toc47939321"/>
      <w:bookmarkStart w:id="42" w:name="_Toc48576390"/>
      <w:r w:rsidRPr="00F07848">
        <w:rPr>
          <w:rFonts w:eastAsiaTheme="majorEastAsia" w:cstheme="majorBidi"/>
          <w:b/>
          <w:color w:val="auto"/>
          <w:szCs w:val="26"/>
          <w:lang w:val="ka-GE"/>
        </w:rPr>
        <w:lastRenderedPageBreak/>
        <w:t>ინსინერატორის მუშაობის შედეგად წარმოქმნილი ნარჩენების (ფერფლი და საყოფაცხოვრებო ნარჩენები) მართვა/განთავსება</w:t>
      </w:r>
      <w:bookmarkEnd w:id="40"/>
      <w:bookmarkEnd w:id="41"/>
      <w:bookmarkEnd w:id="42"/>
    </w:p>
    <w:p w14:paraId="41687AEE" w14:textId="77777777" w:rsidR="00F07848" w:rsidRPr="00F07848" w:rsidRDefault="00F07848" w:rsidP="00F07848">
      <w:pPr>
        <w:spacing w:before="120"/>
        <w:jc w:val="both"/>
        <w:rPr>
          <w:color w:val="auto"/>
          <w:lang w:val="ka-GE"/>
        </w:rPr>
      </w:pPr>
      <w:r w:rsidRPr="00F07848">
        <w:rPr>
          <w:color w:val="auto"/>
          <w:lang w:val="ka-GE"/>
        </w:rPr>
        <w:t xml:space="preserve">საპროექტო ინსინერატორის ექსპლუატაციის შედეგად წარმოქმნილი ნარჩენებიდან, აღსანიშნავია ნარჩენების უტილიზაციის შედეგად წარმოქმნილი ნაცარი. ინსინერატორის თანმხლები ტექნიკური დოკუმენტაციის მიხედვით, ნაცრის საშუალო რაოდენობა სხვადასხვა სახის ნარჩენების დაწვის დროს სხვადასხვაა და საშუალოდ შეადგენს 5%-ს. თუ გავითვალისწინებთ, რომ  წლის განმავლობაში, ინსინერატორის საშუალებით მოხდება 37 500 კგ სამედიცინო ნარჩენების გაუვნებლობა, მიღებული ნაცრის რაოდენობა იქნება: </w:t>
      </w:r>
    </w:p>
    <w:p w14:paraId="6040E0B7" w14:textId="77777777" w:rsidR="00F07848" w:rsidRPr="00F07848" w:rsidRDefault="00F07848" w:rsidP="00F07848">
      <w:pPr>
        <w:spacing w:before="120"/>
        <w:jc w:val="center"/>
        <w:rPr>
          <w:color w:val="auto"/>
          <w:lang w:val="ka-GE"/>
        </w:rPr>
      </w:pPr>
      <w:r w:rsidRPr="00F07848">
        <w:rPr>
          <w:color w:val="auto"/>
          <w:lang w:val="ka-GE"/>
        </w:rPr>
        <w:t>37 500 X 0,05 = 1875 კგ ნაცარი (ფერფლი).</w:t>
      </w:r>
    </w:p>
    <w:p w14:paraId="33F9A7AB" w14:textId="77777777" w:rsidR="00F07848" w:rsidRPr="00F07848" w:rsidRDefault="00F07848" w:rsidP="00F07848">
      <w:pPr>
        <w:spacing w:before="120"/>
        <w:jc w:val="both"/>
        <w:rPr>
          <w:color w:val="auto"/>
          <w:lang w:val="ka-GE"/>
        </w:rPr>
      </w:pPr>
      <w:r w:rsidRPr="00F07848">
        <w:rPr>
          <w:color w:val="auto"/>
          <w:lang w:val="ka-GE"/>
        </w:rPr>
        <w:t xml:space="preserve">როგორც პრაქტიკამ აჩვენა, ლაბორატორიებში წარმოქმნილი სახიფათო ნარჩენების წვის შედეგად წარმოქმნილი ფერფლი მიეკუთვნება არასახიფათო ნარჩენებს. ღუმელიდან ამოღებისას ფერფლი ჯერ განთავსდება პოლიეთილენის ტომრებში, ხოლო შემდეგ, 100 ან/და 200 ლიტრი მოცულობის, სპეციალურ, ჰერმეტულ კონტეინერებში (კონტეინერები დამზადებულია პოლიმერული მასალისაგან). ნარჩენების დროებითი დასაწყობება მოხდება ინსინერატორის შენობაში სპეციალურად გამოყოფილ კუთხეში. </w:t>
      </w:r>
    </w:p>
    <w:p w14:paraId="0BA22723" w14:textId="77777777" w:rsidR="00F07848" w:rsidRPr="00F07848" w:rsidRDefault="00F07848" w:rsidP="00F07848">
      <w:pPr>
        <w:spacing w:before="120"/>
        <w:jc w:val="both"/>
        <w:rPr>
          <w:color w:val="auto"/>
          <w:lang w:val="ka-GE"/>
        </w:rPr>
      </w:pPr>
      <w:r w:rsidRPr="00F07848">
        <w:rPr>
          <w:color w:val="auto"/>
          <w:lang w:val="ka-GE"/>
        </w:rPr>
        <w:t xml:space="preserve">ფერფლის შემდეგი მართვის მიზნით, ეროვნული ცენტრი ყოველწლიურად აცხადებს ტენდერს და შესაბამისი ნებართვის მქონე, გამარჯვებული კომპანია მოახდენს ფერფლის ტერიტორიიდან გატანას. დამკვეთის მიერ მოწოდებული ინფორმაციის მიხედვით, 2020 წლის განმავლობაში ინსინერაციის პროცესში წარმოქმნილი ფერფლის მართვას ახორციელებს შპს „ეკომედი“.  </w:t>
      </w:r>
    </w:p>
    <w:p w14:paraId="66C41F49" w14:textId="77777777" w:rsidR="00F07848" w:rsidRPr="00F07848" w:rsidRDefault="00F07848" w:rsidP="00F07848">
      <w:pPr>
        <w:spacing w:before="120"/>
        <w:jc w:val="both"/>
        <w:rPr>
          <w:color w:val="auto"/>
          <w:lang w:val="ka-GE"/>
        </w:rPr>
      </w:pPr>
    </w:p>
    <w:p w14:paraId="0CF12EDB" w14:textId="77777777" w:rsidR="00F07848" w:rsidRPr="00F07848" w:rsidRDefault="00F07848" w:rsidP="00F07848">
      <w:pPr>
        <w:keepNext/>
        <w:keepLines/>
        <w:numPr>
          <w:ilvl w:val="2"/>
          <w:numId w:val="1"/>
        </w:numPr>
        <w:outlineLvl w:val="2"/>
        <w:rPr>
          <w:rFonts w:eastAsiaTheme="majorEastAsia" w:cstheme="majorBidi"/>
          <w:b/>
          <w:szCs w:val="24"/>
          <w:lang w:val="ka-GE"/>
        </w:rPr>
      </w:pPr>
      <w:bookmarkStart w:id="43" w:name="_Toc42524426"/>
      <w:bookmarkStart w:id="44" w:name="_Toc47939322"/>
      <w:bookmarkStart w:id="45" w:name="_Toc48576391"/>
      <w:r w:rsidRPr="00F07848">
        <w:rPr>
          <w:rFonts w:eastAsia="Calibri" w:cstheme="majorBidi"/>
          <w:b/>
          <w:szCs w:val="24"/>
          <w:lang w:val="ka-GE"/>
        </w:rPr>
        <w:t>ნარჩენების სახეები, რომლებთა დაწვა მოხდება საპროექტო ინსინერატორში</w:t>
      </w:r>
      <w:bookmarkEnd w:id="43"/>
      <w:bookmarkEnd w:id="44"/>
      <w:bookmarkEnd w:id="45"/>
    </w:p>
    <w:p w14:paraId="1B9F3A4A" w14:textId="77777777" w:rsidR="00F07848" w:rsidRPr="00F07848" w:rsidRDefault="00F07848" w:rsidP="00F07848">
      <w:pPr>
        <w:spacing w:before="120"/>
        <w:jc w:val="both"/>
        <w:rPr>
          <w:color w:val="auto"/>
          <w:lang w:val="ka-GE"/>
        </w:rPr>
      </w:pPr>
      <w:r w:rsidRPr="00F07848">
        <w:rPr>
          <w:color w:val="auto"/>
          <w:lang w:val="ka-GE"/>
        </w:rPr>
        <w:t>ინსინერატორის ექსპლუატაციის ეტაპზე იგეგმება სამედიცინო დაწესებულებაში წარმოქმნილი ნარჩენების ინსინერაცია. რომელებიც „</w:t>
      </w:r>
      <w:r w:rsidRPr="00F07848">
        <w:rPr>
          <w:rFonts w:cs="Sylfaen"/>
          <w:color w:val="auto"/>
          <w:lang w:val="ka-GE"/>
        </w:rPr>
        <w:t>სახეობებისა</w:t>
      </w:r>
      <w:r w:rsidRPr="00F07848">
        <w:rPr>
          <w:color w:val="auto"/>
          <w:lang w:val="ka-GE"/>
        </w:rPr>
        <w:t xml:space="preserve"> </w:t>
      </w:r>
      <w:r w:rsidRPr="00F07848">
        <w:rPr>
          <w:rFonts w:cs="Sylfaen"/>
          <w:color w:val="auto"/>
          <w:lang w:val="ka-GE"/>
        </w:rPr>
        <w:t>და</w:t>
      </w:r>
      <w:r w:rsidRPr="00F07848">
        <w:rPr>
          <w:color w:val="auto"/>
          <w:lang w:val="ka-GE"/>
        </w:rPr>
        <w:t xml:space="preserve"> </w:t>
      </w:r>
      <w:r w:rsidRPr="00F07848">
        <w:rPr>
          <w:rFonts w:cs="Sylfaen"/>
          <w:color w:val="auto"/>
          <w:lang w:val="ka-GE"/>
        </w:rPr>
        <w:t>მახასიათებლების</w:t>
      </w:r>
      <w:r w:rsidRPr="00F07848">
        <w:rPr>
          <w:color w:val="auto"/>
          <w:lang w:val="ka-GE"/>
        </w:rPr>
        <w:t xml:space="preserve"> </w:t>
      </w:r>
      <w:r w:rsidRPr="00F07848">
        <w:rPr>
          <w:rFonts w:cs="Sylfaen"/>
          <w:color w:val="auto"/>
          <w:lang w:val="ka-GE"/>
        </w:rPr>
        <w:t>მიხედვით</w:t>
      </w:r>
      <w:r w:rsidRPr="00F07848">
        <w:rPr>
          <w:color w:val="auto"/>
          <w:lang w:val="ka-GE"/>
        </w:rPr>
        <w:t xml:space="preserve"> </w:t>
      </w:r>
      <w:r w:rsidRPr="00F07848">
        <w:rPr>
          <w:rFonts w:cs="Sylfaen"/>
          <w:color w:val="auto"/>
          <w:lang w:val="ka-GE"/>
        </w:rPr>
        <w:t>ნარჩენების</w:t>
      </w:r>
      <w:r w:rsidRPr="00F07848">
        <w:rPr>
          <w:color w:val="auto"/>
          <w:lang w:val="ka-GE"/>
        </w:rPr>
        <w:t xml:space="preserve"> </w:t>
      </w:r>
      <w:r w:rsidRPr="00F07848">
        <w:rPr>
          <w:rFonts w:cs="Sylfaen"/>
          <w:color w:val="auto"/>
          <w:lang w:val="ka-GE"/>
        </w:rPr>
        <w:t>ნუსხის</w:t>
      </w:r>
      <w:r w:rsidRPr="00F07848">
        <w:rPr>
          <w:color w:val="auto"/>
          <w:lang w:val="ka-GE"/>
        </w:rPr>
        <w:t xml:space="preserve"> </w:t>
      </w:r>
      <w:r w:rsidRPr="00F07848">
        <w:rPr>
          <w:rFonts w:cs="Sylfaen"/>
          <w:color w:val="auto"/>
          <w:lang w:val="ka-GE"/>
        </w:rPr>
        <w:t>განსაზღვრისა</w:t>
      </w:r>
      <w:r w:rsidRPr="00F07848">
        <w:rPr>
          <w:color w:val="auto"/>
          <w:lang w:val="ka-GE"/>
        </w:rPr>
        <w:t xml:space="preserve"> </w:t>
      </w:r>
      <w:r w:rsidRPr="00F07848">
        <w:rPr>
          <w:rFonts w:cs="Sylfaen"/>
          <w:color w:val="auto"/>
          <w:lang w:val="ka-GE"/>
        </w:rPr>
        <w:t>და</w:t>
      </w:r>
      <w:r w:rsidRPr="00F07848">
        <w:rPr>
          <w:color w:val="auto"/>
          <w:lang w:val="ka-GE"/>
        </w:rPr>
        <w:t xml:space="preserve"> </w:t>
      </w:r>
      <w:r w:rsidRPr="00F07848">
        <w:rPr>
          <w:rFonts w:cs="Sylfaen"/>
          <w:color w:val="auto"/>
          <w:lang w:val="ka-GE"/>
        </w:rPr>
        <w:t>კლასიფიკაციის</w:t>
      </w:r>
      <w:r w:rsidRPr="00F07848">
        <w:rPr>
          <w:color w:val="auto"/>
          <w:lang w:val="ka-GE"/>
        </w:rPr>
        <w:t xml:space="preserve"> </w:t>
      </w:r>
      <w:r w:rsidRPr="00F07848">
        <w:rPr>
          <w:rFonts w:cs="Sylfaen"/>
          <w:color w:val="auto"/>
          <w:lang w:val="ka-GE"/>
        </w:rPr>
        <w:t>შესახებ</w:t>
      </w:r>
      <w:r w:rsidRPr="00F07848">
        <w:rPr>
          <w:color w:val="auto"/>
          <w:lang w:val="ka-GE"/>
        </w:rPr>
        <w:t xml:space="preserve">“ </w:t>
      </w:r>
      <w:r w:rsidRPr="00F07848">
        <w:rPr>
          <w:rFonts w:cs="Sylfaen"/>
          <w:color w:val="auto"/>
          <w:lang w:val="ka-GE"/>
        </w:rPr>
        <w:t>აქართველოს</w:t>
      </w:r>
      <w:r w:rsidRPr="00F07848">
        <w:rPr>
          <w:color w:val="auto"/>
          <w:lang w:val="ka-GE"/>
        </w:rPr>
        <w:t xml:space="preserve"> </w:t>
      </w:r>
      <w:r w:rsidRPr="00F07848">
        <w:rPr>
          <w:rFonts w:cs="Sylfaen"/>
          <w:color w:val="auto"/>
          <w:lang w:val="ka-GE"/>
        </w:rPr>
        <w:t>მთავრობის</w:t>
      </w:r>
      <w:r w:rsidRPr="00F07848">
        <w:rPr>
          <w:color w:val="auto"/>
          <w:lang w:val="ka-GE"/>
        </w:rPr>
        <w:t xml:space="preserve"> 2015 </w:t>
      </w:r>
      <w:r w:rsidRPr="00F07848">
        <w:rPr>
          <w:rFonts w:cs="Sylfaen"/>
          <w:color w:val="auto"/>
          <w:lang w:val="ka-GE"/>
        </w:rPr>
        <w:t>წლის</w:t>
      </w:r>
      <w:r w:rsidRPr="00F07848">
        <w:rPr>
          <w:color w:val="auto"/>
          <w:lang w:val="ka-GE"/>
        </w:rPr>
        <w:t xml:space="preserve"> 17 </w:t>
      </w:r>
      <w:r w:rsidRPr="00F07848">
        <w:rPr>
          <w:rFonts w:cs="Sylfaen"/>
          <w:color w:val="auto"/>
          <w:lang w:val="ka-GE"/>
        </w:rPr>
        <w:t>აგვისტო</w:t>
      </w:r>
      <w:r w:rsidRPr="00F07848">
        <w:rPr>
          <w:color w:val="auto"/>
          <w:lang w:val="ka-GE"/>
        </w:rPr>
        <w:t xml:space="preserve"> N426 </w:t>
      </w:r>
      <w:r w:rsidRPr="00F07848">
        <w:rPr>
          <w:rFonts w:cs="Sylfaen"/>
          <w:color w:val="auto"/>
          <w:lang w:val="ka-GE"/>
        </w:rPr>
        <w:t>დადგენილების შესაბამისად გაერთიანებულია შემდეგ ჯგუფებში:</w:t>
      </w:r>
    </w:p>
    <w:p w14:paraId="468BDB3C" w14:textId="77777777" w:rsidR="00F07848" w:rsidRPr="00F07848" w:rsidRDefault="00F07848" w:rsidP="00F07848">
      <w:pPr>
        <w:numPr>
          <w:ilvl w:val="0"/>
          <w:numId w:val="28"/>
        </w:numPr>
        <w:spacing w:before="120"/>
        <w:contextualSpacing/>
        <w:jc w:val="both"/>
        <w:rPr>
          <w:lang w:val="ka-GE"/>
        </w:rPr>
      </w:pPr>
      <w:r w:rsidRPr="00F07848">
        <w:rPr>
          <w:lang w:val="ka-GE"/>
        </w:rPr>
        <w:t>06 - ნარჩენები, რომლებიც წარმოიქმნება არაორგანული ქიმიური პროცესებიდან;</w:t>
      </w:r>
    </w:p>
    <w:p w14:paraId="7E666908" w14:textId="77777777" w:rsidR="00F07848" w:rsidRPr="00F07848" w:rsidRDefault="00F07848" w:rsidP="00F07848">
      <w:pPr>
        <w:numPr>
          <w:ilvl w:val="0"/>
          <w:numId w:val="28"/>
        </w:numPr>
        <w:spacing w:before="120"/>
        <w:contextualSpacing/>
        <w:jc w:val="both"/>
        <w:rPr>
          <w:lang w:val="ka-GE"/>
        </w:rPr>
      </w:pPr>
      <w:r w:rsidRPr="00F07848">
        <w:rPr>
          <w:lang w:val="ka-GE"/>
        </w:rPr>
        <w:t>07  - ნარჩენები ორგანული ქიმიური პროცესებიდან;</w:t>
      </w:r>
    </w:p>
    <w:p w14:paraId="39D848C0" w14:textId="77777777" w:rsidR="00F07848" w:rsidRPr="00F07848" w:rsidRDefault="00F07848" w:rsidP="00F07848">
      <w:pPr>
        <w:numPr>
          <w:ilvl w:val="0"/>
          <w:numId w:val="28"/>
        </w:numPr>
        <w:spacing w:before="120"/>
        <w:contextualSpacing/>
        <w:jc w:val="both"/>
        <w:rPr>
          <w:lang w:val="ka-GE"/>
        </w:rPr>
      </w:pPr>
      <w:r w:rsidRPr="00F07848">
        <w:rPr>
          <w:lang w:val="ka-GE"/>
        </w:rPr>
        <w:t xml:space="preserve">18 - ნარჩენები, რომლების წარმოიქმნება ადამიანის ან ცხოველის სამედიცინო მომსახურებით ან/და მასთან დაკავშირებული კვლევის შედეგად (გარდა საკვები ობიექტების ნარჩენებისა, რომლებიც არ არის წარმოდგენილი რაიმე უშუალო სამედიცინო აქტივობის შედეგად). </w:t>
      </w:r>
    </w:p>
    <w:p w14:paraId="3191F055" w14:textId="77777777" w:rsidR="00302EB4" w:rsidRDefault="00302EB4" w:rsidP="00B91B3B">
      <w:pPr>
        <w:spacing w:before="120"/>
        <w:jc w:val="both"/>
        <w:rPr>
          <w:color w:val="auto"/>
          <w:lang w:val="ka-GE"/>
        </w:rPr>
      </w:pPr>
    </w:p>
    <w:p w14:paraId="43F2C936" w14:textId="77777777" w:rsidR="001D5525" w:rsidRDefault="001D5525" w:rsidP="00B91B3B">
      <w:pPr>
        <w:spacing w:before="120"/>
        <w:jc w:val="both"/>
        <w:rPr>
          <w:color w:val="auto"/>
          <w:lang w:val="ka-GE"/>
        </w:rPr>
      </w:pPr>
    </w:p>
    <w:p w14:paraId="17F4B51E" w14:textId="77777777" w:rsidR="000A0FD9" w:rsidRPr="000A0FD9" w:rsidRDefault="000A0FD9" w:rsidP="00A72486">
      <w:pPr>
        <w:keepNext/>
        <w:keepLines/>
        <w:numPr>
          <w:ilvl w:val="0"/>
          <w:numId w:val="1"/>
        </w:numPr>
        <w:spacing w:after="180"/>
        <w:outlineLvl w:val="0"/>
        <w:rPr>
          <w:rFonts w:eastAsia="Times New Roman" w:cs="Times New Roman"/>
          <w:b/>
          <w:color w:val="000000"/>
          <w:szCs w:val="32"/>
          <w:lang w:val="ka-GE"/>
        </w:rPr>
      </w:pPr>
      <w:bookmarkStart w:id="46" w:name="_Toc14170201"/>
      <w:bookmarkStart w:id="47" w:name="_Toc48576392"/>
      <w:r w:rsidRPr="000A0FD9">
        <w:rPr>
          <w:rFonts w:eastAsia="Times New Roman" w:cs="Times New Roman"/>
          <w:b/>
          <w:color w:val="000000"/>
          <w:szCs w:val="32"/>
          <w:lang w:val="ka-GE"/>
        </w:rPr>
        <w:t>საქმიანობის ალტერნატიული ვარიანტები</w:t>
      </w:r>
      <w:bookmarkEnd w:id="46"/>
      <w:bookmarkEnd w:id="47"/>
    </w:p>
    <w:p w14:paraId="3DBB4F72" w14:textId="77777777" w:rsidR="001D5525" w:rsidRPr="001D5525" w:rsidRDefault="001D5525" w:rsidP="001D5525">
      <w:pPr>
        <w:jc w:val="both"/>
        <w:rPr>
          <w:lang w:val="ka-GE"/>
        </w:rPr>
      </w:pPr>
      <w:bookmarkStart w:id="48" w:name="_Toc14170202"/>
      <w:r w:rsidRPr="001D5525">
        <w:rPr>
          <w:lang w:val="ka-GE"/>
        </w:rPr>
        <w:t>გარემოსდაცვითი შეფასების კოდექსის მე-8 მუხლის მოთხოვნების მიხედით სკოპინგის ანგარიშში მოცემული უნდა იყოს  ინფორმაცია დაგეგმილი საქმიანობისა და მისი განხორციელების ადგილის ალტერნატივების შესახებ. საქმიანობის სპეციფიკიდან გამომდინარე, წინამდებარე დოკუმენტში განხილულია საქმიანობის არაქმედების და ტექნოლოგიური ალტერნატივები.</w:t>
      </w:r>
    </w:p>
    <w:p w14:paraId="65644EE8" w14:textId="77777777" w:rsidR="000F2230" w:rsidRDefault="001D5525" w:rsidP="001D5525">
      <w:pPr>
        <w:jc w:val="both"/>
        <w:rPr>
          <w:lang w:val="ka-GE"/>
        </w:rPr>
      </w:pPr>
      <w:r w:rsidRPr="001D5525">
        <w:rPr>
          <w:lang w:val="ka-GE"/>
        </w:rPr>
        <w:t xml:space="preserve">ინსინერატორის განთავსების ადგილმდებარეობის ალტერნატივები დოკუმენტში არ არის განხილული, ვინაიდან, პროექტი ითვალისწინებს, არსებული </w:t>
      </w:r>
      <w:r w:rsidR="000F2230">
        <w:rPr>
          <w:lang w:val="ka-GE"/>
        </w:rPr>
        <w:t xml:space="preserve">ეროვნული ცენტრის </w:t>
      </w:r>
      <w:r>
        <w:rPr>
          <w:lang w:val="ka-GE"/>
        </w:rPr>
        <w:t xml:space="preserve"> </w:t>
      </w:r>
      <w:r w:rsidR="000F2230">
        <w:rPr>
          <w:lang w:val="ka-GE"/>
        </w:rPr>
        <w:t xml:space="preserve">ტერიტორიაზე </w:t>
      </w:r>
      <w:r w:rsidRPr="001D5525">
        <w:rPr>
          <w:lang w:val="ka-GE"/>
        </w:rPr>
        <w:t xml:space="preserve">ახალი </w:t>
      </w:r>
      <w:r>
        <w:rPr>
          <w:lang w:val="ka-GE"/>
        </w:rPr>
        <w:t xml:space="preserve">ინსინერატორის </w:t>
      </w:r>
      <w:r w:rsidR="000F2230">
        <w:rPr>
          <w:lang w:val="ka-GE"/>
        </w:rPr>
        <w:t>მოწყობას</w:t>
      </w:r>
      <w:r>
        <w:rPr>
          <w:lang w:val="ka-GE"/>
        </w:rPr>
        <w:t xml:space="preserve">, არსებული ინსინერატორის </w:t>
      </w:r>
      <w:r w:rsidR="000F2230">
        <w:rPr>
          <w:lang w:val="ka-GE"/>
        </w:rPr>
        <w:t xml:space="preserve">შენობის </w:t>
      </w:r>
      <w:r>
        <w:rPr>
          <w:lang w:val="ka-GE"/>
        </w:rPr>
        <w:t>გვერდით</w:t>
      </w:r>
      <w:r w:rsidRPr="001D5525">
        <w:rPr>
          <w:lang w:val="ka-GE"/>
        </w:rPr>
        <w:t xml:space="preserve"> და </w:t>
      </w:r>
      <w:r w:rsidR="000F2230">
        <w:rPr>
          <w:lang w:val="ka-GE"/>
        </w:rPr>
        <w:t>ბუნებრივი აირის და ელექტროენერგიის მისაყვანად საჭირო არ იქნება მნიშნელოვანი მოცულობის სამუშაოების შესრულება</w:t>
      </w:r>
      <w:r w:rsidRPr="001D5525">
        <w:rPr>
          <w:lang w:val="ka-GE"/>
        </w:rPr>
        <w:t xml:space="preserve">. </w:t>
      </w:r>
    </w:p>
    <w:p w14:paraId="55E38B40" w14:textId="6EA85E44" w:rsidR="001D5525" w:rsidRDefault="001D5525" w:rsidP="001D5525">
      <w:pPr>
        <w:jc w:val="both"/>
        <w:rPr>
          <w:lang w:val="ka-GE"/>
        </w:rPr>
      </w:pPr>
      <w:r w:rsidRPr="001D5525">
        <w:rPr>
          <w:lang w:val="ka-GE"/>
        </w:rPr>
        <w:lastRenderedPageBreak/>
        <w:t xml:space="preserve">გარდა ამისა, საპროექტო AC 50A ტიპის ინსინერატორის, ფუნქცია იქნება </w:t>
      </w:r>
      <w:r w:rsidR="000F2230">
        <w:rPr>
          <w:lang w:val="ka-GE"/>
        </w:rPr>
        <w:t xml:space="preserve">ეროვნული ცენტრის </w:t>
      </w:r>
      <w:r w:rsidRPr="001D5525">
        <w:rPr>
          <w:lang w:val="ka-GE"/>
        </w:rPr>
        <w:t>ლაბორატორი</w:t>
      </w:r>
      <w:r w:rsidR="000F2230">
        <w:rPr>
          <w:lang w:val="ka-GE"/>
        </w:rPr>
        <w:t>ებ</w:t>
      </w:r>
      <w:r w:rsidRPr="001D5525">
        <w:rPr>
          <w:lang w:val="ka-GE"/>
        </w:rPr>
        <w:t>ში წარმოქმნილ</w:t>
      </w:r>
      <w:r w:rsidR="000F2230">
        <w:rPr>
          <w:lang w:val="ka-GE"/>
        </w:rPr>
        <w:t>ი</w:t>
      </w:r>
      <w:r w:rsidRPr="001D5525">
        <w:rPr>
          <w:lang w:val="ka-GE"/>
        </w:rPr>
        <w:t xml:space="preserve"> </w:t>
      </w:r>
      <w:r w:rsidR="000F2230">
        <w:rPr>
          <w:lang w:val="ka-GE"/>
        </w:rPr>
        <w:t xml:space="preserve">სახიფათო </w:t>
      </w:r>
      <w:r w:rsidRPr="001D5525">
        <w:rPr>
          <w:lang w:val="ka-GE"/>
        </w:rPr>
        <w:t>ნარჩენების გაუნებელყოფა, შესაბამისად შერჩეული ტერიტორია, ახალი ინსინერატორის მოსაწყობად საუკეთესო გადაწყვეტილებაა.</w:t>
      </w:r>
    </w:p>
    <w:p w14:paraId="596754FE" w14:textId="77777777" w:rsidR="000F2230" w:rsidRPr="001D5525" w:rsidRDefault="000F2230" w:rsidP="001D5525">
      <w:pPr>
        <w:jc w:val="both"/>
        <w:rPr>
          <w:lang w:val="ka-GE"/>
        </w:rPr>
      </w:pPr>
    </w:p>
    <w:p w14:paraId="78E45985" w14:textId="77777777" w:rsidR="001D5525" w:rsidRPr="001D5525" w:rsidRDefault="001D5525" w:rsidP="001D5525">
      <w:pPr>
        <w:keepNext/>
        <w:keepLines/>
        <w:numPr>
          <w:ilvl w:val="1"/>
          <w:numId w:val="1"/>
        </w:numPr>
        <w:outlineLvl w:val="1"/>
        <w:rPr>
          <w:rFonts w:eastAsia="Times New Roman" w:cs="Times New Roman"/>
          <w:b/>
          <w:color w:val="000000"/>
          <w:szCs w:val="26"/>
          <w:lang w:val="ka-GE"/>
        </w:rPr>
      </w:pPr>
      <w:bookmarkStart w:id="49" w:name="_Toc42524428"/>
      <w:bookmarkStart w:id="50" w:name="_Toc48576393"/>
      <w:bookmarkEnd w:id="48"/>
      <w:r w:rsidRPr="001D5525">
        <w:rPr>
          <w:rFonts w:eastAsia="Times New Roman" w:cs="Times New Roman"/>
          <w:b/>
          <w:color w:val="000000"/>
          <w:szCs w:val="26"/>
          <w:lang w:val="ka-GE"/>
        </w:rPr>
        <w:t>არაქმედების ალტერნატივა</w:t>
      </w:r>
      <w:bookmarkEnd w:id="49"/>
      <w:bookmarkEnd w:id="50"/>
    </w:p>
    <w:p w14:paraId="6B4B3E1F" w14:textId="43952048" w:rsidR="001D5525" w:rsidRPr="001D5525" w:rsidRDefault="001D5525" w:rsidP="001D5525">
      <w:pPr>
        <w:jc w:val="both"/>
        <w:rPr>
          <w:rFonts w:eastAsia="Calibri" w:cs="Arial"/>
          <w:color w:val="auto"/>
          <w:lang w:val="ka-GE"/>
        </w:rPr>
      </w:pPr>
      <w:r w:rsidRPr="00012627">
        <w:rPr>
          <w:rFonts w:eastAsia="Calibri" w:cs="Arial"/>
          <w:color w:val="auto"/>
          <w:lang w:val="ka-GE"/>
        </w:rPr>
        <w:t>არაქმედების ალტერნატივა ამ შემთხვევაში გულისხმობს ლაბორატორიაში არსებული</w:t>
      </w:r>
      <w:r w:rsidRPr="00012627">
        <w:rPr>
          <w:lang w:val="ka-GE"/>
        </w:rPr>
        <w:t xml:space="preserve"> „</w:t>
      </w:r>
      <w:r w:rsidRPr="00012627">
        <w:rPr>
          <w:rFonts w:eastAsia="Calibri" w:cs="Arial"/>
          <w:color w:val="auto"/>
          <w:lang w:val="ka-GE"/>
        </w:rPr>
        <w:t>Consulteh Systems“-ის</w:t>
      </w:r>
      <w:r w:rsidR="00601274" w:rsidRPr="00012627">
        <w:rPr>
          <w:rFonts w:eastAsia="Calibri" w:cs="Arial"/>
          <w:color w:val="auto"/>
          <w:lang w:val="ka-GE"/>
        </w:rPr>
        <w:t>, „C-32</w:t>
      </w:r>
      <w:r w:rsidRPr="00012627">
        <w:rPr>
          <w:rFonts w:eastAsia="Calibri" w:cs="Arial"/>
          <w:color w:val="auto"/>
          <w:lang w:val="ka-GE"/>
        </w:rPr>
        <w:t>P“</w:t>
      </w:r>
      <w:r w:rsidRPr="001D5525">
        <w:rPr>
          <w:rFonts w:eastAsia="Calibri" w:cs="Arial"/>
          <w:color w:val="auto"/>
          <w:lang w:val="ka-GE"/>
        </w:rPr>
        <w:t xml:space="preserve"> ტიპის ინსინერატორის უცვლელ რეჟიმში ფუნქციონირებას და</w:t>
      </w:r>
      <w:r>
        <w:rPr>
          <w:rFonts w:eastAsia="Calibri" w:cs="Arial"/>
          <w:color w:val="auto"/>
          <w:lang w:val="ka-GE"/>
        </w:rPr>
        <w:t xml:space="preserve"> დამატებით,</w:t>
      </w:r>
      <w:r w:rsidRPr="001D5525">
        <w:rPr>
          <w:rFonts w:eastAsia="Calibri" w:cs="Arial"/>
          <w:color w:val="auto"/>
          <w:lang w:val="ka-GE"/>
        </w:rPr>
        <w:t xml:space="preserve"> ახალი, მოდერნიზებული AC 50 A ტიპის სახიფათო ნარჩენების საწვავი ღუმელის დამონტაჟებაზე უარის თქმას.</w:t>
      </w:r>
    </w:p>
    <w:p w14:paraId="765A8BC6" w14:textId="5C52D326" w:rsidR="00AD5538" w:rsidRPr="001D5525" w:rsidRDefault="001D5525" w:rsidP="00AD5538">
      <w:pPr>
        <w:jc w:val="both"/>
        <w:rPr>
          <w:rFonts w:eastAsia="Calibri" w:cs="Arial"/>
          <w:color w:val="auto"/>
          <w:lang w:val="ka-GE"/>
        </w:rPr>
      </w:pPr>
      <w:r w:rsidRPr="001D5525">
        <w:rPr>
          <w:rFonts w:eastAsia="Calibri" w:cs="Arial"/>
          <w:color w:val="auto"/>
          <w:lang w:val="ka-GE"/>
        </w:rPr>
        <w:t>მიუხედავად იმის</w:t>
      </w:r>
      <w:r w:rsidR="00640A9D">
        <w:rPr>
          <w:rFonts w:eastAsia="Calibri" w:cs="Arial"/>
          <w:color w:val="auto"/>
          <w:lang w:val="ka-GE"/>
        </w:rPr>
        <w:t>ა</w:t>
      </w:r>
      <w:r w:rsidRPr="001D5525">
        <w:rPr>
          <w:rFonts w:eastAsia="Calibri" w:cs="Arial"/>
          <w:color w:val="auto"/>
          <w:lang w:val="ka-GE"/>
        </w:rPr>
        <w:t xml:space="preserve">, რომ არსებული ინსინერატორის </w:t>
      </w:r>
      <w:r>
        <w:rPr>
          <w:rFonts w:eastAsia="Calibri" w:cs="Arial"/>
          <w:color w:val="auto"/>
          <w:lang w:val="ka-GE"/>
        </w:rPr>
        <w:t xml:space="preserve">დღეს დღეობით მუშა მდგომარეობაშია, იგი შესაძლებელია ნებისმიერ დროს გამოვიდეს </w:t>
      </w:r>
      <w:r w:rsidR="00AD5538">
        <w:rPr>
          <w:rFonts w:eastAsia="Calibri" w:cs="Arial"/>
          <w:color w:val="auto"/>
          <w:lang w:val="ka-GE"/>
        </w:rPr>
        <w:t>მწყობრიდან.</w:t>
      </w:r>
      <w:r>
        <w:rPr>
          <w:rFonts w:eastAsia="Calibri" w:cs="Arial"/>
          <w:color w:val="auto"/>
          <w:lang w:val="ka-GE"/>
        </w:rPr>
        <w:t xml:space="preserve"> </w:t>
      </w:r>
      <w:r w:rsidR="00640A9D">
        <w:rPr>
          <w:rFonts w:eastAsia="Calibri" w:cs="Arial"/>
          <w:color w:val="auto"/>
          <w:lang w:val="ka-GE"/>
        </w:rPr>
        <w:t>დღეისათვის</w:t>
      </w:r>
      <w:r w:rsidR="00AD5538" w:rsidRPr="001D5525">
        <w:rPr>
          <w:rFonts w:eastAsia="Calibri" w:cs="Arial"/>
          <w:color w:val="auto"/>
          <w:lang w:val="ka-GE"/>
        </w:rPr>
        <w:t xml:space="preserve"> მსოფლიოში და მათ შორის საქართველოში შექმნილი ეპიდემიური მდგომარეობის გათვალისწინებით, </w:t>
      </w:r>
      <w:r w:rsidR="00640A9D">
        <w:rPr>
          <w:rFonts w:eastAsia="Calibri" w:cs="Arial"/>
          <w:color w:val="auto"/>
          <w:lang w:val="ka-GE"/>
        </w:rPr>
        <w:t>ეროვნული ცენტრის ფუნქციონირების პროცესში წარმოქმნილი ნარჩენების უწყვეტ რეჟიმში გაუვნებლობის მიზნით</w:t>
      </w:r>
      <w:r w:rsidR="00AD5538" w:rsidRPr="001D5525">
        <w:rPr>
          <w:rFonts w:eastAsia="Calibri" w:cs="Arial"/>
          <w:color w:val="auto"/>
          <w:lang w:val="ka-GE"/>
        </w:rPr>
        <w:t xml:space="preserve">, აუცილებელი პირობაა შესაბამისი წარმადობის ინსინერატორის </w:t>
      </w:r>
      <w:r w:rsidR="00AD5538">
        <w:rPr>
          <w:rFonts w:eastAsia="Calibri" w:cs="Arial"/>
          <w:color w:val="auto"/>
          <w:lang w:val="ka-GE"/>
        </w:rPr>
        <w:t>არსებობა</w:t>
      </w:r>
      <w:r w:rsidR="00AD5538" w:rsidRPr="001D5525">
        <w:rPr>
          <w:rFonts w:eastAsia="Calibri" w:cs="Arial"/>
          <w:color w:val="auto"/>
          <w:lang w:val="ka-GE"/>
        </w:rPr>
        <w:t xml:space="preserve">, რათა დროულად განხორციელდეს ინფექციური და </w:t>
      </w:r>
      <w:r w:rsidR="000856E7">
        <w:rPr>
          <w:rFonts w:eastAsia="Calibri" w:cs="Arial"/>
          <w:color w:val="auto"/>
          <w:lang w:val="ka-GE"/>
        </w:rPr>
        <w:t xml:space="preserve">სხვა </w:t>
      </w:r>
      <w:r w:rsidR="00AD5538" w:rsidRPr="001D5525">
        <w:rPr>
          <w:rFonts w:eastAsia="Calibri" w:cs="Arial"/>
          <w:color w:val="auto"/>
          <w:lang w:val="ka-GE"/>
        </w:rPr>
        <w:t>მა</w:t>
      </w:r>
      <w:r w:rsidR="00640A9D">
        <w:rPr>
          <w:rFonts w:eastAsia="Calibri" w:cs="Arial"/>
          <w:color w:val="auto"/>
          <w:lang w:val="ka-GE"/>
        </w:rPr>
        <w:t>ღ</w:t>
      </w:r>
      <w:r w:rsidR="00AD5538" w:rsidRPr="001D5525">
        <w:rPr>
          <w:rFonts w:eastAsia="Calibri" w:cs="Arial"/>
          <w:color w:val="auto"/>
          <w:lang w:val="ka-GE"/>
        </w:rPr>
        <w:t xml:space="preserve">ალი რისკის </w:t>
      </w:r>
      <w:r w:rsidR="000856E7">
        <w:rPr>
          <w:rFonts w:eastAsia="Calibri" w:cs="Arial"/>
          <w:color w:val="auto"/>
          <w:lang w:val="ka-GE"/>
        </w:rPr>
        <w:t xml:space="preserve">სამედიცინო </w:t>
      </w:r>
      <w:r w:rsidR="00AD5538" w:rsidRPr="001D5525">
        <w:rPr>
          <w:rFonts w:eastAsia="Calibri" w:cs="Arial"/>
          <w:color w:val="auto"/>
          <w:lang w:val="ka-GE"/>
        </w:rPr>
        <w:t xml:space="preserve">ნარჩენების გაუვნებლობა.    </w:t>
      </w:r>
    </w:p>
    <w:p w14:paraId="38064ADA" w14:textId="2450CE1D" w:rsidR="00640A9D" w:rsidRDefault="00AD5538" w:rsidP="00AD5538">
      <w:pPr>
        <w:jc w:val="both"/>
        <w:rPr>
          <w:rFonts w:eastAsia="Calibri" w:cs="Arial"/>
          <w:color w:val="auto"/>
          <w:lang w:val="ka-GE"/>
        </w:rPr>
      </w:pPr>
      <w:r>
        <w:rPr>
          <w:rFonts w:eastAsia="Calibri" w:cs="Arial"/>
          <w:color w:val="auto"/>
          <w:lang w:val="ka-GE"/>
        </w:rPr>
        <w:t>ზემო</w:t>
      </w:r>
      <w:r w:rsidR="00640A9D">
        <w:rPr>
          <w:rFonts w:eastAsia="Calibri" w:cs="Arial"/>
          <w:color w:val="auto"/>
          <w:lang w:val="ka-GE"/>
        </w:rPr>
        <w:t xml:space="preserve"> </w:t>
      </w:r>
      <w:r>
        <w:rPr>
          <w:rFonts w:eastAsia="Calibri" w:cs="Arial"/>
          <w:color w:val="auto"/>
          <w:lang w:val="ka-GE"/>
        </w:rPr>
        <w:t xml:space="preserve">აღნიშნულიდან </w:t>
      </w:r>
      <w:r w:rsidRPr="001D5525">
        <w:rPr>
          <w:rFonts w:eastAsia="Calibri" w:cs="Arial"/>
          <w:color w:val="auto"/>
          <w:lang w:val="ka-GE"/>
        </w:rPr>
        <w:t xml:space="preserve">გამომდინარე, </w:t>
      </w:r>
      <w:r w:rsidR="00640A9D">
        <w:rPr>
          <w:rFonts w:eastAsia="Calibri" w:cs="Arial"/>
          <w:color w:val="auto"/>
          <w:lang w:val="ka-GE"/>
        </w:rPr>
        <w:t>ახალი მაღალი წარმადობის ინსინერატორის მოწყობის და ექსპლუატაციის პროექტის განხორციელება მისაღებ ვარიანტად უნდა ჩაითვალოს.</w:t>
      </w:r>
    </w:p>
    <w:p w14:paraId="12BCA365" w14:textId="70D9711F" w:rsidR="00640A9D" w:rsidRDefault="00640A9D" w:rsidP="00AD5538">
      <w:pPr>
        <w:jc w:val="both"/>
        <w:rPr>
          <w:rFonts w:eastAsia="Calibri" w:cs="Arial"/>
          <w:color w:val="auto"/>
          <w:lang w:val="ka-GE"/>
        </w:rPr>
      </w:pPr>
      <w:r>
        <w:rPr>
          <w:rFonts w:eastAsia="Calibri" w:cs="Arial"/>
          <w:color w:val="auto"/>
          <w:lang w:val="ka-GE"/>
        </w:rPr>
        <w:t xml:space="preserve">მართალია ახალი ინსინერატორის წარმადობა გაცილებით მაღალია, არსებულთან შედარებით, მაგრამ თუ გავითვალისწინებთ, რომ ორივე ინსინერატორის ერთდროული ფუნქციონირება დაგეგმილი არ არის, </w:t>
      </w:r>
      <w:r w:rsidRPr="001D5525">
        <w:rPr>
          <w:rFonts w:eastAsia="Calibri" w:cs="Arial"/>
          <w:color w:val="auto"/>
          <w:lang w:val="ka-GE"/>
        </w:rPr>
        <w:t xml:space="preserve">გარემოზე ზემოქმედების რისკების </w:t>
      </w:r>
      <w:r>
        <w:rPr>
          <w:rFonts w:eastAsia="Calibri" w:cs="Arial"/>
          <w:color w:val="auto"/>
          <w:lang w:val="ka-GE"/>
        </w:rPr>
        <w:t xml:space="preserve">მკვეთრად </w:t>
      </w:r>
      <w:r w:rsidRPr="001D5525">
        <w:rPr>
          <w:rFonts w:eastAsia="Calibri" w:cs="Arial"/>
          <w:color w:val="auto"/>
          <w:lang w:val="ka-GE"/>
        </w:rPr>
        <w:t>გაზრდა</w:t>
      </w:r>
      <w:r>
        <w:rPr>
          <w:rFonts w:eastAsia="Calibri" w:cs="Arial"/>
          <w:color w:val="auto"/>
          <w:lang w:val="ka-GE"/>
        </w:rPr>
        <w:t>ს</w:t>
      </w:r>
      <w:r w:rsidRPr="001D5525">
        <w:rPr>
          <w:rFonts w:eastAsia="Calibri" w:cs="Arial"/>
          <w:color w:val="auto"/>
          <w:lang w:val="ka-GE"/>
        </w:rPr>
        <w:t xml:space="preserve"> </w:t>
      </w:r>
      <w:r>
        <w:rPr>
          <w:rFonts w:eastAsia="Calibri" w:cs="Arial"/>
          <w:color w:val="auto"/>
          <w:lang w:val="ka-GE"/>
        </w:rPr>
        <w:t xml:space="preserve">ადგილი არ ექნება. </w:t>
      </w:r>
      <w:r w:rsidR="009D0BE1">
        <w:rPr>
          <w:rFonts w:eastAsia="Calibri" w:cs="Arial"/>
          <w:color w:val="auto"/>
          <w:lang w:val="ka-GE"/>
        </w:rPr>
        <w:t xml:space="preserve">ამასთანავე </w:t>
      </w:r>
      <w:r w:rsidR="009D0BE1" w:rsidRPr="001D5525">
        <w:rPr>
          <w:rFonts w:eastAsia="Calibri" w:cs="Arial"/>
          <w:color w:val="auto"/>
          <w:lang w:val="ka-GE"/>
        </w:rPr>
        <w:t>საპროექტო ინსინერატორი</w:t>
      </w:r>
      <w:r w:rsidR="009D0BE1">
        <w:rPr>
          <w:rFonts w:eastAsia="Calibri" w:cs="Arial"/>
          <w:color w:val="auto"/>
          <w:lang w:val="ka-GE"/>
        </w:rPr>
        <w:t xml:space="preserve"> ხასიათდება გაუმჯობესებული ტექნიკური მახასიათებლებით და ატმოსფერული ჰაერის ხარისხზე ზემოქმედების შედარებით დაბალი რისკებით. </w:t>
      </w:r>
    </w:p>
    <w:p w14:paraId="53A2D9B2" w14:textId="77777777" w:rsidR="00AD5538" w:rsidRPr="001D5525" w:rsidRDefault="00AD5538" w:rsidP="001D5525">
      <w:pPr>
        <w:jc w:val="both"/>
        <w:rPr>
          <w:rFonts w:eastAsia="Calibri" w:cs="Arial"/>
          <w:color w:val="auto"/>
          <w:lang w:val="ka-GE"/>
        </w:rPr>
      </w:pPr>
    </w:p>
    <w:p w14:paraId="69BEB33A" w14:textId="77777777" w:rsidR="007F0F27" w:rsidRPr="000C3E17" w:rsidRDefault="007F0F27" w:rsidP="007F0F27">
      <w:pPr>
        <w:keepNext/>
        <w:keepLines/>
        <w:numPr>
          <w:ilvl w:val="1"/>
          <w:numId w:val="1"/>
        </w:numPr>
        <w:outlineLvl w:val="1"/>
        <w:rPr>
          <w:rFonts w:eastAsia="Times New Roman" w:cs="Times New Roman"/>
          <w:b/>
          <w:color w:val="000000"/>
          <w:szCs w:val="26"/>
          <w:lang w:val="ka-GE"/>
        </w:rPr>
      </w:pPr>
      <w:bookmarkStart w:id="51" w:name="_Toc466972184"/>
      <w:bookmarkStart w:id="52" w:name="_Toc42524429"/>
      <w:bookmarkStart w:id="53" w:name="_Toc48576394"/>
      <w:r w:rsidRPr="000C3E17">
        <w:rPr>
          <w:rFonts w:eastAsia="Times New Roman" w:cs="Times New Roman"/>
          <w:b/>
          <w:color w:val="000000"/>
          <w:szCs w:val="26"/>
          <w:lang w:val="ka-GE"/>
        </w:rPr>
        <w:t>ინსინერატორის ტიპის ალტერნატივები</w:t>
      </w:r>
      <w:bookmarkEnd w:id="51"/>
      <w:bookmarkEnd w:id="52"/>
      <w:bookmarkEnd w:id="53"/>
    </w:p>
    <w:p w14:paraId="53EEAE3B" w14:textId="77777777" w:rsidR="007F0F27" w:rsidRPr="000C3E17" w:rsidRDefault="007F0F27" w:rsidP="007F0F27">
      <w:pPr>
        <w:spacing w:before="120"/>
        <w:jc w:val="both"/>
        <w:rPr>
          <w:rFonts w:eastAsia="Calibri" w:cs="Arial"/>
          <w:color w:val="000000"/>
          <w:shd w:val="clear" w:color="auto" w:fill="FFFFFF"/>
          <w:lang w:val="ka-GE"/>
        </w:rPr>
      </w:pPr>
      <w:r>
        <w:rPr>
          <w:rFonts w:eastAsia="Calibri" w:cs="Arial"/>
          <w:color w:val="000000"/>
          <w:shd w:val="clear" w:color="auto" w:fill="FFFFFF"/>
          <w:lang w:val="ka-GE"/>
        </w:rPr>
        <w:t xml:space="preserve">საპროექტო </w:t>
      </w:r>
      <w:r w:rsidRPr="000C3E17">
        <w:rPr>
          <w:rFonts w:eastAsia="Calibri" w:cs="Arial"/>
          <w:color w:val="000000"/>
          <w:shd w:val="clear" w:color="auto" w:fill="FFFFFF"/>
          <w:lang w:val="ka-GE"/>
        </w:rPr>
        <w:t>„</w:t>
      </w:r>
      <w:r w:rsidRPr="00AD5538">
        <w:rPr>
          <w:rFonts w:eastAsia="Calibri" w:cs="Arial"/>
          <w:color w:val="000000"/>
          <w:shd w:val="clear" w:color="auto" w:fill="FFFFFF"/>
          <w:lang w:val="ka-GE"/>
        </w:rPr>
        <w:t>CP 50</w:t>
      </w:r>
      <w:r>
        <w:rPr>
          <w:rFonts w:eastAsia="Calibri" w:cs="Arial"/>
          <w:color w:val="000000"/>
          <w:shd w:val="clear" w:color="auto" w:fill="FFFFFF"/>
          <w:lang w:val="ka-GE"/>
        </w:rPr>
        <w:t>-</w:t>
      </w:r>
      <w:r w:rsidRPr="00AD5538">
        <w:rPr>
          <w:rFonts w:eastAsia="Calibri" w:cs="Arial"/>
          <w:color w:val="000000"/>
          <w:shd w:val="clear" w:color="auto" w:fill="FFFFFF"/>
          <w:lang w:val="ka-GE"/>
        </w:rPr>
        <w:t>A</w:t>
      </w:r>
      <w:r w:rsidRPr="000C3E17">
        <w:rPr>
          <w:rFonts w:eastAsia="Calibri" w:cs="Arial"/>
          <w:color w:val="000000"/>
          <w:shd w:val="clear" w:color="auto" w:fill="FFFFFF"/>
          <w:lang w:val="ka-GE"/>
        </w:rPr>
        <w:t>“-ს ფირმის ინსინერატორი შეირჩა შემდეგი უპირატესობების გათვალისწინებით:</w:t>
      </w:r>
    </w:p>
    <w:p w14:paraId="069EF86F" w14:textId="77777777" w:rsidR="007F0F27" w:rsidRPr="000C3E17" w:rsidRDefault="007F0F27" w:rsidP="007F0F27">
      <w:pPr>
        <w:numPr>
          <w:ilvl w:val="0"/>
          <w:numId w:val="23"/>
        </w:numPr>
        <w:spacing w:before="120"/>
        <w:ind w:left="714" w:hanging="357"/>
        <w:contextualSpacing/>
        <w:rPr>
          <w:rFonts w:eastAsia="Calibri" w:cs="Arial"/>
          <w:color w:val="000000"/>
          <w:shd w:val="clear" w:color="auto" w:fill="FFFFFF"/>
          <w:lang w:val="ka-GE"/>
        </w:rPr>
      </w:pPr>
      <w:r w:rsidRPr="000C3E17">
        <w:rPr>
          <w:rFonts w:eastAsia="Calibri" w:cs="Arial"/>
          <w:color w:val="000000"/>
          <w:shd w:val="clear" w:color="auto" w:fill="FFFFFF"/>
          <w:lang w:val="ka-GE"/>
        </w:rPr>
        <w:t>საექსპლუატაციო პირობების სიმარტივე;</w:t>
      </w:r>
    </w:p>
    <w:p w14:paraId="1BAD7C7D" w14:textId="77777777" w:rsidR="007F0F27" w:rsidRPr="000C3E17" w:rsidRDefault="007F0F27" w:rsidP="007F0F27">
      <w:pPr>
        <w:numPr>
          <w:ilvl w:val="0"/>
          <w:numId w:val="23"/>
        </w:numPr>
        <w:spacing w:before="120"/>
        <w:ind w:left="714" w:hanging="357"/>
        <w:contextualSpacing/>
        <w:rPr>
          <w:rFonts w:eastAsia="Calibri" w:cs="Arial"/>
          <w:color w:val="000000"/>
          <w:shd w:val="clear" w:color="auto" w:fill="FFFFFF"/>
          <w:lang w:val="ka-GE"/>
        </w:rPr>
      </w:pPr>
      <w:r w:rsidRPr="000C3E17">
        <w:rPr>
          <w:rFonts w:eastAsia="Calibri" w:cs="Arial"/>
          <w:color w:val="000000"/>
          <w:shd w:val="clear" w:color="auto" w:fill="FFFFFF"/>
          <w:lang w:val="ka-GE"/>
        </w:rPr>
        <w:t>ნარჩენების ადვილი და უსაფრთხო ჩატვირთვა;</w:t>
      </w:r>
    </w:p>
    <w:p w14:paraId="698D89CB" w14:textId="77777777" w:rsidR="007F0F27" w:rsidRPr="000C3E17" w:rsidRDefault="007F0F27" w:rsidP="007F0F27">
      <w:pPr>
        <w:numPr>
          <w:ilvl w:val="0"/>
          <w:numId w:val="23"/>
        </w:numPr>
        <w:spacing w:before="120"/>
        <w:ind w:left="714" w:hanging="357"/>
        <w:contextualSpacing/>
        <w:rPr>
          <w:rFonts w:eastAsia="Calibri" w:cs="Arial"/>
          <w:color w:val="000000"/>
          <w:shd w:val="clear" w:color="auto" w:fill="FFFFFF"/>
          <w:lang w:val="ka-GE"/>
        </w:rPr>
      </w:pPr>
      <w:r w:rsidRPr="000C3E17">
        <w:rPr>
          <w:rFonts w:eastAsia="Calibri" w:cs="Arial"/>
          <w:color w:val="000000"/>
          <w:shd w:val="clear" w:color="auto" w:fill="FFFFFF"/>
          <w:lang w:val="ka-GE"/>
        </w:rPr>
        <w:t>ნარჩენების ეფექტური და იაფი განადგურება;</w:t>
      </w:r>
    </w:p>
    <w:p w14:paraId="75EC2E66" w14:textId="77777777" w:rsidR="007F0F27" w:rsidRPr="000C3E17" w:rsidRDefault="007F0F27" w:rsidP="007F0F27">
      <w:pPr>
        <w:numPr>
          <w:ilvl w:val="0"/>
          <w:numId w:val="23"/>
        </w:numPr>
        <w:contextualSpacing/>
        <w:rPr>
          <w:rFonts w:eastAsia="Calibri" w:cs="Arial"/>
          <w:color w:val="000000"/>
          <w:shd w:val="clear" w:color="auto" w:fill="FFFFFF"/>
          <w:lang w:val="ka-GE"/>
        </w:rPr>
      </w:pPr>
      <w:r w:rsidRPr="000C3E17">
        <w:rPr>
          <w:rFonts w:eastAsia="Calibri" w:cs="Arial"/>
          <w:color w:val="000000"/>
          <w:shd w:val="clear" w:color="auto" w:fill="FFFFFF"/>
          <w:lang w:val="ka-GE"/>
        </w:rPr>
        <w:t>მისი ექსპლუატაცია შეესაბამება ევროკავშირის დირექტივებს;</w:t>
      </w:r>
      <w:r>
        <w:rPr>
          <w:rFonts w:eastAsia="Calibri" w:cs="Arial"/>
          <w:color w:val="000000"/>
          <w:shd w:val="clear" w:color="auto" w:fill="FFFFFF"/>
        </w:rPr>
        <w:t xml:space="preserve"> (</w:t>
      </w:r>
      <w:r>
        <w:rPr>
          <w:rFonts w:eastAsia="Calibri" w:cs="Arial"/>
          <w:color w:val="000000"/>
          <w:shd w:val="clear" w:color="auto" w:fill="FFFFFF"/>
          <w:lang w:val="ka-GE"/>
        </w:rPr>
        <w:t>იხ. პარაგრაფი 3.1.</w:t>
      </w:r>
      <w:r>
        <w:rPr>
          <w:rFonts w:eastAsia="Calibri" w:cs="Arial"/>
          <w:color w:val="000000"/>
          <w:shd w:val="clear" w:color="auto" w:fill="FFFFFF"/>
        </w:rPr>
        <w:t>)</w:t>
      </w:r>
    </w:p>
    <w:p w14:paraId="00BCF05A" w14:textId="77777777" w:rsidR="007F0F27" w:rsidRPr="000C3E17" w:rsidRDefault="007F0F27" w:rsidP="007F0F27">
      <w:pPr>
        <w:numPr>
          <w:ilvl w:val="0"/>
          <w:numId w:val="23"/>
        </w:numPr>
        <w:spacing w:before="120"/>
        <w:contextualSpacing/>
        <w:rPr>
          <w:rFonts w:eastAsia="Calibri" w:cs="Arial"/>
          <w:color w:val="000000"/>
          <w:shd w:val="clear" w:color="auto" w:fill="FFFFFF"/>
          <w:lang w:val="ka-GE"/>
        </w:rPr>
      </w:pPr>
      <w:r w:rsidRPr="000C3E17">
        <w:rPr>
          <w:rFonts w:eastAsia="Calibri" w:cs="Arial"/>
          <w:color w:val="000000"/>
          <w:shd w:val="clear" w:color="auto" w:fill="FFFFFF"/>
          <w:lang w:val="ka-GE"/>
        </w:rPr>
        <w:t>გამონაბოლქვის კონტროლის შესაძლებლობა;</w:t>
      </w:r>
    </w:p>
    <w:p w14:paraId="6B5D5262" w14:textId="77777777" w:rsidR="007F0F27" w:rsidRPr="000C3E17" w:rsidRDefault="007F0F27" w:rsidP="007F0F27">
      <w:pPr>
        <w:numPr>
          <w:ilvl w:val="0"/>
          <w:numId w:val="23"/>
        </w:numPr>
        <w:spacing w:before="120"/>
        <w:contextualSpacing/>
        <w:rPr>
          <w:rFonts w:eastAsia="Calibri" w:cs="Arial"/>
          <w:color w:val="000000"/>
          <w:shd w:val="clear" w:color="auto" w:fill="FFFFFF"/>
          <w:lang w:val="ka-GE"/>
        </w:rPr>
      </w:pPr>
      <w:r w:rsidRPr="000C3E17">
        <w:rPr>
          <w:rFonts w:eastAsia="Calibri" w:cs="Arial"/>
          <w:color w:val="000000"/>
          <w:shd w:val="clear" w:color="auto" w:fill="FFFFFF"/>
          <w:lang w:val="ka-GE"/>
        </w:rPr>
        <w:t>ტექნიკური მომსახურების დაბალი ხარჯები;</w:t>
      </w:r>
    </w:p>
    <w:p w14:paraId="762E6173" w14:textId="77777777" w:rsidR="007F0F27" w:rsidRPr="000C3E17" w:rsidRDefault="007F0F27" w:rsidP="007F0F27">
      <w:pPr>
        <w:numPr>
          <w:ilvl w:val="0"/>
          <w:numId w:val="23"/>
        </w:numPr>
        <w:contextualSpacing/>
        <w:rPr>
          <w:rFonts w:eastAsia="Calibri" w:cs="Arial"/>
          <w:color w:val="000000"/>
          <w:shd w:val="clear" w:color="auto" w:fill="FFFFFF"/>
          <w:lang w:val="ka-GE"/>
        </w:rPr>
      </w:pPr>
      <w:r w:rsidRPr="000C3E17">
        <w:rPr>
          <w:rFonts w:eastAsia="Calibri" w:cs="Arial"/>
          <w:color w:val="000000"/>
          <w:shd w:val="clear" w:color="auto" w:fill="FFFFFF"/>
          <w:lang w:val="ka-GE"/>
        </w:rPr>
        <w:t>საწვავის მინიმალური გამოყენება.</w:t>
      </w:r>
    </w:p>
    <w:p w14:paraId="0E5B5776" w14:textId="77777777" w:rsidR="009D0BE1" w:rsidRPr="009D0BE1" w:rsidRDefault="009D0BE1" w:rsidP="009D0BE1">
      <w:pPr>
        <w:jc w:val="both"/>
        <w:rPr>
          <w:sz w:val="6"/>
          <w:szCs w:val="6"/>
          <w:lang w:val="ka-GE"/>
        </w:rPr>
      </w:pPr>
    </w:p>
    <w:p w14:paraId="6C5D7B13" w14:textId="77777777" w:rsidR="007F0F27" w:rsidRPr="009D0BE1" w:rsidRDefault="007F0F27" w:rsidP="009D0BE1">
      <w:pPr>
        <w:jc w:val="both"/>
        <w:rPr>
          <w:lang w:val="ka-GE"/>
        </w:rPr>
      </w:pPr>
      <w:r w:rsidRPr="009D0BE1">
        <w:rPr>
          <w:lang w:val="ka-GE"/>
        </w:rPr>
        <w:t xml:space="preserve">საპროექტო ინსინერატორის მწარმოებელი კომპანიისგან შემოთავაზებული იქნა  როგორც ბუნებრივი აირის, ასევე დიზელის საწვავზე მომუშავე ინსინერატორი. თუმცა შერჩეული იქნა ბუნებრივ აირზე მომუშავე ინსინერატორი. </w:t>
      </w:r>
    </w:p>
    <w:p w14:paraId="5947834F" w14:textId="08E49006" w:rsidR="007F0F27" w:rsidRDefault="007F0F27" w:rsidP="007F0F27">
      <w:pPr>
        <w:spacing w:before="120"/>
        <w:jc w:val="both"/>
        <w:rPr>
          <w:rFonts w:eastAsia="Calibri" w:cs="Arial"/>
          <w:color w:val="000000"/>
          <w:shd w:val="clear" w:color="auto" w:fill="FFFFFF"/>
          <w:lang w:val="ka-GE"/>
        </w:rPr>
      </w:pPr>
      <w:r w:rsidRPr="000C3E17">
        <w:rPr>
          <w:rFonts w:eastAsia="Calibri" w:cs="Arial"/>
          <w:color w:val="000000"/>
          <w:shd w:val="clear" w:color="auto" w:fill="FFFFFF"/>
          <w:lang w:val="ka-GE"/>
        </w:rPr>
        <w:t>ბუნებრივ აირზე მომუშავე ინსინერატორი</w:t>
      </w:r>
      <w:r>
        <w:rPr>
          <w:rFonts w:eastAsia="Calibri" w:cs="Arial"/>
          <w:color w:val="000000"/>
          <w:shd w:val="clear" w:color="auto" w:fill="FFFFFF"/>
          <w:lang w:val="ka-GE"/>
        </w:rPr>
        <w:t xml:space="preserve"> </w:t>
      </w:r>
      <w:r w:rsidRPr="000C3E17">
        <w:rPr>
          <w:rFonts w:eastAsia="Calibri" w:cs="Arial"/>
          <w:color w:val="000000"/>
          <w:shd w:val="clear" w:color="auto" w:fill="FFFFFF"/>
          <w:lang w:val="ka-GE"/>
        </w:rPr>
        <w:t xml:space="preserve">მისაღებია </w:t>
      </w:r>
      <w:r w:rsidR="007A424C">
        <w:rPr>
          <w:rFonts w:eastAsia="Calibri" w:cs="Arial"/>
          <w:color w:val="000000"/>
          <w:shd w:val="clear" w:color="auto" w:fill="FFFFFF"/>
          <w:lang w:val="ka-GE"/>
        </w:rPr>
        <w:t xml:space="preserve">ატმოსფერული ემისიების მინიმიზაციის </w:t>
      </w:r>
      <w:r>
        <w:rPr>
          <w:rFonts w:eastAsia="Calibri" w:cs="Arial"/>
          <w:color w:val="000000"/>
          <w:shd w:val="clear" w:color="auto" w:fill="FFFFFF"/>
          <w:lang w:val="ka-GE"/>
        </w:rPr>
        <w:t xml:space="preserve"> თვალსაზრისით</w:t>
      </w:r>
      <w:r w:rsidR="007A424C">
        <w:rPr>
          <w:rFonts w:eastAsia="Calibri" w:cs="Arial"/>
          <w:color w:val="000000"/>
          <w:shd w:val="clear" w:color="auto" w:fill="FFFFFF"/>
          <w:lang w:val="ka-GE"/>
        </w:rPr>
        <w:t xml:space="preserve">, კერძოდ: განსხვავებით არსებული </w:t>
      </w:r>
      <w:r w:rsidR="007A424C" w:rsidRPr="009D0BE1">
        <w:rPr>
          <w:lang w:val="ka-GE"/>
        </w:rPr>
        <w:t>ინსინერატორი</w:t>
      </w:r>
      <w:r w:rsidR="007A424C">
        <w:rPr>
          <w:lang w:val="ka-GE"/>
        </w:rPr>
        <w:t>საგან,</w:t>
      </w:r>
      <w:r w:rsidR="007A424C">
        <w:rPr>
          <w:rFonts w:eastAsia="Calibri" w:cs="Arial"/>
          <w:color w:val="000000"/>
          <w:shd w:val="clear" w:color="auto" w:fill="FFFFFF"/>
          <w:lang w:val="ka-GE"/>
        </w:rPr>
        <w:t xml:space="preserve"> </w:t>
      </w:r>
      <w:r>
        <w:rPr>
          <w:rFonts w:eastAsia="Calibri" w:cs="Arial"/>
          <w:color w:val="000000"/>
          <w:shd w:val="clear" w:color="auto" w:fill="FFFFFF"/>
          <w:lang w:val="ka-GE"/>
        </w:rPr>
        <w:t xml:space="preserve">დიზელის საწვავის ნაცვლად გამოყენებული იქნება ბუნებრივი აირი, რაც დადებითად აისახება </w:t>
      </w:r>
      <w:r w:rsidRPr="000C3E17">
        <w:rPr>
          <w:rFonts w:eastAsia="Calibri" w:cs="Arial"/>
          <w:color w:val="000000"/>
          <w:shd w:val="clear" w:color="auto" w:fill="FFFFFF"/>
          <w:lang w:val="ka-GE"/>
        </w:rPr>
        <w:t xml:space="preserve">ატმოსფერულ ჰაერში მავნე </w:t>
      </w:r>
      <w:r>
        <w:rPr>
          <w:rFonts w:eastAsia="Calibri" w:cs="Arial"/>
          <w:color w:val="000000"/>
          <w:shd w:val="clear" w:color="auto" w:fill="FFFFFF"/>
          <w:lang w:val="ka-GE"/>
        </w:rPr>
        <w:t>ნივთიერების ემისიებზე</w:t>
      </w:r>
      <w:r w:rsidRPr="000C3E17">
        <w:rPr>
          <w:rFonts w:eastAsia="Calibri" w:cs="Arial"/>
          <w:color w:val="000000"/>
          <w:shd w:val="clear" w:color="auto" w:fill="FFFFFF"/>
          <w:lang w:val="ka-GE"/>
        </w:rPr>
        <w:t>. ასევე საჭირო არ არის დიზელის</w:t>
      </w:r>
      <w:r w:rsidR="007A424C">
        <w:rPr>
          <w:rFonts w:eastAsia="Calibri" w:cs="Arial"/>
          <w:color w:val="000000"/>
          <w:shd w:val="clear" w:color="auto" w:fill="FFFFFF"/>
          <w:lang w:val="ka-GE"/>
        </w:rPr>
        <w:t xml:space="preserve"> საწვავის</w:t>
      </w:r>
      <w:r w:rsidRPr="000C3E17">
        <w:rPr>
          <w:rFonts w:eastAsia="Calibri" w:cs="Arial"/>
          <w:color w:val="000000"/>
          <w:shd w:val="clear" w:color="auto" w:fill="FFFFFF"/>
          <w:lang w:val="ka-GE"/>
        </w:rPr>
        <w:t xml:space="preserve"> სამარაგო რეზერვუარის </w:t>
      </w:r>
      <w:r>
        <w:rPr>
          <w:rFonts w:eastAsia="Calibri" w:cs="Arial"/>
          <w:color w:val="000000"/>
          <w:shd w:val="clear" w:color="auto" w:fill="FFFFFF"/>
          <w:lang w:val="ka-GE"/>
        </w:rPr>
        <w:t>ექსპლუატაცია</w:t>
      </w:r>
      <w:r w:rsidRPr="000C3E17">
        <w:rPr>
          <w:rFonts w:eastAsia="Calibri" w:cs="Arial"/>
          <w:color w:val="000000"/>
          <w:shd w:val="clear" w:color="auto" w:fill="FFFFFF"/>
          <w:lang w:val="ka-GE"/>
        </w:rPr>
        <w:t xml:space="preserve">, რაც თავის მხრივ </w:t>
      </w:r>
      <w:r>
        <w:rPr>
          <w:rFonts w:eastAsia="Calibri" w:cs="Arial"/>
          <w:color w:val="000000"/>
          <w:shd w:val="clear" w:color="auto" w:fill="FFFFFF"/>
          <w:lang w:val="ka-GE"/>
        </w:rPr>
        <w:t xml:space="preserve">გამორიცხავს </w:t>
      </w:r>
      <w:r w:rsidRPr="000C3E17">
        <w:rPr>
          <w:rFonts w:eastAsia="Calibri" w:cs="Arial"/>
          <w:color w:val="000000"/>
          <w:shd w:val="clear" w:color="auto" w:fill="FFFFFF"/>
          <w:lang w:val="ka-GE"/>
        </w:rPr>
        <w:t>ნავთობპროდუქტების დაღვრის</w:t>
      </w:r>
      <w:r>
        <w:rPr>
          <w:rFonts w:eastAsia="Calibri" w:cs="Arial"/>
          <w:color w:val="000000"/>
          <w:shd w:val="clear" w:color="auto" w:fill="FFFFFF"/>
          <w:lang w:val="ka-GE"/>
        </w:rPr>
        <w:t xml:space="preserve"> რისკებს.</w:t>
      </w:r>
    </w:p>
    <w:p w14:paraId="522F786B" w14:textId="77777777" w:rsidR="00ED1776" w:rsidRPr="00ED1776" w:rsidRDefault="00ED1776" w:rsidP="00A72486">
      <w:pPr>
        <w:keepNext/>
        <w:keepLines/>
        <w:numPr>
          <w:ilvl w:val="0"/>
          <w:numId w:val="1"/>
        </w:numPr>
        <w:spacing w:after="180"/>
        <w:outlineLvl w:val="0"/>
        <w:rPr>
          <w:rFonts w:eastAsia="Times New Roman" w:cs="Times New Roman"/>
          <w:b/>
          <w:color w:val="000000"/>
          <w:szCs w:val="32"/>
          <w:lang w:val="ka-GE"/>
        </w:rPr>
      </w:pPr>
      <w:bookmarkStart w:id="54" w:name="_Toc14170205"/>
      <w:bookmarkStart w:id="55" w:name="_Toc48576395"/>
      <w:r w:rsidRPr="00ED1776">
        <w:rPr>
          <w:rFonts w:eastAsia="Times New Roman" w:cs="Times New Roman"/>
          <w:b/>
          <w:color w:val="000000"/>
          <w:szCs w:val="32"/>
          <w:lang w:val="ka-GE"/>
        </w:rPr>
        <w:lastRenderedPageBreak/>
        <w:t>ზოგადი ინფორმაცია გარემოზე შესაძლო ზემოქმედების და მისი სახეების შესახებ</w:t>
      </w:r>
      <w:bookmarkEnd w:id="54"/>
      <w:bookmarkEnd w:id="55"/>
    </w:p>
    <w:p w14:paraId="022B74B8" w14:textId="77777777" w:rsidR="00ED1776" w:rsidRPr="00ED1776" w:rsidRDefault="00ED1776" w:rsidP="00ED1776">
      <w:pPr>
        <w:spacing w:after="0"/>
        <w:jc w:val="both"/>
        <w:rPr>
          <w:rFonts w:eastAsia="Calibri" w:cs="Arial"/>
          <w:color w:val="auto"/>
          <w:lang w:val="ka-GE"/>
        </w:rPr>
      </w:pPr>
      <w:r w:rsidRPr="00ED1776">
        <w:rPr>
          <w:rFonts w:eastAsia="Calibri" w:cs="Arial"/>
          <w:color w:val="auto"/>
          <w:lang w:val="ka-GE"/>
        </w:rPr>
        <w:t>გარემოსდაცვითი შეფასების კოდექსი მოითხოვს სკოპინგის ანგარიშში წარმოდგენილი იყოს პროექტის განხორციელების შედეგად გარემოზე შესაძლო ზემოქმედების შესახებ ზოგადი ინფორმაცია. ამ ეტაპზე მოპოვებული ინფორმაციის საფუძველზე წინამდებარე ანგარიშში განხილულია გარემოზე ზემოქმედების შემდეგი სახეები:</w:t>
      </w:r>
    </w:p>
    <w:p w14:paraId="58297422" w14:textId="77777777" w:rsidR="00ED1776" w:rsidRPr="00ED1776" w:rsidRDefault="00ED1776" w:rsidP="00D52985">
      <w:pPr>
        <w:widowControl w:val="0"/>
        <w:numPr>
          <w:ilvl w:val="0"/>
          <w:numId w:val="18"/>
        </w:numPr>
        <w:spacing w:after="0"/>
        <w:ind w:left="714" w:hanging="357"/>
        <w:contextualSpacing/>
        <w:jc w:val="both"/>
        <w:rPr>
          <w:rFonts w:eastAsia="Times New Roman" w:cs="Sylfaen"/>
          <w:color w:val="auto"/>
          <w:lang w:val="ka-GE" w:eastAsia="ru-RU"/>
        </w:rPr>
      </w:pPr>
      <w:r w:rsidRPr="00ED1776">
        <w:rPr>
          <w:rFonts w:eastAsia="Times New Roman" w:cs="Sylfaen"/>
          <w:color w:val="auto"/>
          <w:lang w:val="ka-GE" w:eastAsia="ru-RU"/>
        </w:rPr>
        <w:t>ატმოსფერული ჰაერის დაბინძურება;</w:t>
      </w:r>
    </w:p>
    <w:p w14:paraId="49592C85" w14:textId="77777777" w:rsidR="00ED1776" w:rsidRPr="00ED1776" w:rsidRDefault="00ED1776" w:rsidP="00D52985">
      <w:pPr>
        <w:widowControl w:val="0"/>
        <w:numPr>
          <w:ilvl w:val="0"/>
          <w:numId w:val="18"/>
        </w:numPr>
        <w:spacing w:before="120"/>
        <w:contextualSpacing/>
        <w:jc w:val="both"/>
        <w:rPr>
          <w:rFonts w:eastAsia="Times New Roman" w:cs="Sylfaen"/>
          <w:color w:val="auto"/>
          <w:lang w:val="ka-GE" w:eastAsia="ru-RU"/>
        </w:rPr>
      </w:pPr>
      <w:r w:rsidRPr="00ED1776">
        <w:rPr>
          <w:rFonts w:eastAsia="Times New Roman" w:cs="Sylfaen"/>
          <w:color w:val="auto"/>
          <w:lang w:val="ka-GE" w:eastAsia="ru-RU"/>
        </w:rPr>
        <w:t>ხმაურის გავრცელება;</w:t>
      </w:r>
    </w:p>
    <w:p w14:paraId="7D0DD7EF" w14:textId="732AEBA3" w:rsidR="00ED1776" w:rsidRPr="00ED1776" w:rsidRDefault="00ED1776" w:rsidP="00D52985">
      <w:pPr>
        <w:widowControl w:val="0"/>
        <w:numPr>
          <w:ilvl w:val="0"/>
          <w:numId w:val="18"/>
        </w:numPr>
        <w:spacing w:before="120"/>
        <w:contextualSpacing/>
        <w:jc w:val="both"/>
        <w:rPr>
          <w:rFonts w:eastAsia="Times New Roman" w:cs="Sylfaen"/>
          <w:color w:val="auto"/>
          <w:lang w:val="ka-GE" w:eastAsia="ru-RU"/>
        </w:rPr>
      </w:pPr>
      <w:r w:rsidRPr="00ED1776">
        <w:rPr>
          <w:rFonts w:eastAsia="Times New Roman" w:cs="Sylfaen"/>
          <w:color w:val="auto"/>
          <w:lang w:val="ka-GE" w:eastAsia="ru-RU"/>
        </w:rPr>
        <w:t>გრუნტის დაბინძურების რისკი;</w:t>
      </w:r>
    </w:p>
    <w:p w14:paraId="1721E210" w14:textId="77777777" w:rsidR="00ED1776" w:rsidRPr="00ED1776" w:rsidRDefault="00ED1776" w:rsidP="00D52985">
      <w:pPr>
        <w:widowControl w:val="0"/>
        <w:numPr>
          <w:ilvl w:val="0"/>
          <w:numId w:val="18"/>
        </w:numPr>
        <w:spacing w:before="120"/>
        <w:contextualSpacing/>
        <w:jc w:val="both"/>
        <w:rPr>
          <w:rFonts w:eastAsia="Times New Roman" w:cs="Sylfaen"/>
          <w:color w:val="auto"/>
          <w:lang w:val="ka-GE" w:eastAsia="ru-RU"/>
        </w:rPr>
      </w:pPr>
      <w:r w:rsidRPr="00ED1776">
        <w:rPr>
          <w:rFonts w:eastAsia="Times New Roman" w:cs="Sylfaen"/>
          <w:color w:val="auto"/>
          <w:lang w:val="ka-GE" w:eastAsia="ru-RU"/>
        </w:rPr>
        <w:t>ზემოქმედება გეოლოგიურ პირობებზე;</w:t>
      </w:r>
    </w:p>
    <w:p w14:paraId="09EA4B92" w14:textId="77777777" w:rsidR="00ED1776" w:rsidRPr="00ED1776" w:rsidRDefault="00ED1776" w:rsidP="00D52985">
      <w:pPr>
        <w:widowControl w:val="0"/>
        <w:numPr>
          <w:ilvl w:val="0"/>
          <w:numId w:val="18"/>
        </w:numPr>
        <w:spacing w:before="120"/>
        <w:contextualSpacing/>
        <w:jc w:val="both"/>
        <w:rPr>
          <w:rFonts w:eastAsia="Times New Roman" w:cs="Sylfaen"/>
          <w:color w:val="auto"/>
          <w:lang w:val="ka-GE" w:eastAsia="ru-RU"/>
        </w:rPr>
      </w:pPr>
      <w:r w:rsidRPr="00ED1776">
        <w:rPr>
          <w:rFonts w:eastAsia="Times New Roman" w:cs="Sylfaen"/>
          <w:color w:val="auto"/>
          <w:lang w:val="ka-GE" w:eastAsia="ru-RU"/>
        </w:rPr>
        <w:t>წყლის გარემოს დაბინძურების რისკი;</w:t>
      </w:r>
    </w:p>
    <w:p w14:paraId="7C61C5A6" w14:textId="77777777" w:rsidR="00ED1776" w:rsidRPr="00ED1776" w:rsidRDefault="00ED1776" w:rsidP="00D52985">
      <w:pPr>
        <w:widowControl w:val="0"/>
        <w:numPr>
          <w:ilvl w:val="0"/>
          <w:numId w:val="18"/>
        </w:numPr>
        <w:spacing w:before="120"/>
        <w:contextualSpacing/>
        <w:jc w:val="both"/>
        <w:rPr>
          <w:rFonts w:eastAsia="Times New Roman" w:cs="Sylfaen"/>
          <w:color w:val="auto"/>
          <w:lang w:val="ka-GE" w:eastAsia="ru-RU"/>
        </w:rPr>
      </w:pPr>
      <w:r w:rsidRPr="00ED1776">
        <w:rPr>
          <w:rFonts w:eastAsia="Times New Roman" w:cs="Sylfaen"/>
          <w:color w:val="auto"/>
          <w:lang w:val="ka-GE" w:eastAsia="ru-RU"/>
        </w:rPr>
        <w:t>ნარჩენებით გარემოს დაბინძურების რისკი;</w:t>
      </w:r>
    </w:p>
    <w:p w14:paraId="4DE8788D" w14:textId="77777777" w:rsidR="00ED1776" w:rsidRPr="00ED1776" w:rsidRDefault="00ED1776" w:rsidP="00D52985">
      <w:pPr>
        <w:widowControl w:val="0"/>
        <w:numPr>
          <w:ilvl w:val="0"/>
          <w:numId w:val="18"/>
        </w:numPr>
        <w:spacing w:before="120"/>
        <w:contextualSpacing/>
        <w:jc w:val="both"/>
        <w:rPr>
          <w:rFonts w:eastAsia="Times New Roman" w:cs="Sylfaen"/>
          <w:color w:val="auto"/>
          <w:lang w:val="ka-GE" w:eastAsia="ru-RU"/>
        </w:rPr>
      </w:pPr>
      <w:r w:rsidRPr="00ED1776">
        <w:rPr>
          <w:rFonts w:eastAsia="Times New Roman" w:cs="Sylfaen"/>
          <w:color w:val="auto"/>
          <w:lang w:val="ka-GE" w:eastAsia="ru-RU"/>
        </w:rPr>
        <w:t>ზემოქმედება ბიოლოგიურ გარემოზე;</w:t>
      </w:r>
    </w:p>
    <w:p w14:paraId="6A658DD0" w14:textId="77777777" w:rsidR="00ED1776" w:rsidRPr="00ED1776" w:rsidRDefault="00ED1776" w:rsidP="00D52985">
      <w:pPr>
        <w:widowControl w:val="0"/>
        <w:numPr>
          <w:ilvl w:val="0"/>
          <w:numId w:val="18"/>
        </w:numPr>
        <w:spacing w:after="0"/>
        <w:contextualSpacing/>
        <w:jc w:val="both"/>
        <w:rPr>
          <w:rFonts w:eastAsia="Times New Roman" w:cs="Sylfaen"/>
          <w:color w:val="auto"/>
          <w:lang w:val="ka-GE" w:eastAsia="ru-RU"/>
        </w:rPr>
      </w:pPr>
      <w:r w:rsidRPr="00ED1776">
        <w:rPr>
          <w:rFonts w:eastAsia="Times New Roman" w:cs="Sylfaen"/>
          <w:color w:val="auto"/>
          <w:lang w:val="ka-GE" w:eastAsia="ru-RU"/>
        </w:rPr>
        <w:t>დაცულ ტერიტორიებზე ზემოქმედება;</w:t>
      </w:r>
    </w:p>
    <w:p w14:paraId="54FE6789" w14:textId="77777777" w:rsidR="00ED1776" w:rsidRPr="00ED1776" w:rsidRDefault="00ED1776" w:rsidP="00D52985">
      <w:pPr>
        <w:widowControl w:val="0"/>
        <w:numPr>
          <w:ilvl w:val="0"/>
          <w:numId w:val="18"/>
        </w:numPr>
        <w:spacing w:before="120"/>
        <w:contextualSpacing/>
        <w:jc w:val="both"/>
        <w:rPr>
          <w:rFonts w:eastAsia="Times New Roman" w:cs="Sylfaen"/>
          <w:color w:val="auto"/>
          <w:lang w:val="ka-GE" w:eastAsia="ru-RU"/>
        </w:rPr>
      </w:pPr>
      <w:r w:rsidRPr="00ED1776">
        <w:rPr>
          <w:rFonts w:eastAsia="Times New Roman" w:cs="Sylfaen"/>
          <w:color w:val="auto"/>
          <w:lang w:val="ka-GE" w:eastAsia="ru-RU"/>
        </w:rPr>
        <w:t>შესაძლო ვიზუალურ-ლანდშაფტური ცვლილება;</w:t>
      </w:r>
    </w:p>
    <w:p w14:paraId="3ED6E017" w14:textId="77777777" w:rsidR="00ED1776" w:rsidRPr="00ED1776" w:rsidRDefault="00ED1776" w:rsidP="00D52985">
      <w:pPr>
        <w:widowControl w:val="0"/>
        <w:numPr>
          <w:ilvl w:val="0"/>
          <w:numId w:val="18"/>
        </w:numPr>
        <w:spacing w:before="120"/>
        <w:contextualSpacing/>
        <w:jc w:val="both"/>
        <w:rPr>
          <w:rFonts w:eastAsia="Times New Roman" w:cs="Sylfaen"/>
          <w:color w:val="auto"/>
          <w:lang w:val="ka-GE" w:eastAsia="ru-RU"/>
        </w:rPr>
      </w:pPr>
      <w:r w:rsidRPr="00ED1776">
        <w:rPr>
          <w:rFonts w:eastAsia="Times New Roman" w:cs="Sylfaen"/>
          <w:color w:val="auto"/>
          <w:lang w:val="ka-GE" w:eastAsia="ru-RU"/>
        </w:rPr>
        <w:t>ზემოქმედება ადამიანის ჯანმრთელობაზე;</w:t>
      </w:r>
    </w:p>
    <w:p w14:paraId="545FACB8" w14:textId="77777777" w:rsidR="00ED1776" w:rsidRPr="00ED1776" w:rsidRDefault="00ED1776" w:rsidP="00D52985">
      <w:pPr>
        <w:widowControl w:val="0"/>
        <w:numPr>
          <w:ilvl w:val="0"/>
          <w:numId w:val="18"/>
        </w:numPr>
        <w:spacing w:before="120"/>
        <w:contextualSpacing/>
        <w:jc w:val="both"/>
        <w:rPr>
          <w:rFonts w:eastAsia="Times New Roman" w:cs="Sylfaen"/>
          <w:color w:val="auto"/>
          <w:lang w:val="ka-GE" w:eastAsia="ru-RU"/>
        </w:rPr>
      </w:pPr>
      <w:r w:rsidRPr="00ED1776">
        <w:rPr>
          <w:rFonts w:eastAsia="Times New Roman" w:cs="Sylfaen"/>
          <w:color w:val="auto"/>
          <w:lang w:val="ka-GE" w:eastAsia="ru-RU"/>
        </w:rPr>
        <w:t>ისტორიულ-არქეოლოგიურ ძეგლებზე ზემოქმედების რისკები;</w:t>
      </w:r>
    </w:p>
    <w:p w14:paraId="7571EAED" w14:textId="77777777" w:rsidR="00ED1776" w:rsidRPr="00ED1776" w:rsidRDefault="00ED1776" w:rsidP="00D52985">
      <w:pPr>
        <w:widowControl w:val="0"/>
        <w:numPr>
          <w:ilvl w:val="0"/>
          <w:numId w:val="18"/>
        </w:numPr>
        <w:spacing w:before="120"/>
        <w:contextualSpacing/>
        <w:jc w:val="both"/>
        <w:rPr>
          <w:rFonts w:eastAsia="Times New Roman" w:cs="Sylfaen"/>
          <w:color w:val="auto"/>
          <w:lang w:val="ka-GE" w:eastAsia="ru-RU"/>
        </w:rPr>
      </w:pPr>
      <w:r w:rsidRPr="00ED1776">
        <w:rPr>
          <w:rFonts w:eastAsia="Times New Roman" w:cs="Sylfaen"/>
          <w:color w:val="auto"/>
          <w:lang w:val="ka-GE" w:eastAsia="ru-RU"/>
        </w:rPr>
        <w:t>ტრანსსასაზღვრო ზემოქმედება;</w:t>
      </w:r>
    </w:p>
    <w:p w14:paraId="2E4E8F5E" w14:textId="77777777" w:rsidR="00ED1776" w:rsidRPr="00ED1776" w:rsidRDefault="00ED1776" w:rsidP="00D52985">
      <w:pPr>
        <w:widowControl w:val="0"/>
        <w:numPr>
          <w:ilvl w:val="0"/>
          <w:numId w:val="18"/>
        </w:numPr>
        <w:ind w:left="714" w:hanging="357"/>
        <w:contextualSpacing/>
        <w:rPr>
          <w:rFonts w:eastAsia="Times New Roman" w:cs="Sylfaen"/>
          <w:color w:val="auto"/>
          <w:lang w:val="ka-GE" w:eastAsia="ru-RU"/>
        </w:rPr>
      </w:pPr>
      <w:r w:rsidRPr="00ED1776">
        <w:rPr>
          <w:rFonts w:eastAsia="Times New Roman" w:cs="Sylfaen"/>
          <w:color w:val="auto"/>
          <w:lang w:val="ka-GE" w:eastAsia="ru-RU"/>
        </w:rPr>
        <w:t>კუმულაციური ზემოქმედების რისკები.</w:t>
      </w:r>
    </w:p>
    <w:p w14:paraId="16DEDA00" w14:textId="77777777" w:rsidR="00ED1776" w:rsidRDefault="00ED1776" w:rsidP="00ED1776">
      <w:pPr>
        <w:spacing w:before="120"/>
        <w:jc w:val="both"/>
        <w:rPr>
          <w:rFonts w:eastAsia="Calibri" w:cs="Arial"/>
          <w:color w:val="auto"/>
          <w:lang w:val="ka-GE"/>
        </w:rPr>
      </w:pPr>
      <w:r w:rsidRPr="00ED1776">
        <w:rPr>
          <w:rFonts w:eastAsia="Calibri" w:cs="Arial"/>
          <w:color w:val="auto"/>
          <w:lang w:val="ka-GE"/>
        </w:rPr>
        <w:t>ქვემოთ მოკლედ დახასიათებულია პროექტის განხორციელებით მოსალოდნელი ზემოქმედების თითოეული სახე.</w:t>
      </w:r>
    </w:p>
    <w:p w14:paraId="7E5DE519" w14:textId="77777777" w:rsidR="00ED1776" w:rsidRPr="00ED1776" w:rsidRDefault="00ED1776" w:rsidP="00ED1776">
      <w:pPr>
        <w:spacing w:before="120"/>
        <w:jc w:val="both"/>
        <w:rPr>
          <w:rFonts w:eastAsia="Calibri" w:cs="Arial"/>
          <w:color w:val="auto"/>
          <w:lang w:val="ka-GE"/>
        </w:rPr>
      </w:pPr>
    </w:p>
    <w:p w14:paraId="483F8C59" w14:textId="77777777" w:rsidR="00745674" w:rsidRPr="00ED1776" w:rsidRDefault="007F4A2D" w:rsidP="00A51ED6">
      <w:pPr>
        <w:pStyle w:val="Heading2"/>
      </w:pPr>
      <w:bookmarkStart w:id="56" w:name="_Toc48576396"/>
      <w:r w:rsidRPr="00ED1776">
        <w:t>ზემოქმედება ატმოსფერულ ჰაერის ხარისხზე</w:t>
      </w:r>
      <w:bookmarkEnd w:id="56"/>
      <w:r w:rsidRPr="00ED1776">
        <w:t xml:space="preserve"> </w:t>
      </w:r>
    </w:p>
    <w:p w14:paraId="3C392E50" w14:textId="2F2570C3" w:rsidR="009D0BE1" w:rsidRPr="007A424C" w:rsidRDefault="009D0BE1" w:rsidP="00AD5538">
      <w:pPr>
        <w:jc w:val="both"/>
        <w:rPr>
          <w:lang w:val="ka-GE"/>
        </w:rPr>
      </w:pPr>
      <w:r w:rsidRPr="007A424C">
        <w:rPr>
          <w:lang w:val="ka-GE"/>
        </w:rPr>
        <w:t>ინსინერატორის განთავსებისათვის დაგეგმილია მცირე ფართობის (</w:t>
      </w:r>
      <w:r w:rsidRPr="007A424C">
        <w:rPr>
          <w:rFonts w:eastAsia="Times New Roman" w:cs="Arial"/>
          <w:color w:val="222222"/>
          <w:sz w:val="24"/>
          <w:szCs w:val="24"/>
          <w:lang w:val="ka-GE"/>
        </w:rPr>
        <w:t>7.4</w:t>
      </w:r>
      <w:r w:rsidR="007A424C" w:rsidRPr="007A424C">
        <w:rPr>
          <w:rFonts w:eastAsia="Times New Roman" w:cs="Arial"/>
          <w:color w:val="222222"/>
          <w:sz w:val="24"/>
          <w:szCs w:val="24"/>
          <w:lang w:val="ka-GE"/>
        </w:rPr>
        <w:t xml:space="preserve"> </w:t>
      </w:r>
      <w:r w:rsidRPr="007A424C">
        <w:rPr>
          <w:rFonts w:eastAsia="Times New Roman" w:cs="Arial"/>
          <w:color w:val="222222"/>
          <w:sz w:val="24"/>
          <w:szCs w:val="24"/>
          <w:lang w:val="ka-GE"/>
        </w:rPr>
        <w:t>მ</w:t>
      </w:r>
      <w:r w:rsidRPr="007A424C">
        <w:rPr>
          <w:rFonts w:eastAsia="Times New Roman" w:cs="Arial"/>
          <w:color w:val="222222"/>
          <w:sz w:val="24"/>
          <w:szCs w:val="24"/>
        </w:rPr>
        <w:t>x</w:t>
      </w:r>
      <w:r w:rsidRPr="007A424C">
        <w:rPr>
          <w:rFonts w:eastAsia="Times New Roman" w:cs="Arial"/>
          <w:color w:val="222222"/>
          <w:sz w:val="24"/>
          <w:szCs w:val="24"/>
          <w:lang w:val="ka-GE"/>
        </w:rPr>
        <w:t>5.0</w:t>
      </w:r>
      <w:r w:rsidR="007A424C" w:rsidRPr="007A424C">
        <w:rPr>
          <w:rFonts w:eastAsia="Times New Roman" w:cs="Arial"/>
          <w:color w:val="222222"/>
          <w:sz w:val="24"/>
          <w:szCs w:val="24"/>
          <w:lang w:val="ka-GE"/>
        </w:rPr>
        <w:t xml:space="preserve"> </w:t>
      </w:r>
      <w:r w:rsidRPr="007A424C">
        <w:rPr>
          <w:rFonts w:eastAsia="Times New Roman" w:cs="Arial"/>
          <w:color w:val="222222"/>
          <w:sz w:val="24"/>
          <w:szCs w:val="24"/>
          <w:lang w:val="ka-GE"/>
        </w:rPr>
        <w:t xml:space="preserve">მ, </w:t>
      </w:r>
      <w:r w:rsidRPr="007A424C">
        <w:rPr>
          <w:rFonts w:eastAsia="Times New Roman" w:cs="Arial"/>
          <w:color w:val="222222"/>
          <w:sz w:val="24"/>
          <w:szCs w:val="24"/>
        </w:rPr>
        <w:t>H=4</w:t>
      </w:r>
      <w:r w:rsidRPr="007A424C">
        <w:rPr>
          <w:rFonts w:eastAsia="Times New Roman" w:cs="Arial"/>
          <w:color w:val="222222"/>
          <w:sz w:val="24"/>
          <w:szCs w:val="24"/>
          <w:lang w:val="ka-GE"/>
        </w:rPr>
        <w:t>.</w:t>
      </w:r>
      <w:r w:rsidRPr="007A424C">
        <w:rPr>
          <w:rFonts w:eastAsia="Times New Roman" w:cs="Arial"/>
          <w:color w:val="222222"/>
          <w:sz w:val="24"/>
          <w:szCs w:val="24"/>
        </w:rPr>
        <w:t>10</w:t>
      </w:r>
      <w:r w:rsidR="007A424C" w:rsidRPr="007A424C">
        <w:rPr>
          <w:rFonts w:eastAsia="Times New Roman" w:cs="Arial"/>
          <w:color w:val="222222"/>
          <w:sz w:val="24"/>
          <w:szCs w:val="24"/>
          <w:lang w:val="ka-GE"/>
        </w:rPr>
        <w:t xml:space="preserve"> </w:t>
      </w:r>
      <w:r w:rsidRPr="007A424C">
        <w:rPr>
          <w:rFonts w:eastAsia="Times New Roman" w:cs="Arial"/>
          <w:color w:val="222222"/>
          <w:sz w:val="24"/>
          <w:szCs w:val="24"/>
          <w:lang w:val="ka-GE"/>
        </w:rPr>
        <w:t>მ</w:t>
      </w:r>
      <w:r w:rsidRPr="007A424C">
        <w:rPr>
          <w:lang w:val="ka-GE"/>
        </w:rPr>
        <w:t>) შენობაში შესაბამისად სამშენებლო სამუშაო</w:t>
      </w:r>
      <w:r w:rsidR="00237617" w:rsidRPr="007A424C">
        <w:rPr>
          <w:lang w:val="ka-GE"/>
        </w:rPr>
        <w:t>ე</w:t>
      </w:r>
      <w:r w:rsidRPr="007A424C">
        <w:rPr>
          <w:lang w:val="ka-GE"/>
        </w:rPr>
        <w:t xml:space="preserve">ბი </w:t>
      </w:r>
      <w:r w:rsidR="00237617" w:rsidRPr="007A424C">
        <w:rPr>
          <w:lang w:val="ka-GE"/>
        </w:rPr>
        <w:t xml:space="preserve">არ იქნება დიდი მოცულობის და ამასთან დაკავშირებით </w:t>
      </w:r>
      <w:r w:rsidRPr="007A424C">
        <w:rPr>
          <w:lang w:val="ka-GE"/>
        </w:rPr>
        <w:t xml:space="preserve"> </w:t>
      </w:r>
      <w:r w:rsidR="00237617" w:rsidRPr="007A424C">
        <w:rPr>
          <w:lang w:val="ka-GE"/>
        </w:rPr>
        <w:t xml:space="preserve">ატმოსფერული ჰაერის ხარისხზე ზემოქმედების რისკი </w:t>
      </w:r>
      <w:r w:rsidR="007A424C" w:rsidRPr="007A424C">
        <w:rPr>
          <w:lang w:val="ka-GE"/>
        </w:rPr>
        <w:t xml:space="preserve">იქნება </w:t>
      </w:r>
      <w:r w:rsidR="00237617" w:rsidRPr="007A424C">
        <w:rPr>
          <w:lang w:val="ka-GE"/>
        </w:rPr>
        <w:t xml:space="preserve">მინიმალური. </w:t>
      </w:r>
    </w:p>
    <w:p w14:paraId="130434C7" w14:textId="55A338EF" w:rsidR="00AD5538" w:rsidRDefault="00237617" w:rsidP="00AD5538">
      <w:pPr>
        <w:jc w:val="both"/>
        <w:rPr>
          <w:lang w:val="ka-GE"/>
        </w:rPr>
      </w:pPr>
      <w:r w:rsidRPr="00E9185A">
        <w:rPr>
          <w:lang w:val="ka-GE"/>
        </w:rPr>
        <w:t>როგორც წესი, ინსინერატორის ექსპლუატაცია დაკავშირებულია ატმოსფერულ ჰაერში მავნე ნივთიერებათა ემისიებთან</w:t>
      </w:r>
      <w:r w:rsidR="00E9185A">
        <w:rPr>
          <w:lang w:val="ka-GE"/>
        </w:rPr>
        <w:t xml:space="preserve">, კერძოდ: ადგილი ექნება წვის პროდუქტების გაფრქვევას. გზშ-ის ფაზაზე </w:t>
      </w:r>
      <w:r w:rsidR="00AD5538" w:rsidRPr="00AD5538">
        <w:rPr>
          <w:lang w:val="ka-GE"/>
        </w:rPr>
        <w:t xml:space="preserve">განხორციელდება საპროექტო ინსინერატორის ექსპლუატაციის ეტაპისათვის მავნე ნივთიერებების გაფრქვევის გაანგარიშება და </w:t>
      </w:r>
      <w:r w:rsidR="00E9185A">
        <w:rPr>
          <w:lang w:val="ka-GE"/>
        </w:rPr>
        <w:t xml:space="preserve">გაბნევის პროგრამული მოდელირება. მიღებული შედეგების მიხედვით მომზადდება ზღვრულად დასაშვები გაფრქვევის ნორმების პროექტი და </w:t>
      </w:r>
      <w:r w:rsidR="00AD5538" w:rsidRPr="00AD5538">
        <w:rPr>
          <w:lang w:val="ka-GE"/>
        </w:rPr>
        <w:t>გზშ-ს ანგარიშთან ერთად წარედგინება სამინისტროს.</w:t>
      </w:r>
    </w:p>
    <w:p w14:paraId="1D3A9624" w14:textId="64DCC2D0" w:rsidR="00E9185A" w:rsidRDefault="00E9185A" w:rsidP="00AD5538">
      <w:pPr>
        <w:jc w:val="both"/>
        <w:rPr>
          <w:lang w:val="ka-GE"/>
        </w:rPr>
      </w:pPr>
      <w:r>
        <w:rPr>
          <w:lang w:val="ka-GE"/>
        </w:rPr>
        <w:t xml:space="preserve">როგორც წინამდებარე ანგარიშშია მოცემული, ექსპლუატაციაში გაშვების შემდეგ, სისტემატურად იფუნქციონირებს ახალი </w:t>
      </w:r>
      <w:r w:rsidRPr="001D5525">
        <w:rPr>
          <w:rFonts w:eastAsia="Calibri" w:cs="Arial"/>
          <w:color w:val="auto"/>
          <w:lang w:val="ka-GE"/>
        </w:rPr>
        <w:t>AC 50 A ტიპის</w:t>
      </w:r>
      <w:r>
        <w:rPr>
          <w:rFonts w:eastAsia="Calibri" w:cs="Arial"/>
          <w:color w:val="auto"/>
          <w:lang w:val="ka-GE"/>
        </w:rPr>
        <w:t xml:space="preserve"> ინსინერატორი, ხოლო არსებული იქება სარეზერვო და </w:t>
      </w:r>
      <w:r w:rsidR="0040724E">
        <w:rPr>
          <w:rFonts w:eastAsia="Calibri" w:cs="Arial"/>
          <w:color w:val="auto"/>
          <w:lang w:val="ka-GE"/>
        </w:rPr>
        <w:t xml:space="preserve">შესაბამისად ორივე ინსინერატორის ერთდროულ მუშაობას ადგილი არ ექნება. მნიშვნელოვანია, რომ ორივე ინსინერატორის ერთდროული მუშაობა არ წარმადგენს საჭიროებას, რადგან ჩვეულებრივ რეჟიმში მუშაობის პირობებში, მოქმედი ინსინერატორიც სრულად არ არის დატვირთულია.   </w:t>
      </w:r>
    </w:p>
    <w:p w14:paraId="71CC18D7" w14:textId="77777777" w:rsidR="00E9185A" w:rsidRDefault="00E9185A" w:rsidP="006A5535">
      <w:pPr>
        <w:spacing w:after="0"/>
        <w:jc w:val="both"/>
        <w:rPr>
          <w:rFonts w:eastAsia="Times New Roman" w:cs="Times New Roman"/>
          <w:color w:val="auto"/>
          <w:szCs w:val="20"/>
          <w:lang w:val="ka-GE" w:eastAsia="ru-RU"/>
        </w:rPr>
      </w:pPr>
    </w:p>
    <w:p w14:paraId="3DE1DF26" w14:textId="77777777" w:rsidR="00E9185A" w:rsidRDefault="00E9185A" w:rsidP="006A5535">
      <w:pPr>
        <w:spacing w:after="0"/>
        <w:jc w:val="both"/>
        <w:rPr>
          <w:rFonts w:eastAsia="Times New Roman" w:cs="Times New Roman"/>
          <w:color w:val="auto"/>
          <w:szCs w:val="20"/>
          <w:lang w:val="ka-GE" w:eastAsia="ru-RU"/>
        </w:rPr>
      </w:pPr>
    </w:p>
    <w:p w14:paraId="35CC684F" w14:textId="77777777" w:rsidR="007F4A2D" w:rsidRPr="00ED1776" w:rsidRDefault="00F6390D" w:rsidP="00A51ED6">
      <w:pPr>
        <w:pStyle w:val="Heading2"/>
      </w:pPr>
      <w:bookmarkStart w:id="57" w:name="_Toc48576397"/>
      <w:r w:rsidRPr="00ED1776">
        <w:t>ხმაურის გავრცელება</w:t>
      </w:r>
      <w:bookmarkEnd w:id="57"/>
      <w:r w:rsidRPr="00ED1776">
        <w:t xml:space="preserve"> </w:t>
      </w:r>
    </w:p>
    <w:p w14:paraId="228AE8AB" w14:textId="53EB6771" w:rsidR="0040724E" w:rsidRDefault="0040724E" w:rsidP="00DD22EF">
      <w:pPr>
        <w:jc w:val="both"/>
        <w:rPr>
          <w:lang w:val="ka-GE"/>
        </w:rPr>
      </w:pPr>
      <w:r>
        <w:rPr>
          <w:lang w:val="ka-GE"/>
        </w:rPr>
        <w:t>საპროექტო შენობა, სადაც მოხდება ინსინერატორის განთავსება მცირე მოცულობისაა და მისი სამშენებელო სამუშაოების ხმაურის გავრცელების მაღალ დონეებთან დაკავშირებული არ იქნება.</w:t>
      </w:r>
    </w:p>
    <w:p w14:paraId="1F2686A5" w14:textId="4D6FE542" w:rsidR="0040724E" w:rsidRDefault="00DD22EF" w:rsidP="00DD22EF">
      <w:pPr>
        <w:jc w:val="both"/>
        <w:rPr>
          <w:lang w:val="ka-GE"/>
        </w:rPr>
      </w:pPr>
      <w:r w:rsidRPr="00DD22EF">
        <w:rPr>
          <w:lang w:val="ka-GE"/>
        </w:rPr>
        <w:t>ინსინერატორის ექსპლუატაციის ეტაპზე, დანადგარის ფუნქციონირებ</w:t>
      </w:r>
      <w:r w:rsidR="0040724E">
        <w:rPr>
          <w:lang w:val="ka-GE"/>
        </w:rPr>
        <w:t>ა</w:t>
      </w:r>
      <w:r w:rsidRPr="00DD22EF">
        <w:rPr>
          <w:lang w:val="ka-GE"/>
        </w:rPr>
        <w:t xml:space="preserve">, ხმაურის </w:t>
      </w:r>
      <w:r w:rsidR="0040724E">
        <w:rPr>
          <w:lang w:val="ka-GE"/>
        </w:rPr>
        <w:t xml:space="preserve">გავრცელების რისკებთან დაკავშირებული არ იქნება. ხმაურის გავრცელების წყაროებს წარმოადგენს ელექტროძრავები და თუ გავითვალისწინებთ, რომ ყველა წყარო განლაგებული იქნება შენობის </w:t>
      </w:r>
      <w:r w:rsidR="0040724E">
        <w:rPr>
          <w:lang w:val="ka-GE"/>
        </w:rPr>
        <w:lastRenderedPageBreak/>
        <w:t xml:space="preserve">შიდა </w:t>
      </w:r>
      <w:r w:rsidR="00321921">
        <w:rPr>
          <w:lang w:val="ka-GE"/>
        </w:rPr>
        <w:t xml:space="preserve">სივრცეში, უახლოესი საცხოვრებელი ზონის საზღვარზე ხმაურის გავრცელების დონეები არ გადაჭარბებს ნორმირებულ სიდიდეებს. </w:t>
      </w:r>
      <w:r w:rsidR="0040724E">
        <w:rPr>
          <w:lang w:val="ka-GE"/>
        </w:rPr>
        <w:t xml:space="preserve">  </w:t>
      </w:r>
      <w:r w:rsidRPr="00DD22EF">
        <w:rPr>
          <w:lang w:val="ka-GE"/>
        </w:rPr>
        <w:t xml:space="preserve"> </w:t>
      </w:r>
    </w:p>
    <w:p w14:paraId="1E24F96C" w14:textId="2ECB6457" w:rsidR="00DD22EF" w:rsidRPr="00DD22EF" w:rsidRDefault="00321921" w:rsidP="00DD22EF">
      <w:pPr>
        <w:jc w:val="both"/>
        <w:rPr>
          <w:lang w:val="ka-GE"/>
        </w:rPr>
      </w:pPr>
      <w:r>
        <w:rPr>
          <w:lang w:val="ka-GE"/>
        </w:rPr>
        <w:t xml:space="preserve">გზშ-ის ფაზაზე ჩატარდება ხმაურის გავრცელების წყაროების იდენტიფიკაცია და ჩატარდება  ხმაურის გავრცელების დონეების გაანგარიშება ეროვნული ცენტრის შენობა ნაგებობის და უახლოესი საცხოვრებელი ზონების საზღვრებისათვის.  </w:t>
      </w:r>
      <w:r w:rsidR="00DD22EF" w:rsidRPr="00DD22EF">
        <w:rPr>
          <w:lang w:val="ka-GE"/>
        </w:rPr>
        <w:t>საჭიროების შემთხვევაში, დასახული იქნება შესაბამისი შემარბილებელი ღონისძიებები.</w:t>
      </w:r>
    </w:p>
    <w:p w14:paraId="2A57BAFE" w14:textId="47820357" w:rsidR="00CF3DB3" w:rsidRDefault="006A17B2" w:rsidP="00F6390D">
      <w:pPr>
        <w:spacing w:before="120"/>
        <w:jc w:val="both"/>
        <w:rPr>
          <w:rFonts w:eastAsia="Times New Roman" w:cs="Times New Roman"/>
          <w:color w:val="auto"/>
          <w:lang w:val="ka-GE"/>
        </w:rPr>
      </w:pPr>
      <w:r w:rsidRPr="00124B2D">
        <w:rPr>
          <w:rFonts w:eastAsia="Times New Roman" w:cs="Times New Roman"/>
          <w:color w:val="auto"/>
          <w:highlight w:val="yellow"/>
          <w:lang w:val="ka-GE"/>
        </w:rPr>
        <w:t xml:space="preserve"> </w:t>
      </w:r>
    </w:p>
    <w:p w14:paraId="2EB54D69" w14:textId="77777777" w:rsidR="00DD22EF" w:rsidRPr="00D2408B" w:rsidRDefault="00DD22EF" w:rsidP="00DD22EF">
      <w:pPr>
        <w:pStyle w:val="Heading2"/>
      </w:pPr>
      <w:bookmarkStart w:id="58" w:name="_Toc42524433"/>
      <w:bookmarkStart w:id="59" w:name="_Toc48576398"/>
      <w:r w:rsidRPr="00D2408B">
        <w:t>ზემოქმედება გეოლოგიურ პირობებზე</w:t>
      </w:r>
      <w:bookmarkEnd w:id="58"/>
      <w:bookmarkEnd w:id="59"/>
      <w:r w:rsidRPr="00D2408B">
        <w:t xml:space="preserve"> </w:t>
      </w:r>
    </w:p>
    <w:p w14:paraId="4BD51859" w14:textId="67D9FE33" w:rsidR="00321921" w:rsidRDefault="00321921" w:rsidP="00DD22EF">
      <w:pPr>
        <w:spacing w:before="120"/>
        <w:jc w:val="both"/>
        <w:rPr>
          <w:rFonts w:eastAsia="Times New Roman" w:cs="Times New Roman"/>
          <w:color w:val="auto"/>
          <w:lang w:val="ka-GE"/>
        </w:rPr>
      </w:pPr>
      <w:r>
        <w:rPr>
          <w:rFonts w:eastAsia="Times New Roman" w:cs="Times New Roman"/>
          <w:color w:val="auto"/>
          <w:lang w:val="ka-GE"/>
        </w:rPr>
        <w:t xml:space="preserve">როგორც აღინიშნა ინსინერატორის შენობის მოწყობა დაგეგმილია </w:t>
      </w:r>
      <w:r w:rsidR="001C2ED5">
        <w:rPr>
          <w:rFonts w:eastAsia="Times New Roman" w:cs="Times New Roman"/>
          <w:color w:val="auto"/>
          <w:lang w:val="ka-GE"/>
        </w:rPr>
        <w:t xml:space="preserve">ეროვნული ცენტრის ტერიტორიაზე სწორი რელიეფის მქონე ტერიტორიაზე, სადაც საშიში გეოდინამიკური პროცესების არანაირი ნიშნები არ იკვეთება. თუ გავითვალისწინებთ, რომ ინსინირატორის </w:t>
      </w:r>
      <w:r w:rsidR="004F360F">
        <w:rPr>
          <w:rFonts w:eastAsia="Times New Roman" w:cs="Times New Roman"/>
          <w:color w:val="auto"/>
          <w:lang w:val="ka-GE"/>
        </w:rPr>
        <w:t xml:space="preserve">საპროექტო შენობის მოსაწყობად მნიშნელოვანი მოცულობის მიწის სამუშაოების შესრულება საჭირო არ იქნება, არც მშენებლობის და არც ექსპლუატაციის ფაზაზე გეოდინამიკური პროცესების გააქტიურება მოსალოდნელი არ არის. </w:t>
      </w:r>
      <w:r w:rsidR="001C2ED5">
        <w:rPr>
          <w:rFonts w:eastAsia="Times New Roman" w:cs="Times New Roman"/>
          <w:color w:val="auto"/>
          <w:lang w:val="ka-GE"/>
        </w:rPr>
        <w:t xml:space="preserve">   </w:t>
      </w:r>
    </w:p>
    <w:p w14:paraId="4913F7C2" w14:textId="3ACA5886" w:rsidR="00321921" w:rsidRDefault="004F360F" w:rsidP="00DD22EF">
      <w:pPr>
        <w:spacing w:before="120"/>
        <w:jc w:val="both"/>
        <w:rPr>
          <w:rFonts w:eastAsia="Times New Roman" w:cs="Times New Roman"/>
          <w:color w:val="auto"/>
          <w:lang w:val="ka-GE"/>
        </w:rPr>
      </w:pPr>
      <w:r>
        <w:rPr>
          <w:rFonts w:eastAsia="Times New Roman" w:cs="Times New Roman"/>
          <w:color w:val="auto"/>
          <w:lang w:val="ka-GE"/>
        </w:rPr>
        <w:t>მიუხედავად აღნიშნულისა, გზშ-ის ფაზაზე განხილული იქნება პროექტის განხორციელების ადგილის საინჟინრო-გეოლოგიური პირობები და საჭიროების შემთხვევაში (რაც ნაკლებად სავარაუდოა) განისაზღვრება შემარბილებელი ღონისძიებები.</w:t>
      </w:r>
    </w:p>
    <w:p w14:paraId="1E1496C2" w14:textId="77777777" w:rsidR="00321921" w:rsidRDefault="00321921" w:rsidP="00DD22EF">
      <w:pPr>
        <w:spacing w:before="120"/>
        <w:jc w:val="both"/>
        <w:rPr>
          <w:rFonts w:eastAsia="Times New Roman" w:cs="Times New Roman"/>
          <w:color w:val="auto"/>
          <w:lang w:val="ka-GE"/>
        </w:rPr>
      </w:pPr>
    </w:p>
    <w:p w14:paraId="01E52AC4" w14:textId="77777777" w:rsidR="00DD22EF" w:rsidRPr="008E79AD" w:rsidRDefault="00DD22EF" w:rsidP="00DD22EF">
      <w:pPr>
        <w:pStyle w:val="Heading2"/>
      </w:pPr>
      <w:bookmarkStart w:id="60" w:name="_Toc42524434"/>
      <w:bookmarkStart w:id="61" w:name="_Toc48576399"/>
      <w:r w:rsidRPr="008E79AD">
        <w:t>ზემოქმედება წყლის გარემოზე</w:t>
      </w:r>
      <w:bookmarkEnd w:id="60"/>
      <w:bookmarkEnd w:id="61"/>
      <w:r w:rsidRPr="008E79AD">
        <w:t xml:space="preserve"> </w:t>
      </w:r>
    </w:p>
    <w:p w14:paraId="4FA65DE5" w14:textId="09C17657" w:rsidR="00DD22EF" w:rsidRDefault="00DD22EF" w:rsidP="00DD22EF">
      <w:pPr>
        <w:spacing w:before="120"/>
        <w:jc w:val="both"/>
        <w:rPr>
          <w:rFonts w:cs="Sylfaen"/>
          <w:color w:val="auto"/>
          <w:lang w:val="ka-GE"/>
        </w:rPr>
      </w:pPr>
      <w:r>
        <w:rPr>
          <w:rFonts w:cs="Sylfaen"/>
          <w:color w:val="auto"/>
          <w:lang w:val="ka-GE"/>
        </w:rPr>
        <w:t>საპროექტო</w:t>
      </w:r>
      <w:r w:rsidRPr="004D5DC1">
        <w:rPr>
          <w:rFonts w:cs="Sylfaen"/>
          <w:color w:val="auto"/>
          <w:lang w:val="ka-GE"/>
        </w:rPr>
        <w:t xml:space="preserve"> ტერიტორიის სიახლოვეს არცერთი ზედაპირული წყლის ობიექტი არ გვხდება, შესაბამისად </w:t>
      </w:r>
      <w:r>
        <w:rPr>
          <w:rFonts w:cs="Sylfaen"/>
          <w:color w:val="auto"/>
          <w:lang w:val="ka-GE"/>
        </w:rPr>
        <w:t>ინსინერატორის ექსპლუატაციისას</w:t>
      </w:r>
      <w:r w:rsidRPr="004D5DC1">
        <w:rPr>
          <w:rFonts w:cs="Sylfaen"/>
          <w:color w:val="auto"/>
          <w:lang w:val="ka-GE"/>
        </w:rPr>
        <w:t>, რომელიმე ზედაპირული წყლის ობიექტზე პირდაპირი ზემოქმედება მოსალოდნელია არ არის</w:t>
      </w:r>
      <w:r>
        <w:rPr>
          <w:rFonts w:cs="Sylfaen"/>
          <w:color w:val="auto"/>
          <w:lang w:val="ka-GE"/>
        </w:rPr>
        <w:t>.</w:t>
      </w:r>
      <w:r w:rsidR="004F360F">
        <w:rPr>
          <w:rFonts w:cs="Sylfaen"/>
          <w:color w:val="auto"/>
          <w:lang w:val="ka-GE"/>
        </w:rPr>
        <w:t xml:space="preserve"> </w:t>
      </w:r>
    </w:p>
    <w:p w14:paraId="7FB2CF23" w14:textId="6D323189" w:rsidR="004F360F" w:rsidRDefault="004F360F" w:rsidP="00DD22EF">
      <w:pPr>
        <w:spacing w:before="120"/>
        <w:jc w:val="both"/>
        <w:rPr>
          <w:rFonts w:cs="Sylfaen"/>
          <w:color w:val="auto"/>
          <w:lang w:val="ka-GE"/>
        </w:rPr>
      </w:pPr>
      <w:r>
        <w:rPr>
          <w:rFonts w:cs="Sylfaen"/>
          <w:color w:val="auto"/>
          <w:lang w:val="ka-GE"/>
        </w:rPr>
        <w:t xml:space="preserve">ნარჩენების გაუვნებლობის ტექნოლოგიური პროცესი წყლის გამოყენებას არ საჭიროებს და შესაბამისად არც საწარმოო ჩამდინარე წყლების წარმოქმნას არ ექნება ადგილი.   </w:t>
      </w:r>
    </w:p>
    <w:p w14:paraId="3C6CF8FB" w14:textId="60646045" w:rsidR="00DD22EF" w:rsidRDefault="00DD22EF" w:rsidP="00DD22EF">
      <w:pPr>
        <w:spacing w:before="120"/>
        <w:jc w:val="both"/>
        <w:rPr>
          <w:rFonts w:cs="Sylfaen"/>
          <w:color w:val="auto"/>
          <w:lang w:val="ka-GE"/>
        </w:rPr>
      </w:pPr>
      <w:r>
        <w:rPr>
          <w:rFonts w:cs="Sylfaen"/>
          <w:color w:val="auto"/>
          <w:lang w:val="ka-GE"/>
        </w:rPr>
        <w:t>ინსინერატორის შენობაში დამონტაჟებული</w:t>
      </w:r>
      <w:r w:rsidR="00560E50">
        <w:rPr>
          <w:rFonts w:cs="Sylfaen"/>
          <w:color w:val="auto"/>
          <w:lang w:val="ka-GE"/>
        </w:rPr>
        <w:t xml:space="preserve"> იქნება მხოლოდ ხელსაბანი (პერსონალისათვის  გამოყენებული იქნება ეროვნული ცენტრის საყოფაცხოვრებო სათავსები), საიდანაც წყლის ჩაშვება ცენტრის </w:t>
      </w:r>
      <w:r>
        <w:rPr>
          <w:rFonts w:cs="Sylfaen"/>
          <w:color w:val="auto"/>
          <w:lang w:val="ka-GE"/>
        </w:rPr>
        <w:t xml:space="preserve"> </w:t>
      </w:r>
      <w:r w:rsidR="00560E50">
        <w:rPr>
          <w:rFonts w:cs="Sylfaen"/>
          <w:color w:val="auto"/>
          <w:lang w:val="ka-GE"/>
        </w:rPr>
        <w:t xml:space="preserve">შიდა კანალიზაციის სისტემაში და შემდგომ </w:t>
      </w:r>
      <w:r>
        <w:rPr>
          <w:rFonts w:cs="Sylfaen"/>
          <w:color w:val="auto"/>
          <w:lang w:val="ka-GE"/>
        </w:rPr>
        <w:t xml:space="preserve">ქალაქის </w:t>
      </w:r>
      <w:r w:rsidR="00560E50">
        <w:rPr>
          <w:rFonts w:cs="Sylfaen"/>
          <w:color w:val="auto"/>
          <w:lang w:val="ka-GE"/>
        </w:rPr>
        <w:t>კოლექტორში</w:t>
      </w:r>
      <w:r>
        <w:rPr>
          <w:rFonts w:cs="Sylfaen"/>
          <w:color w:val="auto"/>
          <w:lang w:val="ka-GE"/>
        </w:rPr>
        <w:t>.</w:t>
      </w:r>
      <w:r w:rsidRPr="004D5DC1">
        <w:rPr>
          <w:rFonts w:cs="Sylfaen"/>
          <w:color w:val="auto"/>
          <w:lang w:val="ka-GE"/>
        </w:rPr>
        <w:t xml:space="preserve"> </w:t>
      </w:r>
    </w:p>
    <w:p w14:paraId="05CE1182" w14:textId="6FED31C1" w:rsidR="00560E50" w:rsidRDefault="00560E50" w:rsidP="00DD22EF">
      <w:pPr>
        <w:spacing w:before="120"/>
        <w:jc w:val="both"/>
        <w:rPr>
          <w:rFonts w:cs="Sylfaen"/>
          <w:color w:val="auto"/>
          <w:lang w:val="ka-GE"/>
        </w:rPr>
      </w:pPr>
      <w:r>
        <w:rPr>
          <w:rFonts w:cs="Sylfaen"/>
          <w:color w:val="auto"/>
          <w:lang w:val="ka-GE"/>
        </w:rPr>
        <w:t xml:space="preserve">თუ გავითვალისწინებთ, რომ ინსინერატორის შენობის საძირკვლების მოწყობა ღრმა თხრილების მოწყობასთან დაკავშირებული არ იქნება და ამასთანავე საპროექტო ტერიტორია არ გამოირჩევა მიწისქვეშა წყლების მაღალი დგომით, მიწისქვეშა წყლების დაბინძურების რისკი არ იქნება მნიშვნელოვანი.  </w:t>
      </w:r>
    </w:p>
    <w:p w14:paraId="3B98770C" w14:textId="21704D56" w:rsidR="00DD22EF" w:rsidRDefault="00DD22EF" w:rsidP="00DD22EF">
      <w:pPr>
        <w:spacing w:before="120"/>
        <w:jc w:val="both"/>
        <w:rPr>
          <w:rFonts w:cs="Sylfaen"/>
          <w:color w:val="auto"/>
          <w:lang w:val="ka-GE"/>
        </w:rPr>
      </w:pPr>
      <w:r w:rsidRPr="004D5DC1">
        <w:rPr>
          <w:rFonts w:cs="Sylfaen"/>
          <w:color w:val="auto"/>
          <w:lang w:val="ka-GE"/>
        </w:rPr>
        <w:t xml:space="preserve">აქედან გამომდინარე, </w:t>
      </w:r>
      <w:r>
        <w:rPr>
          <w:rFonts w:cs="Sylfaen"/>
          <w:color w:val="auto"/>
          <w:lang w:val="ka-GE"/>
        </w:rPr>
        <w:t>ახალი ინსინერატორის მოწყობა და ექსპლუატაცია</w:t>
      </w:r>
      <w:r w:rsidRPr="004D5DC1">
        <w:rPr>
          <w:rFonts w:cs="Sylfaen"/>
          <w:color w:val="auto"/>
          <w:lang w:val="ka-GE"/>
        </w:rPr>
        <w:t xml:space="preserve">, </w:t>
      </w:r>
      <w:r w:rsidR="00560E50">
        <w:rPr>
          <w:rFonts w:cs="Sylfaen"/>
          <w:color w:val="auto"/>
          <w:lang w:val="ka-GE"/>
        </w:rPr>
        <w:t>წყლის გარემოზე ნეგატიური ზემოქმედების მაღა რიკებთან დაკავშირებული არ იქნება</w:t>
      </w:r>
      <w:r w:rsidRPr="004D5DC1">
        <w:rPr>
          <w:rFonts w:cs="Sylfaen"/>
          <w:color w:val="auto"/>
          <w:lang w:val="ka-GE"/>
        </w:rPr>
        <w:t>.</w:t>
      </w:r>
    </w:p>
    <w:p w14:paraId="631BD43C" w14:textId="77777777" w:rsidR="00DD22EF" w:rsidRPr="008E79AD" w:rsidRDefault="00DD22EF" w:rsidP="00DD22EF">
      <w:pPr>
        <w:spacing w:before="120"/>
        <w:jc w:val="both"/>
        <w:rPr>
          <w:color w:val="auto"/>
          <w:lang w:val="ka-GE"/>
        </w:rPr>
      </w:pPr>
      <w:r w:rsidRPr="004D5DC1">
        <w:rPr>
          <w:rFonts w:cs="Sylfaen"/>
          <w:color w:val="auto"/>
          <w:lang w:val="ka-GE"/>
        </w:rPr>
        <w:t xml:space="preserve"> </w:t>
      </w:r>
      <w:r w:rsidRPr="008E79AD">
        <w:rPr>
          <w:color w:val="auto"/>
          <w:lang w:val="ka-GE"/>
        </w:rPr>
        <w:t xml:space="preserve">  </w:t>
      </w:r>
    </w:p>
    <w:p w14:paraId="3DA9E993" w14:textId="1C1FE7CC" w:rsidR="00DD22EF" w:rsidRPr="004D5DC1" w:rsidRDefault="00706F9B" w:rsidP="00DD22EF">
      <w:pPr>
        <w:pStyle w:val="Heading2"/>
      </w:pPr>
      <w:bookmarkStart w:id="62" w:name="_Toc48576400"/>
      <w:bookmarkStart w:id="63" w:name="_Toc16347420"/>
      <w:bookmarkStart w:id="64" w:name="_Toc42524435"/>
      <w:r>
        <w:t xml:space="preserve">ზემოქმედება </w:t>
      </w:r>
      <w:r w:rsidR="00DD22EF" w:rsidRPr="004D5DC1">
        <w:t>ნიადაგის</w:t>
      </w:r>
      <w:r>
        <w:t xml:space="preserve"> ნაყოფიერ ფენასა და გრუნტის ხარისხზე</w:t>
      </w:r>
      <w:bookmarkEnd w:id="62"/>
      <w:r>
        <w:t xml:space="preserve"> </w:t>
      </w:r>
      <w:bookmarkEnd w:id="63"/>
      <w:bookmarkEnd w:id="64"/>
    </w:p>
    <w:p w14:paraId="0589AC6A" w14:textId="761B4074" w:rsidR="00560E50" w:rsidRDefault="00560E50" w:rsidP="00DD22EF">
      <w:pPr>
        <w:jc w:val="both"/>
        <w:rPr>
          <w:rFonts w:eastAsia="Calibri" w:cs="Arial"/>
          <w:color w:val="auto"/>
          <w:lang w:val="ka-GE"/>
        </w:rPr>
      </w:pPr>
      <w:r>
        <w:rPr>
          <w:rFonts w:eastAsia="Calibri" w:cs="Arial"/>
          <w:color w:val="auto"/>
          <w:lang w:val="ka-GE"/>
        </w:rPr>
        <w:t>პროექტის მიხედვით, ინსინერატორის შენობის მოწყობა დაგეგმილია უკვე ათვისებულ</w:t>
      </w:r>
      <w:r w:rsidR="00706F9B">
        <w:rPr>
          <w:rFonts w:eastAsia="Calibri" w:cs="Arial"/>
          <w:color w:val="auto"/>
          <w:lang w:val="ka-GE"/>
        </w:rPr>
        <w:t xml:space="preserve">, მაღალი ანთროპოგენური დატვირთვის მქონე ტერიტორიაზე, სადაც ნიადაგის ნაყოფიერი ფენა პრაქტიკულად არ არსებობს და </w:t>
      </w:r>
      <w:r w:rsidR="00D21BCB">
        <w:rPr>
          <w:rFonts w:eastAsia="Calibri" w:cs="Arial"/>
          <w:color w:val="auto"/>
          <w:lang w:val="ka-GE"/>
        </w:rPr>
        <w:t xml:space="preserve">შესაბამისად </w:t>
      </w:r>
      <w:r w:rsidR="00706F9B">
        <w:rPr>
          <w:rFonts w:eastAsia="Calibri" w:cs="Arial"/>
          <w:color w:val="auto"/>
          <w:lang w:val="ka-GE"/>
        </w:rPr>
        <w:t xml:space="preserve">არც ზემოქმედება ექნება ადგილი.     </w:t>
      </w:r>
    </w:p>
    <w:p w14:paraId="0DA810A3" w14:textId="3B73138D" w:rsidR="00560E50" w:rsidRDefault="00D21BCB" w:rsidP="00DD22EF">
      <w:pPr>
        <w:jc w:val="both"/>
        <w:rPr>
          <w:rFonts w:eastAsia="Calibri" w:cs="Arial"/>
          <w:color w:val="auto"/>
          <w:lang w:val="ka-GE"/>
        </w:rPr>
      </w:pPr>
      <w:r>
        <w:rPr>
          <w:rFonts w:eastAsia="Calibri" w:cs="Arial"/>
          <w:color w:val="auto"/>
          <w:lang w:val="ka-GE"/>
        </w:rPr>
        <w:t>შენობისათვის საძირკვლის თხრილების მოწყობის პროცესში, არსებობს გრუნტის დაბინძურების რისკი, რაც არ იქნება მნიშვნელოვანი</w:t>
      </w:r>
      <w:r w:rsidR="008421F3">
        <w:rPr>
          <w:rFonts w:eastAsia="Calibri" w:cs="Arial"/>
          <w:color w:val="auto"/>
          <w:lang w:val="ka-GE"/>
        </w:rPr>
        <w:t xml:space="preserve">, რადგან სამუშაოების მცირე მოცულობის გათვალისწინებით თხრილების მომზადება მოხედება ხელით, ტექნიკის გამოყენების გარეშე.   </w:t>
      </w:r>
      <w:r>
        <w:rPr>
          <w:rFonts w:eastAsia="Calibri" w:cs="Arial"/>
          <w:color w:val="auto"/>
          <w:lang w:val="ka-GE"/>
        </w:rPr>
        <w:t xml:space="preserve">  </w:t>
      </w:r>
    </w:p>
    <w:p w14:paraId="0393048D" w14:textId="04DBD445" w:rsidR="00560E50" w:rsidRDefault="008421F3" w:rsidP="00DD22EF">
      <w:pPr>
        <w:jc w:val="both"/>
        <w:rPr>
          <w:rFonts w:eastAsia="Calibri" w:cs="Arial"/>
          <w:color w:val="auto"/>
          <w:lang w:val="ka-GE"/>
        </w:rPr>
      </w:pPr>
      <w:r>
        <w:rPr>
          <w:rFonts w:eastAsia="Calibri" w:cs="Arial"/>
          <w:color w:val="auto"/>
          <w:lang w:val="ka-GE"/>
        </w:rPr>
        <w:lastRenderedPageBreak/>
        <w:t xml:space="preserve">ექსპლუატაციის ფაზაზე გრუნტის დაბინძურების რისკი არსებობს ნარჩენების (ნაცრის არასწორი მართვის) მართვის წესების დარღვევის შემთხვევაში, რაც ნაკლებად მოსალოდნელია რადგან, ინსინერაციის პროცესში წარმოქმნილი ნაცარი განთავსდება სპეციალურ ჰერმეტულ კონტეინერებში და მუდმივი განთავსების ადგილამდე ტრანსპორტირებამდე დასაწყობებული იქნება ინსინერატორის შენობაში. </w:t>
      </w:r>
    </w:p>
    <w:p w14:paraId="704E43BD" w14:textId="77777777" w:rsidR="00560E50" w:rsidRPr="00025947" w:rsidRDefault="00560E50" w:rsidP="00DD22EF">
      <w:pPr>
        <w:spacing w:before="120"/>
        <w:jc w:val="both"/>
        <w:rPr>
          <w:color w:val="auto"/>
          <w:lang w:val="ka-GE"/>
        </w:rPr>
      </w:pPr>
    </w:p>
    <w:p w14:paraId="4EE1237F" w14:textId="77777777" w:rsidR="00DD22EF" w:rsidRPr="00025947" w:rsidRDefault="00DD22EF" w:rsidP="00DD22EF">
      <w:pPr>
        <w:pStyle w:val="Heading2"/>
      </w:pPr>
      <w:bookmarkStart w:id="65" w:name="_Toc42524436"/>
      <w:bookmarkStart w:id="66" w:name="_Toc48576401"/>
      <w:r w:rsidRPr="00025947">
        <w:t>ზემოქმედება ბიოლოგიურ გარემოზე</w:t>
      </w:r>
      <w:bookmarkEnd w:id="65"/>
      <w:bookmarkEnd w:id="66"/>
      <w:r w:rsidRPr="00025947">
        <w:t xml:space="preserve"> </w:t>
      </w:r>
    </w:p>
    <w:p w14:paraId="2E1BAE68" w14:textId="4585E8F9" w:rsidR="00DD22EF" w:rsidRDefault="00DD22EF" w:rsidP="00DD22EF">
      <w:pPr>
        <w:spacing w:before="120"/>
        <w:jc w:val="both"/>
        <w:rPr>
          <w:color w:val="auto"/>
          <w:lang w:val="ka-GE"/>
        </w:rPr>
      </w:pPr>
      <w:r>
        <w:rPr>
          <w:color w:val="auto"/>
          <w:lang w:val="ka-GE"/>
        </w:rPr>
        <w:t xml:space="preserve">საპროექტო ტერიტორია </w:t>
      </w:r>
      <w:r w:rsidR="008421F3">
        <w:rPr>
          <w:color w:val="auto"/>
          <w:lang w:val="ka-GE"/>
        </w:rPr>
        <w:t xml:space="preserve">განთავსებულია ქალაქის </w:t>
      </w:r>
      <w:r w:rsidR="00717826">
        <w:rPr>
          <w:color w:val="auto"/>
          <w:lang w:val="ka-GE"/>
        </w:rPr>
        <w:t xml:space="preserve">მაღალი ანთროპოგენური დატვირთვის მქონე </w:t>
      </w:r>
      <w:r w:rsidR="008421F3">
        <w:rPr>
          <w:color w:val="auto"/>
          <w:lang w:val="ka-GE"/>
        </w:rPr>
        <w:t>ურბანულ ზონაში</w:t>
      </w:r>
      <w:r w:rsidR="00717826">
        <w:rPr>
          <w:color w:val="auto"/>
          <w:lang w:val="ka-GE"/>
        </w:rPr>
        <w:t>. ინსინერატორი მოეწყობა</w:t>
      </w:r>
      <w:r>
        <w:rPr>
          <w:color w:val="auto"/>
          <w:lang w:val="ka-GE"/>
        </w:rPr>
        <w:t xml:space="preserve"> </w:t>
      </w:r>
      <w:r w:rsidR="008421F3">
        <w:rPr>
          <w:color w:val="auto"/>
          <w:lang w:val="ka-GE"/>
        </w:rPr>
        <w:t xml:space="preserve">დავადებათა კონტროლის და საზოგადოებრივი ჯანმრთელობის ეროვნული ცენტრის </w:t>
      </w:r>
      <w:r>
        <w:rPr>
          <w:color w:val="auto"/>
          <w:lang w:val="ka-GE"/>
        </w:rPr>
        <w:t>ტერიტორიაზე</w:t>
      </w:r>
      <w:r w:rsidR="008421F3">
        <w:rPr>
          <w:color w:val="auto"/>
          <w:lang w:val="ka-GE"/>
        </w:rPr>
        <w:t xml:space="preserve">, სადაც </w:t>
      </w:r>
      <w:r w:rsidRPr="004D5DC1">
        <w:rPr>
          <w:color w:val="auto"/>
          <w:lang w:val="ka-GE"/>
        </w:rPr>
        <w:t>ხე-</w:t>
      </w:r>
      <w:r w:rsidR="008421F3">
        <w:rPr>
          <w:color w:val="auto"/>
          <w:lang w:val="ka-GE"/>
        </w:rPr>
        <w:t xml:space="preserve">მცენარეები და მით უმეტეს,  </w:t>
      </w:r>
      <w:r w:rsidRPr="004D5DC1">
        <w:rPr>
          <w:color w:val="auto"/>
          <w:lang w:val="ka-GE"/>
        </w:rPr>
        <w:t>საქართველოს წითელ ნუსხ</w:t>
      </w:r>
      <w:r w:rsidR="008421F3">
        <w:rPr>
          <w:color w:val="auto"/>
          <w:lang w:val="ka-GE"/>
        </w:rPr>
        <w:t>აში შეტანილი</w:t>
      </w:r>
      <w:r w:rsidRPr="004D5DC1">
        <w:rPr>
          <w:color w:val="auto"/>
          <w:lang w:val="ka-GE"/>
        </w:rPr>
        <w:t xml:space="preserve"> სახეობები წარმოდგენილი არ არის.</w:t>
      </w:r>
    </w:p>
    <w:p w14:paraId="76FE9B80" w14:textId="38F19CCB" w:rsidR="00DD22EF" w:rsidRDefault="00DD22EF" w:rsidP="00DD22EF">
      <w:pPr>
        <w:spacing w:before="120"/>
        <w:jc w:val="both"/>
        <w:rPr>
          <w:color w:val="auto"/>
          <w:lang w:val="ka-GE"/>
        </w:rPr>
      </w:pPr>
      <w:r>
        <w:rPr>
          <w:color w:val="auto"/>
          <w:lang w:val="ka-GE"/>
        </w:rPr>
        <w:t>საპროექტო ტერიტორია მთლიანად შემოღობილია მაღალი ღობით, რომელიც მკაცრად კონტროლდება, შესაბამისად ტერიტორიის ფარგლებში ველური ცხოველის მოხვედრ</w:t>
      </w:r>
      <w:r w:rsidR="008421F3">
        <w:rPr>
          <w:color w:val="auto"/>
          <w:lang w:val="ka-GE"/>
        </w:rPr>
        <w:t>ის</w:t>
      </w:r>
      <w:r>
        <w:rPr>
          <w:color w:val="auto"/>
          <w:lang w:val="ka-GE"/>
        </w:rPr>
        <w:t xml:space="preserve"> </w:t>
      </w:r>
      <w:r w:rsidR="008421F3">
        <w:rPr>
          <w:color w:val="auto"/>
          <w:lang w:val="ka-GE"/>
        </w:rPr>
        <w:t xml:space="preserve">რისკი პრაქტიკულად </w:t>
      </w:r>
      <w:r>
        <w:rPr>
          <w:color w:val="auto"/>
          <w:lang w:val="ka-GE"/>
        </w:rPr>
        <w:t>გამორიცხულია.</w:t>
      </w:r>
    </w:p>
    <w:p w14:paraId="3507C407" w14:textId="415A1AC7" w:rsidR="00717826" w:rsidRDefault="00DD22EF" w:rsidP="00DD22EF">
      <w:pPr>
        <w:spacing w:before="120"/>
        <w:jc w:val="both"/>
        <w:rPr>
          <w:color w:val="auto"/>
          <w:lang w:val="ka-GE"/>
        </w:rPr>
      </w:pPr>
      <w:r w:rsidRPr="004D5DC1">
        <w:rPr>
          <w:color w:val="auto"/>
          <w:lang w:val="ka-GE"/>
        </w:rPr>
        <w:t xml:space="preserve">გამომდინარე აღნიშნულიდან ბიოლოგიურ გარემოზე </w:t>
      </w:r>
      <w:r w:rsidR="00717826">
        <w:rPr>
          <w:color w:val="auto"/>
          <w:lang w:val="ka-GE"/>
        </w:rPr>
        <w:t xml:space="preserve">პირდაპირი </w:t>
      </w:r>
      <w:r w:rsidRPr="004D5DC1">
        <w:rPr>
          <w:color w:val="auto"/>
          <w:lang w:val="ka-GE"/>
        </w:rPr>
        <w:t>უარყოფითი ზემოქმედებ</w:t>
      </w:r>
      <w:r w:rsidR="00717826">
        <w:rPr>
          <w:color w:val="auto"/>
          <w:lang w:val="ka-GE"/>
        </w:rPr>
        <w:t xml:space="preserve">ის რისკი პრაქტიკულად არ არსებობს, ხოლო  </w:t>
      </w:r>
      <w:r w:rsidRPr="004D5DC1">
        <w:rPr>
          <w:color w:val="auto"/>
          <w:lang w:val="ka-GE"/>
        </w:rPr>
        <w:t xml:space="preserve"> </w:t>
      </w:r>
      <w:r w:rsidR="00717826">
        <w:rPr>
          <w:color w:val="auto"/>
          <w:lang w:val="ka-GE"/>
        </w:rPr>
        <w:t xml:space="preserve">არაპირდაპირი ზემოქმედებს რისკი შესაძლებელია ცხოველთა სინანტროპულ სახეობებზე, მაგრამ დაგეგმილი საქმიანობის სპეციფიკიდან გამომდინარე ზემოქმედება იქნება უმნიშვნელო.  </w:t>
      </w:r>
    </w:p>
    <w:p w14:paraId="498A228C" w14:textId="38C2149E" w:rsidR="00DD22EF" w:rsidRDefault="00DD22EF" w:rsidP="00DD22EF">
      <w:pPr>
        <w:spacing w:before="120"/>
        <w:jc w:val="both"/>
        <w:rPr>
          <w:color w:val="auto"/>
          <w:lang w:val="ka-GE"/>
        </w:rPr>
      </w:pPr>
      <w:r>
        <w:rPr>
          <w:color w:val="auto"/>
          <w:lang w:val="ka-GE"/>
        </w:rPr>
        <w:t>საპროექტო ტერიტორიის სიახლოვეს არცერთი დაცული ტერიტორია არ გვხდება.</w:t>
      </w:r>
    </w:p>
    <w:p w14:paraId="535C4434" w14:textId="77777777" w:rsidR="00DD22EF" w:rsidRDefault="00DD22EF" w:rsidP="00DD22EF">
      <w:pPr>
        <w:spacing w:before="120"/>
        <w:jc w:val="both"/>
        <w:rPr>
          <w:color w:val="auto"/>
          <w:lang w:val="ka-GE"/>
        </w:rPr>
      </w:pPr>
    </w:p>
    <w:p w14:paraId="15B15596" w14:textId="77777777" w:rsidR="00DD22EF" w:rsidRPr="00025947" w:rsidRDefault="00DD22EF" w:rsidP="00DD22EF">
      <w:pPr>
        <w:keepNext/>
        <w:keepLines/>
        <w:numPr>
          <w:ilvl w:val="1"/>
          <w:numId w:val="1"/>
        </w:numPr>
        <w:outlineLvl w:val="1"/>
        <w:rPr>
          <w:rFonts w:eastAsia="Times New Roman" w:cs="Times New Roman"/>
          <w:b/>
          <w:color w:val="000000"/>
          <w:szCs w:val="26"/>
          <w:lang w:val="ka-GE"/>
        </w:rPr>
      </w:pPr>
      <w:bookmarkStart w:id="67" w:name="_Toc14170221"/>
      <w:bookmarkStart w:id="68" w:name="_Toc42524437"/>
      <w:bookmarkStart w:id="69" w:name="_Toc48576402"/>
      <w:r w:rsidRPr="00025947">
        <w:rPr>
          <w:rFonts w:eastAsia="Times New Roman" w:cs="Times New Roman"/>
          <w:b/>
          <w:color w:val="000000"/>
          <w:szCs w:val="26"/>
          <w:lang w:val="ka-GE"/>
        </w:rPr>
        <w:t>შესაძლო ვიზუალურ-ლანდშაფტური ცვლილება</w:t>
      </w:r>
      <w:bookmarkEnd w:id="67"/>
      <w:bookmarkEnd w:id="68"/>
      <w:bookmarkEnd w:id="69"/>
    </w:p>
    <w:p w14:paraId="26ECC775" w14:textId="4CBCA5DD" w:rsidR="00717826" w:rsidRDefault="00717826" w:rsidP="00DD22EF">
      <w:pPr>
        <w:jc w:val="both"/>
        <w:rPr>
          <w:rFonts w:eastAsia="Times New Roman" w:cs="Times New Roman"/>
          <w:color w:val="auto"/>
          <w:szCs w:val="20"/>
          <w:lang w:val="ka-GE"/>
        </w:rPr>
      </w:pPr>
      <w:r>
        <w:rPr>
          <w:rFonts w:eastAsia="Times New Roman" w:cs="Times New Roman"/>
          <w:color w:val="auto"/>
          <w:szCs w:val="20"/>
          <w:lang w:val="ka-GE"/>
        </w:rPr>
        <w:t xml:space="preserve">ახალი ინსინერატორის შენობა მოეწყობა </w:t>
      </w:r>
      <w:r w:rsidR="00BB4C0C">
        <w:rPr>
          <w:rFonts w:eastAsia="Times New Roman" w:cs="Times New Roman"/>
          <w:color w:val="auto"/>
          <w:szCs w:val="20"/>
          <w:lang w:val="ka-GE"/>
        </w:rPr>
        <w:t xml:space="preserve">ეროვნული ცენტრის ტერიტორიის სამხრეთ საზღვართან, სადაც ასევე განთავსებულია არსებული ინსინერატორი და ინფრასტრუქტურის სხვა ობიექტები. თვით შენობის ზომებიდან გამომდინარე ვიზუალურ-ლანდშაფტური ცვლილებები არ იქნება საგულისხმო, მაგრამ გარკვეულ ცვლილებებს გამოიწვევს 12 მ სიმაღლის საკვამლე მილის არსებობა.   </w:t>
      </w:r>
    </w:p>
    <w:p w14:paraId="64AC9883" w14:textId="1E7BD647" w:rsidR="00717826" w:rsidRDefault="00BB4C0C" w:rsidP="00DD22EF">
      <w:pPr>
        <w:jc w:val="both"/>
        <w:rPr>
          <w:rFonts w:eastAsia="Times New Roman" w:cs="Times New Roman"/>
          <w:color w:val="auto"/>
          <w:szCs w:val="20"/>
          <w:lang w:val="ka-GE"/>
        </w:rPr>
      </w:pPr>
      <w:r>
        <w:rPr>
          <w:rFonts w:eastAsia="Times New Roman" w:cs="Times New Roman"/>
          <w:color w:val="auto"/>
          <w:szCs w:val="20"/>
          <w:lang w:val="ka-GE"/>
        </w:rPr>
        <w:t xml:space="preserve">თუ გავითვალისწინებთ, რომ ცენტრის ტერიტორიაზე განლაგებულია მაღალსართულიანი შენობა-ნაგებობები, დაგეგმილი საქმიანობის განხორციელება მნიშვნელოვან ვიზუალურ-ლანდშაფტურ ცვლილებებთან დაკავშირებული არ იქნება.    </w:t>
      </w:r>
    </w:p>
    <w:p w14:paraId="4C63BE98" w14:textId="379593A8" w:rsidR="00717826" w:rsidRDefault="00BB4C0C" w:rsidP="00DD22EF">
      <w:pPr>
        <w:jc w:val="both"/>
        <w:rPr>
          <w:rFonts w:eastAsia="Times New Roman" w:cs="Times New Roman"/>
          <w:color w:val="auto"/>
          <w:szCs w:val="20"/>
          <w:lang w:val="ka-GE"/>
        </w:rPr>
      </w:pPr>
      <w:r>
        <w:rPr>
          <w:rFonts w:eastAsia="Times New Roman" w:cs="Times New Roman"/>
          <w:color w:val="auto"/>
          <w:szCs w:val="20"/>
          <w:lang w:val="ka-GE"/>
        </w:rPr>
        <w:t xml:space="preserve">შესაძლო ზემოქმედების დეტალური შეფასება შესრულებული იქნება დაგეგმილი საქმიანობის გზშ-ის პროცესში.  </w:t>
      </w:r>
    </w:p>
    <w:p w14:paraId="2B91E6BD" w14:textId="77777777" w:rsidR="00DD22EF" w:rsidRPr="00025947" w:rsidRDefault="00DD22EF" w:rsidP="00DD22EF"/>
    <w:p w14:paraId="174DA6DF" w14:textId="77777777" w:rsidR="00DD22EF" w:rsidRPr="00D2408B" w:rsidRDefault="00DD22EF" w:rsidP="00DD22EF">
      <w:pPr>
        <w:keepNext/>
        <w:keepLines/>
        <w:numPr>
          <w:ilvl w:val="1"/>
          <w:numId w:val="1"/>
        </w:numPr>
        <w:outlineLvl w:val="1"/>
        <w:rPr>
          <w:rFonts w:eastAsia="Times New Roman" w:cs="Times New Roman"/>
          <w:b/>
          <w:color w:val="000000"/>
          <w:szCs w:val="26"/>
          <w:lang w:val="ka-GE"/>
        </w:rPr>
      </w:pPr>
      <w:bookmarkStart w:id="70" w:name="_Toc14170222"/>
      <w:bookmarkStart w:id="71" w:name="_Toc42524438"/>
      <w:bookmarkStart w:id="72" w:name="_Toc48576403"/>
      <w:r w:rsidRPr="00D2408B">
        <w:rPr>
          <w:rFonts w:eastAsia="Times New Roman" w:cs="Times New Roman"/>
          <w:b/>
          <w:color w:val="000000"/>
          <w:szCs w:val="26"/>
          <w:lang w:val="ka-GE"/>
        </w:rPr>
        <w:t>ზემოქმედება ადამიანის ჯანმრთელობაზე</w:t>
      </w:r>
      <w:bookmarkEnd w:id="70"/>
      <w:bookmarkEnd w:id="71"/>
      <w:bookmarkEnd w:id="72"/>
    </w:p>
    <w:p w14:paraId="1907740F" w14:textId="77777777" w:rsidR="00DD22EF" w:rsidRDefault="00DD22EF" w:rsidP="00DD22EF">
      <w:pPr>
        <w:jc w:val="both"/>
        <w:rPr>
          <w:rFonts w:eastAsia="Times New Roman" w:cs="Times New Roman"/>
          <w:color w:val="auto"/>
          <w:lang w:val="ka-GE"/>
        </w:rPr>
      </w:pPr>
      <w:r>
        <w:rPr>
          <w:rFonts w:eastAsia="Times New Roman" w:cs="Times New Roman"/>
          <w:color w:val="auto"/>
          <w:lang w:val="ka-GE"/>
        </w:rPr>
        <w:t>ინსინერატორის ფუნქციონირების</w:t>
      </w:r>
      <w:r w:rsidRPr="007651EF">
        <w:rPr>
          <w:rFonts w:eastAsia="Times New Roman" w:cs="Times New Roman"/>
          <w:color w:val="auto"/>
          <w:lang w:val="ka-GE"/>
        </w:rPr>
        <w:t xml:space="preserve"> პროცეს</w:t>
      </w:r>
      <w:r>
        <w:rPr>
          <w:rFonts w:eastAsia="Times New Roman" w:cs="Times New Roman"/>
          <w:color w:val="auto"/>
          <w:lang w:val="ka-GE"/>
        </w:rPr>
        <w:t>ში,</w:t>
      </w:r>
      <w:r w:rsidRPr="007651EF">
        <w:rPr>
          <w:rFonts w:eastAsia="Times New Roman" w:cs="Times New Roman"/>
          <w:color w:val="auto"/>
          <w:lang w:val="ka-GE"/>
        </w:rPr>
        <w:t xml:space="preserve"> </w:t>
      </w:r>
      <w:r>
        <w:rPr>
          <w:rFonts w:eastAsia="Times New Roman" w:cs="Times New Roman"/>
          <w:color w:val="auto"/>
          <w:lang w:val="ka-GE"/>
        </w:rPr>
        <w:t xml:space="preserve">გზშ-ს ანგარიშში განხილული იქნება </w:t>
      </w:r>
      <w:r w:rsidRPr="007651EF">
        <w:rPr>
          <w:rFonts w:eastAsia="Times New Roman" w:cs="Times New Roman"/>
          <w:color w:val="auto"/>
          <w:lang w:val="ka-GE"/>
        </w:rPr>
        <w:t xml:space="preserve">მომსახურე პერსონალის მოწამვლის ან/და ინფექციურ დაავადებათა აღმოცენება-გავრცელების რისკები. </w:t>
      </w:r>
    </w:p>
    <w:p w14:paraId="4DFC1C05" w14:textId="722D66DD" w:rsidR="00DD22EF" w:rsidRPr="007651EF" w:rsidRDefault="00DD22EF" w:rsidP="00DD22EF">
      <w:pPr>
        <w:jc w:val="both"/>
        <w:rPr>
          <w:rFonts w:eastAsia="Times New Roman" w:cs="Times New Roman"/>
          <w:color w:val="auto"/>
          <w:lang w:val="ka-GE"/>
        </w:rPr>
      </w:pPr>
      <w:r>
        <w:rPr>
          <w:rFonts w:eastAsia="Times New Roman" w:cs="Times New Roman"/>
          <w:color w:val="auto"/>
          <w:lang w:val="ka-GE"/>
        </w:rPr>
        <w:t>თუმცა აღსანიშნავია, რომ ინსინერატორში სახიფათო ნარჩენების ჩატვირთვა მოხდება</w:t>
      </w:r>
      <w:r w:rsidRPr="007651EF">
        <w:rPr>
          <w:rFonts w:eastAsia="Times New Roman" w:cs="Times New Roman"/>
          <w:color w:val="auto"/>
          <w:lang w:val="ka-GE"/>
        </w:rPr>
        <w:t xml:space="preserve"> წინასწარი მანიპულაციების გარეშე</w:t>
      </w:r>
      <w:r>
        <w:rPr>
          <w:rFonts w:eastAsia="Times New Roman" w:cs="Times New Roman"/>
          <w:color w:val="auto"/>
          <w:lang w:val="ka-GE"/>
        </w:rPr>
        <w:t xml:space="preserve"> და ინსინერატორის შენობაში, ყველა სახის ნარჩენი, შეტანილი იქნება </w:t>
      </w:r>
      <w:r w:rsidR="00BB4C0C">
        <w:rPr>
          <w:rFonts w:eastAsia="Times New Roman" w:cs="Times New Roman"/>
          <w:color w:val="auto"/>
          <w:lang w:val="ka-GE"/>
        </w:rPr>
        <w:t xml:space="preserve">სპეციალურ ტარაში </w:t>
      </w:r>
      <w:r>
        <w:rPr>
          <w:rFonts w:eastAsia="Times New Roman" w:cs="Times New Roman"/>
          <w:color w:val="auto"/>
          <w:lang w:val="ka-GE"/>
        </w:rPr>
        <w:t>შეფუთულ მდგომარეობაში,</w:t>
      </w:r>
      <w:r w:rsidRPr="007651EF">
        <w:rPr>
          <w:rFonts w:eastAsia="Times New Roman" w:cs="Times New Roman"/>
          <w:color w:val="auto"/>
          <w:lang w:val="ka-GE"/>
        </w:rPr>
        <w:t xml:space="preserve"> რაც ამცირებს პერსონალის ნარჩენებთან კონტაქტის რისკებს. გარდა </w:t>
      </w:r>
      <w:r>
        <w:rPr>
          <w:rFonts w:eastAsia="Times New Roman" w:cs="Times New Roman"/>
          <w:color w:val="auto"/>
          <w:lang w:val="ka-GE"/>
        </w:rPr>
        <w:t>ამისა, მომუშავე პერსონალი, რომელსაც შეხება ექნება სახიფათო ნარჩენებთან,</w:t>
      </w:r>
      <w:r w:rsidRPr="007651EF">
        <w:rPr>
          <w:rFonts w:eastAsia="Times New Roman" w:cs="Times New Roman"/>
          <w:color w:val="auto"/>
          <w:lang w:val="ka-GE"/>
        </w:rPr>
        <w:t xml:space="preserve"> </w:t>
      </w:r>
      <w:r>
        <w:rPr>
          <w:rFonts w:eastAsia="Times New Roman" w:cs="Times New Roman"/>
          <w:color w:val="auto"/>
          <w:lang w:val="ka-GE"/>
        </w:rPr>
        <w:t xml:space="preserve">აღჭურვილი </w:t>
      </w:r>
      <w:r w:rsidRPr="007651EF">
        <w:rPr>
          <w:rFonts w:eastAsia="Times New Roman" w:cs="Times New Roman"/>
          <w:color w:val="auto"/>
          <w:lang w:val="ka-GE"/>
        </w:rPr>
        <w:t xml:space="preserve">იქნება </w:t>
      </w:r>
      <w:r w:rsidR="00BB4C0C">
        <w:rPr>
          <w:rFonts w:eastAsia="Times New Roman" w:cs="Times New Roman"/>
          <w:color w:val="auto"/>
          <w:lang w:val="ka-GE"/>
        </w:rPr>
        <w:t xml:space="preserve">სპეციალური ტანსაცმლით და </w:t>
      </w:r>
      <w:r w:rsidRPr="007651EF">
        <w:rPr>
          <w:rFonts w:eastAsia="Times New Roman" w:cs="Times New Roman"/>
          <w:color w:val="auto"/>
          <w:lang w:val="ka-GE"/>
        </w:rPr>
        <w:t>ინდივიდუალური დაცვის საშუალებებით</w:t>
      </w:r>
      <w:r w:rsidR="00BB4C0C">
        <w:rPr>
          <w:rFonts w:eastAsia="Times New Roman" w:cs="Times New Roman"/>
          <w:color w:val="auto"/>
          <w:lang w:val="ka-GE"/>
        </w:rPr>
        <w:t>.</w:t>
      </w:r>
      <w:r w:rsidRPr="007651EF">
        <w:rPr>
          <w:rFonts w:eastAsia="Times New Roman" w:cs="Times New Roman"/>
          <w:color w:val="auto"/>
          <w:lang w:val="ka-GE"/>
        </w:rPr>
        <w:t xml:space="preserve"> მოხდება ნარჩენებთან მომუშავე პერ</w:t>
      </w:r>
      <w:r>
        <w:rPr>
          <w:rFonts w:eastAsia="Times New Roman" w:cs="Times New Roman"/>
          <w:color w:val="auto"/>
          <w:lang w:val="ka-GE"/>
        </w:rPr>
        <w:t>სონალის ინფორმირება და სწავლება.</w:t>
      </w:r>
    </w:p>
    <w:p w14:paraId="52D029B7" w14:textId="77777777" w:rsidR="00BB4C0C" w:rsidRDefault="00DD22EF" w:rsidP="00DD22EF">
      <w:pPr>
        <w:jc w:val="both"/>
        <w:rPr>
          <w:rFonts w:eastAsia="Times New Roman" w:cs="Times New Roman"/>
          <w:color w:val="auto"/>
          <w:lang w:val="ka-GE"/>
        </w:rPr>
      </w:pPr>
      <w:r w:rsidRPr="007651EF">
        <w:rPr>
          <w:rFonts w:eastAsia="Times New Roman" w:cs="Times New Roman"/>
          <w:color w:val="auto"/>
          <w:lang w:val="ka-GE"/>
        </w:rPr>
        <w:lastRenderedPageBreak/>
        <w:t xml:space="preserve">ტექნოლოგიური პროცესი მაქსიმალურად უზრუნველყოფს ჯანმრთელობისთვის საშიში მიკროორგანიზმების განადგურებას. ინსინერატორის ფუნქციონირება ეპიდემიოლოგიურად უსაფრთხოა. </w:t>
      </w:r>
    </w:p>
    <w:p w14:paraId="3436A686" w14:textId="77777777" w:rsidR="00DD22EF" w:rsidRDefault="00DD22EF" w:rsidP="00DD22EF">
      <w:pPr>
        <w:jc w:val="both"/>
        <w:rPr>
          <w:rFonts w:eastAsia="Times New Roman" w:cs="Times New Roman"/>
          <w:color w:val="auto"/>
          <w:lang w:val="ka-GE"/>
        </w:rPr>
      </w:pPr>
      <w:r w:rsidRPr="007651EF">
        <w:rPr>
          <w:rFonts w:eastAsia="Times New Roman" w:cs="Times New Roman"/>
          <w:color w:val="auto"/>
          <w:lang w:val="ka-GE"/>
        </w:rPr>
        <w:t>დამატებით შეიძლება ითქვას, რომ პერსონალის უსაფრთხოების დაცვის მიზნით მოხდება საქართველოს მთავრობის №325 დადგენილებით დამტკიცებული „ნარჩენების ინსინერაციისა და თანაინსინერაციის პირობების დამტკიცების თაობაზე“ ტექნიკური რეგლამენტის მოთხოვნების შესრულება (ამავე ტექნიკური რეგლამენტის მე-2 მუხლით მოთხოვნილი ვადების გათვალისწინებით).</w:t>
      </w:r>
    </w:p>
    <w:p w14:paraId="24BD221B" w14:textId="77777777" w:rsidR="00D860B6" w:rsidRDefault="00BB4C0C" w:rsidP="00DD22EF">
      <w:pPr>
        <w:jc w:val="both"/>
        <w:rPr>
          <w:rFonts w:eastAsia="Times New Roman" w:cs="Times New Roman"/>
          <w:color w:val="auto"/>
          <w:lang w:val="ka-GE"/>
        </w:rPr>
      </w:pPr>
      <w:r>
        <w:rPr>
          <w:rFonts w:eastAsia="Times New Roman" w:cs="Times New Roman"/>
          <w:color w:val="auto"/>
          <w:lang w:val="ka-GE"/>
        </w:rPr>
        <w:t xml:space="preserve">როგორც ზემოთ აღინიშნა, </w:t>
      </w:r>
      <w:r w:rsidR="00D860B6">
        <w:rPr>
          <w:rFonts w:eastAsia="Times New Roman" w:cs="Times New Roman"/>
          <w:color w:val="auto"/>
          <w:lang w:val="ka-GE"/>
        </w:rPr>
        <w:t xml:space="preserve">უახლოესი საცხოვრებელი ზონების მოსახლეობის ჯანმრთელობაზე ზემოქმედების რიკების იდენტიფიკაციის და მინიმიზაციის მიზნით, </w:t>
      </w:r>
      <w:r>
        <w:rPr>
          <w:rFonts w:eastAsia="Times New Roman" w:cs="Times New Roman"/>
          <w:color w:val="auto"/>
          <w:lang w:val="ka-GE"/>
        </w:rPr>
        <w:t xml:space="preserve">გზშ-ის ფაზაზე ჩატარებული იქნება ატმოსფერულ ჰაერში მავნე ნივთიერებების და ხმაურის გავრცელების </w:t>
      </w:r>
      <w:r w:rsidR="00D860B6">
        <w:rPr>
          <w:rFonts w:eastAsia="Times New Roman" w:cs="Times New Roman"/>
          <w:color w:val="auto"/>
          <w:lang w:val="ka-GE"/>
        </w:rPr>
        <w:t>პროგრამული გაანგარიშება და მიღებული შედეგების მიხედვით, საჭიროების შემთხვევაში განისაზღვრება შესაბამისი შემარბილებელი ღონისძიებები.</w:t>
      </w:r>
    </w:p>
    <w:p w14:paraId="49230906" w14:textId="77777777" w:rsidR="00D860B6" w:rsidRDefault="00D860B6" w:rsidP="00DD22EF">
      <w:pPr>
        <w:jc w:val="both"/>
        <w:rPr>
          <w:rFonts w:eastAsia="Times New Roman" w:cs="Times New Roman"/>
          <w:color w:val="auto"/>
          <w:lang w:val="ka-GE"/>
        </w:rPr>
      </w:pPr>
    </w:p>
    <w:p w14:paraId="2DD3000E" w14:textId="639F21F5" w:rsidR="00DD22EF" w:rsidRPr="00D2408B" w:rsidRDefault="00D860B6" w:rsidP="004B57C5">
      <w:pPr>
        <w:jc w:val="both"/>
        <w:rPr>
          <w:rFonts w:eastAsia="Times New Roman" w:cs="Times New Roman"/>
          <w:b/>
          <w:color w:val="000000"/>
          <w:szCs w:val="26"/>
          <w:lang w:val="ka-GE" w:eastAsia="ru-RU"/>
        </w:rPr>
      </w:pPr>
      <w:r>
        <w:rPr>
          <w:rFonts w:eastAsia="Times New Roman" w:cs="Times New Roman"/>
          <w:color w:val="auto"/>
          <w:lang w:val="ka-GE"/>
        </w:rPr>
        <w:t xml:space="preserve">   </w:t>
      </w:r>
      <w:bookmarkStart w:id="73" w:name="_Toc14170223"/>
      <w:bookmarkStart w:id="74" w:name="_Toc42524439"/>
      <w:r w:rsidR="00DD22EF" w:rsidRPr="00D2408B">
        <w:rPr>
          <w:rFonts w:eastAsia="Times New Roman" w:cs="Times New Roman"/>
          <w:b/>
          <w:color w:val="000000"/>
          <w:szCs w:val="26"/>
          <w:lang w:val="ka-GE" w:eastAsia="ru-RU"/>
        </w:rPr>
        <w:t>ისტორიულ-</w:t>
      </w:r>
      <w:r w:rsidR="004B57C5">
        <w:rPr>
          <w:rFonts w:eastAsia="Times New Roman" w:cs="Times New Roman"/>
          <w:b/>
          <w:color w:val="000000"/>
          <w:szCs w:val="26"/>
          <w:lang w:val="ka-GE" w:eastAsia="ru-RU"/>
        </w:rPr>
        <w:t xml:space="preserve">კულტურული მემკვიდრეობის ძეგლებზე ზემოქმედება </w:t>
      </w:r>
      <w:r w:rsidR="00DD22EF" w:rsidRPr="00D2408B">
        <w:rPr>
          <w:rFonts w:eastAsia="Times New Roman" w:cs="Times New Roman"/>
          <w:b/>
          <w:color w:val="000000"/>
          <w:szCs w:val="26"/>
          <w:lang w:val="ka-GE" w:eastAsia="ru-RU"/>
        </w:rPr>
        <w:t xml:space="preserve"> </w:t>
      </w:r>
      <w:bookmarkEnd w:id="73"/>
      <w:bookmarkEnd w:id="74"/>
    </w:p>
    <w:p w14:paraId="601DF728" w14:textId="42FA819D" w:rsidR="00D860B6" w:rsidRDefault="00DD22EF" w:rsidP="00DD22EF">
      <w:pPr>
        <w:spacing w:before="120"/>
        <w:jc w:val="both"/>
        <w:rPr>
          <w:rFonts w:eastAsia="Times New Roman" w:cs="Times New Roman"/>
          <w:color w:val="auto"/>
          <w:lang w:val="ka-GE"/>
        </w:rPr>
      </w:pPr>
      <w:r>
        <w:rPr>
          <w:rFonts w:eastAsia="Times New Roman" w:cs="Times New Roman"/>
          <w:color w:val="auto"/>
          <w:lang w:val="ka-GE"/>
        </w:rPr>
        <w:t>საპროექტო ტერიტორიის მიმდებარედ</w:t>
      </w:r>
      <w:r w:rsidRPr="00D2408B">
        <w:rPr>
          <w:rFonts w:eastAsia="Times New Roman" w:cs="Times New Roman"/>
          <w:color w:val="auto"/>
          <w:lang w:val="ka-GE"/>
        </w:rPr>
        <w:t xml:space="preserve">  კულტურული მემკვიდრეობის ძეგლები არ </w:t>
      </w:r>
      <w:r>
        <w:rPr>
          <w:rFonts w:eastAsia="Times New Roman" w:cs="Times New Roman"/>
          <w:color w:val="auto"/>
          <w:lang w:val="ka-GE"/>
        </w:rPr>
        <w:t>გვხ</w:t>
      </w:r>
      <w:r w:rsidRPr="00D2408B">
        <w:rPr>
          <w:rFonts w:eastAsia="Times New Roman" w:cs="Times New Roman"/>
          <w:color w:val="auto"/>
          <w:lang w:val="ka-GE"/>
        </w:rPr>
        <w:t xml:space="preserve">ვდება და არც ლიტერატურული წყაროებით არ არის აღწერილი. </w:t>
      </w:r>
      <w:r w:rsidR="00D860B6">
        <w:rPr>
          <w:rFonts w:eastAsia="Times New Roman" w:cs="Times New Roman"/>
          <w:color w:val="auto"/>
          <w:lang w:val="ka-GE"/>
        </w:rPr>
        <w:t xml:space="preserve">ტერიტორია დეტალურადაა შესწავლილი ეროვნული ცენტრის მშენებლობის ფაზაზე, რომლის დროსაც არქეოლოგიური ძეგლების არსებობის რაიმე კვალი  დაფიქსირებული არ ყოფილა.  აღსანიშნავია, რომ ადრეულ წლებში ეროვნული ცენტრის ტერიტორიაზე ფუნქციონირებდა ყოფილი საბჭოთა კავშირის სამხედრო ნაწილი. </w:t>
      </w:r>
    </w:p>
    <w:p w14:paraId="1DF3A908" w14:textId="2FCA3AE2" w:rsidR="00D860B6" w:rsidRDefault="00D860B6" w:rsidP="00DD22EF">
      <w:pPr>
        <w:spacing w:before="120"/>
        <w:jc w:val="both"/>
        <w:rPr>
          <w:rFonts w:eastAsia="Times New Roman" w:cs="Times New Roman"/>
          <w:color w:val="auto"/>
          <w:lang w:val="ka-GE"/>
        </w:rPr>
      </w:pPr>
      <w:r>
        <w:rPr>
          <w:rFonts w:eastAsia="Times New Roman" w:cs="Times New Roman"/>
          <w:color w:val="auto"/>
          <w:lang w:val="ka-GE"/>
        </w:rPr>
        <w:t xml:space="preserve">გამომდინარე აღნიშნულიდან დაგეგმილი საქმიანობის განხორციელების პროცესში ისტორიულ-კულტურული მემკვიდრეობის ძეგლებზე ნეგატიური ზემოქმედების რისკი მინიმალურია. </w:t>
      </w:r>
    </w:p>
    <w:p w14:paraId="27A84730" w14:textId="77777777" w:rsidR="00D860B6" w:rsidRDefault="00D860B6" w:rsidP="00DD22EF">
      <w:pPr>
        <w:spacing w:before="120"/>
        <w:jc w:val="both"/>
        <w:rPr>
          <w:rFonts w:eastAsia="Times New Roman" w:cs="Times New Roman"/>
          <w:color w:val="auto"/>
          <w:lang w:val="ka-GE"/>
        </w:rPr>
      </w:pPr>
    </w:p>
    <w:p w14:paraId="1562AF71" w14:textId="5F87FCDF" w:rsidR="004B57C5" w:rsidRPr="004B57C5" w:rsidRDefault="004B57C5" w:rsidP="004B57C5">
      <w:pPr>
        <w:pStyle w:val="Heading2"/>
      </w:pPr>
      <w:bookmarkStart w:id="75" w:name="_Toc48576404"/>
      <w:r w:rsidRPr="004B57C5">
        <w:t>ტრანსასაზღვრო ზემოქმედება</w:t>
      </w:r>
      <w:bookmarkEnd w:id="75"/>
      <w:r w:rsidRPr="004B57C5">
        <w:t xml:space="preserve"> </w:t>
      </w:r>
    </w:p>
    <w:p w14:paraId="3F5B9E16" w14:textId="0644DB38" w:rsidR="006A17B2" w:rsidRDefault="004B57C5" w:rsidP="00A039BA">
      <w:pPr>
        <w:spacing w:before="120"/>
        <w:jc w:val="both"/>
        <w:rPr>
          <w:color w:val="auto"/>
          <w:lang w:val="ka-GE"/>
        </w:rPr>
      </w:pPr>
      <w:r>
        <w:rPr>
          <w:color w:val="auto"/>
          <w:lang w:val="ka-GE"/>
        </w:rPr>
        <w:t xml:space="preserve">დაგეგმილი საქმიანობის სპეციფიკის და ადგილმდებარეობის გათვალისწინებით ტრანსასაზღვრო ზემოქმედება ადგილი არ ექნება. </w:t>
      </w:r>
    </w:p>
    <w:p w14:paraId="6392982B" w14:textId="77777777" w:rsidR="004B57C5" w:rsidRPr="00025947" w:rsidRDefault="004B57C5" w:rsidP="00A039BA">
      <w:pPr>
        <w:spacing w:before="120"/>
        <w:jc w:val="both"/>
        <w:rPr>
          <w:color w:val="auto"/>
          <w:lang w:val="ka-GE"/>
        </w:rPr>
      </w:pPr>
    </w:p>
    <w:p w14:paraId="54CFBD26" w14:textId="77777777" w:rsidR="00B91645" w:rsidRPr="00F90661" w:rsidRDefault="00B91645" w:rsidP="00A51ED6">
      <w:pPr>
        <w:pStyle w:val="Heading2"/>
      </w:pPr>
      <w:bookmarkStart w:id="76" w:name="_Toc48576405"/>
      <w:r w:rsidRPr="00F90661">
        <w:t>კუმულაციური ზემოქმედება</w:t>
      </w:r>
      <w:bookmarkEnd w:id="76"/>
    </w:p>
    <w:p w14:paraId="5627F0BD" w14:textId="77777777" w:rsidR="00F35A6F" w:rsidRDefault="004B57C5" w:rsidP="00DD22EF">
      <w:pPr>
        <w:jc w:val="both"/>
        <w:rPr>
          <w:lang w:val="ka-GE"/>
        </w:rPr>
      </w:pPr>
      <w:r w:rsidRPr="004B57C5">
        <w:rPr>
          <w:lang w:val="ka-GE"/>
        </w:rPr>
        <w:t xml:space="preserve">დაგეგმილი საქმიანობის განხორციელების პროცესში </w:t>
      </w:r>
      <w:r>
        <w:rPr>
          <w:lang w:val="ka-GE"/>
        </w:rPr>
        <w:t xml:space="preserve">კუმულაციური ზემოქმედების რისკები შეიძლება დაკავშირებული იყოს </w:t>
      </w:r>
      <w:r w:rsidR="00F35A6F">
        <w:rPr>
          <w:lang w:val="ka-GE"/>
        </w:rPr>
        <w:t>ატმოსფერულ ჰაერში ხმაურის და მავნე ნივთიერებების გავრცელებასთან.</w:t>
      </w:r>
    </w:p>
    <w:p w14:paraId="1A9AA865" w14:textId="502FEFCB" w:rsidR="004B57C5" w:rsidRPr="004B57C5" w:rsidRDefault="00F35A6F" w:rsidP="00DD22EF">
      <w:pPr>
        <w:jc w:val="both"/>
        <w:rPr>
          <w:lang w:val="ka-GE"/>
        </w:rPr>
      </w:pPr>
      <w:r>
        <w:rPr>
          <w:lang w:val="ka-GE"/>
        </w:rPr>
        <w:t xml:space="preserve">ინსინერატორის შენობის მშენებლობის პროცესში კუმულაციური ზემოქმედების რისკები პრაქტიკულად არ არსებობს, რადგან მიმდებარე ტერიტორიებზე სხვა რაიმე ობიექტების სამშენებელო სამუშაოები არ წარმოებს და ამასთანავე ინსინერატორის სამშენებლო სამუშაოების მცირე მოცულობების გათვალისწინებით ატმოსფერულ ჰაერში ხმაურის და მავნე ნივთიერებების ზენორმატიული გავრცელების რისკი მინიმალურია.  </w:t>
      </w:r>
    </w:p>
    <w:p w14:paraId="39641F40" w14:textId="314B77D7" w:rsidR="00F35A6F" w:rsidRDefault="00F35A6F" w:rsidP="00DD22EF">
      <w:pPr>
        <w:jc w:val="both"/>
        <w:rPr>
          <w:lang w:val="ka-GE"/>
        </w:rPr>
      </w:pPr>
      <w:r>
        <w:rPr>
          <w:lang w:val="ka-GE"/>
        </w:rPr>
        <w:t xml:space="preserve">როგორც წინამდებარე ანგარიშშია მოცემული, ახალი ინსინერატორის ექსპლუატაციაში გაშვების შემდეგ, არსებული ინსინერატორი იქება სარეზერვო და ორივე დანადგარის ერთდროულ მუშაობას ადგილი არ ექნება. ამასთანავე აღსანიშნავია, რომ ეროვნული ცენტრის ფუქნციონირების პროცესში წარმოქმნილი ნარჩენების გაუვნებლობისთვის სრულიად საკმარისი იქნება ერთი ინსინერატორის გამოყენება და ორივე დანადგარის ერთდროული მუშაობა საჭიროებას არ წარმადგენს.   </w:t>
      </w:r>
    </w:p>
    <w:p w14:paraId="5F5D8BFA" w14:textId="67D0429F" w:rsidR="00F35A6F" w:rsidRDefault="00F35A6F" w:rsidP="00DD22EF">
      <w:pPr>
        <w:jc w:val="both"/>
        <w:rPr>
          <w:lang w:val="ka-GE"/>
        </w:rPr>
      </w:pPr>
      <w:r>
        <w:rPr>
          <w:lang w:val="ka-GE"/>
        </w:rPr>
        <w:lastRenderedPageBreak/>
        <w:t xml:space="preserve">თუ გავითვალისწინებთ, რომ ინსინერატორის განთავსების ადგილის 500 მ-იანი </w:t>
      </w:r>
      <w:r w:rsidR="00BF6D7C">
        <w:rPr>
          <w:lang w:val="ka-GE"/>
        </w:rPr>
        <w:t xml:space="preserve">რადიუსის ზონაში მოქცეულ ტერიტორიაზე მსგავსი პროფილის (წვის დანადგარის მქონე) ობიექტები განთავსებული არ არის, კუმულაციური ზემოქმედების რისკები მინიმალურია.  </w:t>
      </w:r>
    </w:p>
    <w:p w14:paraId="4EE01A0D" w14:textId="77777777" w:rsidR="00BF6D7C" w:rsidRDefault="00BF6D7C" w:rsidP="00DD22EF">
      <w:pPr>
        <w:spacing w:before="120"/>
        <w:jc w:val="both"/>
        <w:rPr>
          <w:lang w:val="ka-GE"/>
        </w:rPr>
      </w:pPr>
      <w:r>
        <w:rPr>
          <w:lang w:val="ka-GE"/>
        </w:rPr>
        <w:t>გზშ-ის ფაზაზე გაანგარიშებული იქნება საპროექტო ინსინერატორის ექსპლუატაციის პროცესში მოსალოდნელი ემისიები და ხმაურის გავრცელების დონეები, ასევე პროექტის გავლენის ზონაში მოქცეული ტერიტორიებზე არსებული ობიექტები და მოცემული იქნება კუმულაციური ზემოქმედებს რისკების დეტალური შეფასება.</w:t>
      </w:r>
    </w:p>
    <w:p w14:paraId="030A096E" w14:textId="06544F33" w:rsidR="000E7727" w:rsidRDefault="00BF6D7C" w:rsidP="00DD22EF">
      <w:pPr>
        <w:spacing w:before="120"/>
        <w:jc w:val="both"/>
        <w:rPr>
          <w:color w:val="auto"/>
          <w:lang w:val="ka-GE"/>
        </w:rPr>
      </w:pPr>
      <w:r>
        <w:rPr>
          <w:lang w:val="ka-GE"/>
        </w:rPr>
        <w:t xml:space="preserve">    </w:t>
      </w:r>
    </w:p>
    <w:p w14:paraId="07FE9CC7" w14:textId="77777777" w:rsidR="00DD22EF" w:rsidRPr="000E7727" w:rsidRDefault="00DD22EF">
      <w:pPr>
        <w:spacing w:after="160" w:line="259" w:lineRule="auto"/>
        <w:rPr>
          <w:color w:val="auto"/>
          <w:lang w:val="ka-GE"/>
        </w:rPr>
      </w:pPr>
    </w:p>
    <w:p w14:paraId="319934B3" w14:textId="77777777" w:rsidR="00DD22EF" w:rsidRPr="00BB58E2" w:rsidRDefault="00DD22EF" w:rsidP="00DD22EF">
      <w:pPr>
        <w:pStyle w:val="Heading1"/>
        <w:rPr>
          <w:rFonts w:eastAsia="Times New Roman"/>
          <w:lang w:eastAsia="ru-RU"/>
        </w:rPr>
      </w:pPr>
      <w:bookmarkStart w:id="77" w:name="_Toc42524441"/>
      <w:bookmarkStart w:id="78" w:name="_Toc48576406"/>
      <w:r>
        <w:rPr>
          <w:rFonts w:eastAsia="Times New Roman"/>
          <w:lang w:eastAsia="ru-RU"/>
        </w:rPr>
        <w:t>ი</w:t>
      </w:r>
      <w:r w:rsidRPr="00BB58E2">
        <w:rPr>
          <w:rFonts w:eastAsia="Times New Roman"/>
          <w:lang w:eastAsia="ru-RU"/>
        </w:rPr>
        <w:t>ნფორმაცია ჩასატარებელი საბაზისო/საძიებო კვლევებისა და გზშ-ის ანგარიშის მომზადებისთვის საჭირო მეთოდების შესახებ</w:t>
      </w:r>
      <w:bookmarkEnd w:id="77"/>
      <w:bookmarkEnd w:id="78"/>
    </w:p>
    <w:p w14:paraId="5D8795BC" w14:textId="77777777" w:rsidR="00DD22EF" w:rsidRPr="00BB58E2" w:rsidRDefault="00DD22EF" w:rsidP="00DD22EF">
      <w:pPr>
        <w:jc w:val="both"/>
        <w:rPr>
          <w:rFonts w:eastAsia="Calibri" w:cs="Arial"/>
          <w:color w:val="auto"/>
          <w:lang w:val="ka-GE"/>
        </w:rPr>
      </w:pPr>
      <w:r w:rsidRPr="00BB58E2">
        <w:rPr>
          <w:rFonts w:eastAsia="Calibri" w:cs="Arial"/>
          <w:color w:val="auto"/>
          <w:lang w:val="ka-GE"/>
        </w:rPr>
        <w:t xml:space="preserve">შემდგომ ეტაპებზე დაგეგმილი კვლევების მიზანი იქნება ძირთადი ანგარიშის (გზშ) შესაბამისობაში მოყვანა გარემოსდაცვითი შეფასების კოდექსის მე-10 მუხლის მოთხოვნებთან. </w:t>
      </w:r>
    </w:p>
    <w:p w14:paraId="35883DEA" w14:textId="77777777" w:rsidR="00DD22EF" w:rsidRPr="00BB58E2" w:rsidRDefault="00DD22EF" w:rsidP="00DD22EF">
      <w:pPr>
        <w:jc w:val="both"/>
        <w:rPr>
          <w:rFonts w:eastAsia="Calibri" w:cs="Arial"/>
          <w:color w:val="auto"/>
          <w:lang w:val="ka-GE"/>
        </w:rPr>
      </w:pPr>
      <w:r w:rsidRPr="00BB58E2">
        <w:rPr>
          <w:rFonts w:eastAsia="Calibri" w:cs="Arial"/>
          <w:color w:val="auto"/>
          <w:lang w:val="ka-GE"/>
        </w:rPr>
        <w:t>გზშ-ს ანგარიშში ასახული იქნება სკოპინგის ეტაპზე საზოგადოების ინფორმირებისა და მის მიერ წარმოდგენილი მოსაზრებებისა და შენიშვნების შეფასება, ასევე საქართველოს გარემოს დაცვის და სოფლის მეურნეობის სამინისტროს მიერ გაცემული სკოპინგის დასკვნით მოთხოვნილი ინფორმაცია. გათვალისწინებული იქნება სკოპინგის ანგარიშის საჯარო განხილვის პროცესში საზოგადოების მხრიდან გამოთქმული შენიშვნები და მოსაზრებები.</w:t>
      </w:r>
    </w:p>
    <w:p w14:paraId="46BC1412" w14:textId="77777777" w:rsidR="00DD22EF" w:rsidRPr="00BB58E2" w:rsidRDefault="00DD22EF" w:rsidP="00DD22EF">
      <w:pPr>
        <w:jc w:val="both"/>
        <w:rPr>
          <w:rFonts w:eastAsia="Calibri" w:cs="Arial"/>
          <w:color w:val="auto"/>
          <w:lang w:val="ka-GE"/>
        </w:rPr>
      </w:pPr>
      <w:r w:rsidRPr="00BB58E2">
        <w:rPr>
          <w:rFonts w:eastAsia="Calibri" w:cs="Arial"/>
          <w:color w:val="auto"/>
          <w:lang w:val="ka-GE"/>
        </w:rPr>
        <w:t xml:space="preserve">გზშ-ს ანგარიშში დამატებითი ყურადღება დაეთმობა ნარჩენების მართვის საკითხებს. მოსალოდნელი ნარჩენების შესახებ საქმიანობის განმახორციელებლისგან მიღებული ინფორმაციის საფუძველზე მომზადდება ნარჩენების მართვის გეგმა. ნარჩენების მართვის გეგმა, სადაც მოსალოდნელი ნარჩენების სახეობების მიხედვით გაიწერება დროებითი შენახვის, გატანის და საბოლოო განთავსების პირობები. </w:t>
      </w:r>
    </w:p>
    <w:p w14:paraId="385ADD1E" w14:textId="77777777" w:rsidR="00DD22EF" w:rsidRPr="00BB58E2" w:rsidRDefault="00DD22EF" w:rsidP="00DD22EF">
      <w:pPr>
        <w:jc w:val="both"/>
        <w:rPr>
          <w:rFonts w:eastAsia="Calibri" w:cs="Arial"/>
          <w:color w:val="auto"/>
          <w:lang w:val="ka-GE"/>
        </w:rPr>
      </w:pPr>
      <w:r w:rsidRPr="00BB58E2">
        <w:rPr>
          <w:rFonts w:eastAsia="Calibri" w:cs="Arial"/>
          <w:color w:val="auto"/>
          <w:lang w:val="ka-GE"/>
        </w:rPr>
        <w:t>გზშ-ს ანგარიშში ასევე წარმოდგენილი იქნება ავარიულ სიტუაციებზე რეაგირების გეგმა. თუმცა საქმიანობის ადგილმდებარეობიდან და სპეციფიკიდან გამომდინარე მასშტაბურ ავარიული სიტუაციების განვითარების რისკები არ არსებობს.</w:t>
      </w:r>
    </w:p>
    <w:p w14:paraId="10E194EE" w14:textId="77777777" w:rsidR="00DD22EF" w:rsidRPr="00BB58E2" w:rsidRDefault="00DD22EF" w:rsidP="00DD22EF">
      <w:pPr>
        <w:spacing w:after="0"/>
        <w:jc w:val="both"/>
        <w:rPr>
          <w:rFonts w:eastAsia="Calibri" w:cs="Arial"/>
          <w:color w:val="auto"/>
          <w:lang w:val="ka-GE"/>
        </w:rPr>
      </w:pPr>
      <w:r w:rsidRPr="00BB58E2">
        <w:rPr>
          <w:rFonts w:eastAsia="Calibri" w:cs="Arial"/>
          <w:color w:val="auto"/>
          <w:lang w:val="ka-GE"/>
        </w:rPr>
        <w:t>საქმიანობის შესახებ დაზუსტებული ინფორმაციის საფუძველზე განსაზღვრული იქნება მოსალოდნელი ზემოქმედებების:</w:t>
      </w:r>
    </w:p>
    <w:p w14:paraId="391B1773" w14:textId="77777777" w:rsidR="00DD22EF" w:rsidRPr="00BB58E2" w:rsidRDefault="00DD22EF" w:rsidP="00DD22EF">
      <w:pPr>
        <w:numPr>
          <w:ilvl w:val="0"/>
          <w:numId w:val="19"/>
        </w:numPr>
        <w:contextualSpacing/>
        <w:jc w:val="both"/>
        <w:rPr>
          <w:rFonts w:eastAsia="Calibri" w:cs="Arial"/>
          <w:color w:val="auto"/>
          <w:lang w:val="ka-GE"/>
        </w:rPr>
      </w:pPr>
      <w:r w:rsidRPr="00BB58E2">
        <w:rPr>
          <w:rFonts w:eastAsia="Calibri" w:cs="Arial"/>
          <w:color w:val="auto"/>
          <w:lang w:val="ka-GE"/>
        </w:rPr>
        <w:t>ზემოქმედების გეოგრაფიული გავრცელება;</w:t>
      </w:r>
    </w:p>
    <w:p w14:paraId="5F5F57F7" w14:textId="77777777" w:rsidR="00DD22EF" w:rsidRPr="00BB58E2" w:rsidRDefault="00DD22EF" w:rsidP="00DD22EF">
      <w:pPr>
        <w:numPr>
          <w:ilvl w:val="0"/>
          <w:numId w:val="19"/>
        </w:numPr>
        <w:contextualSpacing/>
        <w:jc w:val="both"/>
        <w:rPr>
          <w:rFonts w:eastAsia="Calibri" w:cs="Arial"/>
          <w:color w:val="auto"/>
          <w:lang w:val="ka-GE"/>
        </w:rPr>
      </w:pPr>
      <w:r w:rsidRPr="00BB58E2">
        <w:rPr>
          <w:rFonts w:eastAsia="Calibri" w:cs="Arial"/>
          <w:color w:val="auto"/>
          <w:lang w:val="ka-GE"/>
        </w:rPr>
        <w:t>ზემოქმედების საწყისი სიდიდე;</w:t>
      </w:r>
      <w:r w:rsidRPr="00BB58E2">
        <w:rPr>
          <w:rFonts w:eastAsia="Calibri" w:cs="Arial"/>
          <w:color w:val="auto"/>
          <w:lang w:val="ka-GE"/>
        </w:rPr>
        <w:tab/>
      </w:r>
    </w:p>
    <w:p w14:paraId="67BE799E" w14:textId="77777777" w:rsidR="00DD22EF" w:rsidRPr="00BB58E2" w:rsidRDefault="00DD22EF" w:rsidP="00DD22EF">
      <w:pPr>
        <w:numPr>
          <w:ilvl w:val="0"/>
          <w:numId w:val="19"/>
        </w:numPr>
        <w:contextualSpacing/>
        <w:jc w:val="both"/>
        <w:rPr>
          <w:rFonts w:eastAsia="Calibri" w:cs="Arial"/>
          <w:color w:val="auto"/>
          <w:lang w:val="ka-GE"/>
        </w:rPr>
      </w:pPr>
      <w:r w:rsidRPr="00BB58E2">
        <w:rPr>
          <w:rFonts w:eastAsia="Calibri" w:cs="Arial"/>
          <w:color w:val="auto"/>
          <w:lang w:val="ka-GE"/>
        </w:rPr>
        <w:t>ზემოქმედების ხანგრძლივობა;</w:t>
      </w:r>
    </w:p>
    <w:p w14:paraId="114C88E7" w14:textId="77777777" w:rsidR="00DD22EF" w:rsidRPr="00BB58E2" w:rsidRDefault="00DD22EF" w:rsidP="00DD22EF">
      <w:pPr>
        <w:numPr>
          <w:ilvl w:val="0"/>
          <w:numId w:val="19"/>
        </w:numPr>
        <w:contextualSpacing/>
        <w:jc w:val="both"/>
        <w:rPr>
          <w:rFonts w:eastAsia="Calibri" w:cs="Arial"/>
          <w:color w:val="auto"/>
          <w:lang w:val="ka-GE"/>
        </w:rPr>
      </w:pPr>
      <w:r w:rsidRPr="00BB58E2">
        <w:rPr>
          <w:rFonts w:eastAsia="Calibri" w:cs="Arial"/>
          <w:color w:val="auto"/>
          <w:lang w:val="ka-GE"/>
        </w:rPr>
        <w:t>ზემოქმედების რევერსულობა (შექცევადობა);</w:t>
      </w:r>
    </w:p>
    <w:p w14:paraId="402CCBFA" w14:textId="77777777" w:rsidR="00DD22EF" w:rsidRPr="00BB58E2" w:rsidRDefault="00DD22EF" w:rsidP="00DD22EF">
      <w:pPr>
        <w:numPr>
          <w:ilvl w:val="0"/>
          <w:numId w:val="19"/>
        </w:numPr>
        <w:contextualSpacing/>
        <w:jc w:val="both"/>
        <w:rPr>
          <w:rFonts w:eastAsia="Calibri" w:cs="Arial"/>
          <w:color w:val="auto"/>
          <w:lang w:val="ka-GE"/>
        </w:rPr>
      </w:pPr>
      <w:r w:rsidRPr="00BB58E2">
        <w:rPr>
          <w:rFonts w:eastAsia="Calibri" w:cs="Arial"/>
          <w:color w:val="auto"/>
          <w:lang w:val="ka-GE"/>
        </w:rPr>
        <w:t>შერბილების ეფექტურობა;</w:t>
      </w:r>
    </w:p>
    <w:p w14:paraId="119A094B" w14:textId="77777777" w:rsidR="00DD22EF" w:rsidRPr="00BB58E2" w:rsidRDefault="00DD22EF" w:rsidP="00DD22EF">
      <w:pPr>
        <w:numPr>
          <w:ilvl w:val="0"/>
          <w:numId w:val="19"/>
        </w:numPr>
        <w:contextualSpacing/>
        <w:jc w:val="both"/>
        <w:rPr>
          <w:rFonts w:eastAsia="Calibri" w:cs="Arial"/>
          <w:color w:val="auto"/>
          <w:lang w:val="ka-GE"/>
        </w:rPr>
      </w:pPr>
      <w:r w:rsidRPr="00BB58E2">
        <w:rPr>
          <w:rFonts w:eastAsia="Calibri" w:cs="Arial"/>
          <w:color w:val="auto"/>
          <w:lang w:val="ka-GE"/>
        </w:rPr>
        <w:t>ზემოქმედების საბოლოო რეიტინგი.</w:t>
      </w:r>
    </w:p>
    <w:p w14:paraId="5D63430F" w14:textId="77777777" w:rsidR="00DD22EF" w:rsidRPr="00BB58E2" w:rsidRDefault="00DD22EF" w:rsidP="00DD22EF">
      <w:pPr>
        <w:jc w:val="both"/>
        <w:rPr>
          <w:rFonts w:eastAsia="Calibri" w:cs="Arial"/>
          <w:color w:val="auto"/>
          <w:lang w:val="ka-GE"/>
        </w:rPr>
      </w:pPr>
      <w:r w:rsidRPr="00BB58E2">
        <w:rPr>
          <w:rFonts w:eastAsia="Calibri" w:cs="Arial"/>
          <w:color w:val="auto"/>
          <w:lang w:val="ka-GE"/>
        </w:rPr>
        <w:t xml:space="preserve">ანგარიშში საქმიანობის ეტაპების მიხედვით წარმოდგენილი იქნება პარალელურად გასატარებელი შემარბილებელი ღონისძიებების გეგმა და გარემოსდაცვითი მონიტორინგის გეგა. მოცემული იქნება ძირითადი დასკვნები და რეკომენდაციები. </w:t>
      </w:r>
    </w:p>
    <w:p w14:paraId="441074DC" w14:textId="77777777" w:rsidR="00DD22EF" w:rsidRDefault="00DD22EF" w:rsidP="00DD22EF">
      <w:pPr>
        <w:jc w:val="both"/>
        <w:rPr>
          <w:rFonts w:eastAsia="Calibri" w:cs="Arial"/>
          <w:color w:val="auto"/>
          <w:lang w:val="ka-GE"/>
        </w:rPr>
      </w:pPr>
      <w:r w:rsidRPr="00BB58E2">
        <w:rPr>
          <w:rFonts w:eastAsia="Calibri" w:cs="Arial"/>
          <w:color w:val="auto"/>
          <w:lang w:val="ka-GE"/>
        </w:rPr>
        <w:t>ცალკე დოკუმენტის სახით მომზადდება და სამინისტროს შესათანხმებლად წარედგინება შესაბამისი ჰაერდაცვითი დოკუმენტაცია.</w:t>
      </w:r>
    </w:p>
    <w:p w14:paraId="465FF0AA" w14:textId="77777777" w:rsidR="00DD22EF" w:rsidRDefault="00DD22EF" w:rsidP="00DD22EF">
      <w:pPr>
        <w:jc w:val="both"/>
        <w:rPr>
          <w:rFonts w:eastAsia="Calibri" w:cs="Arial"/>
          <w:color w:val="auto"/>
          <w:lang w:val="ka-GE"/>
        </w:rPr>
      </w:pPr>
    </w:p>
    <w:p w14:paraId="69A0944E" w14:textId="4AB92340" w:rsidR="000C002E" w:rsidRDefault="000C002E">
      <w:pPr>
        <w:spacing w:after="160" w:line="259" w:lineRule="auto"/>
        <w:rPr>
          <w:rFonts w:eastAsia="Calibri" w:cs="Arial"/>
          <w:color w:val="auto"/>
          <w:lang w:val="ka-GE"/>
        </w:rPr>
      </w:pPr>
      <w:r>
        <w:rPr>
          <w:rFonts w:eastAsia="Calibri" w:cs="Arial"/>
          <w:color w:val="auto"/>
          <w:lang w:val="ka-GE"/>
        </w:rPr>
        <w:br w:type="page"/>
      </w:r>
    </w:p>
    <w:p w14:paraId="5066596A" w14:textId="77777777" w:rsidR="00DD22EF" w:rsidRPr="00BB58E2" w:rsidRDefault="00DD22EF" w:rsidP="00DD22EF">
      <w:pPr>
        <w:pStyle w:val="Heading1"/>
        <w:rPr>
          <w:rFonts w:eastAsia="Times New Roman"/>
        </w:rPr>
      </w:pPr>
      <w:bookmarkStart w:id="79" w:name="_Toc14170227"/>
      <w:bookmarkStart w:id="80" w:name="_Toc42524442"/>
      <w:bookmarkStart w:id="81" w:name="_Toc48576407"/>
      <w:r w:rsidRPr="00BB58E2">
        <w:rPr>
          <w:rFonts w:eastAsia="Times New Roman"/>
        </w:rPr>
        <w:lastRenderedPageBreak/>
        <w:t>გარემოზე ზემოქმედების შერბილების ღონისძიებების წინასწარი მონახაზი</w:t>
      </w:r>
      <w:bookmarkEnd w:id="79"/>
      <w:bookmarkEnd w:id="80"/>
      <w:bookmarkEnd w:id="81"/>
    </w:p>
    <w:p w14:paraId="018112A0" w14:textId="77777777" w:rsidR="00DD22EF" w:rsidRPr="00892B9A" w:rsidRDefault="00DD22EF" w:rsidP="00DD22EF">
      <w:pPr>
        <w:widowControl w:val="0"/>
        <w:jc w:val="both"/>
        <w:rPr>
          <w:rFonts w:eastAsia="Calibri" w:cs="Arial"/>
          <w:color w:val="auto"/>
          <w:lang w:val="ka-GE"/>
        </w:rPr>
      </w:pPr>
      <w:r w:rsidRPr="00BB58E2">
        <w:rPr>
          <w:rFonts w:eastAsia="Calibri" w:cs="Arial"/>
          <w:color w:val="auto"/>
          <w:lang w:val="ka-GE"/>
        </w:rPr>
        <w:t xml:space="preserve">ქვემოთ წარმოდგენილ ცხრილებში მოყვანილია საქმიანობის განხორციელების პროცესში გარემოზე ზემოქმედების შერბილების ღონისძიებების წინასწარი მონახაზი. შერბილების ღონისძიებები ძირითადად მიმართული იქნება ატმოსფერულ ჰაერში ემისიების,  </w:t>
      </w:r>
      <w:r>
        <w:rPr>
          <w:rFonts w:eastAsia="Calibri" w:cs="Arial"/>
          <w:color w:val="auto"/>
          <w:lang w:val="ka-GE"/>
        </w:rPr>
        <w:t xml:space="preserve">ნარჩენების გავრცელების </w:t>
      </w:r>
      <w:r w:rsidRPr="00BB58E2">
        <w:rPr>
          <w:rFonts w:eastAsia="Calibri" w:cs="Arial"/>
          <w:color w:val="auto"/>
          <w:lang w:val="ka-GE"/>
        </w:rPr>
        <w:t>რისკების შემცირებისკენ. ასეთი სახის ზემოქმედებები მეტწილად დამახასიათებელია ექსპლუატაციის ეტაპისთვის</w:t>
      </w:r>
      <w:r>
        <w:rPr>
          <w:rFonts w:eastAsia="Calibri" w:cs="Arial"/>
          <w:color w:val="auto"/>
          <w:lang w:val="ka-GE"/>
        </w:rPr>
        <w:t xml:space="preserve">. </w:t>
      </w:r>
    </w:p>
    <w:p w14:paraId="4FB432CE" w14:textId="77777777" w:rsidR="00DD22EF" w:rsidRDefault="00DD22EF" w:rsidP="00DD22EF">
      <w:pPr>
        <w:spacing w:before="120"/>
        <w:jc w:val="both"/>
        <w:rPr>
          <w:rFonts w:eastAsia="Calibri" w:cs="Times New Roman"/>
          <w:color w:val="auto"/>
          <w:lang w:val="ka-GE"/>
        </w:rPr>
      </w:pPr>
    </w:p>
    <w:p w14:paraId="4F0DE8E5" w14:textId="77777777" w:rsidR="00DD22EF" w:rsidRDefault="00DD22EF" w:rsidP="00DD22EF">
      <w:pPr>
        <w:keepNext/>
        <w:keepLines/>
        <w:outlineLvl w:val="1"/>
        <w:rPr>
          <w:rFonts w:eastAsia="Times New Roman" w:cs="Times New Roman"/>
          <w:b/>
          <w:color w:val="000000"/>
          <w:szCs w:val="26"/>
          <w:lang w:val="ka-GE"/>
        </w:rPr>
        <w:sectPr w:rsidR="00DD22EF" w:rsidSect="000E49F8">
          <w:headerReference w:type="default" r:id="rId21"/>
          <w:footerReference w:type="even" r:id="rId22"/>
          <w:footerReference w:type="default" r:id="rId23"/>
          <w:headerReference w:type="first" r:id="rId24"/>
          <w:footerReference w:type="first" r:id="rId25"/>
          <w:pgSz w:w="11907" w:h="16839" w:code="9"/>
          <w:pgMar w:top="1134" w:right="1134" w:bottom="1134" w:left="1134" w:header="720" w:footer="720" w:gutter="0"/>
          <w:cols w:space="720"/>
          <w:titlePg/>
          <w:docGrid w:linePitch="272"/>
        </w:sectPr>
      </w:pPr>
      <w:bookmarkStart w:id="82" w:name="_Toc14170228"/>
    </w:p>
    <w:p w14:paraId="63AC793F" w14:textId="77777777" w:rsidR="00DD22EF" w:rsidRDefault="00DD22EF" w:rsidP="00DD22EF">
      <w:pPr>
        <w:keepNext/>
        <w:keepLines/>
        <w:numPr>
          <w:ilvl w:val="1"/>
          <w:numId w:val="1"/>
        </w:numPr>
        <w:outlineLvl w:val="1"/>
        <w:rPr>
          <w:rFonts w:eastAsia="Times New Roman" w:cs="Times New Roman"/>
          <w:b/>
          <w:color w:val="000000"/>
          <w:szCs w:val="26"/>
          <w:lang w:val="ka-GE"/>
        </w:rPr>
      </w:pPr>
      <w:bookmarkStart w:id="83" w:name="_Toc42524443"/>
      <w:bookmarkStart w:id="84" w:name="_Toc48576408"/>
      <w:r w:rsidRPr="00BB58E2">
        <w:rPr>
          <w:rFonts w:eastAsia="Times New Roman" w:cs="Times New Roman"/>
          <w:b/>
          <w:color w:val="000000"/>
          <w:szCs w:val="26"/>
          <w:lang w:val="ka-GE"/>
        </w:rPr>
        <w:lastRenderedPageBreak/>
        <w:t>გარემოზე ზემოქმედების შერბილების ღონისძიებების წინასწარი მონახაზი</w:t>
      </w:r>
      <w:bookmarkEnd w:id="82"/>
      <w:bookmarkEnd w:id="83"/>
      <w:bookmarkEnd w:id="84"/>
    </w:p>
    <w:tbl>
      <w:tblPr>
        <w:tblW w:w="14170"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2418"/>
        <w:gridCol w:w="11752"/>
      </w:tblGrid>
      <w:tr w:rsidR="006E1EA9" w:rsidRPr="006E1EA9" w14:paraId="1D9F882D" w14:textId="77777777" w:rsidTr="006E1EA9">
        <w:trPr>
          <w:trHeight w:val="373"/>
          <w:jc w:val="center"/>
        </w:trPr>
        <w:tc>
          <w:tcPr>
            <w:tcW w:w="2418" w:type="dxa"/>
            <w:shd w:val="clear" w:color="auto" w:fill="E0E0E0"/>
            <w:vAlign w:val="center"/>
          </w:tcPr>
          <w:p w14:paraId="540B5559" w14:textId="77777777" w:rsidR="006E1EA9" w:rsidRPr="006E1EA9" w:rsidRDefault="006E1EA9" w:rsidP="006E1EA9">
            <w:pPr>
              <w:spacing w:after="0"/>
              <w:rPr>
                <w:rFonts w:eastAsia="Calibri" w:cs="Arial"/>
                <w:color w:val="auto"/>
                <w:sz w:val="20"/>
                <w:szCs w:val="20"/>
                <w:lang w:val="ka-GE"/>
              </w:rPr>
            </w:pPr>
            <w:r w:rsidRPr="006E1EA9">
              <w:rPr>
                <w:rFonts w:eastAsia="Calibri" w:cs="Sylfaen"/>
                <w:color w:val="auto"/>
                <w:sz w:val="20"/>
                <w:szCs w:val="20"/>
                <w:lang w:val="ka-GE"/>
              </w:rPr>
              <w:t>გარემოზე</w:t>
            </w:r>
            <w:r w:rsidRPr="006E1EA9">
              <w:rPr>
                <w:rFonts w:eastAsia="Calibri" w:cs="Arial"/>
                <w:color w:val="auto"/>
                <w:sz w:val="20"/>
                <w:szCs w:val="20"/>
                <w:lang w:val="ka-GE"/>
              </w:rPr>
              <w:t xml:space="preserve"> </w:t>
            </w:r>
            <w:r w:rsidRPr="006E1EA9">
              <w:rPr>
                <w:rFonts w:eastAsia="Calibri" w:cs="Sylfaen"/>
                <w:color w:val="auto"/>
                <w:sz w:val="20"/>
                <w:szCs w:val="20"/>
                <w:lang w:val="ka-GE"/>
              </w:rPr>
              <w:t>ზემოქმედება</w:t>
            </w:r>
          </w:p>
        </w:tc>
        <w:tc>
          <w:tcPr>
            <w:tcW w:w="11752" w:type="dxa"/>
            <w:shd w:val="clear" w:color="auto" w:fill="E0E0E0"/>
            <w:vAlign w:val="center"/>
          </w:tcPr>
          <w:p w14:paraId="51D61990" w14:textId="77777777" w:rsidR="006E1EA9" w:rsidRPr="006E1EA9" w:rsidRDefault="006E1EA9" w:rsidP="006E1EA9">
            <w:pPr>
              <w:spacing w:after="0"/>
              <w:rPr>
                <w:rFonts w:eastAsia="Calibri" w:cs="Arial"/>
                <w:color w:val="auto"/>
                <w:sz w:val="20"/>
                <w:szCs w:val="20"/>
                <w:lang w:val="ka-GE"/>
              </w:rPr>
            </w:pPr>
            <w:r w:rsidRPr="006E1EA9">
              <w:rPr>
                <w:rFonts w:eastAsia="Calibri" w:cs="Sylfaen"/>
                <w:color w:val="auto"/>
                <w:sz w:val="20"/>
                <w:szCs w:val="20"/>
                <w:lang w:val="ka-GE"/>
              </w:rPr>
              <w:t>დაგეგმილი</w:t>
            </w:r>
            <w:r w:rsidRPr="006E1EA9">
              <w:rPr>
                <w:rFonts w:eastAsia="Calibri" w:cs="Arial"/>
                <w:color w:val="auto"/>
                <w:sz w:val="20"/>
                <w:szCs w:val="20"/>
                <w:lang w:val="ka-GE"/>
              </w:rPr>
              <w:t xml:space="preserve"> </w:t>
            </w:r>
            <w:r w:rsidRPr="006E1EA9">
              <w:rPr>
                <w:rFonts w:eastAsia="Calibri" w:cs="Sylfaen"/>
                <w:color w:val="auto"/>
                <w:sz w:val="20"/>
                <w:szCs w:val="20"/>
                <w:lang w:val="ka-GE"/>
              </w:rPr>
              <w:t>შემარბილებელი</w:t>
            </w:r>
            <w:r w:rsidRPr="006E1EA9">
              <w:rPr>
                <w:rFonts w:eastAsia="Calibri" w:cs="Arial"/>
                <w:color w:val="auto"/>
                <w:sz w:val="20"/>
                <w:szCs w:val="20"/>
                <w:lang w:val="ka-GE"/>
              </w:rPr>
              <w:t xml:space="preserve"> </w:t>
            </w:r>
            <w:r w:rsidRPr="006E1EA9">
              <w:rPr>
                <w:rFonts w:eastAsia="Calibri" w:cs="Sylfaen"/>
                <w:color w:val="auto"/>
                <w:sz w:val="20"/>
                <w:szCs w:val="20"/>
                <w:lang w:val="ka-GE"/>
              </w:rPr>
              <w:t>ღონისძიებები</w:t>
            </w:r>
          </w:p>
        </w:tc>
      </w:tr>
      <w:tr w:rsidR="006E1EA9" w:rsidRPr="006E1EA9" w14:paraId="6C9E86D7" w14:textId="77777777" w:rsidTr="006E1EA9">
        <w:trPr>
          <w:trHeight w:val="51"/>
          <w:jc w:val="center"/>
        </w:trPr>
        <w:tc>
          <w:tcPr>
            <w:tcW w:w="2418" w:type="dxa"/>
            <w:vAlign w:val="center"/>
          </w:tcPr>
          <w:p w14:paraId="0C37D82E" w14:textId="77777777" w:rsidR="006E1EA9" w:rsidRPr="006E1EA9" w:rsidRDefault="006E1EA9" w:rsidP="006E1EA9">
            <w:pPr>
              <w:spacing w:after="0"/>
              <w:rPr>
                <w:rFonts w:eastAsia="Calibri" w:cs="Arial"/>
                <w:color w:val="auto"/>
                <w:sz w:val="20"/>
                <w:szCs w:val="20"/>
                <w:lang w:val="ka-GE"/>
              </w:rPr>
            </w:pPr>
            <w:r w:rsidRPr="006E1EA9">
              <w:rPr>
                <w:rFonts w:eastAsia="Calibri" w:cs="Sylfaen"/>
                <w:color w:val="auto"/>
                <w:sz w:val="20"/>
                <w:szCs w:val="20"/>
                <w:lang w:val="ka-GE"/>
              </w:rPr>
              <w:t>ატმოსფერული</w:t>
            </w:r>
            <w:r w:rsidRPr="006E1EA9">
              <w:rPr>
                <w:rFonts w:eastAsia="Calibri" w:cs="Arial"/>
                <w:color w:val="auto"/>
                <w:sz w:val="20"/>
                <w:szCs w:val="20"/>
                <w:lang w:val="ka-GE"/>
              </w:rPr>
              <w:t xml:space="preserve"> </w:t>
            </w:r>
            <w:r w:rsidRPr="006E1EA9">
              <w:rPr>
                <w:rFonts w:eastAsia="Calibri" w:cs="Sylfaen"/>
                <w:color w:val="auto"/>
                <w:sz w:val="20"/>
                <w:szCs w:val="20"/>
                <w:lang w:val="ka-GE"/>
              </w:rPr>
              <w:t>ჰაერის</w:t>
            </w:r>
            <w:r w:rsidRPr="006E1EA9">
              <w:rPr>
                <w:rFonts w:eastAsia="Calibri" w:cs="Arial"/>
                <w:color w:val="auto"/>
                <w:sz w:val="20"/>
                <w:szCs w:val="20"/>
                <w:lang w:val="ka-GE"/>
              </w:rPr>
              <w:t xml:space="preserve"> </w:t>
            </w:r>
            <w:r w:rsidRPr="006E1EA9">
              <w:rPr>
                <w:rFonts w:eastAsia="Calibri" w:cs="Sylfaen"/>
                <w:color w:val="auto"/>
                <w:sz w:val="20"/>
                <w:szCs w:val="20"/>
                <w:lang w:val="ka-GE"/>
              </w:rPr>
              <w:t>მავნე</w:t>
            </w:r>
            <w:r w:rsidRPr="006E1EA9">
              <w:rPr>
                <w:rFonts w:eastAsia="Calibri" w:cs="Arial"/>
                <w:color w:val="auto"/>
                <w:sz w:val="20"/>
                <w:szCs w:val="20"/>
                <w:lang w:val="ka-GE"/>
              </w:rPr>
              <w:t xml:space="preserve"> </w:t>
            </w:r>
            <w:r w:rsidRPr="006E1EA9">
              <w:rPr>
                <w:rFonts w:eastAsia="Calibri" w:cs="Sylfaen"/>
                <w:color w:val="auto"/>
                <w:sz w:val="20"/>
                <w:szCs w:val="20"/>
                <w:lang w:val="ka-GE"/>
              </w:rPr>
              <w:t>ნივთიერებებით</w:t>
            </w:r>
            <w:r w:rsidRPr="006E1EA9">
              <w:rPr>
                <w:rFonts w:eastAsia="Calibri" w:cs="Arial"/>
                <w:color w:val="auto"/>
                <w:sz w:val="20"/>
                <w:szCs w:val="20"/>
                <w:lang w:val="ka-GE"/>
              </w:rPr>
              <w:t xml:space="preserve"> </w:t>
            </w:r>
            <w:r w:rsidRPr="006E1EA9">
              <w:rPr>
                <w:rFonts w:eastAsia="Calibri" w:cs="Sylfaen"/>
                <w:color w:val="auto"/>
                <w:sz w:val="20"/>
                <w:szCs w:val="20"/>
                <w:lang w:val="ka-GE"/>
              </w:rPr>
              <w:t>დაბინძურება</w:t>
            </w:r>
          </w:p>
        </w:tc>
        <w:tc>
          <w:tcPr>
            <w:tcW w:w="11752" w:type="dxa"/>
            <w:vAlign w:val="center"/>
          </w:tcPr>
          <w:p w14:paraId="556D082B" w14:textId="77777777" w:rsidR="006E1EA9" w:rsidRPr="006E1EA9" w:rsidRDefault="006E1EA9" w:rsidP="006E1EA9">
            <w:pPr>
              <w:numPr>
                <w:ilvl w:val="0"/>
                <w:numId w:val="32"/>
              </w:numPr>
              <w:spacing w:after="0"/>
              <w:contextualSpacing/>
              <w:rPr>
                <w:rFonts w:eastAsia="Calibri" w:cs="Sylfaen"/>
                <w:color w:val="auto"/>
                <w:sz w:val="20"/>
                <w:szCs w:val="20"/>
                <w:lang w:val="ka-GE"/>
              </w:rPr>
            </w:pPr>
            <w:r w:rsidRPr="006E1EA9">
              <w:rPr>
                <w:rFonts w:eastAsia="Calibri" w:cs="Sylfaen"/>
                <w:color w:val="auto"/>
                <w:sz w:val="20"/>
                <w:szCs w:val="20"/>
                <w:lang w:val="ka-GE"/>
              </w:rPr>
              <w:t>უზრუნველყოფილი იქნება ინსინერატორის წვის კამერების მუშაობის რეჟიმის სისტემატური კონტროლი;</w:t>
            </w:r>
          </w:p>
          <w:p w14:paraId="52DF40F2" w14:textId="58DC538A" w:rsidR="006E1EA9" w:rsidRPr="006E1EA9" w:rsidRDefault="006E1EA9" w:rsidP="006E1EA9">
            <w:pPr>
              <w:numPr>
                <w:ilvl w:val="0"/>
                <w:numId w:val="32"/>
              </w:numPr>
              <w:spacing w:after="0"/>
              <w:contextualSpacing/>
              <w:rPr>
                <w:rFonts w:eastAsia="Calibri" w:cs="Sylfaen"/>
                <w:color w:val="auto"/>
                <w:sz w:val="20"/>
                <w:szCs w:val="20"/>
                <w:lang w:val="ka-GE"/>
              </w:rPr>
            </w:pPr>
            <w:r w:rsidRPr="006E1EA9">
              <w:rPr>
                <w:rFonts w:eastAsia="Calibri" w:cs="Sylfaen"/>
                <w:color w:val="auto"/>
                <w:sz w:val="20"/>
                <w:szCs w:val="20"/>
                <w:lang w:val="ka-GE"/>
              </w:rPr>
              <w:t>დაცული იქნება  საქართველოს მთავრობის №325 დადგენილებით დამტკიცებული „ნარჩენების ინსინერაციისა და თანაინსინერაციის პირობების დამტკიცების თაობაზე“ ტექნიკური რეგლამენტის მოთხოვნები;</w:t>
            </w:r>
          </w:p>
          <w:p w14:paraId="59CB7042" w14:textId="77777777" w:rsidR="006E1EA9" w:rsidRPr="006E1EA9" w:rsidRDefault="006E1EA9" w:rsidP="006E1EA9">
            <w:pPr>
              <w:numPr>
                <w:ilvl w:val="0"/>
                <w:numId w:val="32"/>
              </w:numPr>
              <w:spacing w:after="0"/>
              <w:contextualSpacing/>
              <w:rPr>
                <w:rFonts w:eastAsia="Calibri" w:cs="Sylfaen"/>
                <w:color w:val="auto"/>
                <w:sz w:val="20"/>
                <w:szCs w:val="20"/>
                <w:lang w:val="ka-GE"/>
              </w:rPr>
            </w:pPr>
            <w:r w:rsidRPr="006E1EA9">
              <w:rPr>
                <w:rFonts w:eastAsia="Calibri" w:cs="Sylfaen"/>
                <w:color w:val="auto"/>
                <w:sz w:val="20"/>
                <w:szCs w:val="20"/>
                <w:lang w:val="ka-GE"/>
              </w:rPr>
              <w:t>მოსახლეობის და  მიმდებარედ არსებული ობიექტების ხელმძღვანელობის მხრიდან საჩივრების შემოსვლის შემთხვევაში მოხდება მათი დაფიქსირება/აღრიცხვა და სათანადო რეაგირება.</w:t>
            </w:r>
          </w:p>
        </w:tc>
      </w:tr>
      <w:tr w:rsidR="006E1EA9" w:rsidRPr="006E1EA9" w14:paraId="6F2C25FC" w14:textId="77777777" w:rsidTr="006E1EA9">
        <w:trPr>
          <w:trHeight w:val="180"/>
          <w:jc w:val="center"/>
        </w:trPr>
        <w:tc>
          <w:tcPr>
            <w:tcW w:w="2418" w:type="dxa"/>
            <w:vAlign w:val="center"/>
          </w:tcPr>
          <w:p w14:paraId="18A7D168" w14:textId="77777777" w:rsidR="006E1EA9" w:rsidRPr="006E1EA9" w:rsidRDefault="006E1EA9" w:rsidP="006E1EA9">
            <w:pPr>
              <w:spacing w:after="0"/>
              <w:rPr>
                <w:rFonts w:eastAsia="Calibri" w:cs="Arial"/>
                <w:color w:val="auto"/>
                <w:sz w:val="20"/>
                <w:szCs w:val="20"/>
                <w:lang w:val="ka-GE"/>
              </w:rPr>
            </w:pPr>
            <w:r w:rsidRPr="006E1EA9">
              <w:rPr>
                <w:rFonts w:eastAsia="Calibri" w:cs="Sylfaen"/>
                <w:color w:val="auto"/>
                <w:sz w:val="20"/>
                <w:szCs w:val="20"/>
                <w:lang w:val="ka-GE"/>
              </w:rPr>
              <w:t>ხმაურის</w:t>
            </w:r>
            <w:r w:rsidRPr="006E1EA9">
              <w:rPr>
                <w:rFonts w:eastAsia="Calibri" w:cs="Arial"/>
                <w:color w:val="auto"/>
                <w:sz w:val="20"/>
                <w:szCs w:val="20"/>
                <w:lang w:val="ka-GE"/>
              </w:rPr>
              <w:t xml:space="preserve"> </w:t>
            </w:r>
            <w:r w:rsidRPr="006E1EA9">
              <w:rPr>
                <w:rFonts w:eastAsia="Calibri" w:cs="Sylfaen"/>
                <w:color w:val="auto"/>
                <w:sz w:val="20"/>
                <w:szCs w:val="20"/>
                <w:lang w:val="ka-GE"/>
              </w:rPr>
              <w:t>გავრცელება</w:t>
            </w:r>
          </w:p>
        </w:tc>
        <w:tc>
          <w:tcPr>
            <w:tcW w:w="11752" w:type="dxa"/>
            <w:vAlign w:val="center"/>
          </w:tcPr>
          <w:p w14:paraId="6C540AB8" w14:textId="380934A7" w:rsidR="006E1EA9" w:rsidRPr="006E1EA9" w:rsidRDefault="006E1EA9" w:rsidP="006E1EA9">
            <w:pPr>
              <w:numPr>
                <w:ilvl w:val="0"/>
                <w:numId w:val="32"/>
              </w:numPr>
              <w:spacing w:after="0"/>
              <w:contextualSpacing/>
              <w:rPr>
                <w:sz w:val="20"/>
                <w:szCs w:val="20"/>
              </w:rPr>
            </w:pPr>
            <w:r>
              <w:rPr>
                <w:rFonts w:eastAsia="Calibri" w:cs="Sylfaen"/>
                <w:color w:val="auto"/>
                <w:sz w:val="20"/>
                <w:szCs w:val="20"/>
                <w:lang w:val="ka-GE"/>
              </w:rPr>
              <w:t xml:space="preserve">დაწესდეს კონტროლი ინსინერატორის ტექნიკური გამართულობის მდგომარეობაზე. </w:t>
            </w:r>
          </w:p>
        </w:tc>
      </w:tr>
      <w:tr w:rsidR="006E1EA9" w:rsidRPr="006E1EA9" w14:paraId="77EB1F5A" w14:textId="77777777" w:rsidTr="006E1EA9">
        <w:trPr>
          <w:trHeight w:val="249"/>
          <w:jc w:val="center"/>
        </w:trPr>
        <w:tc>
          <w:tcPr>
            <w:tcW w:w="2418" w:type="dxa"/>
            <w:vAlign w:val="center"/>
          </w:tcPr>
          <w:p w14:paraId="12AF179B" w14:textId="77777777" w:rsidR="006E1EA9" w:rsidRPr="006E1EA9" w:rsidRDefault="006E1EA9" w:rsidP="006E1EA9">
            <w:pPr>
              <w:spacing w:after="0"/>
              <w:rPr>
                <w:rFonts w:eastAsia="Calibri" w:cs="Arial"/>
                <w:color w:val="auto"/>
                <w:sz w:val="20"/>
                <w:szCs w:val="20"/>
                <w:lang w:val="ka-GE"/>
              </w:rPr>
            </w:pPr>
            <w:r w:rsidRPr="006E1EA9">
              <w:rPr>
                <w:rFonts w:eastAsia="Calibri" w:cs="Sylfaen"/>
                <w:color w:val="auto"/>
                <w:sz w:val="20"/>
                <w:szCs w:val="20"/>
                <w:lang w:val="ka-GE"/>
              </w:rPr>
              <w:t>ზემოქმედება</w:t>
            </w:r>
            <w:r w:rsidRPr="006E1EA9">
              <w:rPr>
                <w:rFonts w:eastAsia="Calibri" w:cs="Arial"/>
                <w:color w:val="auto"/>
                <w:sz w:val="20"/>
                <w:szCs w:val="20"/>
                <w:lang w:val="ka-GE"/>
              </w:rPr>
              <w:t xml:space="preserve"> </w:t>
            </w:r>
            <w:r w:rsidRPr="006E1EA9">
              <w:rPr>
                <w:rFonts w:eastAsia="Calibri" w:cs="Sylfaen"/>
                <w:color w:val="auto"/>
                <w:sz w:val="20"/>
                <w:szCs w:val="20"/>
                <w:lang w:val="ka-GE"/>
              </w:rPr>
              <w:t>გრუნტის და გრუნტის წყლების</w:t>
            </w:r>
            <w:r w:rsidRPr="006E1EA9">
              <w:rPr>
                <w:rFonts w:eastAsia="Calibri" w:cs="Arial"/>
                <w:color w:val="auto"/>
                <w:sz w:val="20"/>
                <w:szCs w:val="20"/>
                <w:lang w:val="ka-GE"/>
              </w:rPr>
              <w:t xml:space="preserve"> </w:t>
            </w:r>
            <w:r w:rsidRPr="006E1EA9">
              <w:rPr>
                <w:rFonts w:eastAsia="Calibri" w:cs="Sylfaen"/>
                <w:color w:val="auto"/>
                <w:sz w:val="20"/>
                <w:szCs w:val="20"/>
                <w:lang w:val="ka-GE"/>
              </w:rPr>
              <w:t>ხარისხზე. ჩამდინარე წყლების წარმოქმნა.</w:t>
            </w:r>
          </w:p>
        </w:tc>
        <w:tc>
          <w:tcPr>
            <w:tcW w:w="11752" w:type="dxa"/>
            <w:vAlign w:val="center"/>
          </w:tcPr>
          <w:p w14:paraId="084B9C5A" w14:textId="77777777" w:rsidR="006E1EA9" w:rsidRPr="006E1EA9" w:rsidRDefault="006E1EA9" w:rsidP="006E1EA9">
            <w:pPr>
              <w:numPr>
                <w:ilvl w:val="0"/>
                <w:numId w:val="32"/>
              </w:numPr>
              <w:spacing w:after="0"/>
              <w:contextualSpacing/>
              <w:rPr>
                <w:rFonts w:eastAsia="Calibri" w:cs="Sylfaen"/>
                <w:color w:val="auto"/>
                <w:sz w:val="20"/>
                <w:szCs w:val="20"/>
                <w:lang w:val="ka-GE"/>
              </w:rPr>
            </w:pPr>
            <w:r w:rsidRPr="006E1EA9">
              <w:rPr>
                <w:rFonts w:eastAsia="Calibri" w:cs="Sylfaen"/>
                <w:color w:val="auto"/>
                <w:sz w:val="20"/>
                <w:szCs w:val="20"/>
                <w:lang w:val="ka-GE"/>
              </w:rPr>
              <w:t>საწვავის/საპოხი მასალის დაღვრის შემთხვევაში მოხდება დაბინძურებული უბნის ლოკალიზაცია და გაწმენდა;</w:t>
            </w:r>
          </w:p>
          <w:p w14:paraId="66EEF2F2" w14:textId="4602D5F9" w:rsidR="006E1EA9" w:rsidRPr="006E1EA9" w:rsidRDefault="006E1EA9" w:rsidP="006E1EA9">
            <w:pPr>
              <w:numPr>
                <w:ilvl w:val="0"/>
                <w:numId w:val="32"/>
              </w:numPr>
              <w:spacing w:after="0"/>
              <w:contextualSpacing/>
              <w:rPr>
                <w:rFonts w:eastAsia="Calibri" w:cs="Sylfaen"/>
                <w:color w:val="auto"/>
                <w:sz w:val="20"/>
                <w:szCs w:val="20"/>
                <w:lang w:val="ka-GE"/>
              </w:rPr>
            </w:pPr>
            <w:r w:rsidRPr="006E1EA9">
              <w:rPr>
                <w:rFonts w:eastAsia="Calibri" w:cs="Sylfaen"/>
                <w:color w:val="auto"/>
                <w:sz w:val="20"/>
                <w:szCs w:val="20"/>
                <w:lang w:val="ka-GE"/>
              </w:rPr>
              <w:t>ნაცრის და საყოფაცხოვრებო ნარჩენების მართვის წესების დაცვაზე განხორციელდება სისტემატური ზედამხედველობა</w:t>
            </w:r>
            <w:r>
              <w:rPr>
                <w:rFonts w:eastAsia="Calibri" w:cs="Sylfaen"/>
                <w:color w:val="auto"/>
                <w:sz w:val="20"/>
                <w:szCs w:val="20"/>
                <w:lang w:val="ka-GE"/>
              </w:rPr>
              <w:t>.</w:t>
            </w:r>
          </w:p>
        </w:tc>
      </w:tr>
      <w:tr w:rsidR="006E1EA9" w:rsidRPr="006E1EA9" w14:paraId="2481E21E" w14:textId="77777777" w:rsidTr="006E1EA9">
        <w:trPr>
          <w:trHeight w:val="249"/>
          <w:jc w:val="center"/>
        </w:trPr>
        <w:tc>
          <w:tcPr>
            <w:tcW w:w="2418" w:type="dxa"/>
            <w:vAlign w:val="center"/>
          </w:tcPr>
          <w:p w14:paraId="121EC00D" w14:textId="77777777" w:rsidR="006E1EA9" w:rsidRPr="006E1EA9" w:rsidRDefault="006E1EA9" w:rsidP="006E1EA9">
            <w:pPr>
              <w:spacing w:after="0"/>
              <w:rPr>
                <w:rFonts w:eastAsia="Calibri" w:cs="Sylfaen"/>
                <w:color w:val="auto"/>
                <w:sz w:val="20"/>
                <w:szCs w:val="20"/>
                <w:lang w:val="ka-GE"/>
              </w:rPr>
            </w:pPr>
            <w:r w:rsidRPr="006E1EA9">
              <w:rPr>
                <w:rFonts w:eastAsia="Calibri" w:cs="Sylfaen"/>
                <w:color w:val="auto"/>
                <w:sz w:val="20"/>
                <w:szCs w:val="20"/>
                <w:lang w:val="ka-GE"/>
              </w:rPr>
              <w:t>ზემოქმედება ბიოლოგიურ გარემოზე</w:t>
            </w:r>
          </w:p>
        </w:tc>
        <w:tc>
          <w:tcPr>
            <w:tcW w:w="11752" w:type="dxa"/>
            <w:vAlign w:val="center"/>
          </w:tcPr>
          <w:p w14:paraId="40BA6C0B" w14:textId="77777777" w:rsidR="006E1EA9" w:rsidRPr="006E1EA9" w:rsidRDefault="006E1EA9" w:rsidP="006E1EA9">
            <w:pPr>
              <w:numPr>
                <w:ilvl w:val="0"/>
                <w:numId w:val="32"/>
              </w:numPr>
              <w:spacing w:after="0"/>
              <w:contextualSpacing/>
              <w:rPr>
                <w:rFonts w:eastAsia="Calibri" w:cs="Sylfaen"/>
                <w:color w:val="auto"/>
                <w:sz w:val="20"/>
                <w:szCs w:val="20"/>
                <w:lang w:val="ka-GE"/>
              </w:rPr>
            </w:pPr>
            <w:r w:rsidRPr="006E1EA9">
              <w:rPr>
                <w:rFonts w:eastAsia="Calibri" w:cs="Sylfaen"/>
                <w:color w:val="auto"/>
                <w:sz w:val="20"/>
                <w:szCs w:val="20"/>
                <w:lang w:val="ka-GE"/>
              </w:rPr>
              <w:t>მიღებულ იქნება ზომები ემისიების, ხმაურისა და ვიბრაციის დონის შესამცირებლად;</w:t>
            </w:r>
          </w:p>
          <w:p w14:paraId="4ACFBA1D" w14:textId="77777777" w:rsidR="006E1EA9" w:rsidRPr="006E1EA9" w:rsidRDefault="006E1EA9" w:rsidP="006E1EA9">
            <w:pPr>
              <w:numPr>
                <w:ilvl w:val="0"/>
                <w:numId w:val="32"/>
              </w:numPr>
              <w:spacing w:after="0"/>
              <w:contextualSpacing/>
              <w:rPr>
                <w:rFonts w:eastAsia="Calibri" w:cs="Sylfaen"/>
                <w:color w:val="auto"/>
                <w:sz w:val="20"/>
                <w:szCs w:val="20"/>
                <w:lang w:val="ka-GE"/>
              </w:rPr>
            </w:pPr>
            <w:r w:rsidRPr="006E1EA9">
              <w:rPr>
                <w:rFonts w:eastAsia="Calibri" w:cs="Sylfaen"/>
                <w:color w:val="auto"/>
                <w:sz w:val="20"/>
                <w:szCs w:val="20"/>
                <w:lang w:val="ka-GE"/>
              </w:rPr>
              <w:t>მოხდება ღამის განათების სისტემის ოპტიმიზაცია;</w:t>
            </w:r>
          </w:p>
          <w:p w14:paraId="5AF28269" w14:textId="77777777" w:rsidR="006E1EA9" w:rsidRPr="006E1EA9" w:rsidRDefault="006E1EA9" w:rsidP="006E1EA9">
            <w:pPr>
              <w:numPr>
                <w:ilvl w:val="0"/>
                <w:numId w:val="32"/>
              </w:numPr>
              <w:spacing w:after="0"/>
              <w:contextualSpacing/>
              <w:rPr>
                <w:rFonts w:eastAsia="Calibri" w:cs="Sylfaen"/>
                <w:color w:val="auto"/>
                <w:sz w:val="20"/>
                <w:szCs w:val="20"/>
                <w:lang w:val="ka-GE"/>
              </w:rPr>
            </w:pPr>
            <w:r w:rsidRPr="006E1EA9">
              <w:rPr>
                <w:rFonts w:eastAsia="Calibri" w:cs="Sylfaen"/>
                <w:color w:val="auto"/>
                <w:sz w:val="20"/>
                <w:szCs w:val="20"/>
                <w:lang w:val="ka-GE"/>
              </w:rPr>
              <w:t>განხორციელდება ნარჩენების სათანადო მენეჯმენტი.</w:t>
            </w:r>
          </w:p>
        </w:tc>
      </w:tr>
      <w:tr w:rsidR="006E1EA9" w:rsidRPr="006E1EA9" w14:paraId="32F7E79E" w14:textId="77777777" w:rsidTr="006E1EA9">
        <w:trPr>
          <w:trHeight w:val="105"/>
          <w:jc w:val="center"/>
        </w:trPr>
        <w:tc>
          <w:tcPr>
            <w:tcW w:w="2418" w:type="dxa"/>
          </w:tcPr>
          <w:p w14:paraId="6D06BD3B" w14:textId="77777777" w:rsidR="006E1EA9" w:rsidRPr="006E1EA9" w:rsidRDefault="006E1EA9" w:rsidP="006E1EA9">
            <w:pPr>
              <w:spacing w:after="0"/>
              <w:rPr>
                <w:rFonts w:eastAsia="Calibri" w:cs="Arial"/>
                <w:color w:val="auto"/>
                <w:sz w:val="20"/>
                <w:szCs w:val="20"/>
                <w:lang w:val="ka-GE"/>
              </w:rPr>
            </w:pPr>
            <w:r w:rsidRPr="006E1EA9">
              <w:rPr>
                <w:rFonts w:eastAsia="Calibri" w:cs="Sylfaen"/>
                <w:color w:val="auto"/>
                <w:sz w:val="20"/>
                <w:szCs w:val="20"/>
                <w:lang w:val="ka-GE"/>
              </w:rPr>
              <w:t>ნარჩენების</w:t>
            </w:r>
            <w:r w:rsidRPr="006E1EA9">
              <w:rPr>
                <w:rFonts w:eastAsia="Calibri" w:cs="Arial"/>
                <w:color w:val="auto"/>
                <w:sz w:val="20"/>
                <w:szCs w:val="20"/>
                <w:lang w:val="ka-GE"/>
              </w:rPr>
              <w:t xml:space="preserve"> </w:t>
            </w:r>
            <w:r w:rsidRPr="006E1EA9">
              <w:rPr>
                <w:rFonts w:eastAsia="Calibri" w:cs="Sylfaen"/>
                <w:color w:val="auto"/>
                <w:sz w:val="20"/>
                <w:szCs w:val="20"/>
                <w:lang w:val="ka-GE"/>
              </w:rPr>
              <w:t>მართვა</w:t>
            </w:r>
            <w:r w:rsidRPr="006E1EA9">
              <w:rPr>
                <w:rFonts w:eastAsia="Calibri" w:cs="Arial"/>
                <w:color w:val="auto"/>
                <w:sz w:val="20"/>
                <w:szCs w:val="20"/>
                <w:lang w:val="ka-GE"/>
              </w:rPr>
              <w:t xml:space="preserve"> </w:t>
            </w:r>
            <w:r w:rsidRPr="006E1EA9">
              <w:rPr>
                <w:rFonts w:eastAsia="Calibri" w:cs="Sylfaen"/>
                <w:color w:val="auto"/>
                <w:sz w:val="20"/>
                <w:szCs w:val="20"/>
                <w:lang w:val="ka-GE"/>
              </w:rPr>
              <w:t>და</w:t>
            </w:r>
            <w:r w:rsidRPr="006E1EA9">
              <w:rPr>
                <w:rFonts w:eastAsia="Calibri" w:cs="Arial"/>
                <w:color w:val="auto"/>
                <w:sz w:val="20"/>
                <w:szCs w:val="20"/>
                <w:lang w:val="ka-GE"/>
              </w:rPr>
              <w:t xml:space="preserve"> </w:t>
            </w:r>
            <w:r w:rsidRPr="006E1EA9">
              <w:rPr>
                <w:rFonts w:eastAsia="Calibri" w:cs="Sylfaen"/>
                <w:color w:val="auto"/>
                <w:sz w:val="20"/>
                <w:szCs w:val="20"/>
                <w:lang w:val="ka-GE"/>
              </w:rPr>
              <w:t>მასთან</w:t>
            </w:r>
            <w:r w:rsidRPr="006E1EA9">
              <w:rPr>
                <w:rFonts w:eastAsia="Calibri" w:cs="Arial"/>
                <w:color w:val="auto"/>
                <w:sz w:val="20"/>
                <w:szCs w:val="20"/>
                <w:lang w:val="ka-GE"/>
              </w:rPr>
              <w:t xml:space="preserve"> </w:t>
            </w:r>
            <w:r w:rsidRPr="006E1EA9">
              <w:rPr>
                <w:rFonts w:eastAsia="Calibri" w:cs="Sylfaen"/>
                <w:color w:val="auto"/>
                <w:sz w:val="20"/>
                <w:szCs w:val="20"/>
                <w:lang w:val="ka-GE"/>
              </w:rPr>
              <w:t>დაკავშირებული</w:t>
            </w:r>
            <w:r w:rsidRPr="006E1EA9">
              <w:rPr>
                <w:rFonts w:eastAsia="Calibri" w:cs="Arial"/>
                <w:color w:val="auto"/>
                <w:sz w:val="20"/>
                <w:szCs w:val="20"/>
                <w:lang w:val="ka-GE"/>
              </w:rPr>
              <w:t xml:space="preserve"> </w:t>
            </w:r>
            <w:r w:rsidRPr="006E1EA9">
              <w:rPr>
                <w:rFonts w:eastAsia="Calibri" w:cs="Sylfaen"/>
                <w:color w:val="auto"/>
                <w:sz w:val="20"/>
                <w:szCs w:val="20"/>
                <w:lang w:val="ka-GE"/>
              </w:rPr>
              <w:t>რისკები</w:t>
            </w:r>
          </w:p>
        </w:tc>
        <w:tc>
          <w:tcPr>
            <w:tcW w:w="11752" w:type="dxa"/>
            <w:vAlign w:val="center"/>
          </w:tcPr>
          <w:p w14:paraId="36967878" w14:textId="77777777" w:rsidR="006E1EA9" w:rsidRPr="006E1EA9" w:rsidRDefault="006E1EA9" w:rsidP="006E1EA9">
            <w:pPr>
              <w:numPr>
                <w:ilvl w:val="0"/>
                <w:numId w:val="32"/>
              </w:numPr>
              <w:spacing w:after="0"/>
              <w:contextualSpacing/>
              <w:rPr>
                <w:rFonts w:eastAsia="Calibri" w:cs="Sylfaen"/>
                <w:color w:val="auto"/>
                <w:sz w:val="20"/>
                <w:szCs w:val="20"/>
                <w:lang w:val="ka-GE"/>
              </w:rPr>
            </w:pPr>
            <w:r w:rsidRPr="006E1EA9">
              <w:rPr>
                <w:rFonts w:eastAsia="Calibri" w:cs="Sylfaen"/>
                <w:color w:val="auto"/>
                <w:sz w:val="20"/>
                <w:szCs w:val="20"/>
                <w:lang w:val="ka-GE"/>
              </w:rPr>
              <w:t>ინსინერატორის ოპერირების პერიოდში დასაქმებული პერსონალის სწავლება-ინსტრუქტაჟი მოხდება სამუშაოზე აყვანისას და შემდგომ წელიწადში ორჯერ;</w:t>
            </w:r>
          </w:p>
          <w:p w14:paraId="45986D22" w14:textId="77777777" w:rsidR="006E1EA9" w:rsidRPr="006E1EA9" w:rsidRDefault="006E1EA9" w:rsidP="006E1EA9">
            <w:pPr>
              <w:numPr>
                <w:ilvl w:val="0"/>
                <w:numId w:val="32"/>
              </w:numPr>
              <w:spacing w:after="0"/>
              <w:contextualSpacing/>
              <w:rPr>
                <w:rFonts w:eastAsia="Calibri" w:cs="Sylfaen"/>
                <w:color w:val="auto"/>
                <w:sz w:val="20"/>
                <w:szCs w:val="20"/>
                <w:lang w:val="ka-GE"/>
              </w:rPr>
            </w:pPr>
            <w:r w:rsidRPr="006E1EA9">
              <w:rPr>
                <w:rFonts w:eastAsia="Calibri" w:cs="Sylfaen"/>
                <w:color w:val="auto"/>
                <w:sz w:val="20"/>
                <w:szCs w:val="20"/>
                <w:lang w:val="ka-GE"/>
              </w:rPr>
              <w:t>გამოყოფილი იქნება სათანადო მომზადების მქონე პერსონალი, რომლის  მოვალეობაში შევა როგორც სამედიცინო ნარჩენების, ასევე წარმოქმნილი ნაცრის რაოდენობრივი აღრიცხვა;</w:t>
            </w:r>
          </w:p>
          <w:p w14:paraId="039F8D84" w14:textId="75D790B0" w:rsidR="006E1EA9" w:rsidRPr="006E1EA9" w:rsidRDefault="006E1EA9" w:rsidP="006E1EA9">
            <w:pPr>
              <w:numPr>
                <w:ilvl w:val="0"/>
                <w:numId w:val="32"/>
              </w:numPr>
              <w:spacing w:after="0"/>
              <w:contextualSpacing/>
              <w:rPr>
                <w:rFonts w:eastAsia="Calibri" w:cs="Sylfaen"/>
                <w:color w:val="auto"/>
                <w:sz w:val="20"/>
                <w:szCs w:val="20"/>
                <w:lang w:val="ka-GE"/>
              </w:rPr>
            </w:pPr>
            <w:r w:rsidRPr="006E1EA9">
              <w:rPr>
                <w:rFonts w:eastAsia="Calibri" w:cs="Sylfaen"/>
                <w:color w:val="auto"/>
                <w:sz w:val="20"/>
                <w:szCs w:val="20"/>
                <w:lang w:val="ka-GE"/>
              </w:rPr>
              <w:t>შემოტანილი ნარჩენების და წარმოქმნილი ნაცრის მართვის პროცესი (შემოტანა, ინსინერატორში ჩატვირთვა, შეფუთული ნაცრის დროებითი განთავსება) განხორციელდება განსაკუთრებული სიფრთხილის ზომების დაცვით (აიკრძალება მათი დიდი სიმაღლეებიდან გადმოყარა, მიმოფანტვა და ა.შ.). აღნიშნული ოპერაციები განხორციელდება მკაცრი მონიტორინგის პირობებში;</w:t>
            </w:r>
          </w:p>
          <w:p w14:paraId="1B04C477" w14:textId="77777777" w:rsidR="006E1EA9" w:rsidRPr="006E1EA9" w:rsidRDefault="006E1EA9" w:rsidP="006E1EA9">
            <w:pPr>
              <w:numPr>
                <w:ilvl w:val="0"/>
                <w:numId w:val="32"/>
              </w:numPr>
              <w:spacing w:after="0"/>
              <w:contextualSpacing/>
              <w:rPr>
                <w:rFonts w:eastAsia="Calibri" w:cs="Sylfaen"/>
                <w:color w:val="auto"/>
                <w:sz w:val="20"/>
                <w:szCs w:val="20"/>
                <w:lang w:val="ka-GE"/>
              </w:rPr>
            </w:pPr>
            <w:r w:rsidRPr="006E1EA9">
              <w:rPr>
                <w:rFonts w:eastAsia="Calibri" w:cs="Sylfaen"/>
                <w:color w:val="auto"/>
                <w:sz w:val="20"/>
                <w:szCs w:val="20"/>
                <w:lang w:val="ka-GE"/>
              </w:rPr>
              <w:t>ნარჩენების ინსინერაციის შედეგად წარმოქმნილი ნაცარი შეგროვდება მყარ ჰერმეტულ კონტეინერებში;</w:t>
            </w:r>
          </w:p>
          <w:p w14:paraId="20F1D5F6" w14:textId="4A3CA3FE" w:rsidR="006E1EA9" w:rsidRPr="006E1EA9" w:rsidRDefault="006E1EA9" w:rsidP="006E1EA9">
            <w:pPr>
              <w:numPr>
                <w:ilvl w:val="0"/>
                <w:numId w:val="32"/>
              </w:numPr>
              <w:spacing w:after="0"/>
              <w:contextualSpacing/>
              <w:rPr>
                <w:rFonts w:eastAsia="Calibri" w:cs="Sylfaen"/>
                <w:color w:val="auto"/>
                <w:sz w:val="20"/>
                <w:szCs w:val="20"/>
                <w:lang w:val="ka-GE"/>
              </w:rPr>
            </w:pPr>
            <w:r>
              <w:rPr>
                <w:rFonts w:eastAsia="Calibri" w:cs="Sylfaen"/>
                <w:color w:val="auto"/>
                <w:sz w:val="20"/>
                <w:szCs w:val="20"/>
                <w:lang w:val="ka-GE"/>
              </w:rPr>
              <w:t xml:space="preserve">ნაცრის გადაცემა შემდგომი მართვის მიზნით, მოხდება ამ საქმიანობაზე შესაბამისი ნებართვის მქონე კონტრაქტორზე; </w:t>
            </w:r>
          </w:p>
          <w:p w14:paraId="78A9F1D7" w14:textId="77777777" w:rsidR="006E1EA9" w:rsidRPr="006E1EA9" w:rsidRDefault="006E1EA9" w:rsidP="006E1EA9">
            <w:pPr>
              <w:numPr>
                <w:ilvl w:val="0"/>
                <w:numId w:val="32"/>
              </w:numPr>
              <w:spacing w:after="0"/>
              <w:contextualSpacing/>
              <w:rPr>
                <w:rFonts w:eastAsia="Calibri" w:cs="Sylfaen"/>
                <w:color w:val="auto"/>
                <w:sz w:val="20"/>
                <w:szCs w:val="20"/>
                <w:lang w:val="ka-GE"/>
              </w:rPr>
            </w:pPr>
            <w:r w:rsidRPr="006E1EA9">
              <w:rPr>
                <w:rFonts w:eastAsia="Calibri" w:cs="Sylfaen"/>
                <w:color w:val="auto"/>
                <w:sz w:val="20"/>
                <w:szCs w:val="20"/>
                <w:lang w:val="ka-GE"/>
              </w:rPr>
              <w:t>საყოფაცხოვრებო ნარჩენების განთავსებისთვის ტერიტორიაზე დაიდგმება შესაბამისი კონტეინერები;</w:t>
            </w:r>
          </w:p>
          <w:p w14:paraId="2AAFBD24" w14:textId="34B558ED" w:rsidR="006E1EA9" w:rsidRPr="006E1EA9" w:rsidRDefault="006E1EA9" w:rsidP="006E1EA9">
            <w:pPr>
              <w:numPr>
                <w:ilvl w:val="0"/>
                <w:numId w:val="32"/>
              </w:numPr>
              <w:spacing w:after="0"/>
              <w:contextualSpacing/>
              <w:rPr>
                <w:rFonts w:eastAsia="Calibri" w:cs="Sylfaen"/>
                <w:color w:val="auto"/>
                <w:sz w:val="20"/>
                <w:szCs w:val="20"/>
                <w:lang w:val="ka-GE"/>
              </w:rPr>
            </w:pPr>
            <w:r w:rsidRPr="006E1EA9">
              <w:rPr>
                <w:rFonts w:eastAsia="Calibri" w:cs="Sylfaen"/>
                <w:color w:val="auto"/>
                <w:sz w:val="20"/>
                <w:szCs w:val="20"/>
                <w:lang w:val="ka-GE"/>
              </w:rPr>
              <w:t>ზოგადად ნაცრის მართვა მოხდება საქართველოს მთავრობის №325 დადგენილებით დამტკიცებული „ნარჩენების ინსინერაციისა და თანაინსინერაციის პირობების დამტკიცების თაობაზე“ ტექნიკური რეგლამენტის მოთხოვნების დაცვით;</w:t>
            </w:r>
          </w:p>
        </w:tc>
      </w:tr>
      <w:tr w:rsidR="006E1EA9" w:rsidRPr="006E1EA9" w14:paraId="3EF07852" w14:textId="77777777" w:rsidTr="006E1EA9">
        <w:trPr>
          <w:trHeight w:val="984"/>
          <w:jc w:val="center"/>
        </w:trPr>
        <w:tc>
          <w:tcPr>
            <w:tcW w:w="2418" w:type="dxa"/>
          </w:tcPr>
          <w:p w14:paraId="6B7D748F" w14:textId="77777777" w:rsidR="006E1EA9" w:rsidRPr="006E1EA9" w:rsidRDefault="006E1EA9" w:rsidP="006E1EA9">
            <w:pPr>
              <w:spacing w:after="0"/>
              <w:rPr>
                <w:rFonts w:eastAsia="Calibri" w:cs="Arial"/>
                <w:color w:val="auto"/>
                <w:sz w:val="20"/>
                <w:szCs w:val="20"/>
                <w:lang w:val="ka-GE"/>
              </w:rPr>
            </w:pPr>
            <w:r w:rsidRPr="006E1EA9">
              <w:rPr>
                <w:rFonts w:eastAsia="Calibri" w:cs="Sylfaen"/>
                <w:color w:val="auto"/>
                <w:sz w:val="20"/>
                <w:szCs w:val="20"/>
                <w:lang w:val="ka-GE"/>
              </w:rPr>
              <w:t>ზემოქმედება</w:t>
            </w:r>
            <w:r w:rsidRPr="006E1EA9">
              <w:rPr>
                <w:rFonts w:eastAsia="Calibri" w:cs="Arial"/>
                <w:color w:val="auto"/>
                <w:sz w:val="20"/>
                <w:szCs w:val="20"/>
                <w:lang w:val="ka-GE"/>
              </w:rPr>
              <w:t xml:space="preserve"> </w:t>
            </w:r>
            <w:r w:rsidRPr="006E1EA9">
              <w:rPr>
                <w:rFonts w:eastAsia="Calibri" w:cs="Sylfaen"/>
                <w:color w:val="auto"/>
                <w:sz w:val="20"/>
                <w:szCs w:val="20"/>
                <w:lang w:val="ka-GE"/>
              </w:rPr>
              <w:t>ადამიანის</w:t>
            </w:r>
            <w:r w:rsidRPr="006E1EA9">
              <w:rPr>
                <w:rFonts w:eastAsia="Calibri" w:cs="Arial"/>
                <w:color w:val="auto"/>
                <w:sz w:val="20"/>
                <w:szCs w:val="20"/>
                <w:lang w:val="ka-GE"/>
              </w:rPr>
              <w:t xml:space="preserve"> </w:t>
            </w:r>
            <w:r w:rsidRPr="006E1EA9">
              <w:rPr>
                <w:rFonts w:eastAsia="Calibri" w:cs="Sylfaen"/>
                <w:color w:val="auto"/>
                <w:sz w:val="20"/>
                <w:szCs w:val="20"/>
                <w:lang w:val="ka-GE"/>
              </w:rPr>
              <w:t>ჯანმრთელობასა</w:t>
            </w:r>
            <w:r w:rsidRPr="006E1EA9">
              <w:rPr>
                <w:rFonts w:eastAsia="Calibri" w:cs="Arial"/>
                <w:color w:val="auto"/>
                <w:sz w:val="20"/>
                <w:szCs w:val="20"/>
                <w:lang w:val="ka-GE"/>
              </w:rPr>
              <w:t xml:space="preserve"> </w:t>
            </w:r>
            <w:r w:rsidRPr="006E1EA9">
              <w:rPr>
                <w:rFonts w:eastAsia="Calibri" w:cs="Sylfaen"/>
                <w:color w:val="auto"/>
                <w:sz w:val="20"/>
                <w:szCs w:val="20"/>
                <w:lang w:val="ka-GE"/>
              </w:rPr>
              <w:t>და</w:t>
            </w:r>
            <w:r w:rsidRPr="006E1EA9">
              <w:rPr>
                <w:rFonts w:eastAsia="Calibri" w:cs="Arial"/>
                <w:color w:val="auto"/>
                <w:sz w:val="20"/>
                <w:szCs w:val="20"/>
                <w:lang w:val="ka-GE"/>
              </w:rPr>
              <w:t xml:space="preserve"> </w:t>
            </w:r>
            <w:r w:rsidRPr="006E1EA9">
              <w:rPr>
                <w:rFonts w:eastAsia="Calibri" w:cs="Sylfaen"/>
                <w:color w:val="auto"/>
                <w:sz w:val="20"/>
                <w:szCs w:val="20"/>
                <w:lang w:val="ka-GE"/>
              </w:rPr>
              <w:t>უსაფრთხოებასთან</w:t>
            </w:r>
            <w:r w:rsidRPr="006E1EA9">
              <w:rPr>
                <w:rFonts w:eastAsia="Calibri" w:cs="Arial"/>
                <w:color w:val="auto"/>
                <w:sz w:val="20"/>
                <w:szCs w:val="20"/>
                <w:lang w:val="ka-GE"/>
              </w:rPr>
              <w:t xml:space="preserve"> </w:t>
            </w:r>
            <w:r w:rsidRPr="006E1EA9">
              <w:rPr>
                <w:rFonts w:eastAsia="Calibri" w:cs="Sylfaen"/>
                <w:color w:val="auto"/>
                <w:sz w:val="20"/>
                <w:szCs w:val="20"/>
                <w:lang w:val="ka-GE"/>
              </w:rPr>
              <w:lastRenderedPageBreak/>
              <w:t>დაკავშირებული</w:t>
            </w:r>
            <w:r w:rsidRPr="006E1EA9">
              <w:rPr>
                <w:rFonts w:eastAsia="Calibri" w:cs="Arial"/>
                <w:color w:val="auto"/>
                <w:sz w:val="20"/>
                <w:szCs w:val="20"/>
                <w:lang w:val="ka-GE"/>
              </w:rPr>
              <w:t xml:space="preserve"> </w:t>
            </w:r>
            <w:r w:rsidRPr="006E1EA9">
              <w:rPr>
                <w:rFonts w:eastAsia="Calibri" w:cs="Sylfaen"/>
                <w:color w:val="auto"/>
                <w:sz w:val="20"/>
                <w:szCs w:val="20"/>
                <w:lang w:val="ka-GE"/>
              </w:rPr>
              <w:t>რისკები</w:t>
            </w:r>
          </w:p>
        </w:tc>
        <w:tc>
          <w:tcPr>
            <w:tcW w:w="11752" w:type="dxa"/>
            <w:vAlign w:val="center"/>
          </w:tcPr>
          <w:p w14:paraId="46ED7BD3" w14:textId="58234D52" w:rsidR="006E1EA9" w:rsidRPr="006E1EA9" w:rsidRDefault="006E1EA9" w:rsidP="006E1EA9">
            <w:pPr>
              <w:numPr>
                <w:ilvl w:val="0"/>
                <w:numId w:val="32"/>
              </w:numPr>
              <w:spacing w:after="0"/>
              <w:contextualSpacing/>
              <w:rPr>
                <w:rFonts w:eastAsia="Calibri" w:cs="Sylfaen"/>
                <w:color w:val="auto"/>
                <w:sz w:val="20"/>
                <w:szCs w:val="20"/>
                <w:lang w:val="ka-GE"/>
              </w:rPr>
            </w:pPr>
            <w:r w:rsidRPr="006E1EA9">
              <w:rPr>
                <w:rFonts w:eastAsia="Calibri" w:cs="Sylfaen"/>
                <w:color w:val="auto"/>
                <w:sz w:val="20"/>
                <w:szCs w:val="20"/>
                <w:lang w:val="ka-GE"/>
              </w:rPr>
              <w:lastRenderedPageBreak/>
              <w:t xml:space="preserve">სამუშაოზე აყვანისას და შემდგომ წელიწადში </w:t>
            </w:r>
            <w:r>
              <w:rPr>
                <w:rFonts w:eastAsia="Calibri" w:cs="Sylfaen"/>
                <w:color w:val="auto"/>
                <w:sz w:val="20"/>
                <w:szCs w:val="20"/>
                <w:lang w:val="ka-GE"/>
              </w:rPr>
              <w:t>ორჯერ</w:t>
            </w:r>
            <w:r w:rsidRPr="006E1EA9">
              <w:rPr>
                <w:rFonts w:eastAsia="Calibri" w:cs="Sylfaen"/>
                <w:color w:val="auto"/>
                <w:sz w:val="20"/>
                <w:szCs w:val="20"/>
                <w:lang w:val="ka-GE"/>
              </w:rPr>
              <w:t xml:space="preserve"> პერსონალს  ჩაუტარდება ტრეინინგები უსაფრთხოებისა და შრომის დაცვის საკითხებზე. პერსონალს განემარტება ინსინერაციას დაქვემდებარებული სამედიცინო ნარჩენებთან და ნაცართან მოპყრობის წესები;</w:t>
            </w:r>
          </w:p>
          <w:p w14:paraId="1FB41A75" w14:textId="77777777" w:rsidR="006E1EA9" w:rsidRPr="006E1EA9" w:rsidRDefault="006E1EA9" w:rsidP="006E1EA9">
            <w:pPr>
              <w:numPr>
                <w:ilvl w:val="0"/>
                <w:numId w:val="32"/>
              </w:numPr>
              <w:spacing w:after="0"/>
              <w:contextualSpacing/>
              <w:rPr>
                <w:rFonts w:eastAsia="Calibri" w:cs="Sylfaen"/>
                <w:color w:val="auto"/>
                <w:sz w:val="20"/>
                <w:szCs w:val="20"/>
                <w:lang w:val="ka-GE"/>
              </w:rPr>
            </w:pPr>
            <w:r w:rsidRPr="006E1EA9">
              <w:rPr>
                <w:rFonts w:eastAsia="Calibri" w:cs="Sylfaen"/>
                <w:color w:val="auto"/>
                <w:sz w:val="20"/>
                <w:szCs w:val="20"/>
                <w:lang w:val="ka-GE"/>
              </w:rPr>
              <w:t>ადმინისტრაციის მიერ მკაცრად გაკონტროლდება მომსახურე პერსონალი უსაფრთხოების მოთხოვნების შესრულება;</w:t>
            </w:r>
          </w:p>
          <w:p w14:paraId="5B67B4F2" w14:textId="77777777" w:rsidR="006E1EA9" w:rsidRPr="006E1EA9" w:rsidRDefault="006E1EA9" w:rsidP="006E1EA9">
            <w:pPr>
              <w:numPr>
                <w:ilvl w:val="0"/>
                <w:numId w:val="32"/>
              </w:numPr>
              <w:spacing w:after="0"/>
              <w:contextualSpacing/>
              <w:rPr>
                <w:rFonts w:eastAsia="Calibri" w:cs="Sylfaen"/>
                <w:color w:val="auto"/>
                <w:sz w:val="20"/>
                <w:szCs w:val="20"/>
                <w:lang w:val="ka-GE"/>
              </w:rPr>
            </w:pPr>
            <w:r w:rsidRPr="006E1EA9">
              <w:rPr>
                <w:rFonts w:eastAsia="Calibri" w:cs="Sylfaen"/>
                <w:color w:val="auto"/>
                <w:sz w:val="20"/>
                <w:szCs w:val="20"/>
                <w:lang w:val="ka-GE"/>
              </w:rPr>
              <w:lastRenderedPageBreak/>
              <w:t>დაწესდება მკაცრი კონტროლი მომსახურე პერსონალის მიერ ჰიგიენური მოთხოვნების შესრულებაზე (განსაკუთრებით სამუშაოს დასრულების შემდგომ). ჰიგიენური მოთხოვნების შესრულებაში იგულისხმება:</w:t>
            </w:r>
          </w:p>
          <w:p w14:paraId="34959BD4" w14:textId="77777777" w:rsidR="006E1EA9" w:rsidRPr="006E1EA9" w:rsidRDefault="006E1EA9" w:rsidP="006E1EA9">
            <w:pPr>
              <w:numPr>
                <w:ilvl w:val="0"/>
                <w:numId w:val="33"/>
              </w:numPr>
              <w:tabs>
                <w:tab w:val="num" w:pos="884"/>
              </w:tabs>
              <w:spacing w:after="0"/>
              <w:ind w:left="743"/>
              <w:rPr>
                <w:rFonts w:eastAsia="Calibri" w:cs="Arial"/>
                <w:color w:val="auto"/>
                <w:sz w:val="20"/>
                <w:lang w:val="ka-GE" w:eastAsia="ru-RU"/>
              </w:rPr>
            </w:pPr>
            <w:r w:rsidRPr="006E1EA9">
              <w:rPr>
                <w:rFonts w:eastAsia="Calibri" w:cs="Arial"/>
                <w:color w:val="auto"/>
                <w:sz w:val="20"/>
                <w:lang w:val="ka-GE" w:eastAsia="ru-RU"/>
              </w:rPr>
              <w:t>ნარჩენების გადამამუშავებელი დანადგარების სიახლოვეს კატეგორიულად აკრძალულია თამბაქოს მოწევა და საკვების მიღება;</w:t>
            </w:r>
          </w:p>
          <w:p w14:paraId="6A87EDC7" w14:textId="63F24AB4" w:rsidR="006E1EA9" w:rsidRPr="006E1EA9" w:rsidRDefault="006E1EA9" w:rsidP="006E1EA9">
            <w:pPr>
              <w:numPr>
                <w:ilvl w:val="0"/>
                <w:numId w:val="33"/>
              </w:numPr>
              <w:tabs>
                <w:tab w:val="num" w:pos="884"/>
              </w:tabs>
              <w:spacing w:after="0"/>
              <w:ind w:left="743"/>
              <w:rPr>
                <w:rFonts w:eastAsia="Calibri" w:cs="Arial"/>
                <w:color w:val="auto"/>
                <w:sz w:val="20"/>
                <w:lang w:val="ka-GE" w:eastAsia="ru-RU"/>
              </w:rPr>
            </w:pPr>
            <w:r w:rsidRPr="006E1EA9">
              <w:rPr>
                <w:rFonts w:eastAsia="Calibri" w:cs="Arial"/>
                <w:color w:val="auto"/>
                <w:sz w:val="20"/>
                <w:lang w:val="ka-GE" w:eastAsia="ru-RU"/>
              </w:rPr>
              <w:t>პერსონალი აღჭურვილი იქნება ინდივიდუალური დაცვის საშუალებებით (ხელთათმანები, სპეც</w:t>
            </w:r>
            <w:r>
              <w:rPr>
                <w:rFonts w:eastAsia="Calibri" w:cs="Arial"/>
                <w:color w:val="auto"/>
                <w:sz w:val="20"/>
                <w:lang w:val="ka-GE" w:eastAsia="ru-RU"/>
              </w:rPr>
              <w:t>ტ</w:t>
            </w:r>
            <w:r w:rsidRPr="006E1EA9">
              <w:rPr>
                <w:rFonts w:eastAsia="Calibri" w:cs="Arial"/>
                <w:color w:val="auto"/>
                <w:sz w:val="20"/>
                <w:lang w:val="ka-GE" w:eastAsia="ru-RU"/>
              </w:rPr>
              <w:t>ანსაცმელი, პირბადე და სხვ.);</w:t>
            </w:r>
          </w:p>
          <w:p w14:paraId="7BB9DC5B" w14:textId="77777777" w:rsidR="006E1EA9" w:rsidRPr="006E1EA9" w:rsidRDefault="006E1EA9" w:rsidP="006E1EA9">
            <w:pPr>
              <w:numPr>
                <w:ilvl w:val="0"/>
                <w:numId w:val="33"/>
              </w:numPr>
              <w:tabs>
                <w:tab w:val="num" w:pos="884"/>
              </w:tabs>
              <w:spacing w:after="0"/>
              <w:ind w:left="743"/>
              <w:rPr>
                <w:rFonts w:eastAsia="Calibri" w:cs="Arial"/>
                <w:color w:val="auto"/>
                <w:sz w:val="20"/>
                <w:lang w:val="ka-GE" w:eastAsia="ru-RU"/>
              </w:rPr>
            </w:pPr>
            <w:r w:rsidRPr="006E1EA9">
              <w:rPr>
                <w:rFonts w:eastAsia="Calibri" w:cs="Arial"/>
                <w:color w:val="auto"/>
                <w:sz w:val="20"/>
                <w:lang w:val="ka-GE" w:eastAsia="ru-RU"/>
              </w:rPr>
              <w:t>სამუშაოზე არ დაიშვება პირი, რომელსაც არ აქვს ინდივიდუალური დაცვის საშუალებები, არ აქვს გავლილი შესაბამისი მომზადება, ასევე ავადმყოფობის ნიშნების არსებობის შემთხვევაში;</w:t>
            </w:r>
          </w:p>
          <w:p w14:paraId="244792EF" w14:textId="77777777" w:rsidR="006E1EA9" w:rsidRPr="006E1EA9" w:rsidRDefault="006E1EA9" w:rsidP="006E1EA9">
            <w:pPr>
              <w:numPr>
                <w:ilvl w:val="0"/>
                <w:numId w:val="33"/>
              </w:numPr>
              <w:tabs>
                <w:tab w:val="num" w:pos="884"/>
              </w:tabs>
              <w:spacing w:after="0"/>
              <w:ind w:left="743"/>
              <w:rPr>
                <w:rFonts w:eastAsia="Calibri" w:cs="Arial"/>
                <w:color w:val="auto"/>
                <w:sz w:val="20"/>
                <w:lang w:val="ka-GE" w:eastAsia="ru-RU"/>
              </w:rPr>
            </w:pPr>
            <w:r w:rsidRPr="006E1EA9">
              <w:rPr>
                <w:rFonts w:eastAsia="Calibri" w:cs="Arial"/>
                <w:color w:val="auto"/>
                <w:sz w:val="20"/>
                <w:lang w:val="ka-GE"/>
              </w:rPr>
              <w:t>ნარჩენების დასაწყობების ადგილზე დაუშვებელია დადგენილ ნორმაზე მეტი რაოდენობის ნარჩენების განთავსება;</w:t>
            </w:r>
          </w:p>
          <w:p w14:paraId="68DCA8AC" w14:textId="77777777" w:rsidR="006E1EA9" w:rsidRPr="006E1EA9" w:rsidRDefault="006E1EA9" w:rsidP="006E1EA9">
            <w:pPr>
              <w:numPr>
                <w:ilvl w:val="0"/>
                <w:numId w:val="33"/>
              </w:numPr>
              <w:tabs>
                <w:tab w:val="num" w:pos="884"/>
              </w:tabs>
              <w:spacing w:after="0"/>
              <w:ind w:left="743"/>
              <w:rPr>
                <w:rFonts w:eastAsia="Calibri" w:cs="Arial"/>
                <w:color w:val="auto"/>
                <w:sz w:val="20"/>
                <w:lang w:val="ka-GE" w:eastAsia="ru-RU"/>
              </w:rPr>
            </w:pPr>
            <w:r w:rsidRPr="006E1EA9">
              <w:rPr>
                <w:rFonts w:eastAsia="Calibri" w:cs="Arial"/>
                <w:color w:val="auto"/>
                <w:sz w:val="20"/>
                <w:lang w:val="ka-GE"/>
              </w:rPr>
              <w:t>ნარჩენების დასაწყობების ადგილზე დაუშვებელია უცხო საგნების, პირადი ტანსაცმლის, სპეცტანსაცმლის, ინდ. დაცვის საშუალებების შენახვა;</w:t>
            </w:r>
          </w:p>
          <w:p w14:paraId="743FC41E" w14:textId="77777777" w:rsidR="006E1EA9" w:rsidRPr="006E1EA9" w:rsidRDefault="006E1EA9" w:rsidP="006E1EA9">
            <w:pPr>
              <w:numPr>
                <w:ilvl w:val="0"/>
                <w:numId w:val="33"/>
              </w:numPr>
              <w:tabs>
                <w:tab w:val="num" w:pos="884"/>
              </w:tabs>
              <w:spacing w:after="0"/>
              <w:ind w:left="743"/>
              <w:rPr>
                <w:rFonts w:eastAsia="Calibri" w:cs="Arial"/>
                <w:color w:val="auto"/>
                <w:sz w:val="20"/>
                <w:lang w:val="ka-GE" w:eastAsia="ru-RU"/>
              </w:rPr>
            </w:pPr>
            <w:r w:rsidRPr="006E1EA9">
              <w:rPr>
                <w:rFonts w:eastAsia="Calibri" w:cs="Arial"/>
                <w:color w:val="auto"/>
                <w:sz w:val="20"/>
                <w:lang w:val="ka-GE" w:eastAsia="ru-RU"/>
              </w:rPr>
              <w:t>დაუშვებელია რაიმე ტიპის ზემოქმედება ტარაზე, სადაც განთავსებულია სამედიცინო ნარჩენები ან ნაცარი. ტარის ჰერმეტულობის დარღვევის შემთხვევაში ნარჩენები უნდა მოთავსდეს ახალ ტარაში, პირდაპირი კონტაქტის გარეშე;</w:t>
            </w:r>
          </w:p>
          <w:p w14:paraId="4D53B9D8" w14:textId="77777777" w:rsidR="006E1EA9" w:rsidRPr="006E1EA9" w:rsidRDefault="006E1EA9" w:rsidP="006E1EA9">
            <w:pPr>
              <w:numPr>
                <w:ilvl w:val="0"/>
                <w:numId w:val="33"/>
              </w:numPr>
              <w:tabs>
                <w:tab w:val="num" w:pos="884"/>
              </w:tabs>
              <w:spacing w:after="0"/>
              <w:ind w:left="743"/>
              <w:rPr>
                <w:rFonts w:eastAsia="Calibri" w:cs="Arial"/>
                <w:color w:val="auto"/>
                <w:sz w:val="20"/>
                <w:lang w:val="ka-GE"/>
              </w:rPr>
            </w:pPr>
            <w:r w:rsidRPr="006E1EA9">
              <w:rPr>
                <w:rFonts w:eastAsia="Calibri" w:cs="Arial"/>
                <w:color w:val="auto"/>
                <w:sz w:val="20"/>
                <w:lang w:val="ka-GE"/>
              </w:rPr>
              <w:t>ავადმყოფობის ნებისმიერი ნიშნების გამოვლენის შემთხვევაში პერსონალმა უნდა შეწყვიტოს მუშაობა და მიმართოს სამედიცინო პუნქტს.</w:t>
            </w:r>
          </w:p>
          <w:p w14:paraId="50E7B3A6" w14:textId="77777777" w:rsidR="006B0DDF" w:rsidRDefault="006B0DDF" w:rsidP="00320EBA">
            <w:pPr>
              <w:spacing w:after="0"/>
              <w:rPr>
                <w:rFonts w:eastAsia="Calibri" w:cs="Arial"/>
                <w:color w:val="auto"/>
                <w:sz w:val="20"/>
                <w:lang w:val="ka-GE"/>
              </w:rPr>
            </w:pPr>
          </w:p>
          <w:p w14:paraId="200D728E" w14:textId="01A8BFF8" w:rsidR="006E1EA9" w:rsidRPr="006E1EA9" w:rsidRDefault="006E1EA9" w:rsidP="00320EBA">
            <w:pPr>
              <w:spacing w:after="0"/>
              <w:rPr>
                <w:rFonts w:eastAsia="Calibri" w:cs="Arial"/>
                <w:color w:val="auto"/>
                <w:sz w:val="20"/>
                <w:lang w:val="ka-GE"/>
              </w:rPr>
            </w:pPr>
            <w:r w:rsidRPr="006E1EA9">
              <w:rPr>
                <w:rFonts w:eastAsia="Calibri" w:cs="Arial"/>
                <w:color w:val="auto"/>
                <w:sz w:val="20"/>
                <w:lang w:val="ka-GE"/>
              </w:rPr>
              <w:t>დამატებით შეიძლება ითქვას, რომ პერსონალის უსაფრთხოების დაცვის მიზნით მოხდება საქართველოს მთავრობის №325 დადგენილებით დამტკიცებული „ნარჩენების ინსინერაციისა და თანაინსინერაციის პირობების დამტკიცების თაობაზე“ ტექნიკური რეგლამენტის მე-12 მუხლის მოთხოვნების შესრულება.</w:t>
            </w:r>
          </w:p>
        </w:tc>
      </w:tr>
    </w:tbl>
    <w:p w14:paraId="393FC7ED" w14:textId="77777777" w:rsidR="006E1EA9" w:rsidRPr="006E1EA9" w:rsidRDefault="006E1EA9" w:rsidP="006E1EA9"/>
    <w:p w14:paraId="04941007" w14:textId="77777777" w:rsidR="006E1EA9" w:rsidRPr="006E1EA9" w:rsidRDefault="006E1EA9" w:rsidP="006E1EA9"/>
    <w:p w14:paraId="3F3792F1" w14:textId="77777777" w:rsidR="006E1EA9" w:rsidRDefault="006E1EA9" w:rsidP="006E1EA9">
      <w:pPr>
        <w:rPr>
          <w:lang w:val="ka-GE"/>
        </w:rPr>
      </w:pPr>
    </w:p>
    <w:p w14:paraId="520CFC72" w14:textId="77777777" w:rsidR="006E1EA9" w:rsidRDefault="006E1EA9" w:rsidP="006E1EA9">
      <w:pPr>
        <w:rPr>
          <w:lang w:val="ka-GE"/>
        </w:rPr>
      </w:pPr>
    </w:p>
    <w:p w14:paraId="618A2722" w14:textId="77777777" w:rsidR="006E1EA9" w:rsidRPr="006E1EA9" w:rsidRDefault="006E1EA9" w:rsidP="006E1EA9">
      <w:pPr>
        <w:rPr>
          <w:lang w:val="ka-GE"/>
        </w:rPr>
      </w:pPr>
    </w:p>
    <w:p w14:paraId="5EDE0F52" w14:textId="77777777" w:rsidR="00DD22EF" w:rsidRDefault="00DD22EF" w:rsidP="00DD22EF">
      <w:pPr>
        <w:spacing w:before="120"/>
        <w:jc w:val="both"/>
        <w:rPr>
          <w:rFonts w:eastAsia="Calibri" w:cs="Times New Roman"/>
          <w:color w:val="auto"/>
          <w:lang w:val="ka-GE"/>
        </w:rPr>
        <w:sectPr w:rsidR="00DD22EF" w:rsidSect="000E49F8">
          <w:pgSz w:w="16839" w:h="11907" w:orient="landscape" w:code="9"/>
          <w:pgMar w:top="1134" w:right="1134" w:bottom="1134" w:left="1134" w:header="720" w:footer="720" w:gutter="0"/>
          <w:cols w:space="720"/>
          <w:titlePg/>
          <w:docGrid w:linePitch="272"/>
        </w:sectPr>
      </w:pPr>
    </w:p>
    <w:p w14:paraId="69A640CD" w14:textId="77777777" w:rsidR="006B0DDF" w:rsidRPr="006B0DDF" w:rsidRDefault="006B0DDF" w:rsidP="006B0DDF">
      <w:pPr>
        <w:pStyle w:val="Heading1"/>
        <w:rPr>
          <w:rFonts w:eastAsia="Calibri"/>
        </w:rPr>
      </w:pPr>
      <w:bookmarkStart w:id="85" w:name="_Toc1613147"/>
      <w:bookmarkStart w:id="86" w:name="_Toc48576409"/>
      <w:r w:rsidRPr="006B0DDF">
        <w:rPr>
          <w:rFonts w:eastAsia="Calibri"/>
        </w:rPr>
        <w:lastRenderedPageBreak/>
        <w:t>ინფორმაცია მომავალში ჩასატარებელი კვლევებისა და გზშ-ის ანგარიშის მომზადებისთვის საჭირო მეთოდების შესახებ</w:t>
      </w:r>
      <w:bookmarkEnd w:id="85"/>
      <w:bookmarkEnd w:id="86"/>
    </w:p>
    <w:p w14:paraId="760EF90D" w14:textId="62FEE6C2" w:rsidR="006B0DDF" w:rsidRDefault="006B0DDF" w:rsidP="006B0DDF">
      <w:pPr>
        <w:jc w:val="both"/>
        <w:rPr>
          <w:lang w:val="ka-GE"/>
        </w:rPr>
      </w:pPr>
      <w:r>
        <w:rPr>
          <w:lang w:val="ka-GE"/>
        </w:rPr>
        <w:t xml:space="preserve">გზშ-ის ფაზაზე დამატებით მოხდება დაგეგმილი საქმიანობის განხორციელების რაიონის გარემოს ფონური მდგომარეობის დეტალური შესწავლა და ანალიზი, იდენტიფიცირებული იქნება მიმდებარე ტერიტორიაზე არსებული ატმოსფერული ემისიების და ხმაურის გავრცელების სტაციონარული წყაროების მქონე ობიექტები, რაც შემდგომ გამოყენებული იქნება კუმულაციური ზემოქმედების რისკების შეფასების პროცესში.  </w:t>
      </w:r>
    </w:p>
    <w:p w14:paraId="4A6CD313" w14:textId="77777777" w:rsidR="00693F37" w:rsidRDefault="006B0DDF" w:rsidP="006B0DDF">
      <w:pPr>
        <w:jc w:val="both"/>
        <w:rPr>
          <w:lang w:val="ka-GE"/>
        </w:rPr>
      </w:pPr>
      <w:r>
        <w:rPr>
          <w:lang w:val="ka-GE"/>
        </w:rPr>
        <w:t>ამასთანავე გზშ-ის ფაზაზე შესწავლილი იქნება საპროექტო ინსინერატორში განადგურებას დაქვემდებარებული ნარჩენების სახეობრივი და რაოდენობრივი შემადგენლობა</w:t>
      </w:r>
      <w:r w:rsidR="00693F37">
        <w:rPr>
          <w:lang w:val="ka-GE"/>
        </w:rPr>
        <w:t xml:space="preserve">, განისაზღვრება ნარჩენების ლაბორატორიებიდან ტრანსპორტირების, ინსინერატორის შენობაში დროებით დასაწყობების და ინსინერაციის პროცესში წარმოქმნილი ნარჩენების (ნაცრის) მართვის პირობები. </w:t>
      </w:r>
    </w:p>
    <w:p w14:paraId="37755F3C" w14:textId="66D64C98" w:rsidR="006B0DDF" w:rsidRDefault="00693F37" w:rsidP="006B0DDF">
      <w:pPr>
        <w:jc w:val="both"/>
        <w:rPr>
          <w:lang w:val="ka-GE"/>
        </w:rPr>
      </w:pPr>
      <w:r>
        <w:rPr>
          <w:lang w:val="ka-GE"/>
        </w:rPr>
        <w:t xml:space="preserve">გზშ-ის ანგარიშში შეფასებული იქნება  გარემოსა და ადამიანის ჯანმრთელობაზე ნეგატიური ზემოქმედების რისკები და მომზადდება შესაბამისი შემარბილებელი ღონისძიებების გეგმა და განისაზღვრება გარემოსდაცვითი მონიტორინგის პრინციპები.     </w:t>
      </w:r>
    </w:p>
    <w:p w14:paraId="67E78674" w14:textId="7BAF331E" w:rsidR="006B0DDF" w:rsidRDefault="00693F37" w:rsidP="006B0DDF">
      <w:pPr>
        <w:jc w:val="both"/>
        <w:rPr>
          <w:lang w:val="ka-GE"/>
        </w:rPr>
      </w:pPr>
      <w:r>
        <w:rPr>
          <w:lang w:val="ka-GE"/>
        </w:rPr>
        <w:t xml:space="preserve">გზშ-ის ანგარიშში მოცემული იქნება ასევე, ინსინერატორის ექსპლუატაციის პროცესში შესაძლო ავარიულ სიტუაციებზე რეაგირების გეგმა და ნარჩენების მართვის გეგმა. </w:t>
      </w:r>
    </w:p>
    <w:p w14:paraId="381DF226" w14:textId="77777777" w:rsidR="006B0DDF" w:rsidRDefault="006B0DDF" w:rsidP="006B0DDF">
      <w:pPr>
        <w:jc w:val="both"/>
        <w:rPr>
          <w:lang w:val="ka-GE"/>
        </w:rPr>
      </w:pPr>
    </w:p>
    <w:p w14:paraId="6FDF65C2" w14:textId="77777777" w:rsidR="006B0DDF" w:rsidRDefault="006B0DDF" w:rsidP="006B0DDF">
      <w:pPr>
        <w:jc w:val="both"/>
        <w:rPr>
          <w:lang w:val="ka-GE"/>
        </w:rPr>
      </w:pPr>
    </w:p>
    <w:p w14:paraId="684FA807" w14:textId="77777777" w:rsidR="006B0DDF" w:rsidRDefault="006B0DDF" w:rsidP="006B0DDF">
      <w:pPr>
        <w:jc w:val="both"/>
        <w:rPr>
          <w:lang w:val="ka-GE"/>
        </w:rPr>
      </w:pPr>
    </w:p>
    <w:p w14:paraId="52EE0BC1" w14:textId="77777777" w:rsidR="006B0DDF" w:rsidRDefault="006B0DDF" w:rsidP="006B0DDF">
      <w:pPr>
        <w:jc w:val="both"/>
        <w:rPr>
          <w:lang w:val="ka-GE"/>
        </w:rPr>
      </w:pPr>
    </w:p>
    <w:p w14:paraId="1145C495" w14:textId="77777777" w:rsidR="006B0DDF" w:rsidRDefault="006B0DDF" w:rsidP="006B0DDF">
      <w:pPr>
        <w:jc w:val="both"/>
        <w:rPr>
          <w:lang w:val="ka-GE"/>
        </w:rPr>
      </w:pPr>
    </w:p>
    <w:p w14:paraId="3C9336F6" w14:textId="77777777" w:rsidR="006B0DDF" w:rsidRDefault="006B0DDF" w:rsidP="006B0DDF">
      <w:pPr>
        <w:jc w:val="both"/>
        <w:rPr>
          <w:lang w:val="ka-GE"/>
        </w:rPr>
      </w:pPr>
    </w:p>
    <w:p w14:paraId="76B042FF" w14:textId="77777777" w:rsidR="006B0DDF" w:rsidRDefault="006B0DDF" w:rsidP="006B0DDF">
      <w:pPr>
        <w:jc w:val="both"/>
        <w:rPr>
          <w:lang w:val="ka-GE"/>
        </w:rPr>
      </w:pPr>
    </w:p>
    <w:p w14:paraId="531CC243" w14:textId="77777777" w:rsidR="006B0DDF" w:rsidRPr="006B0DDF" w:rsidRDefault="006B0DDF" w:rsidP="006B0DDF">
      <w:pPr>
        <w:jc w:val="both"/>
        <w:rPr>
          <w:lang w:val="ka-GE"/>
        </w:rPr>
      </w:pPr>
    </w:p>
    <w:p w14:paraId="0B360FB5" w14:textId="60D86BA3" w:rsidR="000F23FC" w:rsidRPr="001A47B4" w:rsidRDefault="000F23FC" w:rsidP="006B0DDF">
      <w:pPr>
        <w:pStyle w:val="Heading1"/>
        <w:numPr>
          <w:ilvl w:val="0"/>
          <w:numId w:val="0"/>
        </w:numPr>
      </w:pPr>
    </w:p>
    <w:sectPr w:rsidR="000F23FC" w:rsidRPr="001A47B4" w:rsidSect="00D0031E">
      <w:pgSz w:w="11907" w:h="16839" w:code="9"/>
      <w:pgMar w:top="1134" w:right="1134" w:bottom="1134" w:left="1134"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A456D9" w14:textId="77777777" w:rsidR="009C77AE" w:rsidRDefault="009C77AE" w:rsidP="00B33E71">
      <w:pPr>
        <w:spacing w:after="0"/>
      </w:pPr>
      <w:r>
        <w:separator/>
      </w:r>
    </w:p>
  </w:endnote>
  <w:endnote w:type="continuationSeparator" w:id="0">
    <w:p w14:paraId="0A60410E" w14:textId="77777777" w:rsidR="009C77AE" w:rsidRDefault="009C77AE" w:rsidP="00B33E7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64C000" w:usb3="00000000" w:csb0="00000001" w:csb1="00000000"/>
  </w:font>
  <w:font w:name="Sylfaen">
    <w:panose1 w:val="010A0502050306030303"/>
    <w:charset w:val="CC"/>
    <w:family w:val="roman"/>
    <w:pitch w:val="variable"/>
    <w:sig w:usb0="04000687" w:usb1="00000000" w:usb2="00000000" w:usb3="00000000" w:csb0="0000009F" w:csb1="00000000"/>
  </w:font>
  <w:font w:name="Courier New">
    <w:panose1 w:val="02070309020205020404"/>
    <w:charset w:val="00"/>
    <w:family w:val="modern"/>
    <w:pitch w:val="fixed"/>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cadNusx">
    <w:panose1 w:val="00000000000000000000"/>
    <w:charset w:val="00"/>
    <w:family w:val="auto"/>
    <w:pitch w:val="variable"/>
    <w:sig w:usb0="00000087" w:usb1="00000000" w:usb2="00000000" w:usb3="00000000" w:csb0="0000001B"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20002A87" w:usb1="80000000" w:usb2="00000008" w:usb3="00000000" w:csb0="000001FF" w:csb1="00000000"/>
  </w:font>
  <w:font w:name="Consolas">
    <w:panose1 w:val="020B0609020204030204"/>
    <w:charset w:val="CC"/>
    <w:family w:val="modern"/>
    <w:pitch w:val="fixed"/>
    <w:sig w:usb0="E10002FF" w:usb1="4000FCFF" w:usb2="00000009" w:usb3="00000000" w:csb0="0000019F" w:csb1="00000000"/>
  </w:font>
  <w:font w:name="zgc">
    <w:panose1 w:val="020B7200000000000000"/>
    <w:charset w:val="00"/>
    <w:family w:val="swiss"/>
    <w:pitch w:val="variable"/>
    <w:sig w:usb0="00000003" w:usb1="00000000" w:usb2="00000000" w:usb3="00000000" w:csb0="00000001" w:csb1="00000000"/>
  </w:font>
  <w:font w:name="Verdana">
    <w:panose1 w:val="020B0604030504040204"/>
    <w:charset w:val="CC"/>
    <w:family w:val="swiss"/>
    <w:pitch w:val="variable"/>
    <w:sig w:usb0="00000287" w:usb1="00000000" w:usb2="00000000" w:usb3="00000000" w:csb0="0000009F" w:csb1="00000000"/>
  </w:font>
  <w:font w:name="DumbaMtavr">
    <w:panose1 w:val="00000000000000000000"/>
    <w:charset w:val="00"/>
    <w:family w:val="auto"/>
    <w:pitch w:val="variable"/>
    <w:sig w:usb0="00000087" w:usb1="00000000" w:usb2="00000000" w:usb3="00000000" w:csb0="0000001B" w:csb1="00000000"/>
  </w:font>
  <w:font w:name="LitNusx">
    <w:panose1 w:val="00000000000000000000"/>
    <w:charset w:val="00"/>
    <w:family w:val="auto"/>
    <w:pitch w:val="variable"/>
    <w:sig w:usb0="00000087" w:usb1="00000000" w:usb2="00000000" w:usb3="00000000" w:csb0="0000001B" w:csb1="00000000"/>
  </w:font>
  <w:font w:name="Cambria">
    <w:panose1 w:val="02040503050406030204"/>
    <w:charset w:val="CC"/>
    <w:family w:val="roman"/>
    <w:pitch w:val="variable"/>
    <w:sig w:usb0="E00002FF" w:usb1="400004FF" w:usb2="00000000" w:usb3="00000000" w:csb0="0000019F" w:csb1="00000000"/>
  </w:font>
  <w:font w:name="Trebuchet MS">
    <w:panose1 w:val="020B0603020202020204"/>
    <w:charset w:val="00"/>
    <w:family w:val="swiss"/>
    <w:pitch w:val="variable"/>
    <w:sig w:usb0="00000007" w:usb1="00000000" w:usb2="00000000" w:usb3="00000000" w:csb0="00000013" w:csb1="00000000"/>
  </w:font>
  <w:font w:name="Univers">
    <w:panose1 w:val="020B0603020202030204"/>
    <w:charset w:val="00"/>
    <w:family w:val="swiss"/>
    <w:pitch w:val="variable"/>
    <w:sig w:usb0="00000007" w:usb1="00000000" w:usb2="00000000" w:usb3="00000000" w:csb0="00000093"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Bold">
    <w:altName w:val="Times New Roman"/>
    <w:panose1 w:val="00000000000000000000"/>
    <w:charset w:val="00"/>
    <w:family w:val="roman"/>
    <w:notTrueType/>
    <w:pitch w:val="default"/>
  </w:font>
  <w:font w:name="BPG U Chveulebrivi">
    <w:altName w:val="Times New Roman"/>
    <w:panose1 w:val="00000000000000000000"/>
    <w:charset w:val="00"/>
    <w:family w:val="roman"/>
    <w:notTrueType/>
    <w:pitch w:val="default"/>
  </w:font>
  <w:font w:name="Gill Sans">
    <w:altName w:val="Times New Roman"/>
    <w:charset w:val="00"/>
    <w:family w:val="swiss"/>
    <w:pitch w:val="variable"/>
    <w:sig w:usb0="00000007" w:usb1="00000000" w:usb2="00000000" w:usb3="00000000" w:csb0="00000093" w:csb1="00000000"/>
  </w:font>
  <w:font w:name="Geneva">
    <w:altName w:val="Arial"/>
    <w:panose1 w:val="00000000000000000000"/>
    <w:charset w:val="00"/>
    <w:family w:val="swiss"/>
    <w:notTrueType/>
    <w:pitch w:val="variable"/>
    <w:sig w:usb0="00000003" w:usb1="00000000" w:usb2="00000000" w:usb3="00000000" w:csb0="00000001" w:csb1="00000000"/>
  </w:font>
  <w:font w:name="Times">
    <w:panose1 w:val="02020603050405020304"/>
    <w:charset w:val="CC"/>
    <w:family w:val="roman"/>
    <w:pitch w:val="variable"/>
    <w:sig w:usb0="20002A87" w:usb1="80000000" w:usb2="00000008" w:usb3="00000000" w:csb0="000001FF" w:csb1="00000000"/>
  </w:font>
  <w:font w:name="Academiuri">
    <w:altName w:val="Times New Roman"/>
    <w:panose1 w:val="00000000000000000000"/>
    <w:charset w:val="00"/>
    <w:family w:val="roman"/>
    <w:notTrueType/>
    <w:pitch w:val="default"/>
    <w:sig w:usb0="00000003" w:usb1="00000000" w:usb2="00000000" w:usb3="00000000" w:csb0="00000001" w:csb1="00000000"/>
  </w:font>
  <w:font w:name="Avaza">
    <w:panose1 w:val="020B0500000000000000"/>
    <w:charset w:val="00"/>
    <w:family w:val="swiss"/>
    <w:pitch w:val="variable"/>
    <w:sig w:usb0="00000003" w:usb1="00000000" w:usb2="00000000" w:usb3="00000000" w:csb0="00000001" w:csb1="00000000"/>
  </w:font>
  <w:font w:name="FangSong_GB2312">
    <w:panose1 w:val="02010609060101010101"/>
    <w:charset w:val="86"/>
    <w:family w:val="modern"/>
    <w:pitch w:val="fixed"/>
    <w:sig w:usb0="800002BF" w:usb1="38CF7CFA" w:usb2="00000016" w:usb3="00000000" w:csb0="00040001" w:csb1="00000000"/>
  </w:font>
  <w:font w:name="Sylfaen_PDF_Subset">
    <w:altName w:val="MS Mincho"/>
    <w:panose1 w:val="00000000000000000000"/>
    <w:charset w:val="80"/>
    <w:family w:val="auto"/>
    <w:notTrueType/>
    <w:pitch w:val="default"/>
    <w:sig w:usb0="00000201" w:usb1="08070000" w:usb2="00000010" w:usb3="00000000" w:csb0="00020004"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994372" w14:textId="77777777" w:rsidR="00F07848" w:rsidRDefault="00F0784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67BD5E87" w14:textId="77777777" w:rsidR="00F07848" w:rsidRDefault="00F0784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EBB77C" w14:textId="77777777" w:rsidR="00F07848" w:rsidRDefault="00F07848">
    <w:pPr>
      <w:pStyle w:val="Footer"/>
      <w:framePr w:wrap="around" w:vAnchor="text" w:hAnchor="margin" w:xAlign="right" w:y="1"/>
      <w:rPr>
        <w:rStyle w:val="PageNumber"/>
      </w:rPr>
    </w:pPr>
  </w:p>
  <w:p w14:paraId="5BEAE491" w14:textId="77777777" w:rsidR="00F07848" w:rsidRPr="000C002E" w:rsidRDefault="00F07848" w:rsidP="00D0031E">
    <w:pPr>
      <w:tabs>
        <w:tab w:val="center" w:pos="4844"/>
        <w:tab w:val="right" w:pos="9689"/>
      </w:tabs>
      <w:spacing w:after="0"/>
      <w:jc w:val="center"/>
      <w:rPr>
        <w:rFonts w:cstheme="minorHAnsi"/>
        <w:color w:val="808080" w:themeColor="background1" w:themeShade="80"/>
        <w:sz w:val="20"/>
        <w:lang w:val="ka-GE"/>
      </w:rPr>
    </w:pPr>
    <w:r w:rsidRPr="000C002E">
      <w:rPr>
        <w:rFonts w:cstheme="minorHAnsi"/>
        <w:color w:val="808080" w:themeColor="background1" w:themeShade="80"/>
        <w:sz w:val="20"/>
        <w:lang w:val="ka-GE"/>
      </w:rPr>
      <w:t>გამა კონსალტინგი</w:t>
    </w:r>
  </w:p>
  <w:p w14:paraId="5D4F6451" w14:textId="77777777" w:rsidR="00F07848" w:rsidRPr="00D0031E" w:rsidRDefault="00F07848" w:rsidP="00B00333">
    <w:pPr>
      <w:pStyle w:val="Footer"/>
      <w:jc w:val="center"/>
      <w:rPr>
        <w:color w:val="BFBFBF" w:themeColor="background1" w:themeShade="BF"/>
        <w:sz w:val="20"/>
        <w:szCs w:val="20"/>
        <w:lang w:val="ka-GE"/>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A30083" w14:textId="77777777" w:rsidR="00F41135" w:rsidRDefault="00F4113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7C5763D3" w14:textId="77777777" w:rsidR="00F41135" w:rsidRDefault="00F41135">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1260C2" w14:textId="77777777" w:rsidR="00F41135" w:rsidRDefault="00F41135">
    <w:pPr>
      <w:pStyle w:val="Footer"/>
      <w:framePr w:wrap="around" w:vAnchor="text" w:hAnchor="margin" w:xAlign="right" w:y="1"/>
      <w:rPr>
        <w:rStyle w:val="PageNumber"/>
      </w:rPr>
    </w:pPr>
  </w:p>
  <w:p w14:paraId="04CA5C66" w14:textId="77777777" w:rsidR="00F41135" w:rsidRPr="00E60A5D" w:rsidRDefault="00F41135" w:rsidP="00D0031E">
    <w:pPr>
      <w:tabs>
        <w:tab w:val="center" w:pos="4844"/>
        <w:tab w:val="right" w:pos="9689"/>
      </w:tabs>
      <w:spacing w:after="0"/>
      <w:jc w:val="center"/>
      <w:rPr>
        <w:rFonts w:cstheme="minorHAnsi"/>
        <w:b/>
        <w:color w:val="808080" w:themeColor="background1" w:themeShade="80"/>
        <w:sz w:val="20"/>
        <w:lang w:val="ka-GE"/>
      </w:rPr>
    </w:pPr>
    <w:r w:rsidRPr="00E60A5D">
      <w:rPr>
        <w:rFonts w:cstheme="minorHAnsi"/>
        <w:b/>
        <w:color w:val="808080" w:themeColor="background1" w:themeShade="80"/>
        <w:sz w:val="20"/>
        <w:lang w:val="ka-GE"/>
      </w:rPr>
      <w:t>გამა კონსალტინგი</w:t>
    </w:r>
  </w:p>
  <w:p w14:paraId="7116C4BF" w14:textId="67FFE89B" w:rsidR="00F41135" w:rsidRPr="00D0031E" w:rsidRDefault="00F41135" w:rsidP="00B00333">
    <w:pPr>
      <w:pStyle w:val="Footer"/>
      <w:jc w:val="center"/>
      <w:rPr>
        <w:color w:val="BFBFBF" w:themeColor="background1" w:themeShade="BF"/>
        <w:sz w:val="20"/>
        <w:szCs w:val="20"/>
        <w:lang w:val="ka-GE"/>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F6D27C" w14:textId="77777777" w:rsidR="00F41135" w:rsidRPr="00E60A5D" w:rsidRDefault="00F41135" w:rsidP="001D5525">
    <w:pPr>
      <w:tabs>
        <w:tab w:val="center" w:pos="4844"/>
        <w:tab w:val="right" w:pos="9689"/>
      </w:tabs>
      <w:spacing w:after="0"/>
      <w:jc w:val="center"/>
      <w:rPr>
        <w:rFonts w:cstheme="minorHAnsi"/>
        <w:b/>
        <w:color w:val="808080" w:themeColor="background1" w:themeShade="80"/>
        <w:sz w:val="20"/>
        <w:lang w:val="ka-GE"/>
      </w:rPr>
    </w:pPr>
    <w:r w:rsidRPr="00E60A5D">
      <w:rPr>
        <w:rFonts w:cstheme="minorHAnsi"/>
        <w:b/>
        <w:color w:val="808080" w:themeColor="background1" w:themeShade="80"/>
        <w:sz w:val="20"/>
        <w:lang w:val="ka-GE"/>
      </w:rPr>
      <w:t>გამა კონსალტინგი</w:t>
    </w:r>
  </w:p>
  <w:p w14:paraId="23E83A1B" w14:textId="77777777" w:rsidR="00F41135" w:rsidRDefault="00F4113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416FEB" w14:textId="77777777" w:rsidR="009C77AE" w:rsidRDefault="009C77AE" w:rsidP="00B33E71">
      <w:pPr>
        <w:spacing w:after="0"/>
      </w:pPr>
      <w:r>
        <w:separator/>
      </w:r>
    </w:p>
  </w:footnote>
  <w:footnote w:type="continuationSeparator" w:id="0">
    <w:p w14:paraId="2F4DEC5D" w14:textId="77777777" w:rsidR="009C77AE" w:rsidRDefault="009C77AE" w:rsidP="00B33E71">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5739505"/>
      <w:docPartObj>
        <w:docPartGallery w:val="Page Numbers (Top of Page)"/>
        <w:docPartUnique/>
      </w:docPartObj>
    </w:sdtPr>
    <w:sdtEndPr>
      <w:rPr>
        <w:noProof/>
      </w:rPr>
    </w:sdtEndPr>
    <w:sdtContent>
      <w:sdt>
        <w:sdtPr>
          <w:id w:val="383906126"/>
          <w:docPartObj>
            <w:docPartGallery w:val="Page Numbers (Top of Page)"/>
            <w:docPartUnique/>
          </w:docPartObj>
        </w:sdtPr>
        <w:sdtEndPr>
          <w:rPr>
            <w:noProof/>
          </w:rPr>
        </w:sdtEndPr>
        <w:sdtContent>
          <w:sdt>
            <w:sdtPr>
              <w:rPr>
                <w:rFonts w:asciiTheme="minorHAnsi" w:hAnsiTheme="minorHAnsi" w:cstheme="minorHAnsi"/>
                <w:b/>
                <w:color w:val="auto"/>
                <w:sz w:val="18"/>
                <w:szCs w:val="18"/>
              </w:rPr>
              <w:id w:val="-1687812073"/>
              <w:docPartObj>
                <w:docPartGallery w:val="Page Numbers (Top of Page)"/>
                <w:docPartUnique/>
              </w:docPartObj>
            </w:sdtPr>
            <w:sdtEndPr>
              <w:rPr>
                <w:rFonts w:ascii="Sylfaen" w:hAnsi="Sylfaen"/>
                <w:b w:val="0"/>
                <w:color w:val="808080" w:themeColor="background1" w:themeShade="80"/>
              </w:rPr>
            </w:sdtEndPr>
            <w:sdtContent>
              <w:p w14:paraId="3EE830F6" w14:textId="77777777" w:rsidR="00F07848" w:rsidRPr="000C002E" w:rsidRDefault="00F07848" w:rsidP="000C002E">
                <w:pPr>
                  <w:tabs>
                    <w:tab w:val="center" w:pos="4844"/>
                    <w:tab w:val="right" w:pos="9689"/>
                  </w:tabs>
                  <w:spacing w:after="0"/>
                  <w:jc w:val="center"/>
                  <w:rPr>
                    <w:rFonts w:cstheme="minorHAnsi"/>
                    <w:bCs/>
                    <w:color w:val="808080" w:themeColor="background1" w:themeShade="80"/>
                    <w:sz w:val="18"/>
                    <w:szCs w:val="18"/>
                  </w:rPr>
                </w:pPr>
                <w:r w:rsidRPr="000C002E">
                  <w:rPr>
                    <w:rFonts w:cstheme="minorHAnsi"/>
                    <w:color w:val="808080" w:themeColor="background1" w:themeShade="80"/>
                    <w:sz w:val="18"/>
                    <w:szCs w:val="18"/>
                    <w:lang w:val="ka-GE"/>
                  </w:rPr>
                  <w:t>ქ. თბილისი -სკრინინგის ანგარიში                                                                                                         გვ</w:t>
                </w:r>
                <w:r w:rsidRPr="000C002E">
                  <w:rPr>
                    <w:rFonts w:cstheme="minorHAnsi"/>
                    <w:color w:val="808080" w:themeColor="background1" w:themeShade="80"/>
                    <w:sz w:val="18"/>
                    <w:szCs w:val="18"/>
                  </w:rPr>
                  <w:t xml:space="preserve"> </w:t>
                </w:r>
                <w:r w:rsidRPr="000C002E">
                  <w:rPr>
                    <w:rFonts w:cstheme="minorHAnsi"/>
                    <w:bCs/>
                    <w:color w:val="808080" w:themeColor="background1" w:themeShade="80"/>
                    <w:sz w:val="18"/>
                    <w:szCs w:val="18"/>
                  </w:rPr>
                  <w:fldChar w:fldCharType="begin"/>
                </w:r>
                <w:r w:rsidRPr="000C002E">
                  <w:rPr>
                    <w:rFonts w:cstheme="minorHAnsi"/>
                    <w:bCs/>
                    <w:color w:val="808080" w:themeColor="background1" w:themeShade="80"/>
                    <w:sz w:val="18"/>
                    <w:szCs w:val="18"/>
                  </w:rPr>
                  <w:instrText xml:space="preserve"> PAGE </w:instrText>
                </w:r>
                <w:r w:rsidRPr="000C002E">
                  <w:rPr>
                    <w:rFonts w:cstheme="minorHAnsi"/>
                    <w:bCs/>
                    <w:color w:val="808080" w:themeColor="background1" w:themeShade="80"/>
                    <w:sz w:val="18"/>
                    <w:szCs w:val="18"/>
                  </w:rPr>
                  <w:fldChar w:fldCharType="separate"/>
                </w:r>
                <w:r w:rsidR="00391610">
                  <w:rPr>
                    <w:rFonts w:cstheme="minorHAnsi"/>
                    <w:bCs/>
                    <w:noProof/>
                    <w:color w:val="808080" w:themeColor="background1" w:themeShade="80"/>
                    <w:sz w:val="18"/>
                    <w:szCs w:val="18"/>
                  </w:rPr>
                  <w:t>2</w:t>
                </w:r>
                <w:r w:rsidRPr="000C002E">
                  <w:rPr>
                    <w:rFonts w:cstheme="minorHAnsi"/>
                    <w:bCs/>
                    <w:color w:val="808080" w:themeColor="background1" w:themeShade="80"/>
                    <w:sz w:val="18"/>
                    <w:szCs w:val="18"/>
                  </w:rPr>
                  <w:fldChar w:fldCharType="end"/>
                </w:r>
                <w:r w:rsidRPr="000C002E">
                  <w:rPr>
                    <w:rFonts w:cstheme="minorHAnsi"/>
                    <w:color w:val="808080" w:themeColor="background1" w:themeShade="80"/>
                    <w:sz w:val="18"/>
                    <w:szCs w:val="18"/>
                  </w:rPr>
                  <w:t xml:space="preserve"> </w:t>
                </w:r>
                <w:r w:rsidRPr="000C002E">
                  <w:rPr>
                    <w:rFonts w:cstheme="minorHAnsi"/>
                    <w:color w:val="808080" w:themeColor="background1" w:themeShade="80"/>
                    <w:sz w:val="18"/>
                    <w:szCs w:val="18"/>
                    <w:lang w:val="ka-GE"/>
                  </w:rPr>
                  <w:t>-</w:t>
                </w:r>
                <w:r w:rsidRPr="000C002E">
                  <w:rPr>
                    <w:rFonts w:cstheme="minorHAnsi"/>
                    <w:color w:val="808080" w:themeColor="background1" w:themeShade="80"/>
                    <w:sz w:val="18"/>
                    <w:szCs w:val="18"/>
                  </w:rPr>
                  <w:t xml:space="preserve"> </w:t>
                </w:r>
                <w:r w:rsidRPr="000C002E">
                  <w:rPr>
                    <w:rFonts w:cstheme="minorHAnsi"/>
                    <w:bCs/>
                    <w:color w:val="808080" w:themeColor="background1" w:themeShade="80"/>
                    <w:sz w:val="18"/>
                    <w:szCs w:val="18"/>
                  </w:rPr>
                  <w:fldChar w:fldCharType="begin"/>
                </w:r>
                <w:r w:rsidRPr="000C002E">
                  <w:rPr>
                    <w:rFonts w:cstheme="minorHAnsi"/>
                    <w:bCs/>
                    <w:color w:val="808080" w:themeColor="background1" w:themeShade="80"/>
                    <w:sz w:val="18"/>
                    <w:szCs w:val="18"/>
                  </w:rPr>
                  <w:instrText xml:space="preserve"> NUMPAGES  </w:instrText>
                </w:r>
                <w:r w:rsidRPr="000C002E">
                  <w:rPr>
                    <w:rFonts w:cstheme="minorHAnsi"/>
                    <w:bCs/>
                    <w:color w:val="808080" w:themeColor="background1" w:themeShade="80"/>
                    <w:sz w:val="18"/>
                    <w:szCs w:val="18"/>
                  </w:rPr>
                  <w:fldChar w:fldCharType="separate"/>
                </w:r>
                <w:r w:rsidR="00391610">
                  <w:rPr>
                    <w:rFonts w:cstheme="minorHAnsi"/>
                    <w:bCs/>
                    <w:noProof/>
                    <w:color w:val="808080" w:themeColor="background1" w:themeShade="80"/>
                    <w:sz w:val="18"/>
                    <w:szCs w:val="18"/>
                  </w:rPr>
                  <w:t>19</w:t>
                </w:r>
                <w:r w:rsidRPr="000C002E">
                  <w:rPr>
                    <w:rFonts w:cstheme="minorHAnsi"/>
                    <w:bCs/>
                    <w:color w:val="808080" w:themeColor="background1" w:themeShade="80"/>
                    <w:sz w:val="18"/>
                    <w:szCs w:val="18"/>
                  </w:rPr>
                  <w:fldChar w:fldCharType="end"/>
                </w:r>
              </w:p>
            </w:sdtContent>
          </w:sdt>
        </w:sdtContent>
      </w:sdt>
    </w:sdtContent>
  </w:sdt>
  <w:p w14:paraId="6CAB23E8" w14:textId="77777777" w:rsidR="00F07848" w:rsidRDefault="00F0784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6BE6A4" w14:textId="06EA7BB9" w:rsidR="00F07848" w:rsidRPr="000C002E" w:rsidRDefault="00F07848" w:rsidP="000C002E">
    <w:pPr>
      <w:tabs>
        <w:tab w:val="center" w:pos="4844"/>
        <w:tab w:val="right" w:pos="9689"/>
      </w:tabs>
      <w:spacing w:after="0"/>
      <w:jc w:val="center"/>
      <w:rPr>
        <w:rFonts w:cstheme="minorHAnsi"/>
        <w:bCs/>
        <w:color w:val="808080" w:themeColor="background1" w:themeShade="80"/>
        <w:sz w:val="18"/>
        <w:szCs w:val="18"/>
      </w:rPr>
    </w:pPr>
  </w:p>
  <w:p w14:paraId="4E7BDAD3" w14:textId="77777777" w:rsidR="00F07848" w:rsidRDefault="00F0784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1739543"/>
      <w:docPartObj>
        <w:docPartGallery w:val="Page Numbers (Top of Page)"/>
        <w:docPartUnique/>
      </w:docPartObj>
    </w:sdtPr>
    <w:sdtEndPr>
      <w:rPr>
        <w:noProof/>
      </w:rPr>
    </w:sdtEndPr>
    <w:sdtContent>
      <w:sdt>
        <w:sdtPr>
          <w:id w:val="-1805467075"/>
          <w:docPartObj>
            <w:docPartGallery w:val="Page Numbers (Top of Page)"/>
            <w:docPartUnique/>
          </w:docPartObj>
        </w:sdtPr>
        <w:sdtEndPr>
          <w:rPr>
            <w:noProof/>
          </w:rPr>
        </w:sdtEndPr>
        <w:sdtContent>
          <w:sdt>
            <w:sdtPr>
              <w:rPr>
                <w:rFonts w:asciiTheme="minorHAnsi" w:hAnsiTheme="minorHAnsi" w:cstheme="minorHAnsi"/>
                <w:b/>
                <w:color w:val="auto"/>
                <w:sz w:val="18"/>
                <w:szCs w:val="18"/>
              </w:rPr>
              <w:id w:val="-217209821"/>
              <w:docPartObj>
                <w:docPartGallery w:val="Page Numbers (Top of Page)"/>
                <w:docPartUnique/>
              </w:docPartObj>
            </w:sdtPr>
            <w:sdtEndPr>
              <w:rPr>
                <w:rFonts w:ascii="Sylfaen" w:hAnsi="Sylfaen"/>
                <w:color w:val="808080" w:themeColor="background1" w:themeShade="80"/>
              </w:rPr>
            </w:sdtEndPr>
            <w:sdtContent>
              <w:p w14:paraId="0FE12B3E" w14:textId="3D4B9E6F" w:rsidR="00F41135" w:rsidRPr="00D0031E" w:rsidRDefault="00F41135" w:rsidP="00D0031E">
                <w:pPr>
                  <w:tabs>
                    <w:tab w:val="center" w:pos="4844"/>
                    <w:tab w:val="right" w:pos="9689"/>
                  </w:tabs>
                  <w:spacing w:after="0"/>
                  <w:rPr>
                    <w:rFonts w:cstheme="minorHAnsi"/>
                    <w:b/>
                    <w:bCs/>
                    <w:color w:val="808080" w:themeColor="background1" w:themeShade="80"/>
                    <w:sz w:val="18"/>
                    <w:szCs w:val="18"/>
                  </w:rPr>
                </w:pPr>
                <w:r>
                  <w:rPr>
                    <w:rFonts w:cstheme="minorHAnsi"/>
                    <w:b/>
                    <w:color w:val="808080" w:themeColor="background1" w:themeShade="80"/>
                    <w:sz w:val="18"/>
                    <w:szCs w:val="18"/>
                    <w:lang w:val="ka-GE"/>
                  </w:rPr>
                  <w:t>ქ. თბილისი</w:t>
                </w:r>
                <w:r w:rsidRPr="00E60A5D">
                  <w:rPr>
                    <w:rFonts w:cstheme="minorHAnsi"/>
                    <w:b/>
                    <w:color w:val="808080" w:themeColor="background1" w:themeShade="80"/>
                    <w:sz w:val="18"/>
                    <w:szCs w:val="18"/>
                    <w:lang w:val="ka-GE"/>
                  </w:rPr>
                  <w:t xml:space="preserve"> -სკოპინგის ანგარიში                                                                                                         გვ</w:t>
                </w:r>
                <w:r w:rsidRPr="00E60A5D">
                  <w:rPr>
                    <w:rFonts w:cstheme="minorHAnsi"/>
                    <w:b/>
                    <w:color w:val="808080" w:themeColor="background1" w:themeShade="80"/>
                    <w:sz w:val="18"/>
                    <w:szCs w:val="18"/>
                  </w:rPr>
                  <w:t xml:space="preserve"> </w:t>
                </w:r>
                <w:r w:rsidRPr="00E60A5D">
                  <w:rPr>
                    <w:rFonts w:cstheme="minorHAnsi"/>
                    <w:b/>
                    <w:bCs/>
                    <w:color w:val="808080" w:themeColor="background1" w:themeShade="80"/>
                    <w:sz w:val="18"/>
                    <w:szCs w:val="18"/>
                  </w:rPr>
                  <w:fldChar w:fldCharType="begin"/>
                </w:r>
                <w:r w:rsidRPr="00E60A5D">
                  <w:rPr>
                    <w:rFonts w:cstheme="minorHAnsi"/>
                    <w:b/>
                    <w:bCs/>
                    <w:color w:val="808080" w:themeColor="background1" w:themeShade="80"/>
                    <w:sz w:val="18"/>
                    <w:szCs w:val="18"/>
                  </w:rPr>
                  <w:instrText xml:space="preserve"> PAGE </w:instrText>
                </w:r>
                <w:r w:rsidRPr="00E60A5D">
                  <w:rPr>
                    <w:rFonts w:cstheme="minorHAnsi"/>
                    <w:b/>
                    <w:bCs/>
                    <w:color w:val="808080" w:themeColor="background1" w:themeShade="80"/>
                    <w:sz w:val="18"/>
                    <w:szCs w:val="18"/>
                  </w:rPr>
                  <w:fldChar w:fldCharType="separate"/>
                </w:r>
                <w:r w:rsidR="00391610">
                  <w:rPr>
                    <w:rFonts w:cstheme="minorHAnsi"/>
                    <w:b/>
                    <w:bCs/>
                    <w:noProof/>
                    <w:color w:val="808080" w:themeColor="background1" w:themeShade="80"/>
                    <w:sz w:val="18"/>
                    <w:szCs w:val="18"/>
                  </w:rPr>
                  <w:t>20</w:t>
                </w:r>
                <w:r w:rsidRPr="00E60A5D">
                  <w:rPr>
                    <w:rFonts w:cstheme="minorHAnsi"/>
                    <w:b/>
                    <w:bCs/>
                    <w:color w:val="808080" w:themeColor="background1" w:themeShade="80"/>
                    <w:sz w:val="18"/>
                    <w:szCs w:val="18"/>
                  </w:rPr>
                  <w:fldChar w:fldCharType="end"/>
                </w:r>
                <w:r w:rsidRPr="00E60A5D">
                  <w:rPr>
                    <w:rFonts w:cstheme="minorHAnsi"/>
                    <w:b/>
                    <w:color w:val="808080" w:themeColor="background1" w:themeShade="80"/>
                    <w:sz w:val="18"/>
                    <w:szCs w:val="18"/>
                  </w:rPr>
                  <w:t xml:space="preserve"> </w:t>
                </w:r>
                <w:r w:rsidRPr="00E60A5D">
                  <w:rPr>
                    <w:rFonts w:cstheme="minorHAnsi"/>
                    <w:b/>
                    <w:color w:val="808080" w:themeColor="background1" w:themeShade="80"/>
                    <w:sz w:val="18"/>
                    <w:szCs w:val="18"/>
                    <w:lang w:val="ka-GE"/>
                  </w:rPr>
                  <w:t>-</w:t>
                </w:r>
                <w:r w:rsidRPr="00E60A5D">
                  <w:rPr>
                    <w:rFonts w:cstheme="minorHAnsi"/>
                    <w:b/>
                    <w:color w:val="808080" w:themeColor="background1" w:themeShade="80"/>
                    <w:sz w:val="18"/>
                    <w:szCs w:val="18"/>
                  </w:rPr>
                  <w:t xml:space="preserve"> </w:t>
                </w:r>
                <w:r w:rsidRPr="00E60A5D">
                  <w:rPr>
                    <w:rFonts w:cstheme="minorHAnsi"/>
                    <w:b/>
                    <w:bCs/>
                    <w:color w:val="808080" w:themeColor="background1" w:themeShade="80"/>
                    <w:sz w:val="18"/>
                    <w:szCs w:val="18"/>
                  </w:rPr>
                  <w:fldChar w:fldCharType="begin"/>
                </w:r>
                <w:r w:rsidRPr="00E60A5D">
                  <w:rPr>
                    <w:rFonts w:cstheme="minorHAnsi"/>
                    <w:b/>
                    <w:bCs/>
                    <w:color w:val="808080" w:themeColor="background1" w:themeShade="80"/>
                    <w:sz w:val="18"/>
                    <w:szCs w:val="18"/>
                  </w:rPr>
                  <w:instrText xml:space="preserve"> NUMPAGES  </w:instrText>
                </w:r>
                <w:r w:rsidRPr="00E60A5D">
                  <w:rPr>
                    <w:rFonts w:cstheme="minorHAnsi"/>
                    <w:b/>
                    <w:bCs/>
                    <w:color w:val="808080" w:themeColor="background1" w:themeShade="80"/>
                    <w:sz w:val="18"/>
                    <w:szCs w:val="18"/>
                  </w:rPr>
                  <w:fldChar w:fldCharType="separate"/>
                </w:r>
                <w:r w:rsidR="00391610">
                  <w:rPr>
                    <w:rFonts w:cstheme="minorHAnsi"/>
                    <w:b/>
                    <w:bCs/>
                    <w:noProof/>
                    <w:color w:val="808080" w:themeColor="background1" w:themeShade="80"/>
                    <w:sz w:val="18"/>
                    <w:szCs w:val="18"/>
                  </w:rPr>
                  <w:t>20</w:t>
                </w:r>
                <w:r w:rsidRPr="00E60A5D">
                  <w:rPr>
                    <w:rFonts w:cstheme="minorHAnsi"/>
                    <w:b/>
                    <w:bCs/>
                    <w:color w:val="808080" w:themeColor="background1" w:themeShade="80"/>
                    <w:sz w:val="18"/>
                    <w:szCs w:val="18"/>
                  </w:rPr>
                  <w:fldChar w:fldCharType="end"/>
                </w:r>
              </w:p>
            </w:sdtContent>
          </w:sdt>
        </w:sdtContent>
      </w:sdt>
    </w:sdtContent>
  </w:sdt>
  <w:p w14:paraId="4D418C2B" w14:textId="77777777" w:rsidR="00F41135" w:rsidRDefault="00F41135">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7053413"/>
      <w:docPartObj>
        <w:docPartGallery w:val="Page Numbers (Top of Page)"/>
        <w:docPartUnique/>
      </w:docPartObj>
    </w:sdtPr>
    <w:sdtEndPr>
      <w:rPr>
        <w:noProof/>
      </w:rPr>
    </w:sdtEndPr>
    <w:sdtContent>
      <w:sdt>
        <w:sdtPr>
          <w:id w:val="-855576989"/>
          <w:docPartObj>
            <w:docPartGallery w:val="Page Numbers (Top of Page)"/>
            <w:docPartUnique/>
          </w:docPartObj>
        </w:sdtPr>
        <w:sdtEndPr>
          <w:rPr>
            <w:noProof/>
          </w:rPr>
        </w:sdtEndPr>
        <w:sdtContent>
          <w:sdt>
            <w:sdtPr>
              <w:rPr>
                <w:rFonts w:asciiTheme="minorHAnsi" w:hAnsiTheme="minorHAnsi" w:cstheme="minorHAnsi"/>
                <w:b/>
                <w:color w:val="auto"/>
                <w:sz w:val="18"/>
                <w:szCs w:val="18"/>
              </w:rPr>
              <w:id w:val="-1309010549"/>
              <w:docPartObj>
                <w:docPartGallery w:val="Page Numbers (Top of Page)"/>
                <w:docPartUnique/>
              </w:docPartObj>
            </w:sdtPr>
            <w:sdtEndPr>
              <w:rPr>
                <w:rFonts w:ascii="Sylfaen" w:hAnsi="Sylfaen"/>
                <w:color w:val="808080" w:themeColor="background1" w:themeShade="80"/>
              </w:rPr>
            </w:sdtEndPr>
            <w:sdtContent>
              <w:p w14:paraId="5D7B02C8" w14:textId="77777777" w:rsidR="00F41135" w:rsidRPr="00D0031E" w:rsidRDefault="00F41135" w:rsidP="001D5525">
                <w:pPr>
                  <w:tabs>
                    <w:tab w:val="center" w:pos="4844"/>
                    <w:tab w:val="right" w:pos="9689"/>
                  </w:tabs>
                  <w:spacing w:after="0"/>
                  <w:rPr>
                    <w:rFonts w:cstheme="minorHAnsi"/>
                    <w:b/>
                    <w:bCs/>
                    <w:color w:val="808080" w:themeColor="background1" w:themeShade="80"/>
                    <w:sz w:val="18"/>
                    <w:szCs w:val="18"/>
                  </w:rPr>
                </w:pPr>
                <w:r>
                  <w:rPr>
                    <w:rFonts w:cstheme="minorHAnsi"/>
                    <w:b/>
                    <w:color w:val="808080" w:themeColor="background1" w:themeShade="80"/>
                    <w:sz w:val="18"/>
                    <w:szCs w:val="18"/>
                    <w:lang w:val="ka-GE"/>
                  </w:rPr>
                  <w:t>ქ. თბილისი</w:t>
                </w:r>
                <w:r w:rsidRPr="00E60A5D">
                  <w:rPr>
                    <w:rFonts w:cstheme="minorHAnsi"/>
                    <w:b/>
                    <w:color w:val="808080" w:themeColor="background1" w:themeShade="80"/>
                    <w:sz w:val="18"/>
                    <w:szCs w:val="18"/>
                    <w:lang w:val="ka-GE"/>
                  </w:rPr>
                  <w:t xml:space="preserve"> -სკოპინგის ანგარიში                                                                                                         გვ</w:t>
                </w:r>
                <w:r w:rsidRPr="00E60A5D">
                  <w:rPr>
                    <w:rFonts w:cstheme="minorHAnsi"/>
                    <w:b/>
                    <w:color w:val="808080" w:themeColor="background1" w:themeShade="80"/>
                    <w:sz w:val="18"/>
                    <w:szCs w:val="18"/>
                  </w:rPr>
                  <w:t xml:space="preserve"> </w:t>
                </w:r>
                <w:r w:rsidRPr="00E60A5D">
                  <w:rPr>
                    <w:rFonts w:cstheme="minorHAnsi"/>
                    <w:b/>
                    <w:bCs/>
                    <w:color w:val="808080" w:themeColor="background1" w:themeShade="80"/>
                    <w:sz w:val="18"/>
                    <w:szCs w:val="18"/>
                  </w:rPr>
                  <w:fldChar w:fldCharType="begin"/>
                </w:r>
                <w:r w:rsidRPr="00E60A5D">
                  <w:rPr>
                    <w:rFonts w:cstheme="minorHAnsi"/>
                    <w:b/>
                    <w:bCs/>
                    <w:color w:val="808080" w:themeColor="background1" w:themeShade="80"/>
                    <w:sz w:val="18"/>
                    <w:szCs w:val="18"/>
                  </w:rPr>
                  <w:instrText xml:space="preserve"> PAGE </w:instrText>
                </w:r>
                <w:r w:rsidRPr="00E60A5D">
                  <w:rPr>
                    <w:rFonts w:cstheme="minorHAnsi"/>
                    <w:b/>
                    <w:bCs/>
                    <w:color w:val="808080" w:themeColor="background1" w:themeShade="80"/>
                    <w:sz w:val="18"/>
                    <w:szCs w:val="18"/>
                  </w:rPr>
                  <w:fldChar w:fldCharType="separate"/>
                </w:r>
                <w:r w:rsidR="00391610">
                  <w:rPr>
                    <w:rFonts w:cstheme="minorHAnsi"/>
                    <w:b/>
                    <w:bCs/>
                    <w:noProof/>
                    <w:color w:val="808080" w:themeColor="background1" w:themeShade="80"/>
                    <w:sz w:val="18"/>
                    <w:szCs w:val="18"/>
                  </w:rPr>
                  <w:t>21</w:t>
                </w:r>
                <w:r w:rsidRPr="00E60A5D">
                  <w:rPr>
                    <w:rFonts w:cstheme="minorHAnsi"/>
                    <w:b/>
                    <w:bCs/>
                    <w:color w:val="808080" w:themeColor="background1" w:themeShade="80"/>
                    <w:sz w:val="18"/>
                    <w:szCs w:val="18"/>
                  </w:rPr>
                  <w:fldChar w:fldCharType="end"/>
                </w:r>
                <w:r w:rsidRPr="00E60A5D">
                  <w:rPr>
                    <w:rFonts w:cstheme="minorHAnsi"/>
                    <w:b/>
                    <w:color w:val="808080" w:themeColor="background1" w:themeShade="80"/>
                    <w:sz w:val="18"/>
                    <w:szCs w:val="18"/>
                  </w:rPr>
                  <w:t xml:space="preserve"> </w:t>
                </w:r>
                <w:r w:rsidRPr="00E60A5D">
                  <w:rPr>
                    <w:rFonts w:cstheme="minorHAnsi"/>
                    <w:b/>
                    <w:color w:val="808080" w:themeColor="background1" w:themeShade="80"/>
                    <w:sz w:val="18"/>
                    <w:szCs w:val="18"/>
                    <w:lang w:val="ka-GE"/>
                  </w:rPr>
                  <w:t>-</w:t>
                </w:r>
                <w:r w:rsidRPr="00E60A5D">
                  <w:rPr>
                    <w:rFonts w:cstheme="minorHAnsi"/>
                    <w:b/>
                    <w:color w:val="808080" w:themeColor="background1" w:themeShade="80"/>
                    <w:sz w:val="18"/>
                    <w:szCs w:val="18"/>
                  </w:rPr>
                  <w:t xml:space="preserve"> </w:t>
                </w:r>
                <w:r w:rsidRPr="00E60A5D">
                  <w:rPr>
                    <w:rFonts w:cstheme="minorHAnsi"/>
                    <w:b/>
                    <w:bCs/>
                    <w:color w:val="808080" w:themeColor="background1" w:themeShade="80"/>
                    <w:sz w:val="18"/>
                    <w:szCs w:val="18"/>
                  </w:rPr>
                  <w:fldChar w:fldCharType="begin"/>
                </w:r>
                <w:r w:rsidRPr="00E60A5D">
                  <w:rPr>
                    <w:rFonts w:cstheme="minorHAnsi"/>
                    <w:b/>
                    <w:bCs/>
                    <w:color w:val="808080" w:themeColor="background1" w:themeShade="80"/>
                    <w:sz w:val="18"/>
                    <w:szCs w:val="18"/>
                  </w:rPr>
                  <w:instrText xml:space="preserve"> NUMPAGES  </w:instrText>
                </w:r>
                <w:r w:rsidRPr="00E60A5D">
                  <w:rPr>
                    <w:rFonts w:cstheme="minorHAnsi"/>
                    <w:b/>
                    <w:bCs/>
                    <w:color w:val="808080" w:themeColor="background1" w:themeShade="80"/>
                    <w:sz w:val="18"/>
                    <w:szCs w:val="18"/>
                  </w:rPr>
                  <w:fldChar w:fldCharType="separate"/>
                </w:r>
                <w:r w:rsidR="00391610">
                  <w:rPr>
                    <w:rFonts w:cstheme="minorHAnsi"/>
                    <w:b/>
                    <w:bCs/>
                    <w:noProof/>
                    <w:color w:val="808080" w:themeColor="background1" w:themeShade="80"/>
                    <w:sz w:val="18"/>
                    <w:szCs w:val="18"/>
                  </w:rPr>
                  <w:t>21</w:t>
                </w:r>
                <w:r w:rsidRPr="00E60A5D">
                  <w:rPr>
                    <w:rFonts w:cstheme="minorHAnsi"/>
                    <w:b/>
                    <w:bCs/>
                    <w:color w:val="808080" w:themeColor="background1" w:themeShade="80"/>
                    <w:sz w:val="18"/>
                    <w:szCs w:val="18"/>
                  </w:rPr>
                  <w:fldChar w:fldCharType="end"/>
                </w:r>
              </w:p>
            </w:sdtContent>
          </w:sdt>
        </w:sdtContent>
      </w:sdt>
    </w:sdtContent>
  </w:sdt>
  <w:p w14:paraId="1F6EAF3C" w14:textId="77777777" w:rsidR="00F41135" w:rsidRDefault="00F4113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CC509F9C"/>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B2C4A77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1B36455"/>
    <w:multiLevelType w:val="hybridMultilevel"/>
    <w:tmpl w:val="BA1C7D78"/>
    <w:lvl w:ilvl="0" w:tplc="C8481584">
      <w:start w:val="1"/>
      <w:numFmt w:val="bullet"/>
      <w:lvlText w:val="•"/>
      <w:lvlJc w:val="left"/>
      <w:pPr>
        <w:ind w:left="824"/>
      </w:pPr>
      <w:rPr>
        <w:rFonts w:ascii="Arial" w:eastAsia="Arial" w:hAnsi="Arial" w:cs="Arial"/>
        <w:b w:val="0"/>
        <w:i w:val="0"/>
        <w:strike w:val="0"/>
        <w:dstrike w:val="0"/>
        <w:color w:val="000000"/>
        <w:sz w:val="21"/>
        <w:u w:val="none" w:color="000000"/>
        <w:bdr w:val="none" w:sz="0" w:space="0" w:color="auto"/>
        <w:shd w:val="clear" w:color="auto" w:fill="auto"/>
        <w:vertAlign w:val="baseline"/>
      </w:rPr>
    </w:lvl>
    <w:lvl w:ilvl="1" w:tplc="BD1C7C12">
      <w:start w:val="1"/>
      <w:numFmt w:val="bullet"/>
      <w:lvlText w:val="o"/>
      <w:lvlJc w:val="left"/>
      <w:pPr>
        <w:ind w:left="1565"/>
      </w:pPr>
      <w:rPr>
        <w:rFonts w:ascii="Segoe UI Symbol" w:eastAsia="Segoe UI Symbol" w:hAnsi="Segoe UI Symbol" w:cs="Segoe UI Symbol"/>
        <w:b w:val="0"/>
        <w:i w:val="0"/>
        <w:strike w:val="0"/>
        <w:dstrike w:val="0"/>
        <w:color w:val="000000"/>
        <w:sz w:val="21"/>
        <w:u w:val="none" w:color="000000"/>
        <w:bdr w:val="none" w:sz="0" w:space="0" w:color="auto"/>
        <w:shd w:val="clear" w:color="auto" w:fill="auto"/>
        <w:vertAlign w:val="baseline"/>
      </w:rPr>
    </w:lvl>
    <w:lvl w:ilvl="2" w:tplc="6272350C">
      <w:start w:val="1"/>
      <w:numFmt w:val="bullet"/>
      <w:lvlText w:val="▪"/>
      <w:lvlJc w:val="left"/>
      <w:pPr>
        <w:ind w:left="2285"/>
      </w:pPr>
      <w:rPr>
        <w:rFonts w:ascii="Segoe UI Symbol" w:eastAsia="Segoe UI Symbol" w:hAnsi="Segoe UI Symbol" w:cs="Segoe UI Symbol"/>
        <w:b w:val="0"/>
        <w:i w:val="0"/>
        <w:strike w:val="0"/>
        <w:dstrike w:val="0"/>
        <w:color w:val="000000"/>
        <w:sz w:val="21"/>
        <w:u w:val="none" w:color="000000"/>
        <w:bdr w:val="none" w:sz="0" w:space="0" w:color="auto"/>
        <w:shd w:val="clear" w:color="auto" w:fill="auto"/>
        <w:vertAlign w:val="baseline"/>
      </w:rPr>
    </w:lvl>
    <w:lvl w:ilvl="3" w:tplc="837C8B98">
      <w:start w:val="1"/>
      <w:numFmt w:val="bullet"/>
      <w:lvlText w:val="•"/>
      <w:lvlJc w:val="left"/>
      <w:pPr>
        <w:ind w:left="3005"/>
      </w:pPr>
      <w:rPr>
        <w:rFonts w:ascii="Arial" w:eastAsia="Arial" w:hAnsi="Arial" w:cs="Arial"/>
        <w:b w:val="0"/>
        <w:i w:val="0"/>
        <w:strike w:val="0"/>
        <w:dstrike w:val="0"/>
        <w:color w:val="000000"/>
        <w:sz w:val="21"/>
        <w:u w:val="none" w:color="000000"/>
        <w:bdr w:val="none" w:sz="0" w:space="0" w:color="auto"/>
        <w:shd w:val="clear" w:color="auto" w:fill="auto"/>
        <w:vertAlign w:val="baseline"/>
      </w:rPr>
    </w:lvl>
    <w:lvl w:ilvl="4" w:tplc="B7AE40C4">
      <w:start w:val="1"/>
      <w:numFmt w:val="bullet"/>
      <w:lvlText w:val="o"/>
      <w:lvlJc w:val="left"/>
      <w:pPr>
        <w:ind w:left="3725"/>
      </w:pPr>
      <w:rPr>
        <w:rFonts w:ascii="Segoe UI Symbol" w:eastAsia="Segoe UI Symbol" w:hAnsi="Segoe UI Symbol" w:cs="Segoe UI Symbol"/>
        <w:b w:val="0"/>
        <w:i w:val="0"/>
        <w:strike w:val="0"/>
        <w:dstrike w:val="0"/>
        <w:color w:val="000000"/>
        <w:sz w:val="21"/>
        <w:u w:val="none" w:color="000000"/>
        <w:bdr w:val="none" w:sz="0" w:space="0" w:color="auto"/>
        <w:shd w:val="clear" w:color="auto" w:fill="auto"/>
        <w:vertAlign w:val="baseline"/>
      </w:rPr>
    </w:lvl>
    <w:lvl w:ilvl="5" w:tplc="27D47E6A">
      <w:start w:val="1"/>
      <w:numFmt w:val="bullet"/>
      <w:lvlText w:val="▪"/>
      <w:lvlJc w:val="left"/>
      <w:pPr>
        <w:ind w:left="4445"/>
      </w:pPr>
      <w:rPr>
        <w:rFonts w:ascii="Segoe UI Symbol" w:eastAsia="Segoe UI Symbol" w:hAnsi="Segoe UI Symbol" w:cs="Segoe UI Symbol"/>
        <w:b w:val="0"/>
        <w:i w:val="0"/>
        <w:strike w:val="0"/>
        <w:dstrike w:val="0"/>
        <w:color w:val="000000"/>
        <w:sz w:val="21"/>
        <w:u w:val="none" w:color="000000"/>
        <w:bdr w:val="none" w:sz="0" w:space="0" w:color="auto"/>
        <w:shd w:val="clear" w:color="auto" w:fill="auto"/>
        <w:vertAlign w:val="baseline"/>
      </w:rPr>
    </w:lvl>
    <w:lvl w:ilvl="6" w:tplc="3028E440">
      <w:start w:val="1"/>
      <w:numFmt w:val="bullet"/>
      <w:lvlText w:val="•"/>
      <w:lvlJc w:val="left"/>
      <w:pPr>
        <w:ind w:left="5165"/>
      </w:pPr>
      <w:rPr>
        <w:rFonts w:ascii="Arial" w:eastAsia="Arial" w:hAnsi="Arial" w:cs="Arial"/>
        <w:b w:val="0"/>
        <w:i w:val="0"/>
        <w:strike w:val="0"/>
        <w:dstrike w:val="0"/>
        <w:color w:val="000000"/>
        <w:sz w:val="21"/>
        <w:u w:val="none" w:color="000000"/>
        <w:bdr w:val="none" w:sz="0" w:space="0" w:color="auto"/>
        <w:shd w:val="clear" w:color="auto" w:fill="auto"/>
        <w:vertAlign w:val="baseline"/>
      </w:rPr>
    </w:lvl>
    <w:lvl w:ilvl="7" w:tplc="F7148278">
      <w:start w:val="1"/>
      <w:numFmt w:val="bullet"/>
      <w:lvlText w:val="o"/>
      <w:lvlJc w:val="left"/>
      <w:pPr>
        <w:ind w:left="5885"/>
      </w:pPr>
      <w:rPr>
        <w:rFonts w:ascii="Segoe UI Symbol" w:eastAsia="Segoe UI Symbol" w:hAnsi="Segoe UI Symbol" w:cs="Segoe UI Symbol"/>
        <w:b w:val="0"/>
        <w:i w:val="0"/>
        <w:strike w:val="0"/>
        <w:dstrike w:val="0"/>
        <w:color w:val="000000"/>
        <w:sz w:val="21"/>
        <w:u w:val="none" w:color="000000"/>
        <w:bdr w:val="none" w:sz="0" w:space="0" w:color="auto"/>
        <w:shd w:val="clear" w:color="auto" w:fill="auto"/>
        <w:vertAlign w:val="baseline"/>
      </w:rPr>
    </w:lvl>
    <w:lvl w:ilvl="8" w:tplc="9A1E0564">
      <w:start w:val="1"/>
      <w:numFmt w:val="bullet"/>
      <w:lvlText w:val="▪"/>
      <w:lvlJc w:val="left"/>
      <w:pPr>
        <w:ind w:left="6605"/>
      </w:pPr>
      <w:rPr>
        <w:rFonts w:ascii="Segoe UI Symbol" w:eastAsia="Segoe UI Symbol" w:hAnsi="Segoe UI Symbol" w:cs="Segoe UI Symbol"/>
        <w:b w:val="0"/>
        <w:i w:val="0"/>
        <w:strike w:val="0"/>
        <w:dstrike w:val="0"/>
        <w:color w:val="000000"/>
        <w:sz w:val="21"/>
        <w:u w:val="none" w:color="000000"/>
        <w:bdr w:val="none" w:sz="0" w:space="0" w:color="auto"/>
        <w:shd w:val="clear" w:color="auto" w:fill="auto"/>
        <w:vertAlign w:val="baseline"/>
      </w:rPr>
    </w:lvl>
  </w:abstractNum>
  <w:abstractNum w:abstractNumId="3" w15:restartNumberingAfterBreak="0">
    <w:nsid w:val="063D08CD"/>
    <w:multiLevelType w:val="multilevel"/>
    <w:tmpl w:val="0F965532"/>
    <w:lvl w:ilvl="0">
      <w:start w:val="1"/>
      <w:numFmt w:val="decimal"/>
      <w:pStyle w:val="StyleHeading3"/>
      <w:lvlText w:val="%1.1.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4" w15:restartNumberingAfterBreak="0">
    <w:nsid w:val="0B0B5551"/>
    <w:multiLevelType w:val="multilevel"/>
    <w:tmpl w:val="D028400C"/>
    <w:lvl w:ilvl="0">
      <w:start w:val="1"/>
      <w:numFmt w:val="decimal"/>
      <w:lvlText w:val="%1."/>
      <w:lvlJc w:val="left"/>
      <w:pPr>
        <w:ind w:left="502" w:hanging="360"/>
      </w:pPr>
      <w:rPr>
        <w:rFonts w:ascii="Sylfaen" w:hAnsi="Sylfaen" w:cs="Sylfaen" w:hint="default"/>
      </w:rPr>
    </w:lvl>
    <w:lvl w:ilvl="1">
      <w:start w:val="1"/>
      <w:numFmt w:val="decimal"/>
      <w:isLgl/>
      <w:lvlText w:val="%1.%2."/>
      <w:lvlJc w:val="left"/>
      <w:pPr>
        <w:ind w:left="1080" w:hanging="720"/>
      </w:pPr>
      <w:rPr>
        <w:rFonts w:ascii="Sylfaen" w:hAnsi="Sylfaen" w:cs="Sylfaen" w:hint="default"/>
      </w:rPr>
    </w:lvl>
    <w:lvl w:ilvl="2">
      <w:start w:val="1"/>
      <w:numFmt w:val="decimal"/>
      <w:pStyle w:val="Style3"/>
      <w:isLgl/>
      <w:lvlText w:val="%1.%2.%3."/>
      <w:lvlJc w:val="left"/>
      <w:pPr>
        <w:ind w:left="1080" w:hanging="720"/>
      </w:pPr>
      <w:rPr>
        <w:rFonts w:ascii="Sylfaen" w:hAnsi="Sylfaen" w:cs="Sylfaen" w:hint="default"/>
      </w:rPr>
    </w:lvl>
    <w:lvl w:ilvl="3">
      <w:start w:val="1"/>
      <w:numFmt w:val="decimal"/>
      <w:isLgl/>
      <w:lvlText w:val="%1.%2.%3.%4."/>
      <w:lvlJc w:val="left"/>
      <w:pPr>
        <w:ind w:left="1440" w:hanging="1080"/>
      </w:pPr>
      <w:rPr>
        <w:rFonts w:ascii="Sylfaen" w:hAnsi="Sylfaen" w:cs="Sylfaen" w:hint="default"/>
      </w:rPr>
    </w:lvl>
    <w:lvl w:ilvl="4">
      <w:start w:val="1"/>
      <w:numFmt w:val="decimal"/>
      <w:isLgl/>
      <w:lvlText w:val="%1.%2.%3.%4.%5."/>
      <w:lvlJc w:val="left"/>
      <w:pPr>
        <w:ind w:left="1800" w:hanging="1440"/>
      </w:pPr>
      <w:rPr>
        <w:rFonts w:ascii="Sylfaen" w:hAnsi="Sylfaen" w:cs="Sylfaen" w:hint="default"/>
      </w:rPr>
    </w:lvl>
    <w:lvl w:ilvl="5">
      <w:start w:val="1"/>
      <w:numFmt w:val="decimal"/>
      <w:isLgl/>
      <w:lvlText w:val="%1.%2.%3.%4.%5.%6."/>
      <w:lvlJc w:val="left"/>
      <w:pPr>
        <w:ind w:left="1800" w:hanging="1440"/>
      </w:pPr>
      <w:rPr>
        <w:rFonts w:ascii="Sylfaen" w:hAnsi="Sylfaen" w:cs="Sylfaen" w:hint="default"/>
      </w:rPr>
    </w:lvl>
    <w:lvl w:ilvl="6">
      <w:start w:val="1"/>
      <w:numFmt w:val="decimal"/>
      <w:isLgl/>
      <w:lvlText w:val="%1.%2.%3.%4.%5.%6.%7."/>
      <w:lvlJc w:val="left"/>
      <w:pPr>
        <w:ind w:left="2160" w:hanging="1800"/>
      </w:pPr>
      <w:rPr>
        <w:rFonts w:ascii="Sylfaen" w:hAnsi="Sylfaen" w:cs="Sylfaen" w:hint="default"/>
      </w:rPr>
    </w:lvl>
    <w:lvl w:ilvl="7">
      <w:start w:val="1"/>
      <w:numFmt w:val="decimal"/>
      <w:isLgl/>
      <w:lvlText w:val="%1.%2.%3.%4.%5.%6.%7.%8."/>
      <w:lvlJc w:val="left"/>
      <w:pPr>
        <w:ind w:left="2160" w:hanging="1800"/>
      </w:pPr>
      <w:rPr>
        <w:rFonts w:ascii="Sylfaen" w:hAnsi="Sylfaen" w:cs="Sylfaen" w:hint="default"/>
      </w:rPr>
    </w:lvl>
    <w:lvl w:ilvl="8">
      <w:start w:val="1"/>
      <w:numFmt w:val="decimal"/>
      <w:isLgl/>
      <w:lvlText w:val="%1.%2.%3.%4.%5.%6.%7.%8.%9."/>
      <w:lvlJc w:val="left"/>
      <w:pPr>
        <w:ind w:left="2520" w:hanging="2160"/>
      </w:pPr>
      <w:rPr>
        <w:rFonts w:ascii="Sylfaen" w:hAnsi="Sylfaen" w:cs="Sylfaen" w:hint="default"/>
      </w:rPr>
    </w:lvl>
  </w:abstractNum>
  <w:abstractNum w:abstractNumId="5" w15:restartNumberingAfterBreak="0">
    <w:nsid w:val="11452798"/>
    <w:multiLevelType w:val="hybridMultilevel"/>
    <w:tmpl w:val="4B600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61470B"/>
    <w:multiLevelType w:val="multilevel"/>
    <w:tmpl w:val="FFC4C536"/>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440"/>
        </w:tabs>
        <w:ind w:left="115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pStyle w:val="4AcadNusx"/>
      <w:lvlText w:val="%1.%2.%3.%4."/>
      <w:lvlJc w:val="left"/>
      <w:pPr>
        <w:tabs>
          <w:tab w:val="num" w:pos="2340"/>
        </w:tabs>
        <w:ind w:left="190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7" w15:restartNumberingAfterBreak="0">
    <w:nsid w:val="16D819E2"/>
    <w:multiLevelType w:val="multilevel"/>
    <w:tmpl w:val="510CBA6E"/>
    <w:lvl w:ilvl="0">
      <w:start w:val="1"/>
      <w:numFmt w:val="bullet"/>
      <w:lvlText w:val=""/>
      <w:lvlJc w:val="left"/>
      <w:pPr>
        <w:tabs>
          <w:tab w:val="num" w:pos="284"/>
        </w:tabs>
        <w:ind w:left="284" w:hanging="284"/>
      </w:pPr>
      <w:rPr>
        <w:rFonts w:ascii="Wingdings 2" w:hAnsi="Wingdings 2" w:hint="default"/>
        <w:color w:val="auto"/>
        <w:sz w:val="24"/>
      </w:rPr>
    </w:lvl>
    <w:lvl w:ilvl="1">
      <w:start w:val="1"/>
      <w:numFmt w:val="bullet"/>
      <w:lvlText w:val=""/>
      <w:lvlJc w:val="left"/>
      <w:pPr>
        <w:tabs>
          <w:tab w:val="num" w:pos="567"/>
        </w:tabs>
        <w:ind w:left="567" w:hanging="283"/>
      </w:pPr>
      <w:rPr>
        <w:rFonts w:ascii="Symbol" w:hAnsi="Symbol" w:hint="default"/>
        <w:color w:val="auto"/>
        <w:sz w:val="24"/>
      </w:rPr>
    </w:lvl>
    <w:lvl w:ilvl="2">
      <w:start w:val="1"/>
      <w:numFmt w:val="bullet"/>
      <w:pStyle w:val="Bullet1"/>
      <w:lvlText w:val=""/>
      <w:lvlJc w:val="left"/>
      <w:pPr>
        <w:tabs>
          <w:tab w:val="num" w:pos="851"/>
        </w:tabs>
        <w:ind w:left="851" w:hanging="284"/>
      </w:pPr>
      <w:rPr>
        <w:rFonts w:ascii="Symbol" w:hAnsi="Symbol" w:hint="default"/>
        <w:color w:val="auto"/>
        <w:sz w:val="24"/>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8" w15:restartNumberingAfterBreak="0">
    <w:nsid w:val="190B61F4"/>
    <w:multiLevelType w:val="hybridMultilevel"/>
    <w:tmpl w:val="350A16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15:restartNumberingAfterBreak="0">
    <w:nsid w:val="196E3FE9"/>
    <w:multiLevelType w:val="hybridMultilevel"/>
    <w:tmpl w:val="13AAA0C2"/>
    <w:lvl w:ilvl="0" w:tplc="A9B05E96">
      <w:start w:val="1"/>
      <w:numFmt w:val="bullet"/>
      <w:pStyle w:val="ReportTableBullets"/>
      <w:lvlText w:val=""/>
      <w:lvlJc w:val="left"/>
      <w:pPr>
        <w:tabs>
          <w:tab w:val="num" w:pos="284"/>
        </w:tabs>
        <w:ind w:left="284" w:hanging="227"/>
      </w:pPr>
      <w:rPr>
        <w:rFonts w:ascii="Symbol" w:hAnsi="Symbol" w:hint="default"/>
        <w:color w:val="000000"/>
      </w:rPr>
    </w:lvl>
    <w:lvl w:ilvl="1" w:tplc="F6C453B8" w:tentative="1">
      <w:start w:val="1"/>
      <w:numFmt w:val="bullet"/>
      <w:lvlText w:val="o"/>
      <w:lvlJc w:val="left"/>
      <w:pPr>
        <w:tabs>
          <w:tab w:val="num" w:pos="1440"/>
        </w:tabs>
        <w:ind w:left="1440" w:hanging="360"/>
      </w:pPr>
      <w:rPr>
        <w:rFonts w:ascii="Courier New" w:hAnsi="Courier New" w:hint="default"/>
      </w:rPr>
    </w:lvl>
    <w:lvl w:ilvl="2" w:tplc="1030417C" w:tentative="1">
      <w:start w:val="1"/>
      <w:numFmt w:val="bullet"/>
      <w:lvlText w:val=""/>
      <w:lvlJc w:val="left"/>
      <w:pPr>
        <w:tabs>
          <w:tab w:val="num" w:pos="2160"/>
        </w:tabs>
        <w:ind w:left="2160" w:hanging="360"/>
      </w:pPr>
      <w:rPr>
        <w:rFonts w:ascii="Wingdings" w:hAnsi="Wingdings" w:hint="default"/>
      </w:rPr>
    </w:lvl>
    <w:lvl w:ilvl="3" w:tplc="8B282756" w:tentative="1">
      <w:start w:val="1"/>
      <w:numFmt w:val="bullet"/>
      <w:lvlText w:val=""/>
      <w:lvlJc w:val="left"/>
      <w:pPr>
        <w:tabs>
          <w:tab w:val="num" w:pos="2880"/>
        </w:tabs>
        <w:ind w:left="2880" w:hanging="360"/>
      </w:pPr>
      <w:rPr>
        <w:rFonts w:ascii="Symbol" w:hAnsi="Symbol" w:hint="default"/>
      </w:rPr>
    </w:lvl>
    <w:lvl w:ilvl="4" w:tplc="83A25320" w:tentative="1">
      <w:start w:val="1"/>
      <w:numFmt w:val="bullet"/>
      <w:lvlText w:val="o"/>
      <w:lvlJc w:val="left"/>
      <w:pPr>
        <w:tabs>
          <w:tab w:val="num" w:pos="3600"/>
        </w:tabs>
        <w:ind w:left="3600" w:hanging="360"/>
      </w:pPr>
      <w:rPr>
        <w:rFonts w:ascii="Courier New" w:hAnsi="Courier New" w:hint="default"/>
      </w:rPr>
    </w:lvl>
    <w:lvl w:ilvl="5" w:tplc="5AE09CE2" w:tentative="1">
      <w:start w:val="1"/>
      <w:numFmt w:val="bullet"/>
      <w:lvlText w:val=""/>
      <w:lvlJc w:val="left"/>
      <w:pPr>
        <w:tabs>
          <w:tab w:val="num" w:pos="4320"/>
        </w:tabs>
        <w:ind w:left="4320" w:hanging="360"/>
      </w:pPr>
      <w:rPr>
        <w:rFonts w:ascii="Wingdings" w:hAnsi="Wingdings" w:hint="default"/>
      </w:rPr>
    </w:lvl>
    <w:lvl w:ilvl="6" w:tplc="189C7812" w:tentative="1">
      <w:start w:val="1"/>
      <w:numFmt w:val="bullet"/>
      <w:lvlText w:val=""/>
      <w:lvlJc w:val="left"/>
      <w:pPr>
        <w:tabs>
          <w:tab w:val="num" w:pos="5040"/>
        </w:tabs>
        <w:ind w:left="5040" w:hanging="360"/>
      </w:pPr>
      <w:rPr>
        <w:rFonts w:ascii="Symbol" w:hAnsi="Symbol" w:hint="default"/>
      </w:rPr>
    </w:lvl>
    <w:lvl w:ilvl="7" w:tplc="AC6E7274" w:tentative="1">
      <w:start w:val="1"/>
      <w:numFmt w:val="bullet"/>
      <w:lvlText w:val="o"/>
      <w:lvlJc w:val="left"/>
      <w:pPr>
        <w:tabs>
          <w:tab w:val="num" w:pos="5760"/>
        </w:tabs>
        <w:ind w:left="5760" w:hanging="360"/>
      </w:pPr>
      <w:rPr>
        <w:rFonts w:ascii="Courier New" w:hAnsi="Courier New" w:hint="default"/>
      </w:rPr>
    </w:lvl>
    <w:lvl w:ilvl="8" w:tplc="45089692"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6930E8F"/>
    <w:multiLevelType w:val="hybridMultilevel"/>
    <w:tmpl w:val="58D41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0D09C3"/>
    <w:multiLevelType w:val="multilevel"/>
    <w:tmpl w:val="806E950C"/>
    <w:lvl w:ilvl="0">
      <w:start w:val="2"/>
      <w:numFmt w:val="decimal"/>
      <w:lvlText w:val="%1."/>
      <w:lvlJc w:val="left"/>
      <w:pPr>
        <w:tabs>
          <w:tab w:val="num" w:pos="360"/>
        </w:tabs>
        <w:ind w:left="360" w:hanging="360"/>
      </w:pPr>
      <w:rPr>
        <w:rFonts w:ascii="AcadNusx" w:hAnsi="AcadNusx" w:hint="default"/>
        <w:sz w:val="24"/>
      </w:rPr>
    </w:lvl>
    <w:lvl w:ilvl="1">
      <w:start w:val="1"/>
      <w:numFmt w:val="decimal"/>
      <w:lvlText w:val="%1.%2."/>
      <w:lvlJc w:val="left"/>
      <w:pPr>
        <w:tabs>
          <w:tab w:val="num" w:pos="720"/>
        </w:tabs>
        <w:ind w:left="720" w:hanging="720"/>
      </w:pPr>
      <w:rPr>
        <w:rFonts w:ascii="AcadNusx" w:hAnsi="AcadNusx" w:hint="default"/>
        <w:b/>
        <w:sz w:val="24"/>
      </w:rPr>
    </w:lvl>
    <w:lvl w:ilvl="2">
      <w:start w:val="1"/>
      <w:numFmt w:val="decimal"/>
      <w:lvlText w:val="%1.%2.%3."/>
      <w:lvlJc w:val="left"/>
      <w:pPr>
        <w:tabs>
          <w:tab w:val="num" w:pos="720"/>
        </w:tabs>
        <w:ind w:left="720" w:hanging="720"/>
      </w:pPr>
      <w:rPr>
        <w:rFonts w:ascii="AcadNusx" w:hAnsi="AcadNusx" w:hint="default"/>
        <w:sz w:val="22"/>
        <w:szCs w:val="22"/>
      </w:rPr>
    </w:lvl>
    <w:lvl w:ilvl="3">
      <w:start w:val="1"/>
      <w:numFmt w:val="decimal"/>
      <w:pStyle w:val="Style4"/>
      <w:lvlText w:val="%1.%2.%3.%4."/>
      <w:lvlJc w:val="left"/>
      <w:pPr>
        <w:tabs>
          <w:tab w:val="num" w:pos="1080"/>
        </w:tabs>
        <w:ind w:left="1080" w:hanging="1080"/>
      </w:pPr>
      <w:rPr>
        <w:rFonts w:ascii="AcadNusx" w:hAnsi="AcadNusx" w:hint="default"/>
        <w:sz w:val="22"/>
        <w:szCs w:val="22"/>
      </w:rPr>
    </w:lvl>
    <w:lvl w:ilvl="4">
      <w:start w:val="1"/>
      <w:numFmt w:val="decimal"/>
      <w:lvlText w:val="%1.%2.%3.%4.%5."/>
      <w:lvlJc w:val="left"/>
      <w:pPr>
        <w:tabs>
          <w:tab w:val="num" w:pos="1440"/>
        </w:tabs>
        <w:ind w:left="1440" w:hanging="1440"/>
      </w:pPr>
      <w:rPr>
        <w:rFonts w:ascii="AcadNusx" w:hAnsi="AcadNusx" w:hint="default"/>
        <w:sz w:val="24"/>
      </w:rPr>
    </w:lvl>
    <w:lvl w:ilvl="5">
      <w:start w:val="1"/>
      <w:numFmt w:val="decimal"/>
      <w:lvlText w:val="%1.%2.%3.%4.%5.%6."/>
      <w:lvlJc w:val="left"/>
      <w:pPr>
        <w:tabs>
          <w:tab w:val="num" w:pos="1440"/>
        </w:tabs>
        <w:ind w:left="1440" w:hanging="1440"/>
      </w:pPr>
      <w:rPr>
        <w:rFonts w:ascii="AcadNusx" w:hAnsi="AcadNusx" w:hint="default"/>
        <w:sz w:val="24"/>
      </w:rPr>
    </w:lvl>
    <w:lvl w:ilvl="6">
      <w:start w:val="1"/>
      <w:numFmt w:val="decimal"/>
      <w:lvlText w:val="%1.%2.%3.%4.%5.%6.%7."/>
      <w:lvlJc w:val="left"/>
      <w:pPr>
        <w:tabs>
          <w:tab w:val="num" w:pos="1800"/>
        </w:tabs>
        <w:ind w:left="1800" w:hanging="1800"/>
      </w:pPr>
      <w:rPr>
        <w:rFonts w:ascii="AcadNusx" w:hAnsi="AcadNusx" w:hint="default"/>
        <w:sz w:val="24"/>
      </w:rPr>
    </w:lvl>
    <w:lvl w:ilvl="7">
      <w:start w:val="1"/>
      <w:numFmt w:val="decimal"/>
      <w:lvlText w:val="%1.%2.%3.%4.%5.%6.%7.%8."/>
      <w:lvlJc w:val="left"/>
      <w:pPr>
        <w:tabs>
          <w:tab w:val="num" w:pos="2160"/>
        </w:tabs>
        <w:ind w:left="2160" w:hanging="2160"/>
      </w:pPr>
      <w:rPr>
        <w:rFonts w:ascii="AcadNusx" w:hAnsi="AcadNusx" w:hint="default"/>
        <w:sz w:val="24"/>
      </w:rPr>
    </w:lvl>
    <w:lvl w:ilvl="8">
      <w:start w:val="1"/>
      <w:numFmt w:val="decimal"/>
      <w:lvlText w:val="%1.%2.%3.%4.%5.%6.%7.%8.%9."/>
      <w:lvlJc w:val="left"/>
      <w:pPr>
        <w:tabs>
          <w:tab w:val="num" w:pos="2160"/>
        </w:tabs>
        <w:ind w:left="2160" w:hanging="2160"/>
      </w:pPr>
      <w:rPr>
        <w:rFonts w:ascii="AcadNusx" w:hAnsi="AcadNusx" w:hint="default"/>
        <w:sz w:val="24"/>
      </w:rPr>
    </w:lvl>
  </w:abstractNum>
  <w:abstractNum w:abstractNumId="12" w15:restartNumberingAfterBreak="0">
    <w:nsid w:val="4657324D"/>
    <w:multiLevelType w:val="multilevel"/>
    <w:tmpl w:val="9F30620A"/>
    <w:lvl w:ilvl="0">
      <w:start w:val="1"/>
      <w:numFmt w:val="decimal"/>
      <w:lvlText w:val="%1."/>
      <w:lvlJc w:val="left"/>
      <w:pPr>
        <w:ind w:left="502" w:hanging="360"/>
      </w:pPr>
      <w:rPr>
        <w:rFonts w:hint="default"/>
      </w:rPr>
    </w:lvl>
    <w:lvl w:ilvl="1">
      <w:start w:val="1"/>
      <w:numFmt w:val="decimal"/>
      <w:isLgl/>
      <w:lvlText w:val="%1.%2."/>
      <w:lvlJc w:val="left"/>
      <w:pPr>
        <w:ind w:left="735" w:hanging="375"/>
      </w:pPr>
      <w:rPr>
        <w:rFonts w:eastAsia="Times New Roman" w:cstheme="majorBidi" w:hint="default"/>
      </w:rPr>
    </w:lvl>
    <w:lvl w:ilvl="2">
      <w:start w:val="1"/>
      <w:numFmt w:val="decimal"/>
      <w:isLgl/>
      <w:lvlText w:val="%1.%2.%3."/>
      <w:lvlJc w:val="left"/>
      <w:pPr>
        <w:ind w:left="1080" w:hanging="720"/>
      </w:pPr>
      <w:rPr>
        <w:rFonts w:eastAsia="Times New Roman" w:cstheme="majorBidi" w:hint="default"/>
      </w:rPr>
    </w:lvl>
    <w:lvl w:ilvl="3">
      <w:start w:val="1"/>
      <w:numFmt w:val="decimal"/>
      <w:pStyle w:val="Tabletext"/>
      <w:isLgl/>
      <w:lvlText w:val="%1.%2.%3.%4."/>
      <w:lvlJc w:val="left"/>
      <w:pPr>
        <w:ind w:left="1080" w:hanging="720"/>
      </w:pPr>
      <w:rPr>
        <w:rFonts w:eastAsia="Times New Roman" w:cstheme="majorBidi" w:hint="default"/>
      </w:rPr>
    </w:lvl>
    <w:lvl w:ilvl="4">
      <w:start w:val="1"/>
      <w:numFmt w:val="decimal"/>
      <w:isLgl/>
      <w:lvlText w:val="%1.%2.%3.%4.%5."/>
      <w:lvlJc w:val="left"/>
      <w:pPr>
        <w:ind w:left="1440" w:hanging="1080"/>
      </w:pPr>
      <w:rPr>
        <w:rFonts w:eastAsia="Times New Roman" w:cstheme="majorBidi" w:hint="default"/>
      </w:rPr>
    </w:lvl>
    <w:lvl w:ilvl="5">
      <w:start w:val="1"/>
      <w:numFmt w:val="decimal"/>
      <w:isLgl/>
      <w:lvlText w:val="%1.%2.%3.%4.%5.%6."/>
      <w:lvlJc w:val="left"/>
      <w:pPr>
        <w:ind w:left="1440" w:hanging="1080"/>
      </w:pPr>
      <w:rPr>
        <w:rFonts w:eastAsia="Times New Roman" w:cstheme="majorBidi" w:hint="default"/>
      </w:rPr>
    </w:lvl>
    <w:lvl w:ilvl="6">
      <w:start w:val="1"/>
      <w:numFmt w:val="decimal"/>
      <w:isLgl/>
      <w:lvlText w:val="%1.%2.%3.%4.%5.%6.%7."/>
      <w:lvlJc w:val="left"/>
      <w:pPr>
        <w:ind w:left="1800" w:hanging="1440"/>
      </w:pPr>
      <w:rPr>
        <w:rFonts w:eastAsia="Times New Roman" w:cstheme="majorBidi" w:hint="default"/>
      </w:rPr>
    </w:lvl>
    <w:lvl w:ilvl="7">
      <w:start w:val="1"/>
      <w:numFmt w:val="decimal"/>
      <w:isLgl/>
      <w:lvlText w:val="%1.%2.%3.%4.%5.%6.%7.%8."/>
      <w:lvlJc w:val="left"/>
      <w:pPr>
        <w:ind w:left="1800" w:hanging="1440"/>
      </w:pPr>
      <w:rPr>
        <w:rFonts w:eastAsia="Times New Roman" w:cstheme="majorBidi" w:hint="default"/>
      </w:rPr>
    </w:lvl>
    <w:lvl w:ilvl="8">
      <w:start w:val="1"/>
      <w:numFmt w:val="decimal"/>
      <w:isLgl/>
      <w:lvlText w:val="%1.%2.%3.%4.%5.%6.%7.%8.%9."/>
      <w:lvlJc w:val="left"/>
      <w:pPr>
        <w:ind w:left="2160" w:hanging="1800"/>
      </w:pPr>
      <w:rPr>
        <w:rFonts w:eastAsia="Times New Roman" w:cstheme="majorBidi" w:hint="default"/>
      </w:rPr>
    </w:lvl>
  </w:abstractNum>
  <w:abstractNum w:abstractNumId="13" w15:restartNumberingAfterBreak="0">
    <w:nsid w:val="526A7231"/>
    <w:multiLevelType w:val="hybridMultilevel"/>
    <w:tmpl w:val="97B220EE"/>
    <w:lvl w:ilvl="0" w:tplc="BE9A89D2">
      <w:start w:val="1"/>
      <w:numFmt w:val="bullet"/>
      <w:pStyle w:val="ReportBullet"/>
      <w:lvlText w:val=""/>
      <w:lvlJc w:val="left"/>
      <w:pPr>
        <w:tabs>
          <w:tab w:val="num" w:pos="504"/>
        </w:tabs>
        <w:ind w:left="504" w:hanging="360"/>
      </w:pPr>
      <w:rPr>
        <w:rFonts w:ascii="Symbol" w:hAnsi="Symbol" w:hint="default"/>
        <w:color w:val="000000"/>
        <w:sz w:val="20"/>
      </w:rPr>
    </w:lvl>
    <w:lvl w:ilvl="1" w:tplc="A554143C">
      <w:start w:val="1"/>
      <w:numFmt w:val="bullet"/>
      <w:lvlText w:val="-"/>
      <w:lvlJc w:val="left"/>
      <w:pPr>
        <w:tabs>
          <w:tab w:val="num" w:pos="2160"/>
        </w:tabs>
        <w:ind w:left="2160" w:hanging="360"/>
      </w:pPr>
      <w:rPr>
        <w:rFonts w:hint="default"/>
      </w:rPr>
    </w:lvl>
    <w:lvl w:ilvl="2" w:tplc="A61896AE" w:tentative="1">
      <w:start w:val="1"/>
      <w:numFmt w:val="bullet"/>
      <w:lvlText w:val=""/>
      <w:lvlJc w:val="left"/>
      <w:pPr>
        <w:tabs>
          <w:tab w:val="num" w:pos="2880"/>
        </w:tabs>
        <w:ind w:left="2880" w:hanging="360"/>
      </w:pPr>
      <w:rPr>
        <w:rFonts w:ascii="Wingdings" w:hAnsi="Wingdings" w:hint="default"/>
      </w:rPr>
    </w:lvl>
    <w:lvl w:ilvl="3" w:tplc="2BE6A4E2" w:tentative="1">
      <w:start w:val="1"/>
      <w:numFmt w:val="bullet"/>
      <w:lvlText w:val=""/>
      <w:lvlJc w:val="left"/>
      <w:pPr>
        <w:tabs>
          <w:tab w:val="num" w:pos="3600"/>
        </w:tabs>
        <w:ind w:left="3600" w:hanging="360"/>
      </w:pPr>
      <w:rPr>
        <w:rFonts w:ascii="Symbol" w:hAnsi="Symbol" w:hint="default"/>
      </w:rPr>
    </w:lvl>
    <w:lvl w:ilvl="4" w:tplc="168E829E" w:tentative="1">
      <w:start w:val="1"/>
      <w:numFmt w:val="bullet"/>
      <w:lvlText w:val="o"/>
      <w:lvlJc w:val="left"/>
      <w:pPr>
        <w:tabs>
          <w:tab w:val="num" w:pos="4320"/>
        </w:tabs>
        <w:ind w:left="4320" w:hanging="360"/>
      </w:pPr>
      <w:rPr>
        <w:rFonts w:ascii="Courier New" w:hAnsi="Courier New" w:hint="default"/>
      </w:rPr>
    </w:lvl>
    <w:lvl w:ilvl="5" w:tplc="45A097B4" w:tentative="1">
      <w:start w:val="1"/>
      <w:numFmt w:val="bullet"/>
      <w:lvlText w:val=""/>
      <w:lvlJc w:val="left"/>
      <w:pPr>
        <w:tabs>
          <w:tab w:val="num" w:pos="5040"/>
        </w:tabs>
        <w:ind w:left="5040" w:hanging="360"/>
      </w:pPr>
      <w:rPr>
        <w:rFonts w:ascii="Wingdings" w:hAnsi="Wingdings" w:hint="default"/>
      </w:rPr>
    </w:lvl>
    <w:lvl w:ilvl="6" w:tplc="7A2694BA" w:tentative="1">
      <w:start w:val="1"/>
      <w:numFmt w:val="bullet"/>
      <w:lvlText w:val=""/>
      <w:lvlJc w:val="left"/>
      <w:pPr>
        <w:tabs>
          <w:tab w:val="num" w:pos="5760"/>
        </w:tabs>
        <w:ind w:left="5760" w:hanging="360"/>
      </w:pPr>
      <w:rPr>
        <w:rFonts w:ascii="Symbol" w:hAnsi="Symbol" w:hint="default"/>
      </w:rPr>
    </w:lvl>
    <w:lvl w:ilvl="7" w:tplc="1E502C34" w:tentative="1">
      <w:start w:val="1"/>
      <w:numFmt w:val="bullet"/>
      <w:lvlText w:val="o"/>
      <w:lvlJc w:val="left"/>
      <w:pPr>
        <w:tabs>
          <w:tab w:val="num" w:pos="6480"/>
        </w:tabs>
        <w:ind w:left="6480" w:hanging="360"/>
      </w:pPr>
      <w:rPr>
        <w:rFonts w:ascii="Courier New" w:hAnsi="Courier New" w:hint="default"/>
      </w:rPr>
    </w:lvl>
    <w:lvl w:ilvl="8" w:tplc="2A3A738E"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532C793E"/>
    <w:multiLevelType w:val="hybridMultilevel"/>
    <w:tmpl w:val="291A1F74"/>
    <w:lvl w:ilvl="0" w:tplc="04090003">
      <w:start w:val="1"/>
      <w:numFmt w:val="bullet"/>
      <w:lvlText w:val="o"/>
      <w:lvlJc w:val="left"/>
      <w:pPr>
        <w:tabs>
          <w:tab w:val="num" w:pos="720"/>
        </w:tabs>
        <w:ind w:left="720" w:hanging="360"/>
      </w:pPr>
      <w:rPr>
        <w:rFonts w:ascii="Courier New" w:hAnsi="Courier New" w:cs="Courier New"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7035654"/>
    <w:multiLevelType w:val="multilevel"/>
    <w:tmpl w:val="0BEE02CE"/>
    <w:lvl w:ilvl="0">
      <w:start w:val="1"/>
      <w:numFmt w:val="decimal"/>
      <w:pStyle w:val="StyleHeading1CharAUKSectionSectionHeadingSection1SectionH"/>
      <w:lvlText w:val="%1."/>
      <w:lvlJc w:val="left"/>
      <w:pPr>
        <w:ind w:left="360" w:hanging="360"/>
      </w:pPr>
      <w:rPr>
        <w:rFonts w:hint="default"/>
        <w:b/>
        <w:bCs w:val="0"/>
        <w:color w:val="000000"/>
        <w:sz w:val="24"/>
        <w:szCs w:val="24"/>
        <w:u w:color="595959" w:themeColor="text1" w:themeTint="A6"/>
      </w:rPr>
    </w:lvl>
    <w:lvl w:ilvl="1">
      <w:start w:val="1"/>
      <w:numFmt w:val="none"/>
      <w:pStyle w:val="StyleHeading2MajorResetnumberingMajor1Resetnumbering1Major"/>
      <w:lvlText w:val="1.2. "/>
      <w:lvlJc w:val="left"/>
      <w:pPr>
        <w:tabs>
          <w:tab w:val="num" w:pos="792"/>
        </w:tabs>
        <w:ind w:left="792" w:hanging="432"/>
      </w:pPr>
      <w:rPr>
        <w:rFonts w:hint="default"/>
      </w:rPr>
    </w:lvl>
    <w:lvl w:ilvl="2">
      <w:start w:val="1"/>
      <w:numFmt w:val="none"/>
      <w:lvlText w:val="1.2.2."/>
      <w:lvlJc w:val="left"/>
      <w:pPr>
        <w:tabs>
          <w:tab w:val="num" w:pos="1224"/>
        </w:tabs>
        <w:ind w:left="1224" w:hanging="504"/>
      </w:pPr>
      <w:rPr>
        <w:rFonts w:hint="default"/>
      </w:rPr>
    </w:lvl>
    <w:lvl w:ilvl="3">
      <w:start w:val="1"/>
      <w:numFmt w:val="decimal"/>
      <w:pStyle w:val="StyleHeading4AcadNusx"/>
      <w:lvlText w:val="%12."/>
      <w:lvlJc w:val="left"/>
      <w:pPr>
        <w:tabs>
          <w:tab w:val="num" w:pos="1728"/>
        </w:tabs>
        <w:ind w:left="1728" w:hanging="648"/>
      </w:pPr>
      <w:rPr>
        <w:rFonts w:hint="default"/>
      </w:rPr>
    </w:lvl>
    <w:lvl w:ilvl="4">
      <w:start w:val="1"/>
      <w:numFmt w:val="none"/>
      <w:lvlText w:val="7.2.1.5.1. "/>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6" w15:restartNumberingAfterBreak="0">
    <w:nsid w:val="58A623F8"/>
    <w:multiLevelType w:val="multilevel"/>
    <w:tmpl w:val="35FC4B02"/>
    <w:lvl w:ilvl="0">
      <w:start w:val="7"/>
      <w:numFmt w:val="decimal"/>
      <w:lvlText w:val="%1"/>
      <w:lvlJc w:val="left"/>
      <w:pPr>
        <w:ind w:left="360" w:hanging="360"/>
      </w:pPr>
      <w:rPr>
        <w:rFonts w:ascii="Sylfaen" w:eastAsia="Times New Roman" w:hAnsi="Sylfaen" w:cs="Times New Roman" w:hint="default"/>
        <w:b/>
        <w:color w:val="0563C1" w:themeColor="hyperlink"/>
        <w:sz w:val="20"/>
        <w:u w:val="single"/>
      </w:rPr>
    </w:lvl>
    <w:lvl w:ilvl="1">
      <w:start w:val="1"/>
      <w:numFmt w:val="decimal"/>
      <w:lvlText w:val="%1.%2"/>
      <w:lvlJc w:val="left"/>
      <w:pPr>
        <w:ind w:left="581" w:hanging="360"/>
      </w:pPr>
      <w:rPr>
        <w:rFonts w:ascii="Sylfaen" w:eastAsia="Times New Roman" w:hAnsi="Sylfaen" w:cs="Times New Roman" w:hint="default"/>
        <w:b/>
        <w:color w:val="0563C1" w:themeColor="hyperlink"/>
        <w:sz w:val="20"/>
        <w:u w:val="single"/>
      </w:rPr>
    </w:lvl>
    <w:lvl w:ilvl="2">
      <w:start w:val="1"/>
      <w:numFmt w:val="decimal"/>
      <w:lvlText w:val="%1.%2.%3"/>
      <w:lvlJc w:val="left"/>
      <w:pPr>
        <w:ind w:left="1162" w:hanging="720"/>
      </w:pPr>
      <w:rPr>
        <w:rFonts w:ascii="Sylfaen" w:eastAsia="Times New Roman" w:hAnsi="Sylfaen" w:cs="Times New Roman" w:hint="default"/>
        <w:b/>
        <w:color w:val="0563C1" w:themeColor="hyperlink"/>
        <w:sz w:val="20"/>
        <w:u w:val="single"/>
      </w:rPr>
    </w:lvl>
    <w:lvl w:ilvl="3">
      <w:start w:val="1"/>
      <w:numFmt w:val="decimal"/>
      <w:lvlText w:val="%1.%2.%3.%4"/>
      <w:lvlJc w:val="left"/>
      <w:pPr>
        <w:ind w:left="1383" w:hanging="720"/>
      </w:pPr>
      <w:rPr>
        <w:rFonts w:ascii="Sylfaen" w:eastAsia="Times New Roman" w:hAnsi="Sylfaen" w:cs="Times New Roman" w:hint="default"/>
        <w:b/>
        <w:color w:val="0563C1" w:themeColor="hyperlink"/>
        <w:sz w:val="20"/>
        <w:u w:val="single"/>
      </w:rPr>
    </w:lvl>
    <w:lvl w:ilvl="4">
      <w:start w:val="1"/>
      <w:numFmt w:val="decimal"/>
      <w:lvlText w:val="%1.%2.%3.%4.%5"/>
      <w:lvlJc w:val="left"/>
      <w:pPr>
        <w:ind w:left="1964" w:hanging="1080"/>
      </w:pPr>
      <w:rPr>
        <w:rFonts w:ascii="Sylfaen" w:eastAsia="Times New Roman" w:hAnsi="Sylfaen" w:cs="Times New Roman" w:hint="default"/>
        <w:b/>
        <w:color w:val="0563C1" w:themeColor="hyperlink"/>
        <w:sz w:val="20"/>
        <w:u w:val="single"/>
      </w:rPr>
    </w:lvl>
    <w:lvl w:ilvl="5">
      <w:start w:val="1"/>
      <w:numFmt w:val="decimal"/>
      <w:lvlText w:val="%1.%2.%3.%4.%5.%6"/>
      <w:lvlJc w:val="left"/>
      <w:pPr>
        <w:ind w:left="2185" w:hanging="1080"/>
      </w:pPr>
      <w:rPr>
        <w:rFonts w:ascii="Sylfaen" w:eastAsia="Times New Roman" w:hAnsi="Sylfaen" w:cs="Times New Roman" w:hint="default"/>
        <w:b/>
        <w:color w:val="0563C1" w:themeColor="hyperlink"/>
        <w:sz w:val="20"/>
        <w:u w:val="single"/>
      </w:rPr>
    </w:lvl>
    <w:lvl w:ilvl="6">
      <w:start w:val="1"/>
      <w:numFmt w:val="decimal"/>
      <w:lvlText w:val="%1.%2.%3.%4.%5.%6.%7"/>
      <w:lvlJc w:val="left"/>
      <w:pPr>
        <w:ind w:left="2766" w:hanging="1440"/>
      </w:pPr>
      <w:rPr>
        <w:rFonts w:ascii="Sylfaen" w:eastAsia="Times New Roman" w:hAnsi="Sylfaen" w:cs="Times New Roman" w:hint="default"/>
        <w:b/>
        <w:color w:val="0563C1" w:themeColor="hyperlink"/>
        <w:sz w:val="20"/>
        <w:u w:val="single"/>
      </w:rPr>
    </w:lvl>
    <w:lvl w:ilvl="7">
      <w:start w:val="1"/>
      <w:numFmt w:val="decimal"/>
      <w:lvlText w:val="%1.%2.%3.%4.%5.%6.%7.%8"/>
      <w:lvlJc w:val="left"/>
      <w:pPr>
        <w:ind w:left="2987" w:hanging="1440"/>
      </w:pPr>
      <w:rPr>
        <w:rFonts w:ascii="Sylfaen" w:eastAsia="Times New Roman" w:hAnsi="Sylfaen" w:cs="Times New Roman" w:hint="default"/>
        <w:b/>
        <w:color w:val="0563C1" w:themeColor="hyperlink"/>
        <w:sz w:val="20"/>
        <w:u w:val="single"/>
      </w:rPr>
    </w:lvl>
    <w:lvl w:ilvl="8">
      <w:start w:val="1"/>
      <w:numFmt w:val="decimal"/>
      <w:lvlText w:val="%1.%2.%3.%4.%5.%6.%7.%8.%9"/>
      <w:lvlJc w:val="left"/>
      <w:pPr>
        <w:ind w:left="3208" w:hanging="1440"/>
      </w:pPr>
      <w:rPr>
        <w:rFonts w:ascii="Sylfaen" w:eastAsia="Times New Roman" w:hAnsi="Sylfaen" w:cs="Times New Roman" w:hint="default"/>
        <w:b/>
        <w:color w:val="0563C1" w:themeColor="hyperlink"/>
        <w:sz w:val="20"/>
        <w:u w:val="single"/>
      </w:rPr>
    </w:lvl>
  </w:abstractNum>
  <w:abstractNum w:abstractNumId="17" w15:restartNumberingAfterBreak="0">
    <w:nsid w:val="5A676F7E"/>
    <w:multiLevelType w:val="hybridMultilevel"/>
    <w:tmpl w:val="5EBE35B8"/>
    <w:lvl w:ilvl="0" w:tplc="20CA66FE">
      <w:start w:val="1"/>
      <w:numFmt w:val="bullet"/>
      <w:pStyle w:val="ListParagraph"/>
      <w:lvlText w:val=""/>
      <w:lvlJc w:val="left"/>
      <w:pPr>
        <w:ind w:left="720" w:hanging="360"/>
      </w:pPr>
      <w:rPr>
        <w:rFonts w:ascii="Symbol" w:hAnsi="Symbol" w:hint="default"/>
        <w:b/>
      </w:rPr>
    </w:lvl>
    <w:lvl w:ilvl="1" w:tplc="7B68B3A6" w:tentative="1">
      <w:start w:val="1"/>
      <w:numFmt w:val="bullet"/>
      <w:lvlText w:val="o"/>
      <w:lvlJc w:val="left"/>
      <w:pPr>
        <w:ind w:left="1440" w:hanging="360"/>
      </w:pPr>
      <w:rPr>
        <w:rFonts w:ascii="Courier New" w:hAnsi="Courier New" w:hint="default"/>
      </w:rPr>
    </w:lvl>
    <w:lvl w:ilvl="2" w:tplc="9B14E0B6" w:tentative="1">
      <w:start w:val="1"/>
      <w:numFmt w:val="bullet"/>
      <w:lvlText w:val=""/>
      <w:lvlJc w:val="left"/>
      <w:pPr>
        <w:ind w:left="2160" w:hanging="360"/>
      </w:pPr>
      <w:rPr>
        <w:rFonts w:ascii="Wingdings" w:hAnsi="Wingdings" w:hint="default"/>
      </w:rPr>
    </w:lvl>
    <w:lvl w:ilvl="3" w:tplc="3FF02B86" w:tentative="1">
      <w:start w:val="1"/>
      <w:numFmt w:val="bullet"/>
      <w:lvlText w:val=""/>
      <w:lvlJc w:val="left"/>
      <w:pPr>
        <w:ind w:left="2880" w:hanging="360"/>
      </w:pPr>
      <w:rPr>
        <w:rFonts w:ascii="Symbol" w:hAnsi="Symbol" w:hint="default"/>
      </w:rPr>
    </w:lvl>
    <w:lvl w:ilvl="4" w:tplc="FE90761C" w:tentative="1">
      <w:start w:val="1"/>
      <w:numFmt w:val="bullet"/>
      <w:lvlText w:val="o"/>
      <w:lvlJc w:val="left"/>
      <w:pPr>
        <w:ind w:left="3600" w:hanging="360"/>
      </w:pPr>
      <w:rPr>
        <w:rFonts w:ascii="Courier New" w:hAnsi="Courier New" w:hint="default"/>
      </w:rPr>
    </w:lvl>
    <w:lvl w:ilvl="5" w:tplc="83D8610A" w:tentative="1">
      <w:start w:val="1"/>
      <w:numFmt w:val="bullet"/>
      <w:lvlText w:val=""/>
      <w:lvlJc w:val="left"/>
      <w:pPr>
        <w:ind w:left="4320" w:hanging="360"/>
      </w:pPr>
      <w:rPr>
        <w:rFonts w:ascii="Wingdings" w:hAnsi="Wingdings" w:hint="default"/>
      </w:rPr>
    </w:lvl>
    <w:lvl w:ilvl="6" w:tplc="466C17DE" w:tentative="1">
      <w:start w:val="1"/>
      <w:numFmt w:val="bullet"/>
      <w:lvlText w:val=""/>
      <w:lvlJc w:val="left"/>
      <w:pPr>
        <w:ind w:left="5040" w:hanging="360"/>
      </w:pPr>
      <w:rPr>
        <w:rFonts w:ascii="Symbol" w:hAnsi="Symbol" w:hint="default"/>
      </w:rPr>
    </w:lvl>
    <w:lvl w:ilvl="7" w:tplc="E5CEB4D8" w:tentative="1">
      <w:start w:val="1"/>
      <w:numFmt w:val="bullet"/>
      <w:lvlText w:val="o"/>
      <w:lvlJc w:val="left"/>
      <w:pPr>
        <w:ind w:left="5760" w:hanging="360"/>
      </w:pPr>
      <w:rPr>
        <w:rFonts w:ascii="Courier New" w:hAnsi="Courier New" w:hint="default"/>
      </w:rPr>
    </w:lvl>
    <w:lvl w:ilvl="8" w:tplc="41420D3E" w:tentative="1">
      <w:start w:val="1"/>
      <w:numFmt w:val="bullet"/>
      <w:lvlText w:val=""/>
      <w:lvlJc w:val="left"/>
      <w:pPr>
        <w:ind w:left="6480" w:hanging="360"/>
      </w:pPr>
      <w:rPr>
        <w:rFonts w:ascii="Wingdings" w:hAnsi="Wingdings" w:hint="default"/>
      </w:rPr>
    </w:lvl>
  </w:abstractNum>
  <w:abstractNum w:abstractNumId="18" w15:restartNumberingAfterBreak="0">
    <w:nsid w:val="5B90786E"/>
    <w:multiLevelType w:val="multilevel"/>
    <w:tmpl w:val="5CFC96CC"/>
    <w:lvl w:ilvl="0">
      <w:start w:val="1"/>
      <w:numFmt w:val="decimal"/>
      <w:pStyle w:val="ReportHeading1"/>
      <w:lvlText w:val="%1"/>
      <w:lvlJc w:val="left"/>
      <w:pPr>
        <w:tabs>
          <w:tab w:val="num" w:pos="576"/>
        </w:tabs>
        <w:ind w:left="576" w:hanging="576"/>
      </w:pPr>
      <w:rPr>
        <w:rFonts w:ascii="Arial" w:hAnsi="Arial" w:cs="Times New Roman" w:hint="default"/>
        <w:b/>
        <w:i w:val="0"/>
      </w:rPr>
    </w:lvl>
    <w:lvl w:ilvl="1">
      <w:start w:val="1"/>
      <w:numFmt w:val="decimal"/>
      <w:pStyle w:val="ReportHeading2"/>
      <w:lvlText w:val="%1.%2"/>
      <w:lvlJc w:val="left"/>
      <w:pPr>
        <w:tabs>
          <w:tab w:val="num" w:pos="720"/>
        </w:tabs>
        <w:ind w:left="72" w:hanging="72"/>
      </w:pPr>
      <w:rPr>
        <w:rFonts w:ascii="Arial" w:hAnsi="Arial" w:cs="Times New Roman" w:hint="default"/>
        <w:b/>
        <w:i w:val="0"/>
        <w:sz w:val="24"/>
      </w:rPr>
    </w:lvl>
    <w:lvl w:ilvl="2">
      <w:start w:val="1"/>
      <w:numFmt w:val="decimal"/>
      <w:pStyle w:val="ReportHeading3"/>
      <w:lvlText w:val="%1.%2.%3"/>
      <w:lvlJc w:val="left"/>
      <w:pPr>
        <w:tabs>
          <w:tab w:val="num" w:pos="720"/>
        </w:tabs>
        <w:ind w:left="720" w:hanging="720"/>
      </w:pPr>
      <w:rPr>
        <w:rFonts w:ascii="Arial" w:hAnsi="Arial" w:cs="Times New Roman" w:hint="default"/>
        <w:b/>
        <w:i w:val="0"/>
      </w:rPr>
    </w:lvl>
    <w:lvl w:ilvl="3">
      <w:start w:val="1"/>
      <w:numFmt w:val="decimal"/>
      <w:lvlText w:val="%1.%2.%3.%4."/>
      <w:lvlJc w:val="left"/>
      <w:pPr>
        <w:tabs>
          <w:tab w:val="num" w:pos="1800"/>
        </w:tabs>
        <w:ind w:left="1008" w:hanging="648"/>
      </w:pPr>
      <w:rPr>
        <w:rFonts w:cs="Times New Roman" w:hint="default"/>
      </w:rPr>
    </w:lvl>
    <w:lvl w:ilvl="4">
      <w:start w:val="1"/>
      <w:numFmt w:val="decimal"/>
      <w:lvlText w:val="%1.%2.%3.%4.%5."/>
      <w:lvlJc w:val="left"/>
      <w:pPr>
        <w:tabs>
          <w:tab w:val="num" w:pos="2160"/>
        </w:tabs>
        <w:ind w:left="1512" w:hanging="792"/>
      </w:pPr>
      <w:rPr>
        <w:rFonts w:cs="Times New Roman" w:hint="default"/>
      </w:rPr>
    </w:lvl>
    <w:lvl w:ilvl="5">
      <w:start w:val="1"/>
      <w:numFmt w:val="decimal"/>
      <w:lvlText w:val="%1.%2.%3.%4.%5.%6."/>
      <w:lvlJc w:val="left"/>
      <w:pPr>
        <w:tabs>
          <w:tab w:val="num" w:pos="2880"/>
        </w:tabs>
        <w:ind w:left="2016" w:hanging="936"/>
      </w:pPr>
      <w:rPr>
        <w:rFonts w:cs="Times New Roman" w:hint="default"/>
      </w:rPr>
    </w:lvl>
    <w:lvl w:ilvl="6">
      <w:start w:val="1"/>
      <w:numFmt w:val="decimal"/>
      <w:lvlText w:val="%1.%2.%3.%4.%5.%6.%7."/>
      <w:lvlJc w:val="left"/>
      <w:pPr>
        <w:tabs>
          <w:tab w:val="num" w:pos="3600"/>
        </w:tabs>
        <w:ind w:left="2520" w:hanging="1080"/>
      </w:pPr>
      <w:rPr>
        <w:rFonts w:cs="Times New Roman" w:hint="default"/>
      </w:rPr>
    </w:lvl>
    <w:lvl w:ilvl="7">
      <w:start w:val="1"/>
      <w:numFmt w:val="decimal"/>
      <w:lvlText w:val="%1.%2.%3.%4.%5.%6.%7.%8."/>
      <w:lvlJc w:val="left"/>
      <w:pPr>
        <w:tabs>
          <w:tab w:val="num" w:pos="4320"/>
        </w:tabs>
        <w:ind w:left="3024" w:hanging="1224"/>
      </w:pPr>
      <w:rPr>
        <w:rFonts w:cs="Times New Roman" w:hint="default"/>
      </w:rPr>
    </w:lvl>
    <w:lvl w:ilvl="8">
      <w:start w:val="1"/>
      <w:numFmt w:val="decimal"/>
      <w:lvlText w:val="%1.%2.%3.%4.%5.%6.%7.%8.%9."/>
      <w:lvlJc w:val="left"/>
      <w:pPr>
        <w:tabs>
          <w:tab w:val="num" w:pos="5040"/>
        </w:tabs>
        <w:ind w:left="3600" w:hanging="1440"/>
      </w:pPr>
      <w:rPr>
        <w:rFonts w:cs="Times New Roman" w:hint="default"/>
      </w:rPr>
    </w:lvl>
  </w:abstractNum>
  <w:abstractNum w:abstractNumId="19" w15:restartNumberingAfterBreak="0">
    <w:nsid w:val="634112B0"/>
    <w:multiLevelType w:val="hybridMultilevel"/>
    <w:tmpl w:val="4924550E"/>
    <w:lvl w:ilvl="0" w:tplc="E9B8BF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5AA74B3"/>
    <w:multiLevelType w:val="hybridMultilevel"/>
    <w:tmpl w:val="B5E0C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BE0459F"/>
    <w:multiLevelType w:val="multilevel"/>
    <w:tmpl w:val="374846A8"/>
    <w:lvl w:ilvl="0">
      <w:start w:val="3"/>
      <w:numFmt w:val="decimal"/>
      <w:lvlText w:val="%1."/>
      <w:lvlJc w:val="left"/>
      <w:pPr>
        <w:ind w:left="540" w:hanging="540"/>
      </w:pPr>
      <w:rPr>
        <w:rFonts w:hint="default"/>
      </w:rPr>
    </w:lvl>
    <w:lvl w:ilvl="1">
      <w:start w:val="4"/>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2" w15:restartNumberingAfterBreak="0">
    <w:nsid w:val="6C571579"/>
    <w:multiLevelType w:val="hybridMultilevel"/>
    <w:tmpl w:val="F52066B2"/>
    <w:lvl w:ilvl="0" w:tplc="04090001">
      <w:start w:val="1"/>
      <w:numFmt w:val="bullet"/>
      <w:pStyle w:val="Style1"/>
      <w:lvlText w:val=""/>
      <w:lvlJc w:val="left"/>
      <w:pPr>
        <w:tabs>
          <w:tab w:val="num" w:pos="990"/>
        </w:tabs>
        <w:ind w:left="99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D983914"/>
    <w:multiLevelType w:val="hybridMultilevel"/>
    <w:tmpl w:val="EB524F34"/>
    <w:lvl w:ilvl="0" w:tplc="B8B0C276">
      <w:start w:val="1"/>
      <w:numFmt w:val="bullet"/>
      <w:pStyle w:val="bullet"/>
      <w:lvlText w:val=""/>
      <w:lvlJc w:val="left"/>
      <w:pPr>
        <w:tabs>
          <w:tab w:val="num" w:pos="2520"/>
        </w:tabs>
        <w:ind w:left="2520" w:hanging="360"/>
      </w:pPr>
      <w:rPr>
        <w:rFonts w:ascii="Symbol" w:hAnsi="Symbol" w:hint="default"/>
        <w:sz w:val="16"/>
      </w:rPr>
    </w:lvl>
    <w:lvl w:ilvl="1" w:tplc="04090019">
      <w:start w:val="1"/>
      <w:numFmt w:val="bullet"/>
      <w:lvlText w:val="o"/>
      <w:lvlJc w:val="left"/>
      <w:pPr>
        <w:tabs>
          <w:tab w:val="num" w:pos="2160"/>
        </w:tabs>
        <w:ind w:left="2160" w:hanging="360"/>
      </w:pPr>
      <w:rPr>
        <w:rFonts w:ascii="Courier New" w:hAnsi="Courier New" w:hint="default"/>
      </w:rPr>
    </w:lvl>
    <w:lvl w:ilvl="2" w:tplc="0409001B" w:tentative="1">
      <w:start w:val="1"/>
      <w:numFmt w:val="bullet"/>
      <w:lvlText w:val=""/>
      <w:lvlJc w:val="left"/>
      <w:pPr>
        <w:tabs>
          <w:tab w:val="num" w:pos="2880"/>
        </w:tabs>
        <w:ind w:left="2880" w:hanging="360"/>
      </w:pPr>
      <w:rPr>
        <w:rFonts w:ascii="Wingdings" w:hAnsi="Wingdings" w:hint="default"/>
      </w:rPr>
    </w:lvl>
    <w:lvl w:ilvl="3" w:tplc="0409000F" w:tentative="1">
      <w:start w:val="1"/>
      <w:numFmt w:val="bullet"/>
      <w:lvlText w:val=""/>
      <w:lvlJc w:val="left"/>
      <w:pPr>
        <w:tabs>
          <w:tab w:val="num" w:pos="3600"/>
        </w:tabs>
        <w:ind w:left="3600" w:hanging="360"/>
      </w:pPr>
      <w:rPr>
        <w:rFonts w:ascii="Symbol" w:hAnsi="Symbol" w:hint="default"/>
      </w:rPr>
    </w:lvl>
    <w:lvl w:ilvl="4" w:tplc="04090019" w:tentative="1">
      <w:start w:val="1"/>
      <w:numFmt w:val="bullet"/>
      <w:lvlText w:val="o"/>
      <w:lvlJc w:val="left"/>
      <w:pPr>
        <w:tabs>
          <w:tab w:val="num" w:pos="4320"/>
        </w:tabs>
        <w:ind w:left="4320" w:hanging="360"/>
      </w:pPr>
      <w:rPr>
        <w:rFonts w:ascii="Courier New" w:hAnsi="Courier New" w:hint="default"/>
      </w:rPr>
    </w:lvl>
    <w:lvl w:ilvl="5" w:tplc="0409001B" w:tentative="1">
      <w:start w:val="1"/>
      <w:numFmt w:val="bullet"/>
      <w:lvlText w:val=""/>
      <w:lvlJc w:val="left"/>
      <w:pPr>
        <w:tabs>
          <w:tab w:val="num" w:pos="5040"/>
        </w:tabs>
        <w:ind w:left="5040" w:hanging="360"/>
      </w:pPr>
      <w:rPr>
        <w:rFonts w:ascii="Wingdings" w:hAnsi="Wingdings" w:hint="default"/>
      </w:rPr>
    </w:lvl>
    <w:lvl w:ilvl="6" w:tplc="0409000F" w:tentative="1">
      <w:start w:val="1"/>
      <w:numFmt w:val="bullet"/>
      <w:lvlText w:val=""/>
      <w:lvlJc w:val="left"/>
      <w:pPr>
        <w:tabs>
          <w:tab w:val="num" w:pos="5760"/>
        </w:tabs>
        <w:ind w:left="5760" w:hanging="360"/>
      </w:pPr>
      <w:rPr>
        <w:rFonts w:ascii="Symbol" w:hAnsi="Symbol" w:hint="default"/>
      </w:rPr>
    </w:lvl>
    <w:lvl w:ilvl="7" w:tplc="04090019" w:tentative="1">
      <w:start w:val="1"/>
      <w:numFmt w:val="bullet"/>
      <w:lvlText w:val="o"/>
      <w:lvlJc w:val="left"/>
      <w:pPr>
        <w:tabs>
          <w:tab w:val="num" w:pos="6480"/>
        </w:tabs>
        <w:ind w:left="6480" w:hanging="360"/>
      </w:pPr>
      <w:rPr>
        <w:rFonts w:ascii="Courier New" w:hAnsi="Courier New" w:hint="default"/>
      </w:rPr>
    </w:lvl>
    <w:lvl w:ilvl="8" w:tplc="0409001B" w:tentative="1">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70A4017B"/>
    <w:multiLevelType w:val="hybridMultilevel"/>
    <w:tmpl w:val="10F4DB06"/>
    <w:lvl w:ilvl="0" w:tplc="195C4D90">
      <w:start w:val="1"/>
      <w:numFmt w:val="bullet"/>
      <w:pStyle w:val="a"/>
      <w:lvlText w:val=""/>
      <w:lvlJc w:val="left"/>
      <w:pPr>
        <w:tabs>
          <w:tab w:val="num" w:pos="720"/>
        </w:tabs>
        <w:ind w:left="720" w:hanging="360"/>
      </w:pPr>
      <w:rPr>
        <w:rFonts w:ascii="Wingdings" w:hAnsi="Wingdings"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511506A"/>
    <w:multiLevelType w:val="multilevel"/>
    <w:tmpl w:val="6AC6A12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6" w15:restartNumberingAfterBreak="0">
    <w:nsid w:val="76D10CA9"/>
    <w:multiLevelType w:val="multilevel"/>
    <w:tmpl w:val="86945C6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15:restartNumberingAfterBreak="0">
    <w:nsid w:val="76D174A4"/>
    <w:multiLevelType w:val="hybridMultilevel"/>
    <w:tmpl w:val="B6C403FC"/>
    <w:lvl w:ilvl="0" w:tplc="91DADE6C">
      <w:start w:val="1"/>
      <w:numFmt w:val="bullet"/>
      <w:lvlText w:val=""/>
      <w:lvlJc w:val="left"/>
      <w:pPr>
        <w:ind w:left="360" w:hanging="360"/>
      </w:pPr>
      <w:rPr>
        <w:rFonts w:ascii="Symbol" w:hAnsi="Symbol" w:hint="default"/>
        <w:b/>
      </w:rPr>
    </w:lvl>
    <w:lvl w:ilvl="1" w:tplc="95161C64" w:tentative="1">
      <w:start w:val="1"/>
      <w:numFmt w:val="bullet"/>
      <w:lvlText w:val="o"/>
      <w:lvlJc w:val="left"/>
      <w:pPr>
        <w:ind w:left="1080" w:hanging="360"/>
      </w:pPr>
      <w:rPr>
        <w:rFonts w:ascii="Courier New" w:hAnsi="Courier New" w:cs="Courier New" w:hint="default"/>
      </w:rPr>
    </w:lvl>
    <w:lvl w:ilvl="2" w:tplc="68CA9610" w:tentative="1">
      <w:start w:val="1"/>
      <w:numFmt w:val="bullet"/>
      <w:lvlText w:val=""/>
      <w:lvlJc w:val="left"/>
      <w:pPr>
        <w:ind w:left="1800" w:hanging="360"/>
      </w:pPr>
      <w:rPr>
        <w:rFonts w:ascii="Wingdings" w:hAnsi="Wingdings" w:hint="default"/>
      </w:rPr>
    </w:lvl>
    <w:lvl w:ilvl="3" w:tplc="76C4C04A" w:tentative="1">
      <w:start w:val="1"/>
      <w:numFmt w:val="bullet"/>
      <w:lvlText w:val=""/>
      <w:lvlJc w:val="left"/>
      <w:pPr>
        <w:ind w:left="2520" w:hanging="360"/>
      </w:pPr>
      <w:rPr>
        <w:rFonts w:ascii="Symbol" w:hAnsi="Symbol" w:hint="default"/>
      </w:rPr>
    </w:lvl>
    <w:lvl w:ilvl="4" w:tplc="70D663EA" w:tentative="1">
      <w:start w:val="1"/>
      <w:numFmt w:val="bullet"/>
      <w:lvlText w:val="o"/>
      <w:lvlJc w:val="left"/>
      <w:pPr>
        <w:ind w:left="3240" w:hanging="360"/>
      </w:pPr>
      <w:rPr>
        <w:rFonts w:ascii="Courier New" w:hAnsi="Courier New" w:cs="Courier New" w:hint="default"/>
      </w:rPr>
    </w:lvl>
    <w:lvl w:ilvl="5" w:tplc="8020DC98" w:tentative="1">
      <w:start w:val="1"/>
      <w:numFmt w:val="bullet"/>
      <w:lvlText w:val=""/>
      <w:lvlJc w:val="left"/>
      <w:pPr>
        <w:ind w:left="3960" w:hanging="360"/>
      </w:pPr>
      <w:rPr>
        <w:rFonts w:ascii="Wingdings" w:hAnsi="Wingdings" w:hint="default"/>
      </w:rPr>
    </w:lvl>
    <w:lvl w:ilvl="6" w:tplc="4BC41542" w:tentative="1">
      <w:start w:val="1"/>
      <w:numFmt w:val="bullet"/>
      <w:lvlText w:val=""/>
      <w:lvlJc w:val="left"/>
      <w:pPr>
        <w:ind w:left="4680" w:hanging="360"/>
      </w:pPr>
      <w:rPr>
        <w:rFonts w:ascii="Symbol" w:hAnsi="Symbol" w:hint="default"/>
      </w:rPr>
    </w:lvl>
    <w:lvl w:ilvl="7" w:tplc="08949450" w:tentative="1">
      <w:start w:val="1"/>
      <w:numFmt w:val="bullet"/>
      <w:lvlText w:val="o"/>
      <w:lvlJc w:val="left"/>
      <w:pPr>
        <w:ind w:left="5400" w:hanging="360"/>
      </w:pPr>
      <w:rPr>
        <w:rFonts w:ascii="Courier New" w:hAnsi="Courier New" w:cs="Courier New" w:hint="default"/>
      </w:rPr>
    </w:lvl>
    <w:lvl w:ilvl="8" w:tplc="2F845936" w:tentative="1">
      <w:start w:val="1"/>
      <w:numFmt w:val="bullet"/>
      <w:lvlText w:val=""/>
      <w:lvlJc w:val="left"/>
      <w:pPr>
        <w:ind w:left="6120" w:hanging="360"/>
      </w:pPr>
      <w:rPr>
        <w:rFonts w:ascii="Wingdings" w:hAnsi="Wingdings" w:hint="default"/>
      </w:rPr>
    </w:lvl>
  </w:abstractNum>
  <w:abstractNum w:abstractNumId="28" w15:restartNumberingAfterBreak="0">
    <w:nsid w:val="774C7615"/>
    <w:multiLevelType w:val="hybridMultilevel"/>
    <w:tmpl w:val="9398D5AC"/>
    <w:lvl w:ilvl="0" w:tplc="712AF8DA">
      <w:start w:val="1"/>
      <w:numFmt w:val="bullet"/>
      <w:lvlText w:val="o"/>
      <w:lvlJc w:val="left"/>
      <w:pPr>
        <w:ind w:left="720" w:hanging="360"/>
      </w:pPr>
      <w:rPr>
        <w:rFonts w:ascii="Courier New" w:hAnsi="Courier New" w:hint="default"/>
      </w:rPr>
    </w:lvl>
    <w:lvl w:ilvl="1" w:tplc="5B482B60" w:tentative="1">
      <w:start w:val="1"/>
      <w:numFmt w:val="bullet"/>
      <w:lvlText w:val="o"/>
      <w:lvlJc w:val="left"/>
      <w:pPr>
        <w:ind w:left="1440" w:hanging="360"/>
      </w:pPr>
      <w:rPr>
        <w:rFonts w:ascii="Courier New" w:hAnsi="Courier New" w:hint="default"/>
      </w:rPr>
    </w:lvl>
    <w:lvl w:ilvl="2" w:tplc="4538F4EA" w:tentative="1">
      <w:start w:val="1"/>
      <w:numFmt w:val="bullet"/>
      <w:lvlText w:val=""/>
      <w:lvlJc w:val="left"/>
      <w:pPr>
        <w:ind w:left="2160" w:hanging="360"/>
      </w:pPr>
      <w:rPr>
        <w:rFonts w:ascii="Wingdings" w:hAnsi="Wingdings" w:hint="default"/>
      </w:rPr>
    </w:lvl>
    <w:lvl w:ilvl="3" w:tplc="5FF247C8" w:tentative="1">
      <w:start w:val="1"/>
      <w:numFmt w:val="bullet"/>
      <w:lvlText w:val=""/>
      <w:lvlJc w:val="left"/>
      <w:pPr>
        <w:ind w:left="2880" w:hanging="360"/>
      </w:pPr>
      <w:rPr>
        <w:rFonts w:ascii="Symbol" w:hAnsi="Symbol" w:hint="default"/>
      </w:rPr>
    </w:lvl>
    <w:lvl w:ilvl="4" w:tplc="23A4C55E" w:tentative="1">
      <w:start w:val="1"/>
      <w:numFmt w:val="bullet"/>
      <w:lvlText w:val="o"/>
      <w:lvlJc w:val="left"/>
      <w:pPr>
        <w:ind w:left="3600" w:hanging="360"/>
      </w:pPr>
      <w:rPr>
        <w:rFonts w:ascii="Courier New" w:hAnsi="Courier New" w:hint="default"/>
      </w:rPr>
    </w:lvl>
    <w:lvl w:ilvl="5" w:tplc="5A6E91C8" w:tentative="1">
      <w:start w:val="1"/>
      <w:numFmt w:val="bullet"/>
      <w:lvlText w:val=""/>
      <w:lvlJc w:val="left"/>
      <w:pPr>
        <w:ind w:left="4320" w:hanging="360"/>
      </w:pPr>
      <w:rPr>
        <w:rFonts w:ascii="Wingdings" w:hAnsi="Wingdings" w:hint="default"/>
      </w:rPr>
    </w:lvl>
    <w:lvl w:ilvl="6" w:tplc="42480FE2" w:tentative="1">
      <w:start w:val="1"/>
      <w:numFmt w:val="bullet"/>
      <w:lvlText w:val=""/>
      <w:lvlJc w:val="left"/>
      <w:pPr>
        <w:ind w:left="5040" w:hanging="360"/>
      </w:pPr>
      <w:rPr>
        <w:rFonts w:ascii="Symbol" w:hAnsi="Symbol" w:hint="default"/>
      </w:rPr>
    </w:lvl>
    <w:lvl w:ilvl="7" w:tplc="D50CDAE0" w:tentative="1">
      <w:start w:val="1"/>
      <w:numFmt w:val="bullet"/>
      <w:lvlText w:val="o"/>
      <w:lvlJc w:val="left"/>
      <w:pPr>
        <w:ind w:left="5760" w:hanging="360"/>
      </w:pPr>
      <w:rPr>
        <w:rFonts w:ascii="Courier New" w:hAnsi="Courier New" w:hint="default"/>
      </w:rPr>
    </w:lvl>
    <w:lvl w:ilvl="8" w:tplc="44FAB376" w:tentative="1">
      <w:start w:val="1"/>
      <w:numFmt w:val="bullet"/>
      <w:lvlText w:val=""/>
      <w:lvlJc w:val="left"/>
      <w:pPr>
        <w:ind w:left="6480" w:hanging="360"/>
      </w:pPr>
      <w:rPr>
        <w:rFonts w:ascii="Wingdings" w:hAnsi="Wingdings" w:hint="default"/>
      </w:rPr>
    </w:lvl>
  </w:abstractNum>
  <w:abstractNum w:abstractNumId="29" w15:restartNumberingAfterBreak="0">
    <w:nsid w:val="77B40EE3"/>
    <w:multiLevelType w:val="hybridMultilevel"/>
    <w:tmpl w:val="2C6C752E"/>
    <w:lvl w:ilvl="0" w:tplc="04090003">
      <w:numFmt w:val="bullet"/>
      <w:pStyle w:val="bullets"/>
      <w:lvlText w:val="-"/>
      <w:lvlJc w:val="left"/>
      <w:pPr>
        <w:ind w:left="1211" w:hanging="360"/>
      </w:pPr>
      <w:rPr>
        <w:rFonts w:ascii="Calibri" w:eastAsia="Calibri" w:hAnsi="Calibri" w:cs="Calibri"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num w:numId="1">
    <w:abstractNumId w:val="25"/>
  </w:num>
  <w:num w:numId="2">
    <w:abstractNumId w:val="12"/>
  </w:num>
  <w:num w:numId="3">
    <w:abstractNumId w:val="1"/>
  </w:num>
  <w:num w:numId="4">
    <w:abstractNumId w:val="22"/>
  </w:num>
  <w:num w:numId="5">
    <w:abstractNumId w:val="3"/>
  </w:num>
  <w:num w:numId="6">
    <w:abstractNumId w:val="23"/>
  </w:num>
  <w:num w:numId="7">
    <w:abstractNumId w:val="6"/>
  </w:num>
  <w:num w:numId="8">
    <w:abstractNumId w:val="4"/>
  </w:num>
  <w:num w:numId="9">
    <w:abstractNumId w:val="11"/>
  </w:num>
  <w:num w:numId="10">
    <w:abstractNumId w:val="0"/>
  </w:num>
  <w:num w:numId="11">
    <w:abstractNumId w:val="15"/>
  </w:num>
  <w:num w:numId="12">
    <w:abstractNumId w:val="13"/>
  </w:num>
  <w:num w:numId="13">
    <w:abstractNumId w:val="9"/>
  </w:num>
  <w:num w:numId="14">
    <w:abstractNumId w:val="18"/>
  </w:num>
  <w:num w:numId="15">
    <w:abstractNumId w:val="24"/>
  </w:num>
  <w:num w:numId="16">
    <w:abstractNumId w:val="7"/>
  </w:num>
  <w:num w:numId="17">
    <w:abstractNumId w:val="29"/>
  </w:num>
  <w:num w:numId="18">
    <w:abstractNumId w:val="19"/>
  </w:num>
  <w:num w:numId="19">
    <w:abstractNumId w:val="5"/>
  </w:num>
  <w:num w:numId="20">
    <w:abstractNumId w:val="27"/>
  </w:num>
  <w:num w:numId="21">
    <w:abstractNumId w:val="28"/>
  </w:num>
  <w:num w:numId="22">
    <w:abstractNumId w:val="17"/>
  </w:num>
  <w:num w:numId="23">
    <w:abstractNumId w:val="10"/>
  </w:num>
  <w:num w:numId="24">
    <w:abstractNumId w:val="25"/>
  </w:num>
  <w:num w:numId="25">
    <w:abstractNumId w:val="21"/>
  </w:num>
  <w:num w:numId="26">
    <w:abstractNumId w:val="25"/>
  </w:num>
  <w:num w:numId="27">
    <w:abstractNumId w:val="25"/>
  </w:num>
  <w:num w:numId="28">
    <w:abstractNumId w:val="20"/>
  </w:num>
  <w:num w:numId="29">
    <w:abstractNumId w:val="16"/>
  </w:num>
  <w:num w:numId="30">
    <w:abstractNumId w:val="2"/>
  </w:num>
  <w:num w:numId="31">
    <w:abstractNumId w:val="25"/>
  </w:num>
  <w:num w:numId="32">
    <w:abstractNumId w:val="8"/>
  </w:num>
  <w:num w:numId="33">
    <w:abstractNumId w:val="14"/>
  </w:num>
  <w:num w:numId="34">
    <w:abstractNumId w:val="2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2"/>
  <w:hideGrammaticalErrors/>
  <w:proofState w:spelling="clean" w:grammar="clean"/>
  <w:defaultTabStop w:val="720"/>
  <w:hyphenationZone w:val="14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F2B"/>
    <w:rsid w:val="000009B5"/>
    <w:rsid w:val="00002156"/>
    <w:rsid w:val="00002677"/>
    <w:rsid w:val="000027AD"/>
    <w:rsid w:val="0000375F"/>
    <w:rsid w:val="0000553F"/>
    <w:rsid w:val="00005547"/>
    <w:rsid w:val="00012627"/>
    <w:rsid w:val="000209FB"/>
    <w:rsid w:val="00025947"/>
    <w:rsid w:val="00027BBE"/>
    <w:rsid w:val="00031DE8"/>
    <w:rsid w:val="000341CB"/>
    <w:rsid w:val="0003509E"/>
    <w:rsid w:val="00042CB7"/>
    <w:rsid w:val="0004429F"/>
    <w:rsid w:val="00046221"/>
    <w:rsid w:val="00046838"/>
    <w:rsid w:val="0005027B"/>
    <w:rsid w:val="00052861"/>
    <w:rsid w:val="0005347D"/>
    <w:rsid w:val="00064454"/>
    <w:rsid w:val="00066045"/>
    <w:rsid w:val="000676F5"/>
    <w:rsid w:val="00067715"/>
    <w:rsid w:val="000703A7"/>
    <w:rsid w:val="00071C02"/>
    <w:rsid w:val="00072259"/>
    <w:rsid w:val="00072677"/>
    <w:rsid w:val="00074115"/>
    <w:rsid w:val="00081DBF"/>
    <w:rsid w:val="00082D8F"/>
    <w:rsid w:val="00084B2B"/>
    <w:rsid w:val="0008517F"/>
    <w:rsid w:val="000856E7"/>
    <w:rsid w:val="00091546"/>
    <w:rsid w:val="000936B8"/>
    <w:rsid w:val="00097981"/>
    <w:rsid w:val="000A0FD9"/>
    <w:rsid w:val="000A4007"/>
    <w:rsid w:val="000A4130"/>
    <w:rsid w:val="000A4DD1"/>
    <w:rsid w:val="000A5D1C"/>
    <w:rsid w:val="000A74A9"/>
    <w:rsid w:val="000A754F"/>
    <w:rsid w:val="000A7D4E"/>
    <w:rsid w:val="000B4E0B"/>
    <w:rsid w:val="000C002E"/>
    <w:rsid w:val="000C2BDA"/>
    <w:rsid w:val="000C3E17"/>
    <w:rsid w:val="000C730A"/>
    <w:rsid w:val="000D03D2"/>
    <w:rsid w:val="000D0812"/>
    <w:rsid w:val="000D1263"/>
    <w:rsid w:val="000D3A60"/>
    <w:rsid w:val="000D7955"/>
    <w:rsid w:val="000E0734"/>
    <w:rsid w:val="000E49F8"/>
    <w:rsid w:val="000E5C88"/>
    <w:rsid w:val="000E6E52"/>
    <w:rsid w:val="000E7727"/>
    <w:rsid w:val="000F167E"/>
    <w:rsid w:val="000F2230"/>
    <w:rsid w:val="000F23FC"/>
    <w:rsid w:val="000F2FEF"/>
    <w:rsid w:val="000F7179"/>
    <w:rsid w:val="001035D5"/>
    <w:rsid w:val="00103B13"/>
    <w:rsid w:val="0011058E"/>
    <w:rsid w:val="00111CEF"/>
    <w:rsid w:val="00114AEA"/>
    <w:rsid w:val="001155FF"/>
    <w:rsid w:val="00116E19"/>
    <w:rsid w:val="00117AAB"/>
    <w:rsid w:val="00117C30"/>
    <w:rsid w:val="00120617"/>
    <w:rsid w:val="00120913"/>
    <w:rsid w:val="00122F30"/>
    <w:rsid w:val="00123E59"/>
    <w:rsid w:val="00124B2D"/>
    <w:rsid w:val="00126962"/>
    <w:rsid w:val="00130612"/>
    <w:rsid w:val="00130E30"/>
    <w:rsid w:val="0013327D"/>
    <w:rsid w:val="001353E2"/>
    <w:rsid w:val="001404C7"/>
    <w:rsid w:val="00144F54"/>
    <w:rsid w:val="0014528E"/>
    <w:rsid w:val="00152C63"/>
    <w:rsid w:val="001550D8"/>
    <w:rsid w:val="0015571F"/>
    <w:rsid w:val="001623CA"/>
    <w:rsid w:val="001627FB"/>
    <w:rsid w:val="001648B1"/>
    <w:rsid w:val="00164A84"/>
    <w:rsid w:val="0016559C"/>
    <w:rsid w:val="00166222"/>
    <w:rsid w:val="00170B59"/>
    <w:rsid w:val="001803E5"/>
    <w:rsid w:val="001819E1"/>
    <w:rsid w:val="00186643"/>
    <w:rsid w:val="00192AC0"/>
    <w:rsid w:val="00193899"/>
    <w:rsid w:val="001A31BF"/>
    <w:rsid w:val="001A47B4"/>
    <w:rsid w:val="001B361E"/>
    <w:rsid w:val="001B3F1A"/>
    <w:rsid w:val="001C2ED5"/>
    <w:rsid w:val="001D504E"/>
    <w:rsid w:val="001D5525"/>
    <w:rsid w:val="001D67FF"/>
    <w:rsid w:val="001E7DE5"/>
    <w:rsid w:val="001F0932"/>
    <w:rsid w:val="001F6308"/>
    <w:rsid w:val="001F67D0"/>
    <w:rsid w:val="001F7388"/>
    <w:rsid w:val="00202625"/>
    <w:rsid w:val="0020370D"/>
    <w:rsid w:val="00211162"/>
    <w:rsid w:val="00211226"/>
    <w:rsid w:val="00211B56"/>
    <w:rsid w:val="002122B4"/>
    <w:rsid w:val="00212C3E"/>
    <w:rsid w:val="00213548"/>
    <w:rsid w:val="002162DF"/>
    <w:rsid w:val="00216CB8"/>
    <w:rsid w:val="00221716"/>
    <w:rsid w:val="00225B5C"/>
    <w:rsid w:val="00234C87"/>
    <w:rsid w:val="00235DCA"/>
    <w:rsid w:val="00236A0C"/>
    <w:rsid w:val="00237617"/>
    <w:rsid w:val="00241439"/>
    <w:rsid w:val="002438EF"/>
    <w:rsid w:val="002501E1"/>
    <w:rsid w:val="0025106A"/>
    <w:rsid w:val="00251FE2"/>
    <w:rsid w:val="00256713"/>
    <w:rsid w:val="002567C6"/>
    <w:rsid w:val="00260CFC"/>
    <w:rsid w:val="00265B2B"/>
    <w:rsid w:val="00273AC4"/>
    <w:rsid w:val="00276920"/>
    <w:rsid w:val="0028309B"/>
    <w:rsid w:val="00297364"/>
    <w:rsid w:val="002A1648"/>
    <w:rsid w:val="002A5945"/>
    <w:rsid w:val="002A60F2"/>
    <w:rsid w:val="002A7889"/>
    <w:rsid w:val="002B799A"/>
    <w:rsid w:val="002C0767"/>
    <w:rsid w:val="002C4280"/>
    <w:rsid w:val="002C5587"/>
    <w:rsid w:val="002C61C2"/>
    <w:rsid w:val="002C77DF"/>
    <w:rsid w:val="002D1BB5"/>
    <w:rsid w:val="002D2446"/>
    <w:rsid w:val="002E1A3A"/>
    <w:rsid w:val="002E3300"/>
    <w:rsid w:val="002E4ACB"/>
    <w:rsid w:val="002E5723"/>
    <w:rsid w:val="002F240C"/>
    <w:rsid w:val="002F4B85"/>
    <w:rsid w:val="00302182"/>
    <w:rsid w:val="00302EB4"/>
    <w:rsid w:val="00304BB8"/>
    <w:rsid w:val="00305594"/>
    <w:rsid w:val="00307FD9"/>
    <w:rsid w:val="00314877"/>
    <w:rsid w:val="00316CCA"/>
    <w:rsid w:val="0031736B"/>
    <w:rsid w:val="00320EBA"/>
    <w:rsid w:val="00321921"/>
    <w:rsid w:val="00321F2C"/>
    <w:rsid w:val="00324DF0"/>
    <w:rsid w:val="00326320"/>
    <w:rsid w:val="00327E61"/>
    <w:rsid w:val="00332E32"/>
    <w:rsid w:val="003330AA"/>
    <w:rsid w:val="00334BDB"/>
    <w:rsid w:val="00337D32"/>
    <w:rsid w:val="003417A4"/>
    <w:rsid w:val="00342191"/>
    <w:rsid w:val="003444B2"/>
    <w:rsid w:val="00345BFD"/>
    <w:rsid w:val="00346227"/>
    <w:rsid w:val="003519A0"/>
    <w:rsid w:val="003544C2"/>
    <w:rsid w:val="003547FB"/>
    <w:rsid w:val="003564AC"/>
    <w:rsid w:val="00357B36"/>
    <w:rsid w:val="003604CF"/>
    <w:rsid w:val="0036119E"/>
    <w:rsid w:val="00366AA0"/>
    <w:rsid w:val="0036766D"/>
    <w:rsid w:val="0037098C"/>
    <w:rsid w:val="00373169"/>
    <w:rsid w:val="0037346F"/>
    <w:rsid w:val="00383A3E"/>
    <w:rsid w:val="00385732"/>
    <w:rsid w:val="0038695B"/>
    <w:rsid w:val="00391234"/>
    <w:rsid w:val="00391610"/>
    <w:rsid w:val="00392A50"/>
    <w:rsid w:val="00392F17"/>
    <w:rsid w:val="00392FFC"/>
    <w:rsid w:val="0039317A"/>
    <w:rsid w:val="00396BD4"/>
    <w:rsid w:val="003A0144"/>
    <w:rsid w:val="003A0297"/>
    <w:rsid w:val="003A30CC"/>
    <w:rsid w:val="003A745C"/>
    <w:rsid w:val="003B0C1B"/>
    <w:rsid w:val="003B1DF0"/>
    <w:rsid w:val="003B5B62"/>
    <w:rsid w:val="003B61F9"/>
    <w:rsid w:val="003C28EF"/>
    <w:rsid w:val="003C33D3"/>
    <w:rsid w:val="003D4259"/>
    <w:rsid w:val="003D6AE3"/>
    <w:rsid w:val="003E4AF1"/>
    <w:rsid w:val="003F1AAF"/>
    <w:rsid w:val="003F548F"/>
    <w:rsid w:val="003F57DD"/>
    <w:rsid w:val="003F7F93"/>
    <w:rsid w:val="00400FF7"/>
    <w:rsid w:val="004025D5"/>
    <w:rsid w:val="00406979"/>
    <w:rsid w:val="004070C7"/>
    <w:rsid w:val="0040724E"/>
    <w:rsid w:val="004125D5"/>
    <w:rsid w:val="0041461F"/>
    <w:rsid w:val="00415896"/>
    <w:rsid w:val="00416A1D"/>
    <w:rsid w:val="00417F2D"/>
    <w:rsid w:val="004211E5"/>
    <w:rsid w:val="004242A5"/>
    <w:rsid w:val="00426373"/>
    <w:rsid w:val="004277CE"/>
    <w:rsid w:val="00436202"/>
    <w:rsid w:val="00436307"/>
    <w:rsid w:val="00443742"/>
    <w:rsid w:val="0044531E"/>
    <w:rsid w:val="00447945"/>
    <w:rsid w:val="00447FCB"/>
    <w:rsid w:val="0045141B"/>
    <w:rsid w:val="00452E70"/>
    <w:rsid w:val="00454FAA"/>
    <w:rsid w:val="004639AE"/>
    <w:rsid w:val="00465899"/>
    <w:rsid w:val="00465ED2"/>
    <w:rsid w:val="00466218"/>
    <w:rsid w:val="004701BE"/>
    <w:rsid w:val="00470848"/>
    <w:rsid w:val="0047326D"/>
    <w:rsid w:val="00473A3D"/>
    <w:rsid w:val="00473EB7"/>
    <w:rsid w:val="004745B2"/>
    <w:rsid w:val="004768E3"/>
    <w:rsid w:val="00484F67"/>
    <w:rsid w:val="0048550F"/>
    <w:rsid w:val="00486447"/>
    <w:rsid w:val="00490A80"/>
    <w:rsid w:val="004953C7"/>
    <w:rsid w:val="0049670F"/>
    <w:rsid w:val="004A10B9"/>
    <w:rsid w:val="004A131C"/>
    <w:rsid w:val="004A1909"/>
    <w:rsid w:val="004A3403"/>
    <w:rsid w:val="004A3C93"/>
    <w:rsid w:val="004A656B"/>
    <w:rsid w:val="004A7092"/>
    <w:rsid w:val="004B3C7E"/>
    <w:rsid w:val="004B57C5"/>
    <w:rsid w:val="004B6893"/>
    <w:rsid w:val="004B7136"/>
    <w:rsid w:val="004B7CE1"/>
    <w:rsid w:val="004C2B5F"/>
    <w:rsid w:val="004C7B51"/>
    <w:rsid w:val="004D2F2B"/>
    <w:rsid w:val="004D3EDA"/>
    <w:rsid w:val="004D5DC1"/>
    <w:rsid w:val="004D7FF4"/>
    <w:rsid w:val="004E101F"/>
    <w:rsid w:val="004E1E07"/>
    <w:rsid w:val="004F3444"/>
    <w:rsid w:val="004F360F"/>
    <w:rsid w:val="004F4E49"/>
    <w:rsid w:val="00502B39"/>
    <w:rsid w:val="0050706E"/>
    <w:rsid w:val="00510177"/>
    <w:rsid w:val="00511645"/>
    <w:rsid w:val="00515F3A"/>
    <w:rsid w:val="00520522"/>
    <w:rsid w:val="00523154"/>
    <w:rsid w:val="00524B1D"/>
    <w:rsid w:val="00533AC6"/>
    <w:rsid w:val="00536040"/>
    <w:rsid w:val="005411F7"/>
    <w:rsid w:val="00550BAF"/>
    <w:rsid w:val="005511EC"/>
    <w:rsid w:val="0055329F"/>
    <w:rsid w:val="00554242"/>
    <w:rsid w:val="005546B9"/>
    <w:rsid w:val="00556E80"/>
    <w:rsid w:val="00557DCA"/>
    <w:rsid w:val="00560E50"/>
    <w:rsid w:val="0056175B"/>
    <w:rsid w:val="00562F04"/>
    <w:rsid w:val="0057529E"/>
    <w:rsid w:val="00584005"/>
    <w:rsid w:val="0058432D"/>
    <w:rsid w:val="00584819"/>
    <w:rsid w:val="005864D4"/>
    <w:rsid w:val="0059289C"/>
    <w:rsid w:val="005A1E2E"/>
    <w:rsid w:val="005A66C0"/>
    <w:rsid w:val="005B2F57"/>
    <w:rsid w:val="005B7833"/>
    <w:rsid w:val="005C0EB6"/>
    <w:rsid w:val="005C6343"/>
    <w:rsid w:val="005D2258"/>
    <w:rsid w:val="005D33D6"/>
    <w:rsid w:val="005E5400"/>
    <w:rsid w:val="005E5DCF"/>
    <w:rsid w:val="005F2D9A"/>
    <w:rsid w:val="005F4985"/>
    <w:rsid w:val="00601274"/>
    <w:rsid w:val="006016FB"/>
    <w:rsid w:val="00605B1B"/>
    <w:rsid w:val="00606FAB"/>
    <w:rsid w:val="00611036"/>
    <w:rsid w:val="00616A6D"/>
    <w:rsid w:val="00624D67"/>
    <w:rsid w:val="00624E62"/>
    <w:rsid w:val="0062566E"/>
    <w:rsid w:val="00626808"/>
    <w:rsid w:val="00630FF5"/>
    <w:rsid w:val="00632CAB"/>
    <w:rsid w:val="00633F99"/>
    <w:rsid w:val="00637123"/>
    <w:rsid w:val="00640A9D"/>
    <w:rsid w:val="0064227F"/>
    <w:rsid w:val="00647422"/>
    <w:rsid w:val="00650527"/>
    <w:rsid w:val="0065680B"/>
    <w:rsid w:val="00662E8A"/>
    <w:rsid w:val="00670329"/>
    <w:rsid w:val="006704DD"/>
    <w:rsid w:val="0067244E"/>
    <w:rsid w:val="00672AD9"/>
    <w:rsid w:val="00677574"/>
    <w:rsid w:val="006804E0"/>
    <w:rsid w:val="00687968"/>
    <w:rsid w:val="00693F37"/>
    <w:rsid w:val="006A14B9"/>
    <w:rsid w:val="006A17B2"/>
    <w:rsid w:val="006A33DA"/>
    <w:rsid w:val="006A39E4"/>
    <w:rsid w:val="006A46AD"/>
    <w:rsid w:val="006A5535"/>
    <w:rsid w:val="006B0CEB"/>
    <w:rsid w:val="006B0DDF"/>
    <w:rsid w:val="006B17BF"/>
    <w:rsid w:val="006B1CE8"/>
    <w:rsid w:val="006B419C"/>
    <w:rsid w:val="006C032B"/>
    <w:rsid w:val="006C1F40"/>
    <w:rsid w:val="006C2F7C"/>
    <w:rsid w:val="006D2288"/>
    <w:rsid w:val="006D471D"/>
    <w:rsid w:val="006D5E81"/>
    <w:rsid w:val="006D793C"/>
    <w:rsid w:val="006E046D"/>
    <w:rsid w:val="006E1EA9"/>
    <w:rsid w:val="006E4155"/>
    <w:rsid w:val="006E7C04"/>
    <w:rsid w:val="006F2D59"/>
    <w:rsid w:val="006F2EF1"/>
    <w:rsid w:val="006F34DF"/>
    <w:rsid w:val="006F4953"/>
    <w:rsid w:val="006F6D64"/>
    <w:rsid w:val="0070092A"/>
    <w:rsid w:val="00700A53"/>
    <w:rsid w:val="00706F9B"/>
    <w:rsid w:val="00714A4C"/>
    <w:rsid w:val="00716C73"/>
    <w:rsid w:val="00717826"/>
    <w:rsid w:val="007206BD"/>
    <w:rsid w:val="00722DA4"/>
    <w:rsid w:val="00723395"/>
    <w:rsid w:val="00725209"/>
    <w:rsid w:val="00730AD0"/>
    <w:rsid w:val="0073370B"/>
    <w:rsid w:val="00740DC1"/>
    <w:rsid w:val="007444BF"/>
    <w:rsid w:val="00745674"/>
    <w:rsid w:val="00750BBB"/>
    <w:rsid w:val="00751944"/>
    <w:rsid w:val="0075313E"/>
    <w:rsid w:val="00753505"/>
    <w:rsid w:val="00753D66"/>
    <w:rsid w:val="00754BE4"/>
    <w:rsid w:val="0075554D"/>
    <w:rsid w:val="007607D0"/>
    <w:rsid w:val="00760F6E"/>
    <w:rsid w:val="007618A1"/>
    <w:rsid w:val="007651EF"/>
    <w:rsid w:val="00765F4A"/>
    <w:rsid w:val="00771FE9"/>
    <w:rsid w:val="00782496"/>
    <w:rsid w:val="00782621"/>
    <w:rsid w:val="00782D78"/>
    <w:rsid w:val="00786558"/>
    <w:rsid w:val="007876D3"/>
    <w:rsid w:val="00792699"/>
    <w:rsid w:val="00792805"/>
    <w:rsid w:val="007A0702"/>
    <w:rsid w:val="007A424C"/>
    <w:rsid w:val="007A7193"/>
    <w:rsid w:val="007B2E97"/>
    <w:rsid w:val="007B3BA5"/>
    <w:rsid w:val="007C1180"/>
    <w:rsid w:val="007C2E08"/>
    <w:rsid w:val="007C4620"/>
    <w:rsid w:val="007C5177"/>
    <w:rsid w:val="007D1BAE"/>
    <w:rsid w:val="007D67E6"/>
    <w:rsid w:val="007E027B"/>
    <w:rsid w:val="007E1512"/>
    <w:rsid w:val="007E3703"/>
    <w:rsid w:val="007E42AA"/>
    <w:rsid w:val="007F0F27"/>
    <w:rsid w:val="007F4A2D"/>
    <w:rsid w:val="007F56DD"/>
    <w:rsid w:val="0080411A"/>
    <w:rsid w:val="00806624"/>
    <w:rsid w:val="008131DF"/>
    <w:rsid w:val="00813C7F"/>
    <w:rsid w:val="008149B6"/>
    <w:rsid w:val="0081503E"/>
    <w:rsid w:val="00815EBE"/>
    <w:rsid w:val="00824B5C"/>
    <w:rsid w:val="0082648B"/>
    <w:rsid w:val="00826DAF"/>
    <w:rsid w:val="00830F05"/>
    <w:rsid w:val="00832DEA"/>
    <w:rsid w:val="00833BDC"/>
    <w:rsid w:val="00837677"/>
    <w:rsid w:val="008421F3"/>
    <w:rsid w:val="008440B1"/>
    <w:rsid w:val="0084462A"/>
    <w:rsid w:val="00845414"/>
    <w:rsid w:val="00845BEA"/>
    <w:rsid w:val="00851AC1"/>
    <w:rsid w:val="008532F1"/>
    <w:rsid w:val="00855E90"/>
    <w:rsid w:val="0086154B"/>
    <w:rsid w:val="00862700"/>
    <w:rsid w:val="00863185"/>
    <w:rsid w:val="00865F8E"/>
    <w:rsid w:val="00871F95"/>
    <w:rsid w:val="008733D1"/>
    <w:rsid w:val="00884547"/>
    <w:rsid w:val="00884F13"/>
    <w:rsid w:val="00886A3A"/>
    <w:rsid w:val="00892F9D"/>
    <w:rsid w:val="00893CD2"/>
    <w:rsid w:val="0089799B"/>
    <w:rsid w:val="008A1253"/>
    <w:rsid w:val="008A17D8"/>
    <w:rsid w:val="008B0A2B"/>
    <w:rsid w:val="008B3D7A"/>
    <w:rsid w:val="008C09D8"/>
    <w:rsid w:val="008C2BFD"/>
    <w:rsid w:val="008C4B53"/>
    <w:rsid w:val="008C4D42"/>
    <w:rsid w:val="008D0760"/>
    <w:rsid w:val="008D0F40"/>
    <w:rsid w:val="008D410B"/>
    <w:rsid w:val="008D4CAF"/>
    <w:rsid w:val="008E04DC"/>
    <w:rsid w:val="008E0828"/>
    <w:rsid w:val="008E38F3"/>
    <w:rsid w:val="008E55AF"/>
    <w:rsid w:val="008E6FBB"/>
    <w:rsid w:val="008E79AD"/>
    <w:rsid w:val="008E7C3E"/>
    <w:rsid w:val="008F1E66"/>
    <w:rsid w:val="008F639B"/>
    <w:rsid w:val="00900BAA"/>
    <w:rsid w:val="00901E80"/>
    <w:rsid w:val="00902C42"/>
    <w:rsid w:val="0090713E"/>
    <w:rsid w:val="00910DB4"/>
    <w:rsid w:val="00910E6B"/>
    <w:rsid w:val="00916240"/>
    <w:rsid w:val="00921809"/>
    <w:rsid w:val="0092339B"/>
    <w:rsid w:val="0093022D"/>
    <w:rsid w:val="0093400E"/>
    <w:rsid w:val="00934391"/>
    <w:rsid w:val="00934BCE"/>
    <w:rsid w:val="009360CF"/>
    <w:rsid w:val="00936794"/>
    <w:rsid w:val="009369A1"/>
    <w:rsid w:val="00936ED6"/>
    <w:rsid w:val="00942D40"/>
    <w:rsid w:val="00950437"/>
    <w:rsid w:val="00950C9F"/>
    <w:rsid w:val="00954369"/>
    <w:rsid w:val="00966006"/>
    <w:rsid w:val="009706C4"/>
    <w:rsid w:val="00973FA6"/>
    <w:rsid w:val="009747B0"/>
    <w:rsid w:val="00977264"/>
    <w:rsid w:val="009803F0"/>
    <w:rsid w:val="00980C9B"/>
    <w:rsid w:val="009834DA"/>
    <w:rsid w:val="009854C8"/>
    <w:rsid w:val="00986C61"/>
    <w:rsid w:val="00987597"/>
    <w:rsid w:val="00990212"/>
    <w:rsid w:val="00992401"/>
    <w:rsid w:val="009929CF"/>
    <w:rsid w:val="009A4859"/>
    <w:rsid w:val="009B25CF"/>
    <w:rsid w:val="009B57BC"/>
    <w:rsid w:val="009B59EA"/>
    <w:rsid w:val="009B7EB8"/>
    <w:rsid w:val="009C06E5"/>
    <w:rsid w:val="009C1A87"/>
    <w:rsid w:val="009C4080"/>
    <w:rsid w:val="009C542A"/>
    <w:rsid w:val="009C58AD"/>
    <w:rsid w:val="009C77AE"/>
    <w:rsid w:val="009C7E3F"/>
    <w:rsid w:val="009D00A2"/>
    <w:rsid w:val="009D0BE1"/>
    <w:rsid w:val="009D1FD0"/>
    <w:rsid w:val="009D3E1F"/>
    <w:rsid w:val="009D5CEF"/>
    <w:rsid w:val="009D612B"/>
    <w:rsid w:val="009E0731"/>
    <w:rsid w:val="009E112D"/>
    <w:rsid w:val="009E5BC2"/>
    <w:rsid w:val="009F523E"/>
    <w:rsid w:val="00A039BA"/>
    <w:rsid w:val="00A04BF1"/>
    <w:rsid w:val="00A05238"/>
    <w:rsid w:val="00A06FB3"/>
    <w:rsid w:val="00A07FEE"/>
    <w:rsid w:val="00A10430"/>
    <w:rsid w:val="00A12315"/>
    <w:rsid w:val="00A125D1"/>
    <w:rsid w:val="00A14F44"/>
    <w:rsid w:val="00A15FA2"/>
    <w:rsid w:val="00A17C6A"/>
    <w:rsid w:val="00A227B5"/>
    <w:rsid w:val="00A36A0A"/>
    <w:rsid w:val="00A37387"/>
    <w:rsid w:val="00A402FE"/>
    <w:rsid w:val="00A421CB"/>
    <w:rsid w:val="00A44B7E"/>
    <w:rsid w:val="00A456AC"/>
    <w:rsid w:val="00A500F1"/>
    <w:rsid w:val="00A51ED6"/>
    <w:rsid w:val="00A5552F"/>
    <w:rsid w:val="00A565EB"/>
    <w:rsid w:val="00A60238"/>
    <w:rsid w:val="00A61213"/>
    <w:rsid w:val="00A61F91"/>
    <w:rsid w:val="00A62347"/>
    <w:rsid w:val="00A62390"/>
    <w:rsid w:val="00A624CD"/>
    <w:rsid w:val="00A634FF"/>
    <w:rsid w:val="00A66779"/>
    <w:rsid w:val="00A72486"/>
    <w:rsid w:val="00A748E9"/>
    <w:rsid w:val="00A75A96"/>
    <w:rsid w:val="00A76DFB"/>
    <w:rsid w:val="00A81BC6"/>
    <w:rsid w:val="00A828D7"/>
    <w:rsid w:val="00A82972"/>
    <w:rsid w:val="00A866A7"/>
    <w:rsid w:val="00A90C04"/>
    <w:rsid w:val="00A93845"/>
    <w:rsid w:val="00A95841"/>
    <w:rsid w:val="00AA0CC2"/>
    <w:rsid w:val="00AA120C"/>
    <w:rsid w:val="00AA57C2"/>
    <w:rsid w:val="00AB7D31"/>
    <w:rsid w:val="00AC05C8"/>
    <w:rsid w:val="00AD4976"/>
    <w:rsid w:val="00AD4FA7"/>
    <w:rsid w:val="00AD5538"/>
    <w:rsid w:val="00AD5CE1"/>
    <w:rsid w:val="00AE3670"/>
    <w:rsid w:val="00AE5163"/>
    <w:rsid w:val="00AE5AC0"/>
    <w:rsid w:val="00AE735F"/>
    <w:rsid w:val="00AE7C5D"/>
    <w:rsid w:val="00B00333"/>
    <w:rsid w:val="00B07A34"/>
    <w:rsid w:val="00B07C12"/>
    <w:rsid w:val="00B07E54"/>
    <w:rsid w:val="00B11BA0"/>
    <w:rsid w:val="00B1211E"/>
    <w:rsid w:val="00B127C9"/>
    <w:rsid w:val="00B13801"/>
    <w:rsid w:val="00B165B2"/>
    <w:rsid w:val="00B276F3"/>
    <w:rsid w:val="00B30601"/>
    <w:rsid w:val="00B30884"/>
    <w:rsid w:val="00B32DA0"/>
    <w:rsid w:val="00B33E71"/>
    <w:rsid w:val="00B41216"/>
    <w:rsid w:val="00B43A88"/>
    <w:rsid w:val="00B47CC5"/>
    <w:rsid w:val="00B50ADA"/>
    <w:rsid w:val="00B50E08"/>
    <w:rsid w:val="00B54F7B"/>
    <w:rsid w:val="00B56316"/>
    <w:rsid w:val="00B56B86"/>
    <w:rsid w:val="00B60944"/>
    <w:rsid w:val="00B61916"/>
    <w:rsid w:val="00B62B18"/>
    <w:rsid w:val="00B6382B"/>
    <w:rsid w:val="00B65F85"/>
    <w:rsid w:val="00B677D5"/>
    <w:rsid w:val="00B733B1"/>
    <w:rsid w:val="00B77E74"/>
    <w:rsid w:val="00B81165"/>
    <w:rsid w:val="00B902BD"/>
    <w:rsid w:val="00B91645"/>
    <w:rsid w:val="00B91B3B"/>
    <w:rsid w:val="00B91C5C"/>
    <w:rsid w:val="00B929AA"/>
    <w:rsid w:val="00B96D89"/>
    <w:rsid w:val="00BA575F"/>
    <w:rsid w:val="00BA648F"/>
    <w:rsid w:val="00BA7F08"/>
    <w:rsid w:val="00BB0658"/>
    <w:rsid w:val="00BB0A0A"/>
    <w:rsid w:val="00BB0B95"/>
    <w:rsid w:val="00BB2F3A"/>
    <w:rsid w:val="00BB4C0C"/>
    <w:rsid w:val="00BB58E2"/>
    <w:rsid w:val="00BB5FAA"/>
    <w:rsid w:val="00BC05CA"/>
    <w:rsid w:val="00BC17B1"/>
    <w:rsid w:val="00BC7818"/>
    <w:rsid w:val="00BD0E74"/>
    <w:rsid w:val="00BD1428"/>
    <w:rsid w:val="00BD211A"/>
    <w:rsid w:val="00BD6FBD"/>
    <w:rsid w:val="00BD7187"/>
    <w:rsid w:val="00BE1732"/>
    <w:rsid w:val="00BE2640"/>
    <w:rsid w:val="00BE35F4"/>
    <w:rsid w:val="00BE3C61"/>
    <w:rsid w:val="00BF0095"/>
    <w:rsid w:val="00BF0C81"/>
    <w:rsid w:val="00BF18C1"/>
    <w:rsid w:val="00BF4BF1"/>
    <w:rsid w:val="00BF5AC5"/>
    <w:rsid w:val="00BF6D7C"/>
    <w:rsid w:val="00BF721C"/>
    <w:rsid w:val="00C01AB7"/>
    <w:rsid w:val="00C10783"/>
    <w:rsid w:val="00C11DDE"/>
    <w:rsid w:val="00C12184"/>
    <w:rsid w:val="00C1648D"/>
    <w:rsid w:val="00C201D4"/>
    <w:rsid w:val="00C20335"/>
    <w:rsid w:val="00C22618"/>
    <w:rsid w:val="00C2355D"/>
    <w:rsid w:val="00C24E75"/>
    <w:rsid w:val="00C25696"/>
    <w:rsid w:val="00C2720F"/>
    <w:rsid w:val="00C27E52"/>
    <w:rsid w:val="00C360E8"/>
    <w:rsid w:val="00C3685D"/>
    <w:rsid w:val="00C425EF"/>
    <w:rsid w:val="00C42E55"/>
    <w:rsid w:val="00C45041"/>
    <w:rsid w:val="00C556A2"/>
    <w:rsid w:val="00C55D47"/>
    <w:rsid w:val="00C5627E"/>
    <w:rsid w:val="00C577B7"/>
    <w:rsid w:val="00C6210A"/>
    <w:rsid w:val="00C7325D"/>
    <w:rsid w:val="00C739D4"/>
    <w:rsid w:val="00C762CF"/>
    <w:rsid w:val="00C84916"/>
    <w:rsid w:val="00C855BF"/>
    <w:rsid w:val="00C85BC0"/>
    <w:rsid w:val="00C91DF7"/>
    <w:rsid w:val="00CA2E98"/>
    <w:rsid w:val="00CA414B"/>
    <w:rsid w:val="00CA4C4F"/>
    <w:rsid w:val="00CB03F8"/>
    <w:rsid w:val="00CB6287"/>
    <w:rsid w:val="00CC4D25"/>
    <w:rsid w:val="00CE0DCA"/>
    <w:rsid w:val="00CE1113"/>
    <w:rsid w:val="00CE7453"/>
    <w:rsid w:val="00CE7C63"/>
    <w:rsid w:val="00CF0239"/>
    <w:rsid w:val="00CF0F07"/>
    <w:rsid w:val="00CF22C5"/>
    <w:rsid w:val="00CF3BE8"/>
    <w:rsid w:val="00CF3DB3"/>
    <w:rsid w:val="00CF3FA3"/>
    <w:rsid w:val="00CF6C54"/>
    <w:rsid w:val="00CF6DF7"/>
    <w:rsid w:val="00CF7C5C"/>
    <w:rsid w:val="00D0031E"/>
    <w:rsid w:val="00D0156F"/>
    <w:rsid w:val="00D01FD8"/>
    <w:rsid w:val="00D036D0"/>
    <w:rsid w:val="00D04069"/>
    <w:rsid w:val="00D0589A"/>
    <w:rsid w:val="00D06706"/>
    <w:rsid w:val="00D12576"/>
    <w:rsid w:val="00D15E18"/>
    <w:rsid w:val="00D21858"/>
    <w:rsid w:val="00D21BCB"/>
    <w:rsid w:val="00D2408B"/>
    <w:rsid w:val="00D30891"/>
    <w:rsid w:val="00D34E7F"/>
    <w:rsid w:val="00D40BA5"/>
    <w:rsid w:val="00D4149C"/>
    <w:rsid w:val="00D43C7A"/>
    <w:rsid w:val="00D44EB5"/>
    <w:rsid w:val="00D5114E"/>
    <w:rsid w:val="00D51949"/>
    <w:rsid w:val="00D51B48"/>
    <w:rsid w:val="00D526B9"/>
    <w:rsid w:val="00D52985"/>
    <w:rsid w:val="00D6134B"/>
    <w:rsid w:val="00D61A09"/>
    <w:rsid w:val="00D623EB"/>
    <w:rsid w:val="00D64F45"/>
    <w:rsid w:val="00D6728C"/>
    <w:rsid w:val="00D74B09"/>
    <w:rsid w:val="00D7516D"/>
    <w:rsid w:val="00D76DE1"/>
    <w:rsid w:val="00D77210"/>
    <w:rsid w:val="00D8208A"/>
    <w:rsid w:val="00D860B6"/>
    <w:rsid w:val="00D86E2C"/>
    <w:rsid w:val="00D87B95"/>
    <w:rsid w:val="00D87EB0"/>
    <w:rsid w:val="00D9063C"/>
    <w:rsid w:val="00D94368"/>
    <w:rsid w:val="00D95D9D"/>
    <w:rsid w:val="00D97E4D"/>
    <w:rsid w:val="00DA1095"/>
    <w:rsid w:val="00DA564B"/>
    <w:rsid w:val="00DB1082"/>
    <w:rsid w:val="00DB24C0"/>
    <w:rsid w:val="00DB485C"/>
    <w:rsid w:val="00DC1FB8"/>
    <w:rsid w:val="00DC2EC7"/>
    <w:rsid w:val="00DC5547"/>
    <w:rsid w:val="00DD22EF"/>
    <w:rsid w:val="00DD63BF"/>
    <w:rsid w:val="00DD64EA"/>
    <w:rsid w:val="00DE154B"/>
    <w:rsid w:val="00DE1AFE"/>
    <w:rsid w:val="00DE388D"/>
    <w:rsid w:val="00DF0242"/>
    <w:rsid w:val="00DF2222"/>
    <w:rsid w:val="00DF533E"/>
    <w:rsid w:val="00DF5C44"/>
    <w:rsid w:val="00E051E3"/>
    <w:rsid w:val="00E0675D"/>
    <w:rsid w:val="00E07E20"/>
    <w:rsid w:val="00E12283"/>
    <w:rsid w:val="00E123FB"/>
    <w:rsid w:val="00E13F6D"/>
    <w:rsid w:val="00E158E7"/>
    <w:rsid w:val="00E15DBD"/>
    <w:rsid w:val="00E17800"/>
    <w:rsid w:val="00E21F18"/>
    <w:rsid w:val="00E25847"/>
    <w:rsid w:val="00E33464"/>
    <w:rsid w:val="00E34C93"/>
    <w:rsid w:val="00E34D46"/>
    <w:rsid w:val="00E42A8B"/>
    <w:rsid w:val="00E43DCB"/>
    <w:rsid w:val="00E45973"/>
    <w:rsid w:val="00E46BAB"/>
    <w:rsid w:val="00E47996"/>
    <w:rsid w:val="00E5043C"/>
    <w:rsid w:val="00E50BA1"/>
    <w:rsid w:val="00E52617"/>
    <w:rsid w:val="00E576A1"/>
    <w:rsid w:val="00E63BBD"/>
    <w:rsid w:val="00E67789"/>
    <w:rsid w:val="00E67D9C"/>
    <w:rsid w:val="00E708BA"/>
    <w:rsid w:val="00E725D0"/>
    <w:rsid w:val="00E75B1E"/>
    <w:rsid w:val="00E762E1"/>
    <w:rsid w:val="00E77C32"/>
    <w:rsid w:val="00E85783"/>
    <w:rsid w:val="00E87116"/>
    <w:rsid w:val="00E90D6A"/>
    <w:rsid w:val="00E9185A"/>
    <w:rsid w:val="00E91E35"/>
    <w:rsid w:val="00E92C87"/>
    <w:rsid w:val="00E93650"/>
    <w:rsid w:val="00E96EB6"/>
    <w:rsid w:val="00EA0D45"/>
    <w:rsid w:val="00EA2E6E"/>
    <w:rsid w:val="00EB791C"/>
    <w:rsid w:val="00EB79CA"/>
    <w:rsid w:val="00EC5C3B"/>
    <w:rsid w:val="00EC6DDD"/>
    <w:rsid w:val="00ED13EA"/>
    <w:rsid w:val="00ED1776"/>
    <w:rsid w:val="00ED3248"/>
    <w:rsid w:val="00ED52D7"/>
    <w:rsid w:val="00EE0892"/>
    <w:rsid w:val="00EE2E27"/>
    <w:rsid w:val="00EE4BB6"/>
    <w:rsid w:val="00EE5FDB"/>
    <w:rsid w:val="00EF0EBB"/>
    <w:rsid w:val="00EF5473"/>
    <w:rsid w:val="00EF70B7"/>
    <w:rsid w:val="00F0107B"/>
    <w:rsid w:val="00F019A6"/>
    <w:rsid w:val="00F036D5"/>
    <w:rsid w:val="00F03FB0"/>
    <w:rsid w:val="00F04F91"/>
    <w:rsid w:val="00F07848"/>
    <w:rsid w:val="00F1088F"/>
    <w:rsid w:val="00F11008"/>
    <w:rsid w:val="00F128B1"/>
    <w:rsid w:val="00F17C3C"/>
    <w:rsid w:val="00F20C39"/>
    <w:rsid w:val="00F21940"/>
    <w:rsid w:val="00F23D02"/>
    <w:rsid w:val="00F26B26"/>
    <w:rsid w:val="00F30086"/>
    <w:rsid w:val="00F34A2E"/>
    <w:rsid w:val="00F34E3A"/>
    <w:rsid w:val="00F35A6F"/>
    <w:rsid w:val="00F36BAE"/>
    <w:rsid w:val="00F37341"/>
    <w:rsid w:val="00F41135"/>
    <w:rsid w:val="00F43DF4"/>
    <w:rsid w:val="00F43E06"/>
    <w:rsid w:val="00F44522"/>
    <w:rsid w:val="00F4657B"/>
    <w:rsid w:val="00F5115B"/>
    <w:rsid w:val="00F51EB3"/>
    <w:rsid w:val="00F52353"/>
    <w:rsid w:val="00F53C78"/>
    <w:rsid w:val="00F5526B"/>
    <w:rsid w:val="00F556BF"/>
    <w:rsid w:val="00F6390D"/>
    <w:rsid w:val="00F63CE0"/>
    <w:rsid w:val="00F6540C"/>
    <w:rsid w:val="00F66446"/>
    <w:rsid w:val="00F773D3"/>
    <w:rsid w:val="00F77F52"/>
    <w:rsid w:val="00F90661"/>
    <w:rsid w:val="00F90EEA"/>
    <w:rsid w:val="00F960C4"/>
    <w:rsid w:val="00F97EC6"/>
    <w:rsid w:val="00FA7561"/>
    <w:rsid w:val="00FB3C2D"/>
    <w:rsid w:val="00FB4226"/>
    <w:rsid w:val="00FB545C"/>
    <w:rsid w:val="00FC42B0"/>
    <w:rsid w:val="00FC6625"/>
    <w:rsid w:val="00FC729C"/>
    <w:rsid w:val="00FD25EE"/>
    <w:rsid w:val="00FD2B12"/>
    <w:rsid w:val="00FD5267"/>
    <w:rsid w:val="00FE5CF8"/>
    <w:rsid w:val="00FF02C9"/>
    <w:rsid w:val="00FF1434"/>
    <w:rsid w:val="00FF39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F68E73"/>
  <w15:docId w15:val="{84B5EAA5-7727-484D-BA6E-0CB8F9736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7561"/>
    <w:pPr>
      <w:spacing w:after="120" w:line="240" w:lineRule="auto"/>
    </w:pPr>
    <w:rPr>
      <w:rFonts w:ascii="Sylfaen" w:hAnsi="Sylfaen"/>
      <w:color w:val="000000" w:themeColor="text1"/>
    </w:rPr>
  </w:style>
  <w:style w:type="paragraph" w:styleId="Heading1">
    <w:name w:val="heading 1"/>
    <w:basedOn w:val="Normal"/>
    <w:next w:val="Normal"/>
    <w:link w:val="Heading1Char"/>
    <w:autoRedefine/>
    <w:uiPriority w:val="9"/>
    <w:qFormat/>
    <w:rsid w:val="00730AD0"/>
    <w:pPr>
      <w:keepNext/>
      <w:keepLines/>
      <w:numPr>
        <w:numId w:val="1"/>
      </w:numPr>
      <w:spacing w:before="120"/>
      <w:jc w:val="both"/>
      <w:outlineLvl w:val="0"/>
    </w:pPr>
    <w:rPr>
      <w:rFonts w:eastAsiaTheme="majorEastAsia" w:cstheme="majorBidi"/>
      <w:b/>
      <w:color w:val="auto"/>
      <w:szCs w:val="32"/>
      <w:lang w:val="ka-GE"/>
    </w:rPr>
  </w:style>
  <w:style w:type="paragraph" w:styleId="Heading2">
    <w:name w:val="heading 2"/>
    <w:aliases w:val="Знак,Знак Знак Знак Знак Знак Знак,Знак Знак Знак Знак Знак Знак Знак Знак Знак,Char,Знак Char Char Char,Знак Char Char,Plain Text1,Char1,Знак Знак1 Char,Знак Знак Char,Знак Знак Char Знак Знак,Major"/>
    <w:basedOn w:val="Normal"/>
    <w:next w:val="Normal"/>
    <w:link w:val="Heading2Char"/>
    <w:autoRedefine/>
    <w:uiPriority w:val="9"/>
    <w:unhideWhenUsed/>
    <w:qFormat/>
    <w:rsid w:val="00A51ED6"/>
    <w:pPr>
      <w:keepNext/>
      <w:keepLines/>
      <w:numPr>
        <w:ilvl w:val="1"/>
        <w:numId w:val="1"/>
      </w:numPr>
      <w:jc w:val="both"/>
      <w:outlineLvl w:val="1"/>
    </w:pPr>
    <w:rPr>
      <w:rFonts w:eastAsiaTheme="majorEastAsia" w:cstheme="majorBidi"/>
      <w:b/>
      <w:color w:val="auto"/>
      <w:szCs w:val="26"/>
      <w:lang w:val="ka-GE"/>
    </w:rPr>
  </w:style>
  <w:style w:type="paragraph" w:styleId="Heading3">
    <w:name w:val="heading 3"/>
    <w:aliases w:val="Sub-heading 1,Normal 3,sub-heading,Normal text paragraph,Secondary,Heading 3 Char1,Heading 3 Char Char,Sub-heading 1 Char Char,Normal 3 Char Char,sub-heading Char Char,Sub-heading 1 Char,Normal 3 Char,sub-heading Char"/>
    <w:basedOn w:val="Normal"/>
    <w:next w:val="Normal"/>
    <w:link w:val="Heading3Char"/>
    <w:autoRedefine/>
    <w:uiPriority w:val="9"/>
    <w:unhideWhenUsed/>
    <w:qFormat/>
    <w:rsid w:val="000A0FD9"/>
    <w:pPr>
      <w:keepNext/>
      <w:keepLines/>
      <w:numPr>
        <w:ilvl w:val="2"/>
        <w:numId w:val="1"/>
      </w:numPr>
      <w:outlineLvl w:val="2"/>
    </w:pPr>
    <w:rPr>
      <w:rFonts w:eastAsiaTheme="majorEastAsia" w:cstheme="majorBidi"/>
      <w:b/>
      <w:szCs w:val="24"/>
    </w:rPr>
  </w:style>
  <w:style w:type="paragraph" w:styleId="Heading4">
    <w:name w:val="heading 4"/>
    <w:basedOn w:val="Normal"/>
    <w:next w:val="Normal"/>
    <w:link w:val="Heading4Char"/>
    <w:autoRedefine/>
    <w:uiPriority w:val="9"/>
    <w:unhideWhenUsed/>
    <w:qFormat/>
    <w:rsid w:val="00B07A34"/>
    <w:pPr>
      <w:keepNext/>
      <w:keepLines/>
      <w:numPr>
        <w:ilvl w:val="3"/>
        <w:numId w:val="1"/>
      </w:numPr>
      <w:outlineLvl w:val="3"/>
    </w:pPr>
    <w:rPr>
      <w:rFonts w:eastAsia="Times New Roman" w:cs="Sylfaen"/>
      <w:b/>
      <w:iCs/>
      <w:lang w:val="ka-GE"/>
    </w:rPr>
  </w:style>
  <w:style w:type="paragraph" w:styleId="Heading5">
    <w:name w:val="heading 5"/>
    <w:basedOn w:val="Normal"/>
    <w:next w:val="Normal"/>
    <w:link w:val="Heading5Char"/>
    <w:autoRedefine/>
    <w:uiPriority w:val="9"/>
    <w:unhideWhenUsed/>
    <w:qFormat/>
    <w:rsid w:val="00F556BF"/>
    <w:pPr>
      <w:keepNext/>
      <w:keepLines/>
      <w:numPr>
        <w:ilvl w:val="4"/>
        <w:numId w:val="1"/>
      </w:numPr>
      <w:jc w:val="both"/>
      <w:outlineLvl w:val="4"/>
    </w:pPr>
    <w:rPr>
      <w:rFonts w:eastAsiaTheme="majorEastAsia" w:cstheme="majorBidi"/>
      <w:b/>
    </w:rPr>
  </w:style>
  <w:style w:type="paragraph" w:styleId="Heading6">
    <w:name w:val="heading 6"/>
    <w:basedOn w:val="Normal"/>
    <w:next w:val="Normal"/>
    <w:link w:val="Heading6Char"/>
    <w:autoRedefine/>
    <w:uiPriority w:val="9"/>
    <w:unhideWhenUsed/>
    <w:qFormat/>
    <w:rsid w:val="00F556BF"/>
    <w:pPr>
      <w:keepNext/>
      <w:keepLines/>
      <w:numPr>
        <w:ilvl w:val="5"/>
        <w:numId w:val="1"/>
      </w:numPr>
      <w:spacing w:before="40" w:after="0"/>
      <w:outlineLvl w:val="5"/>
    </w:pPr>
    <w:rPr>
      <w:rFonts w:eastAsiaTheme="majorEastAsia" w:cstheme="majorBidi"/>
      <w:b/>
    </w:rPr>
  </w:style>
  <w:style w:type="paragraph" w:styleId="Heading7">
    <w:name w:val="heading 7"/>
    <w:basedOn w:val="Normal"/>
    <w:next w:val="Normal"/>
    <w:link w:val="Heading7Char"/>
    <w:uiPriority w:val="9"/>
    <w:qFormat/>
    <w:rsid w:val="00B00333"/>
    <w:pPr>
      <w:numPr>
        <w:ilvl w:val="6"/>
        <w:numId w:val="1"/>
      </w:numPr>
      <w:spacing w:before="240" w:after="60"/>
      <w:jc w:val="both"/>
      <w:outlineLvl w:val="6"/>
    </w:pPr>
    <w:rPr>
      <w:rFonts w:ascii="Arial" w:eastAsia="Times New Roman" w:hAnsi="Arial" w:cs="Times New Roman"/>
      <w:color w:val="auto"/>
      <w:sz w:val="20"/>
      <w:szCs w:val="20"/>
      <w:lang w:val="en-GB" w:eastAsia="ru-RU"/>
    </w:rPr>
  </w:style>
  <w:style w:type="paragraph" w:styleId="Heading8">
    <w:name w:val="heading 8"/>
    <w:basedOn w:val="Normal"/>
    <w:next w:val="Normal"/>
    <w:link w:val="Heading8Char"/>
    <w:uiPriority w:val="9"/>
    <w:qFormat/>
    <w:rsid w:val="00B00333"/>
    <w:pPr>
      <w:numPr>
        <w:ilvl w:val="7"/>
        <w:numId w:val="1"/>
      </w:numPr>
      <w:spacing w:before="240" w:after="60"/>
      <w:jc w:val="both"/>
      <w:outlineLvl w:val="7"/>
    </w:pPr>
    <w:rPr>
      <w:rFonts w:ascii="Arial" w:eastAsia="Times New Roman" w:hAnsi="Arial" w:cs="Times New Roman"/>
      <w:i/>
      <w:color w:val="auto"/>
      <w:sz w:val="20"/>
      <w:szCs w:val="20"/>
      <w:lang w:val="en-GB" w:eastAsia="ru-RU"/>
    </w:rPr>
  </w:style>
  <w:style w:type="paragraph" w:styleId="Heading9">
    <w:name w:val="heading 9"/>
    <w:aliases w:val="Table"/>
    <w:basedOn w:val="Normal"/>
    <w:next w:val="Normal"/>
    <w:link w:val="Heading9Char"/>
    <w:uiPriority w:val="9"/>
    <w:qFormat/>
    <w:rsid w:val="00B00333"/>
    <w:pPr>
      <w:numPr>
        <w:ilvl w:val="8"/>
        <w:numId w:val="1"/>
      </w:numPr>
      <w:spacing w:after="0"/>
      <w:jc w:val="center"/>
      <w:outlineLvl w:val="8"/>
    </w:pPr>
    <w:rPr>
      <w:rFonts w:ascii="AcadNusx" w:eastAsia="Times New Roman" w:hAnsi="AcadNusx" w:cs="Times New Roman"/>
      <w:b/>
      <w:color w:val="auto"/>
      <w:szCs w:val="20"/>
      <w:lang w:val="en-GB"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30AD0"/>
    <w:rPr>
      <w:rFonts w:ascii="Sylfaen" w:eastAsiaTheme="majorEastAsia" w:hAnsi="Sylfaen" w:cstheme="majorBidi"/>
      <w:b/>
      <w:szCs w:val="32"/>
      <w:lang w:val="ka-GE"/>
    </w:rPr>
  </w:style>
  <w:style w:type="character" w:customStyle="1" w:styleId="Heading3Char">
    <w:name w:val="Heading 3 Char"/>
    <w:aliases w:val="Sub-heading 1 Char1,Normal 3 Char1,sub-heading Char1,Normal text paragraph Char,Secondary Char,Heading 3 Char1 Char,Heading 3 Char Char Char,Sub-heading 1 Char Char Char,Normal 3 Char Char Char,sub-heading Char Char Char"/>
    <w:basedOn w:val="DefaultParagraphFont"/>
    <w:link w:val="Heading3"/>
    <w:rsid w:val="000A0FD9"/>
    <w:rPr>
      <w:rFonts w:ascii="Sylfaen" w:eastAsiaTheme="majorEastAsia" w:hAnsi="Sylfaen" w:cstheme="majorBidi"/>
      <w:b/>
      <w:color w:val="000000" w:themeColor="text1"/>
      <w:szCs w:val="24"/>
    </w:rPr>
  </w:style>
  <w:style w:type="character" w:customStyle="1" w:styleId="Heading2Char">
    <w:name w:val="Heading 2 Char"/>
    <w:aliases w:val="Знак Char,Знак Знак Знак Знак Знак Знак Char,Знак Знак Знак Знак Знак Знак Знак Знак Знак Char,Char Char,Знак Char Char Char Char,Знак Char Char Char1,Plain Text1 Char,Char1 Char,Знак Знак1 Char Char,Знак Знак Char Char,Major Char"/>
    <w:basedOn w:val="DefaultParagraphFont"/>
    <w:link w:val="Heading2"/>
    <w:uiPriority w:val="9"/>
    <w:rsid w:val="00A51ED6"/>
    <w:rPr>
      <w:rFonts w:ascii="Sylfaen" w:eastAsiaTheme="majorEastAsia" w:hAnsi="Sylfaen" w:cstheme="majorBidi"/>
      <w:b/>
      <w:szCs w:val="26"/>
      <w:lang w:val="ka-GE"/>
    </w:rPr>
  </w:style>
  <w:style w:type="character" w:customStyle="1" w:styleId="Heading4Char">
    <w:name w:val="Heading 4 Char"/>
    <w:basedOn w:val="DefaultParagraphFont"/>
    <w:link w:val="Heading4"/>
    <w:uiPriority w:val="9"/>
    <w:rsid w:val="00B07A34"/>
    <w:rPr>
      <w:rFonts w:ascii="Sylfaen" w:eastAsia="Times New Roman" w:hAnsi="Sylfaen" w:cs="Sylfaen"/>
      <w:b/>
      <w:iCs/>
      <w:color w:val="000000" w:themeColor="text1"/>
      <w:lang w:val="ka-GE"/>
    </w:rPr>
  </w:style>
  <w:style w:type="character" w:customStyle="1" w:styleId="Heading5Char">
    <w:name w:val="Heading 5 Char"/>
    <w:basedOn w:val="DefaultParagraphFont"/>
    <w:link w:val="Heading5"/>
    <w:rsid w:val="00B47CC5"/>
    <w:rPr>
      <w:rFonts w:ascii="Sylfaen" w:eastAsiaTheme="majorEastAsia" w:hAnsi="Sylfaen" w:cstheme="majorBidi"/>
      <w:b/>
      <w:color w:val="000000" w:themeColor="text1"/>
    </w:rPr>
  </w:style>
  <w:style w:type="paragraph" w:styleId="TOC1">
    <w:name w:val="toc 1"/>
    <w:basedOn w:val="Normal"/>
    <w:next w:val="Normal"/>
    <w:autoRedefine/>
    <w:uiPriority w:val="39"/>
    <w:unhideWhenUsed/>
    <w:qFormat/>
    <w:rsid w:val="00F556BF"/>
    <w:pPr>
      <w:spacing w:before="120" w:after="0"/>
    </w:pPr>
    <w:rPr>
      <w:b/>
    </w:rPr>
  </w:style>
  <w:style w:type="paragraph" w:styleId="TOC2">
    <w:name w:val="toc 2"/>
    <w:basedOn w:val="Normal"/>
    <w:next w:val="Normal"/>
    <w:autoRedefine/>
    <w:uiPriority w:val="39"/>
    <w:unhideWhenUsed/>
    <w:qFormat/>
    <w:rsid w:val="00F556BF"/>
    <w:pPr>
      <w:spacing w:after="0"/>
      <w:ind w:left="221"/>
    </w:pPr>
    <w:rPr>
      <w:sz w:val="20"/>
    </w:rPr>
  </w:style>
  <w:style w:type="paragraph" w:styleId="TOC3">
    <w:name w:val="toc 3"/>
    <w:basedOn w:val="Normal"/>
    <w:next w:val="Normal"/>
    <w:autoRedefine/>
    <w:uiPriority w:val="39"/>
    <w:unhideWhenUsed/>
    <w:qFormat/>
    <w:rsid w:val="00F556BF"/>
    <w:pPr>
      <w:spacing w:after="0"/>
      <w:ind w:left="442"/>
    </w:pPr>
    <w:rPr>
      <w:sz w:val="20"/>
    </w:rPr>
  </w:style>
  <w:style w:type="paragraph" w:styleId="TOC4">
    <w:name w:val="toc 4"/>
    <w:basedOn w:val="Normal"/>
    <w:next w:val="Normal"/>
    <w:autoRedefine/>
    <w:uiPriority w:val="39"/>
    <w:unhideWhenUsed/>
    <w:qFormat/>
    <w:rsid w:val="00F556BF"/>
    <w:pPr>
      <w:spacing w:after="0"/>
      <w:ind w:left="658"/>
    </w:pPr>
    <w:rPr>
      <w:sz w:val="20"/>
    </w:rPr>
  </w:style>
  <w:style w:type="paragraph" w:styleId="TOC5">
    <w:name w:val="toc 5"/>
    <w:basedOn w:val="Normal"/>
    <w:next w:val="Normal"/>
    <w:autoRedefine/>
    <w:uiPriority w:val="39"/>
    <w:unhideWhenUsed/>
    <w:qFormat/>
    <w:rsid w:val="00F556BF"/>
    <w:pPr>
      <w:spacing w:after="0"/>
      <w:ind w:left="879"/>
    </w:pPr>
    <w:rPr>
      <w:sz w:val="20"/>
    </w:rPr>
  </w:style>
  <w:style w:type="paragraph" w:styleId="TOC6">
    <w:name w:val="toc 6"/>
    <w:basedOn w:val="Normal"/>
    <w:next w:val="Normal"/>
    <w:autoRedefine/>
    <w:uiPriority w:val="39"/>
    <w:unhideWhenUsed/>
    <w:rsid w:val="00F556BF"/>
    <w:pPr>
      <w:spacing w:after="0"/>
      <w:ind w:left="1100"/>
    </w:pPr>
    <w:rPr>
      <w:sz w:val="20"/>
    </w:rPr>
  </w:style>
  <w:style w:type="character" w:customStyle="1" w:styleId="Heading6Char">
    <w:name w:val="Heading 6 Char"/>
    <w:basedOn w:val="DefaultParagraphFont"/>
    <w:link w:val="Heading6"/>
    <w:uiPriority w:val="9"/>
    <w:rsid w:val="00F556BF"/>
    <w:rPr>
      <w:rFonts w:ascii="Sylfaen" w:eastAsiaTheme="majorEastAsia" w:hAnsi="Sylfaen" w:cstheme="majorBidi"/>
      <w:b/>
      <w:color w:val="000000" w:themeColor="text1"/>
    </w:rPr>
  </w:style>
  <w:style w:type="paragraph" w:styleId="BodyText">
    <w:name w:val="Body Text"/>
    <w:aliases w:val="Body Text Char1 Char,Body Text Char1 Char Char Char,Body Text Char Char Char Char Char,Body Text Char1 Char Char Char Char Char,Body Text Char Char Char Char Char Char Char,Body Text Char1 Char1 Char,Body Text Char1 Char9,teqsti,teqsti1"/>
    <w:basedOn w:val="Normal"/>
    <w:link w:val="BodyTextChar"/>
    <w:unhideWhenUsed/>
    <w:qFormat/>
    <w:rsid w:val="000A74A9"/>
  </w:style>
  <w:style w:type="character" w:customStyle="1" w:styleId="BodyTextChar">
    <w:name w:val="Body Text Char"/>
    <w:aliases w:val="Body Text Char1 Char Char,Body Text Char1 Char Char Char Char,Body Text Char Char Char Char Char Char,Body Text Char1 Char Char Char Char Char Char,Body Text Char Char Char Char Char Char Char Char,Body Text Char1 Char1 Char Char"/>
    <w:basedOn w:val="DefaultParagraphFont"/>
    <w:link w:val="BodyText"/>
    <w:rsid w:val="000A74A9"/>
    <w:rPr>
      <w:rFonts w:ascii="Sylfaen" w:hAnsi="Sylfaen"/>
    </w:rPr>
  </w:style>
  <w:style w:type="paragraph" w:styleId="Header">
    <w:name w:val="header"/>
    <w:aliases w:val="Header ESE,h,Header 1"/>
    <w:basedOn w:val="Normal"/>
    <w:link w:val="HeaderChar"/>
    <w:uiPriority w:val="99"/>
    <w:unhideWhenUsed/>
    <w:rsid w:val="00B33E71"/>
    <w:pPr>
      <w:tabs>
        <w:tab w:val="center" w:pos="4844"/>
        <w:tab w:val="right" w:pos="9689"/>
      </w:tabs>
      <w:spacing w:after="0"/>
    </w:pPr>
  </w:style>
  <w:style w:type="character" w:customStyle="1" w:styleId="HeaderChar">
    <w:name w:val="Header Char"/>
    <w:aliases w:val="Header ESE Char,h Char,Header 1 Char"/>
    <w:basedOn w:val="DefaultParagraphFont"/>
    <w:link w:val="Header"/>
    <w:uiPriority w:val="99"/>
    <w:rsid w:val="00B33E71"/>
    <w:rPr>
      <w:rFonts w:ascii="Sylfaen" w:hAnsi="Sylfaen"/>
      <w:color w:val="000000" w:themeColor="text1"/>
    </w:rPr>
  </w:style>
  <w:style w:type="paragraph" w:styleId="Footer">
    <w:name w:val="footer"/>
    <w:basedOn w:val="Normal"/>
    <w:link w:val="FooterChar"/>
    <w:uiPriority w:val="99"/>
    <w:unhideWhenUsed/>
    <w:rsid w:val="00B33E71"/>
    <w:pPr>
      <w:tabs>
        <w:tab w:val="center" w:pos="4844"/>
        <w:tab w:val="right" w:pos="9689"/>
      </w:tabs>
      <w:spacing w:after="0"/>
    </w:pPr>
  </w:style>
  <w:style w:type="character" w:customStyle="1" w:styleId="FooterChar">
    <w:name w:val="Footer Char"/>
    <w:basedOn w:val="DefaultParagraphFont"/>
    <w:link w:val="Footer"/>
    <w:uiPriority w:val="99"/>
    <w:rsid w:val="00B33E71"/>
    <w:rPr>
      <w:rFonts w:ascii="Sylfaen" w:hAnsi="Sylfaen"/>
      <w:color w:val="000000" w:themeColor="text1"/>
    </w:rPr>
  </w:style>
  <w:style w:type="table" w:customStyle="1" w:styleId="242">
    <w:name w:val="Сетка таблицы242"/>
    <w:basedOn w:val="TableNormal"/>
    <w:next w:val="TableGrid"/>
    <w:uiPriority w:val="59"/>
    <w:rsid w:val="00E96EB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96E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autoRedefine/>
    <w:uiPriority w:val="34"/>
    <w:qFormat/>
    <w:rsid w:val="00B30601"/>
    <w:pPr>
      <w:numPr>
        <w:numId w:val="22"/>
      </w:numPr>
      <w:spacing w:before="120"/>
      <w:ind w:left="540"/>
      <w:contextualSpacing/>
      <w:jc w:val="both"/>
    </w:pPr>
  </w:style>
  <w:style w:type="character" w:styleId="Hyperlink">
    <w:name w:val="Hyperlink"/>
    <w:basedOn w:val="DefaultParagraphFont"/>
    <w:uiPriority w:val="99"/>
    <w:unhideWhenUsed/>
    <w:rsid w:val="00B56316"/>
    <w:rPr>
      <w:color w:val="0563C1" w:themeColor="hyperlink"/>
      <w:u w:val="single"/>
    </w:rPr>
  </w:style>
  <w:style w:type="paragraph" w:styleId="BalloonText">
    <w:name w:val="Balloon Text"/>
    <w:basedOn w:val="Normal"/>
    <w:link w:val="BalloonTextChar"/>
    <w:uiPriority w:val="99"/>
    <w:unhideWhenUsed/>
    <w:rsid w:val="00234C87"/>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234C87"/>
    <w:rPr>
      <w:rFonts w:ascii="Tahoma" w:hAnsi="Tahoma" w:cs="Tahoma"/>
      <w:color w:val="000000" w:themeColor="text1"/>
      <w:sz w:val="16"/>
      <w:szCs w:val="16"/>
    </w:rPr>
  </w:style>
  <w:style w:type="table" w:customStyle="1" w:styleId="TableGrid2">
    <w:name w:val="Table Grid2"/>
    <w:basedOn w:val="TableNormal"/>
    <w:next w:val="TableGrid"/>
    <w:uiPriority w:val="39"/>
    <w:rsid w:val="004453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B32DA0"/>
    <w:pPr>
      <w:spacing w:after="0" w:line="240" w:lineRule="auto"/>
      <w:jc w:val="both"/>
    </w:pPr>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465ED2"/>
    <w:pPr>
      <w:spacing w:after="0" w:line="240" w:lineRule="auto"/>
      <w:jc w:val="center"/>
    </w:pPr>
    <w:rPr>
      <w:lang w:val="ka-G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F26B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Char">
    <w:name w:val="Heading 7 Char"/>
    <w:basedOn w:val="DefaultParagraphFont"/>
    <w:link w:val="Heading7"/>
    <w:rsid w:val="00B00333"/>
    <w:rPr>
      <w:rFonts w:ascii="Arial" w:eastAsia="Times New Roman" w:hAnsi="Arial" w:cs="Times New Roman"/>
      <w:sz w:val="20"/>
      <w:szCs w:val="20"/>
      <w:lang w:val="en-GB" w:eastAsia="ru-RU"/>
    </w:rPr>
  </w:style>
  <w:style w:type="character" w:customStyle="1" w:styleId="Heading8Char">
    <w:name w:val="Heading 8 Char"/>
    <w:basedOn w:val="DefaultParagraphFont"/>
    <w:link w:val="Heading8"/>
    <w:rsid w:val="00B00333"/>
    <w:rPr>
      <w:rFonts w:ascii="Arial" w:eastAsia="Times New Roman" w:hAnsi="Arial" w:cs="Times New Roman"/>
      <w:i/>
      <w:sz w:val="20"/>
      <w:szCs w:val="20"/>
      <w:lang w:val="en-GB" w:eastAsia="ru-RU"/>
    </w:rPr>
  </w:style>
  <w:style w:type="character" w:customStyle="1" w:styleId="Heading9Char">
    <w:name w:val="Heading 9 Char"/>
    <w:aliases w:val="Table Char"/>
    <w:basedOn w:val="DefaultParagraphFont"/>
    <w:link w:val="Heading9"/>
    <w:rsid w:val="00B00333"/>
    <w:rPr>
      <w:rFonts w:ascii="AcadNusx" w:eastAsia="Times New Roman" w:hAnsi="AcadNusx" w:cs="Times New Roman"/>
      <w:b/>
      <w:szCs w:val="20"/>
      <w:lang w:val="en-GB" w:eastAsia="ru-RU"/>
    </w:rPr>
  </w:style>
  <w:style w:type="numbering" w:customStyle="1" w:styleId="NoList1">
    <w:name w:val="No List1"/>
    <w:next w:val="NoList"/>
    <w:uiPriority w:val="99"/>
    <w:semiHidden/>
    <w:unhideWhenUsed/>
    <w:rsid w:val="00B00333"/>
  </w:style>
  <w:style w:type="paragraph" w:styleId="PlainText">
    <w:name w:val="Plain Text"/>
    <w:aliases w:val=" Знак, Char, Знак Char Char Char, Знак Char Char, Знак Знак Char Знак Знак, Знак Знак Char Знак Знак Знак, Знак Знак Char Знак, Знак Знак Знак Знак Знак Знак,Знак Зна Char Char Char, Знак Знак, Знак Знак Знак,Знак Зна, Знак Знак Char Char"/>
    <w:basedOn w:val="Normal"/>
    <w:link w:val="PlainTextChar1"/>
    <w:rsid w:val="00B00333"/>
    <w:pPr>
      <w:widowControl w:val="0"/>
      <w:spacing w:after="0"/>
      <w:jc w:val="both"/>
    </w:pPr>
    <w:rPr>
      <w:rFonts w:ascii="AcadNusx" w:eastAsia="Times New Roman" w:hAnsi="AcadNusx" w:cs="Times New Roman"/>
      <w:color w:val="auto"/>
      <w:szCs w:val="20"/>
      <w:lang w:val="ru-RU" w:eastAsia="ru-RU"/>
    </w:rPr>
  </w:style>
  <w:style w:type="character" w:customStyle="1" w:styleId="PlainTextChar">
    <w:name w:val="Plain Text Char"/>
    <w:basedOn w:val="DefaultParagraphFont"/>
    <w:rsid w:val="00B00333"/>
    <w:rPr>
      <w:rFonts w:ascii="Consolas" w:hAnsi="Consolas" w:cs="Consolas"/>
      <w:color w:val="000000" w:themeColor="text1"/>
      <w:sz w:val="21"/>
      <w:szCs w:val="21"/>
    </w:rPr>
  </w:style>
  <w:style w:type="character" w:customStyle="1" w:styleId="PlainTextChar1">
    <w:name w:val="Plain Text Char1"/>
    <w:aliases w:val=" Знак Char, Char Char, Знак Char Char Char Char, Знак Char Char Char1, Знак Знак Char Знак Знак Char, Знак Знак Char Знак Знак Знак Char, Знак Знак Char Знак Char, Знак Знак Знак Знак Знак Знак Char,Знак Зна Char Char Char Char"/>
    <w:basedOn w:val="DefaultParagraphFont"/>
    <w:link w:val="PlainText"/>
    <w:rsid w:val="00B00333"/>
    <w:rPr>
      <w:rFonts w:ascii="AcadNusx" w:eastAsia="Times New Roman" w:hAnsi="AcadNusx" w:cs="Times New Roman"/>
      <w:szCs w:val="20"/>
      <w:lang w:val="ru-RU" w:eastAsia="ru-RU"/>
    </w:rPr>
  </w:style>
  <w:style w:type="paragraph" w:customStyle="1" w:styleId="Tabletext">
    <w:name w:val="Tabletext"/>
    <w:basedOn w:val="Heading4"/>
    <w:rsid w:val="00B00333"/>
    <w:pPr>
      <w:keepLines w:val="0"/>
      <w:numPr>
        <w:numId w:val="2"/>
      </w:numPr>
      <w:spacing w:after="0"/>
      <w:ind w:left="864" w:hanging="864"/>
      <w:jc w:val="both"/>
    </w:pPr>
    <w:rPr>
      <w:rFonts w:ascii="Times New Roman" w:hAnsi="Times New Roman" w:cs="Times New Roman"/>
      <w:b w:val="0"/>
      <w:iCs w:val="0"/>
      <w:color w:val="auto"/>
      <w:sz w:val="24"/>
      <w:szCs w:val="20"/>
      <w:lang w:val="en-US" w:eastAsia="ru-RU"/>
    </w:rPr>
  </w:style>
  <w:style w:type="paragraph" w:customStyle="1" w:styleId="Bullet12">
    <w:name w:val="Bullet 1. 2."/>
    <w:basedOn w:val="Normal"/>
    <w:rsid w:val="00B00333"/>
    <w:pPr>
      <w:tabs>
        <w:tab w:val="num" w:pos="360"/>
      </w:tabs>
      <w:spacing w:line="360" w:lineRule="auto"/>
      <w:ind w:left="1718" w:hanging="357"/>
      <w:jc w:val="both"/>
    </w:pPr>
    <w:rPr>
      <w:rFonts w:ascii="zgc" w:eastAsia="Times New Roman" w:hAnsi="zgc" w:cs="Times New Roman"/>
      <w:color w:val="auto"/>
      <w:szCs w:val="20"/>
      <w:lang w:val="en-GB" w:eastAsia="ru-RU"/>
    </w:rPr>
  </w:style>
  <w:style w:type="paragraph" w:styleId="ListBullet">
    <w:name w:val="List Bullet"/>
    <w:basedOn w:val="Normal"/>
    <w:autoRedefine/>
    <w:rsid w:val="00B00333"/>
    <w:pPr>
      <w:numPr>
        <w:numId w:val="3"/>
      </w:numPr>
      <w:spacing w:after="0"/>
    </w:pPr>
    <w:rPr>
      <w:rFonts w:ascii="Times New Roman" w:eastAsia="Times New Roman" w:hAnsi="Times New Roman" w:cs="Times New Roman"/>
      <w:color w:val="auto"/>
      <w:sz w:val="20"/>
      <w:szCs w:val="20"/>
      <w:lang w:val="ru-RU" w:eastAsia="ru-RU"/>
    </w:rPr>
  </w:style>
  <w:style w:type="character" w:styleId="Emphasis">
    <w:name w:val="Emphasis"/>
    <w:basedOn w:val="DefaultParagraphFont"/>
    <w:uiPriority w:val="20"/>
    <w:qFormat/>
    <w:rsid w:val="00B00333"/>
    <w:rPr>
      <w:i/>
      <w:iCs/>
    </w:rPr>
  </w:style>
  <w:style w:type="paragraph" w:customStyle="1" w:styleId="naxazi">
    <w:name w:val="naxazi"/>
    <w:basedOn w:val="PlainText"/>
    <w:link w:val="naxaziChar"/>
    <w:rsid w:val="00B00333"/>
    <w:pPr>
      <w:jc w:val="center"/>
    </w:pPr>
    <w:rPr>
      <w:b/>
    </w:rPr>
  </w:style>
  <w:style w:type="character" w:customStyle="1" w:styleId="naxaziChar">
    <w:name w:val="naxazi Char"/>
    <w:basedOn w:val="PlainTextChar1"/>
    <w:link w:val="naxazi"/>
    <w:rsid w:val="00B00333"/>
    <w:rPr>
      <w:rFonts w:ascii="AcadNusx" w:eastAsia="Times New Roman" w:hAnsi="AcadNusx" w:cs="Times New Roman"/>
      <w:b/>
      <w:szCs w:val="20"/>
      <w:lang w:val="ru-RU" w:eastAsia="ru-RU"/>
    </w:rPr>
  </w:style>
  <w:style w:type="paragraph" w:styleId="ListBullet2">
    <w:name w:val="List Bullet 2"/>
    <w:basedOn w:val="Normal"/>
    <w:autoRedefine/>
    <w:rsid w:val="00B00333"/>
    <w:pPr>
      <w:spacing w:after="0"/>
    </w:pPr>
    <w:rPr>
      <w:rFonts w:ascii="Times New Roman" w:eastAsia="Times New Roman" w:hAnsi="Times New Roman" w:cs="Times New Roman"/>
      <w:color w:val="auto"/>
      <w:sz w:val="20"/>
      <w:szCs w:val="20"/>
      <w:lang w:val="ru-RU" w:eastAsia="ru-RU"/>
    </w:rPr>
  </w:style>
  <w:style w:type="paragraph" w:styleId="BodyTextIndent">
    <w:name w:val="Body Text Indent"/>
    <w:basedOn w:val="Normal"/>
    <w:link w:val="BodyTextIndentChar"/>
    <w:rsid w:val="00B00333"/>
    <w:pPr>
      <w:ind w:left="283"/>
    </w:pPr>
    <w:rPr>
      <w:rFonts w:ascii="Times New Roman" w:eastAsia="Times New Roman" w:hAnsi="Times New Roman" w:cs="Times New Roman"/>
      <w:color w:val="auto"/>
      <w:sz w:val="20"/>
      <w:szCs w:val="20"/>
      <w:lang w:val="ru-RU" w:eastAsia="ru-RU"/>
    </w:rPr>
  </w:style>
  <w:style w:type="character" w:customStyle="1" w:styleId="BodyTextIndentChar">
    <w:name w:val="Body Text Indent Char"/>
    <w:basedOn w:val="DefaultParagraphFont"/>
    <w:link w:val="BodyTextIndent"/>
    <w:rsid w:val="00B00333"/>
    <w:rPr>
      <w:rFonts w:ascii="Times New Roman" w:eastAsia="Times New Roman" w:hAnsi="Times New Roman" w:cs="Times New Roman"/>
      <w:sz w:val="20"/>
      <w:szCs w:val="20"/>
      <w:lang w:val="ru-RU" w:eastAsia="ru-RU"/>
    </w:rPr>
  </w:style>
  <w:style w:type="paragraph" w:styleId="NormalWeb">
    <w:name w:val="Normal (Web)"/>
    <w:basedOn w:val="Normal"/>
    <w:rsid w:val="00B00333"/>
    <w:pPr>
      <w:spacing w:before="100" w:beforeAutospacing="1" w:after="100" w:afterAutospacing="1"/>
    </w:pPr>
    <w:rPr>
      <w:rFonts w:ascii="Verdana" w:eastAsia="Times New Roman" w:hAnsi="Verdana" w:cs="Times New Roman"/>
      <w:color w:val="auto"/>
      <w:sz w:val="20"/>
      <w:szCs w:val="20"/>
      <w:lang w:val="ru-RU" w:eastAsia="ru-RU"/>
    </w:rPr>
  </w:style>
  <w:style w:type="paragraph" w:customStyle="1" w:styleId="CenteredtitleLcase">
    <w:name w:val="Centered title. Lcase"/>
    <w:basedOn w:val="Heading1"/>
    <w:rsid w:val="00B00333"/>
    <w:pPr>
      <w:keepNext w:val="0"/>
      <w:keepLines w:val="0"/>
      <w:tabs>
        <w:tab w:val="left" w:pos="680"/>
      </w:tabs>
      <w:spacing w:before="0" w:after="0"/>
      <w:jc w:val="center"/>
      <w:outlineLvl w:val="9"/>
    </w:pPr>
    <w:rPr>
      <w:rFonts w:ascii="DumbaMtavr" w:eastAsia="Times New Roman" w:hAnsi="DumbaMtavr" w:cs="Times New Roman"/>
      <w:caps/>
      <w:sz w:val="20"/>
      <w:szCs w:val="20"/>
      <w:lang w:val="en-GB"/>
    </w:rPr>
  </w:style>
  <w:style w:type="character" w:styleId="PageNumber">
    <w:name w:val="page number"/>
    <w:basedOn w:val="DefaultParagraphFont"/>
    <w:rsid w:val="00B00333"/>
  </w:style>
  <w:style w:type="paragraph" w:styleId="ListContinue2">
    <w:name w:val="List Continue 2"/>
    <w:basedOn w:val="Normal"/>
    <w:rsid w:val="00B00333"/>
    <w:pPr>
      <w:ind w:left="566"/>
    </w:pPr>
    <w:rPr>
      <w:rFonts w:ascii="Times New Roman" w:eastAsia="Times New Roman" w:hAnsi="Times New Roman" w:cs="Times New Roman"/>
      <w:color w:val="auto"/>
      <w:sz w:val="20"/>
      <w:szCs w:val="20"/>
      <w:lang w:val="ru-RU" w:eastAsia="ru-RU"/>
    </w:rPr>
  </w:style>
  <w:style w:type="paragraph" w:styleId="Title">
    <w:name w:val="Title"/>
    <w:basedOn w:val="Normal"/>
    <w:link w:val="TitleChar"/>
    <w:qFormat/>
    <w:rsid w:val="00B00333"/>
    <w:pPr>
      <w:spacing w:before="240" w:after="60"/>
      <w:jc w:val="center"/>
      <w:outlineLvl w:val="0"/>
    </w:pPr>
    <w:rPr>
      <w:rFonts w:ascii="Arial" w:eastAsia="Times New Roman" w:hAnsi="Arial" w:cs="Arial"/>
      <w:b/>
      <w:bCs/>
      <w:color w:val="auto"/>
      <w:kern w:val="28"/>
      <w:sz w:val="32"/>
      <w:szCs w:val="32"/>
      <w:lang w:val="ru-RU" w:eastAsia="ru-RU"/>
    </w:rPr>
  </w:style>
  <w:style w:type="character" w:customStyle="1" w:styleId="TitleChar">
    <w:name w:val="Title Char"/>
    <w:basedOn w:val="DefaultParagraphFont"/>
    <w:link w:val="Title"/>
    <w:rsid w:val="00B00333"/>
    <w:rPr>
      <w:rFonts w:ascii="Arial" w:eastAsia="Times New Roman" w:hAnsi="Arial" w:cs="Arial"/>
      <w:b/>
      <w:bCs/>
      <w:kern w:val="28"/>
      <w:sz w:val="32"/>
      <w:szCs w:val="32"/>
      <w:lang w:val="ru-RU" w:eastAsia="ru-RU"/>
    </w:rPr>
  </w:style>
  <w:style w:type="paragraph" w:customStyle="1" w:styleId="txt">
    <w:name w:val="txt"/>
    <w:basedOn w:val="Normal"/>
    <w:rsid w:val="00B00333"/>
    <w:pPr>
      <w:spacing w:before="100" w:beforeAutospacing="1" w:after="100" w:afterAutospacing="1"/>
    </w:pPr>
    <w:rPr>
      <w:rFonts w:ascii="Verdana" w:eastAsia="Times New Roman" w:hAnsi="Verdana" w:cs="Times New Roman"/>
      <w:color w:val="000000"/>
      <w:sz w:val="13"/>
      <w:szCs w:val="13"/>
      <w:lang w:val="ru-RU" w:eastAsia="ru-RU"/>
    </w:rPr>
  </w:style>
  <w:style w:type="paragraph" w:customStyle="1" w:styleId="textbl">
    <w:name w:val="textbl"/>
    <w:basedOn w:val="Normal"/>
    <w:rsid w:val="00B00333"/>
    <w:pPr>
      <w:shd w:val="clear" w:color="auto" w:fill="CCCCCC"/>
      <w:spacing w:before="100" w:beforeAutospacing="1" w:after="100" w:afterAutospacing="1"/>
    </w:pPr>
    <w:rPr>
      <w:rFonts w:ascii="Verdana" w:eastAsia="Times New Roman" w:hAnsi="Verdana" w:cs="Times New Roman"/>
      <w:color w:val="000000"/>
      <w:sz w:val="15"/>
      <w:szCs w:val="15"/>
      <w:lang w:val="ru-RU" w:eastAsia="ru-RU"/>
    </w:rPr>
  </w:style>
  <w:style w:type="character" w:styleId="Strong">
    <w:name w:val="Strong"/>
    <w:basedOn w:val="DefaultParagraphFont"/>
    <w:uiPriority w:val="22"/>
    <w:qFormat/>
    <w:rsid w:val="00B00333"/>
    <w:rPr>
      <w:b/>
      <w:bCs/>
    </w:rPr>
  </w:style>
  <w:style w:type="paragraph" w:customStyle="1" w:styleId="Style1">
    <w:name w:val="Style1"/>
    <w:basedOn w:val="Normal"/>
    <w:link w:val="Style1Char"/>
    <w:autoRedefine/>
    <w:qFormat/>
    <w:rsid w:val="00B00333"/>
    <w:pPr>
      <w:numPr>
        <w:numId w:val="4"/>
      </w:numPr>
      <w:spacing w:after="0"/>
      <w:ind w:left="986" w:hanging="357"/>
    </w:pPr>
    <w:rPr>
      <w:rFonts w:ascii="Times New Roman" w:eastAsia="Times New Roman" w:hAnsi="Times New Roman" w:cs="Times New Roman"/>
      <w:color w:val="auto"/>
      <w:sz w:val="20"/>
      <w:lang w:val="ru-RU" w:eastAsia="ru-RU"/>
    </w:rPr>
  </w:style>
  <w:style w:type="table" w:customStyle="1" w:styleId="TableGrid5">
    <w:name w:val="Table Grid5"/>
    <w:basedOn w:val="TableNormal"/>
    <w:next w:val="TableGrid"/>
    <w:uiPriority w:val="59"/>
    <w:rsid w:val="00B0033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link w:val="DefaultChar"/>
    <w:rsid w:val="00B00333"/>
    <w:pPr>
      <w:autoSpaceDE w:val="0"/>
      <w:autoSpaceDN w:val="0"/>
      <w:adjustRightInd w:val="0"/>
      <w:spacing w:after="0" w:line="240" w:lineRule="auto"/>
    </w:pPr>
    <w:rPr>
      <w:rFonts w:ascii="Sylfaen" w:eastAsia="Times New Roman" w:hAnsi="Sylfaen" w:cs="Sylfaen"/>
      <w:color w:val="000000"/>
      <w:sz w:val="24"/>
      <w:szCs w:val="24"/>
      <w:lang w:val="ru-RU" w:eastAsia="ru-RU"/>
    </w:rPr>
  </w:style>
  <w:style w:type="character" w:customStyle="1" w:styleId="a0">
    <w:name w:val="Знак Знак"/>
    <w:basedOn w:val="DefaultParagraphFont"/>
    <w:rsid w:val="00B00333"/>
    <w:rPr>
      <w:rFonts w:ascii="AcadNusx" w:hAnsi="AcadNusx"/>
      <w:sz w:val="22"/>
      <w:lang w:val="ru-RU" w:eastAsia="ru-RU" w:bidi="ar-SA"/>
    </w:rPr>
  </w:style>
  <w:style w:type="paragraph" w:styleId="FootnoteText">
    <w:name w:val="footnote text"/>
    <w:basedOn w:val="Normal"/>
    <w:link w:val="FootnoteTextChar"/>
    <w:rsid w:val="00B00333"/>
    <w:pPr>
      <w:spacing w:after="0"/>
    </w:pPr>
    <w:rPr>
      <w:rFonts w:ascii="Times New Roman" w:eastAsia="Times New Roman" w:hAnsi="Times New Roman" w:cs="Times New Roman"/>
      <w:color w:val="auto"/>
      <w:sz w:val="20"/>
      <w:szCs w:val="20"/>
      <w:lang w:val="ru-RU" w:eastAsia="ru-RU"/>
    </w:rPr>
  </w:style>
  <w:style w:type="character" w:customStyle="1" w:styleId="FootnoteTextChar">
    <w:name w:val="Footnote Text Char"/>
    <w:basedOn w:val="DefaultParagraphFont"/>
    <w:link w:val="FootnoteText"/>
    <w:rsid w:val="00B00333"/>
    <w:rPr>
      <w:rFonts w:ascii="Times New Roman" w:eastAsia="Times New Roman" w:hAnsi="Times New Roman" w:cs="Times New Roman"/>
      <w:sz w:val="20"/>
      <w:szCs w:val="20"/>
      <w:lang w:val="ru-RU" w:eastAsia="ru-RU"/>
    </w:rPr>
  </w:style>
  <w:style w:type="character" w:styleId="FootnoteReference">
    <w:name w:val="footnote reference"/>
    <w:basedOn w:val="DefaultParagraphFont"/>
    <w:rsid w:val="00B00333"/>
    <w:rPr>
      <w:vertAlign w:val="superscript"/>
    </w:rPr>
  </w:style>
  <w:style w:type="paragraph" w:customStyle="1" w:styleId="style10">
    <w:name w:val="style1"/>
    <w:basedOn w:val="Normal"/>
    <w:rsid w:val="00B00333"/>
    <w:pPr>
      <w:spacing w:before="100" w:beforeAutospacing="1" w:after="100" w:afterAutospacing="1"/>
    </w:pPr>
    <w:rPr>
      <w:rFonts w:ascii="Times New Roman" w:eastAsia="Times New Roman" w:hAnsi="Times New Roman" w:cs="Times New Roman"/>
      <w:color w:val="auto"/>
      <w:sz w:val="20"/>
      <w:szCs w:val="20"/>
      <w:lang w:val="ru-RU" w:eastAsia="ru-RU"/>
    </w:rPr>
  </w:style>
  <w:style w:type="paragraph" w:styleId="BodyTextIndent2">
    <w:name w:val="Body Text Indent 2"/>
    <w:basedOn w:val="Normal"/>
    <w:link w:val="BodyTextIndent2Char"/>
    <w:rsid w:val="00B00333"/>
    <w:pPr>
      <w:spacing w:line="480" w:lineRule="auto"/>
      <w:ind w:left="283"/>
    </w:pPr>
    <w:rPr>
      <w:rFonts w:ascii="Times New Roman" w:eastAsia="Times New Roman" w:hAnsi="Times New Roman" w:cs="Times New Roman"/>
      <w:color w:val="auto"/>
      <w:sz w:val="24"/>
      <w:szCs w:val="24"/>
      <w:lang w:val="ru-RU" w:eastAsia="ru-RU"/>
    </w:rPr>
  </w:style>
  <w:style w:type="character" w:customStyle="1" w:styleId="BodyTextIndent2Char">
    <w:name w:val="Body Text Indent 2 Char"/>
    <w:basedOn w:val="DefaultParagraphFont"/>
    <w:link w:val="BodyTextIndent2"/>
    <w:rsid w:val="00B00333"/>
    <w:rPr>
      <w:rFonts w:ascii="Times New Roman" w:eastAsia="Times New Roman" w:hAnsi="Times New Roman" w:cs="Times New Roman"/>
      <w:sz w:val="24"/>
      <w:szCs w:val="24"/>
      <w:lang w:val="ru-RU" w:eastAsia="ru-RU"/>
    </w:rPr>
  </w:style>
  <w:style w:type="paragraph" w:customStyle="1" w:styleId="Normal0">
    <w:name w:val="[Normal]"/>
    <w:link w:val="NormalChar"/>
    <w:rsid w:val="00B00333"/>
    <w:pPr>
      <w:widowControl w:val="0"/>
      <w:autoSpaceDE w:val="0"/>
      <w:autoSpaceDN w:val="0"/>
      <w:adjustRightInd w:val="0"/>
      <w:spacing w:after="0" w:line="240" w:lineRule="auto"/>
    </w:pPr>
    <w:rPr>
      <w:rFonts w:ascii="Arial" w:eastAsia="Times New Roman" w:hAnsi="Arial" w:cs="Arial"/>
      <w:sz w:val="24"/>
      <w:szCs w:val="24"/>
      <w:lang w:val="ru-RU" w:eastAsia="ru-RU"/>
    </w:rPr>
  </w:style>
  <w:style w:type="paragraph" w:customStyle="1" w:styleId="naxazi0">
    <w:name w:val="naxazi Знак Знак"/>
    <w:basedOn w:val="PlainText"/>
    <w:link w:val="naxazi1"/>
    <w:rsid w:val="00B00333"/>
    <w:pPr>
      <w:jc w:val="center"/>
    </w:pPr>
    <w:rPr>
      <w:b/>
      <w:color w:val="000000" w:themeColor="text1"/>
    </w:rPr>
  </w:style>
  <w:style w:type="character" w:customStyle="1" w:styleId="naxazi1">
    <w:name w:val="naxazi Знак Знак Знак"/>
    <w:basedOn w:val="Heading2Char"/>
    <w:link w:val="naxazi0"/>
    <w:rsid w:val="00B00333"/>
    <w:rPr>
      <w:rFonts w:ascii="AcadNusx" w:eastAsia="Times New Roman" w:hAnsi="AcadNusx" w:cs="Times New Roman"/>
      <w:b/>
      <w:color w:val="000000" w:themeColor="text1"/>
      <w:szCs w:val="20"/>
      <w:lang w:val="ru-RU" w:eastAsia="ru-RU"/>
    </w:rPr>
  </w:style>
  <w:style w:type="paragraph" w:customStyle="1" w:styleId="FR3">
    <w:name w:val="FR3"/>
    <w:rsid w:val="00B00333"/>
    <w:pPr>
      <w:widowControl w:val="0"/>
      <w:overflowPunct w:val="0"/>
      <w:autoSpaceDE w:val="0"/>
      <w:autoSpaceDN w:val="0"/>
      <w:adjustRightInd w:val="0"/>
      <w:spacing w:after="0" w:line="240" w:lineRule="auto"/>
      <w:textAlignment w:val="baseline"/>
    </w:pPr>
    <w:rPr>
      <w:rFonts w:ascii="Arial" w:eastAsia="Times New Roman" w:hAnsi="Arial" w:cs="Times New Roman"/>
      <w:sz w:val="16"/>
      <w:szCs w:val="20"/>
      <w:lang w:val="ru-RU" w:eastAsia="ru-RU"/>
    </w:rPr>
  </w:style>
  <w:style w:type="paragraph" w:styleId="BodyText2">
    <w:name w:val="Body Text 2"/>
    <w:basedOn w:val="Normal"/>
    <w:link w:val="BodyText2Char"/>
    <w:rsid w:val="00B00333"/>
    <w:pPr>
      <w:spacing w:line="480" w:lineRule="auto"/>
    </w:pPr>
    <w:rPr>
      <w:rFonts w:ascii="Times New Roman" w:eastAsia="Times New Roman" w:hAnsi="Times New Roman" w:cs="Times New Roman"/>
      <w:color w:val="auto"/>
      <w:sz w:val="20"/>
      <w:szCs w:val="20"/>
      <w:lang w:val="ru-RU" w:eastAsia="ru-RU"/>
    </w:rPr>
  </w:style>
  <w:style w:type="character" w:customStyle="1" w:styleId="BodyText2Char">
    <w:name w:val="Body Text 2 Char"/>
    <w:basedOn w:val="DefaultParagraphFont"/>
    <w:link w:val="BodyText2"/>
    <w:rsid w:val="00B00333"/>
    <w:rPr>
      <w:rFonts w:ascii="Times New Roman" w:eastAsia="Times New Roman" w:hAnsi="Times New Roman" w:cs="Times New Roman"/>
      <w:sz w:val="20"/>
      <w:szCs w:val="20"/>
      <w:lang w:val="ru-RU" w:eastAsia="ru-RU"/>
    </w:rPr>
  </w:style>
  <w:style w:type="character" w:customStyle="1" w:styleId="a1">
    <w:name w:val="Знак Знак Знак"/>
    <w:basedOn w:val="DefaultParagraphFont"/>
    <w:rsid w:val="00B00333"/>
    <w:rPr>
      <w:rFonts w:ascii="AcadNusx" w:hAnsi="AcadNusx"/>
      <w:sz w:val="22"/>
      <w:lang w:val="ru-RU" w:eastAsia="ru-RU" w:bidi="ar-SA"/>
    </w:rPr>
  </w:style>
  <w:style w:type="paragraph" w:customStyle="1" w:styleId="1">
    <w:name w:val="Абзац списка1"/>
    <w:basedOn w:val="Normal"/>
    <w:qFormat/>
    <w:rsid w:val="00B00333"/>
    <w:pPr>
      <w:spacing w:after="200" w:line="276" w:lineRule="auto"/>
      <w:ind w:left="720"/>
      <w:contextualSpacing/>
    </w:pPr>
    <w:rPr>
      <w:rFonts w:ascii="Calibri" w:eastAsia="Times New Roman" w:hAnsi="Calibri" w:cs="Times New Roman"/>
      <w:color w:val="auto"/>
      <w:lang w:val="ru-RU" w:eastAsia="ru-RU"/>
    </w:rPr>
  </w:style>
  <w:style w:type="paragraph" w:styleId="DocumentMap">
    <w:name w:val="Document Map"/>
    <w:basedOn w:val="Normal"/>
    <w:link w:val="DocumentMapChar"/>
    <w:semiHidden/>
    <w:unhideWhenUsed/>
    <w:rsid w:val="00B00333"/>
    <w:pPr>
      <w:spacing w:after="0"/>
    </w:pPr>
    <w:rPr>
      <w:rFonts w:ascii="Tahoma" w:eastAsia="Times New Roman" w:hAnsi="Tahoma" w:cs="Tahoma"/>
      <w:color w:val="auto"/>
      <w:sz w:val="16"/>
      <w:szCs w:val="16"/>
      <w:lang w:val="ru-RU" w:eastAsia="ru-RU"/>
    </w:rPr>
  </w:style>
  <w:style w:type="character" w:customStyle="1" w:styleId="DocumentMapChar">
    <w:name w:val="Document Map Char"/>
    <w:basedOn w:val="DefaultParagraphFont"/>
    <w:link w:val="DocumentMap"/>
    <w:semiHidden/>
    <w:rsid w:val="00B00333"/>
    <w:rPr>
      <w:rFonts w:ascii="Tahoma" w:eastAsia="Times New Roman" w:hAnsi="Tahoma" w:cs="Tahoma"/>
      <w:sz w:val="16"/>
      <w:szCs w:val="16"/>
      <w:lang w:val="ru-RU" w:eastAsia="ru-RU"/>
    </w:rPr>
  </w:style>
  <w:style w:type="paragraph" w:customStyle="1" w:styleId="StyleHeading3">
    <w:name w:val="Style Heading 3"/>
    <w:basedOn w:val="Heading3"/>
    <w:link w:val="StyleHeading3Char"/>
    <w:qFormat/>
    <w:rsid w:val="00B00333"/>
    <w:pPr>
      <w:keepLines w:val="0"/>
      <w:numPr>
        <w:ilvl w:val="0"/>
        <w:numId w:val="5"/>
      </w:numPr>
      <w:spacing w:before="240" w:after="60"/>
    </w:pPr>
    <w:rPr>
      <w:rFonts w:ascii="AcadNusx" w:eastAsia="Times New Roman" w:hAnsi="AcadNusx" w:cs="Sylfaen"/>
      <w:lang w:val="ka-GE" w:eastAsia="ru-RU"/>
    </w:rPr>
  </w:style>
  <w:style w:type="character" w:customStyle="1" w:styleId="StyleHeading3Char">
    <w:name w:val="Style Heading 3 Char"/>
    <w:basedOn w:val="Heading3Char"/>
    <w:link w:val="StyleHeading3"/>
    <w:rsid w:val="00B00333"/>
    <w:rPr>
      <w:rFonts w:ascii="AcadNusx" w:eastAsia="Times New Roman" w:hAnsi="AcadNusx" w:cs="Sylfaen"/>
      <w:b/>
      <w:color w:val="000000" w:themeColor="text1"/>
      <w:szCs w:val="24"/>
      <w:lang w:val="ka-GE" w:eastAsia="ru-RU"/>
    </w:rPr>
  </w:style>
  <w:style w:type="paragraph" w:customStyle="1" w:styleId="Heading311pt">
    <w:name w:val="Heading 3 + 11 pt"/>
    <w:aliases w:val="Left:  0.63 cm"/>
    <w:basedOn w:val="Heading2"/>
    <w:rsid w:val="00B00333"/>
    <w:pPr>
      <w:keepLines w:val="0"/>
      <w:spacing w:after="60" w:line="360" w:lineRule="auto"/>
    </w:pPr>
    <w:rPr>
      <w:rFonts w:ascii="AcadNusx" w:eastAsia="Times New Roman" w:hAnsi="AcadNusx" w:cs="Times New Roman"/>
      <w:bCs/>
      <w:szCs w:val="20"/>
      <w:lang w:val="en-GB" w:eastAsia="ru-RU"/>
    </w:rPr>
  </w:style>
  <w:style w:type="paragraph" w:customStyle="1" w:styleId="Style4damateba">
    <w:name w:val="Style 4_damateba"/>
    <w:basedOn w:val="Heading2"/>
    <w:qFormat/>
    <w:rsid w:val="00B00333"/>
    <w:pPr>
      <w:keepLines w:val="0"/>
      <w:numPr>
        <w:ilvl w:val="0"/>
        <w:numId w:val="0"/>
      </w:numPr>
      <w:spacing w:after="60"/>
      <w:ind w:left="576" w:hanging="576"/>
      <w:jc w:val="center"/>
    </w:pPr>
    <w:rPr>
      <w:rFonts w:ascii="AcadNusx" w:eastAsia="Times New Roman" w:hAnsi="AcadNusx" w:cs="LitNusx"/>
      <w:szCs w:val="22"/>
      <w:lang w:eastAsia="ru-RU"/>
    </w:rPr>
  </w:style>
  <w:style w:type="paragraph" w:customStyle="1" w:styleId="StyleTOC2Linespacing15lines">
    <w:name w:val="Style TOC 2 + Line spacing:  1.5 lines"/>
    <w:basedOn w:val="TOC2"/>
    <w:rsid w:val="00B00333"/>
    <w:pPr>
      <w:tabs>
        <w:tab w:val="left" w:pos="1100"/>
        <w:tab w:val="right" w:leader="dot" w:pos="9639"/>
      </w:tabs>
      <w:spacing w:line="312" w:lineRule="auto"/>
      <w:ind w:left="454"/>
    </w:pPr>
    <w:rPr>
      <w:rFonts w:ascii="AcadNusx" w:eastAsia="Times New Roman" w:hAnsi="AcadNusx" w:cs="Times New Roman"/>
      <w:color w:val="auto"/>
      <w:szCs w:val="20"/>
      <w:lang w:val="ru-RU" w:eastAsia="ru-RU"/>
    </w:rPr>
  </w:style>
  <w:style w:type="paragraph" w:customStyle="1" w:styleId="StyleTOC3Linespacing15lines">
    <w:name w:val="Style TOC 3 + Line spacing:  1.5 lines"/>
    <w:basedOn w:val="TOC3"/>
    <w:rsid w:val="00B00333"/>
    <w:pPr>
      <w:tabs>
        <w:tab w:val="right" w:leader="dot" w:pos="9912"/>
      </w:tabs>
      <w:spacing w:line="312" w:lineRule="auto"/>
      <w:ind w:left="794"/>
    </w:pPr>
    <w:rPr>
      <w:rFonts w:ascii="AcadNusx" w:eastAsia="Times New Roman" w:hAnsi="AcadNusx" w:cs="Times New Roman"/>
      <w:color w:val="auto"/>
      <w:szCs w:val="20"/>
      <w:lang w:val="ru-RU" w:eastAsia="ru-RU"/>
    </w:rPr>
  </w:style>
  <w:style w:type="paragraph" w:styleId="TOCHeading">
    <w:name w:val="TOC Heading"/>
    <w:basedOn w:val="Heading1"/>
    <w:next w:val="Normal"/>
    <w:uiPriority w:val="39"/>
    <w:unhideWhenUsed/>
    <w:qFormat/>
    <w:rsid w:val="00B00333"/>
    <w:pPr>
      <w:spacing w:before="480" w:after="0" w:line="276" w:lineRule="auto"/>
      <w:jc w:val="left"/>
      <w:outlineLvl w:val="9"/>
    </w:pPr>
    <w:rPr>
      <w:rFonts w:ascii="Cambria" w:eastAsia="Times New Roman" w:hAnsi="Cambria" w:cs="Times New Roman"/>
      <w:bCs/>
      <w:color w:val="365F91"/>
      <w:sz w:val="28"/>
      <w:szCs w:val="28"/>
      <w:lang w:val="en-US"/>
    </w:rPr>
  </w:style>
  <w:style w:type="paragraph" w:customStyle="1" w:styleId="mimgebixml">
    <w:name w:val="mimgebixml"/>
    <w:basedOn w:val="Normal"/>
    <w:rsid w:val="00B00333"/>
    <w:pPr>
      <w:spacing w:before="100" w:beforeAutospacing="1" w:after="100" w:afterAutospacing="1"/>
    </w:pPr>
    <w:rPr>
      <w:rFonts w:ascii="Times New Roman" w:eastAsia="Times New Roman" w:hAnsi="Times New Roman" w:cs="Times New Roman"/>
      <w:color w:val="auto"/>
      <w:sz w:val="24"/>
      <w:szCs w:val="24"/>
    </w:rPr>
  </w:style>
  <w:style w:type="paragraph" w:customStyle="1" w:styleId="saxexml">
    <w:name w:val="saxexml"/>
    <w:basedOn w:val="Normal"/>
    <w:rsid w:val="00B00333"/>
    <w:pPr>
      <w:spacing w:before="100" w:beforeAutospacing="1" w:after="100" w:afterAutospacing="1"/>
    </w:pPr>
    <w:rPr>
      <w:rFonts w:ascii="Times New Roman" w:eastAsia="Times New Roman" w:hAnsi="Times New Roman" w:cs="Times New Roman"/>
      <w:color w:val="auto"/>
      <w:sz w:val="24"/>
      <w:szCs w:val="24"/>
    </w:rPr>
  </w:style>
  <w:style w:type="paragraph" w:customStyle="1" w:styleId="tarigixml">
    <w:name w:val="tarigixml"/>
    <w:basedOn w:val="Normal"/>
    <w:rsid w:val="00B00333"/>
    <w:pPr>
      <w:spacing w:before="100" w:beforeAutospacing="1" w:after="100" w:afterAutospacing="1"/>
    </w:pPr>
    <w:rPr>
      <w:rFonts w:ascii="Times New Roman" w:eastAsia="Times New Roman" w:hAnsi="Times New Roman" w:cs="Times New Roman"/>
      <w:color w:val="auto"/>
      <w:sz w:val="24"/>
      <w:szCs w:val="24"/>
    </w:rPr>
  </w:style>
  <w:style w:type="paragraph" w:customStyle="1" w:styleId="adgilixml">
    <w:name w:val="adgilixml"/>
    <w:basedOn w:val="Normal"/>
    <w:rsid w:val="00B00333"/>
    <w:pPr>
      <w:spacing w:before="100" w:beforeAutospacing="1" w:after="100" w:afterAutospacing="1"/>
    </w:pPr>
    <w:rPr>
      <w:rFonts w:ascii="Times New Roman" w:eastAsia="Times New Roman" w:hAnsi="Times New Roman" w:cs="Times New Roman"/>
      <w:color w:val="auto"/>
      <w:sz w:val="24"/>
      <w:szCs w:val="24"/>
    </w:rPr>
  </w:style>
  <w:style w:type="paragraph" w:customStyle="1" w:styleId="sataurixml">
    <w:name w:val="sataurixml"/>
    <w:basedOn w:val="Normal"/>
    <w:rsid w:val="00B00333"/>
    <w:pPr>
      <w:spacing w:before="100" w:beforeAutospacing="1" w:after="100" w:afterAutospacing="1"/>
    </w:pPr>
    <w:rPr>
      <w:rFonts w:ascii="Times New Roman" w:eastAsia="Times New Roman" w:hAnsi="Times New Roman" w:cs="Times New Roman"/>
      <w:color w:val="auto"/>
      <w:sz w:val="24"/>
      <w:szCs w:val="24"/>
    </w:rPr>
  </w:style>
  <w:style w:type="paragraph" w:customStyle="1" w:styleId="alert">
    <w:name w:val="alert"/>
    <w:basedOn w:val="Normal"/>
    <w:rsid w:val="00B00333"/>
    <w:pPr>
      <w:spacing w:before="100" w:beforeAutospacing="1" w:after="100" w:afterAutospacing="1"/>
    </w:pPr>
    <w:rPr>
      <w:rFonts w:ascii="Times New Roman" w:eastAsia="Times New Roman" w:hAnsi="Times New Roman" w:cs="Times New Roman"/>
      <w:color w:val="auto"/>
      <w:sz w:val="24"/>
      <w:szCs w:val="24"/>
    </w:rPr>
  </w:style>
  <w:style w:type="character" w:customStyle="1" w:styleId="googqs-tidbit1">
    <w:name w:val="goog_qs-tidbit1"/>
    <w:basedOn w:val="DefaultParagraphFont"/>
    <w:rsid w:val="00B00333"/>
    <w:rPr>
      <w:vanish w:val="0"/>
      <w:webHidden w:val="0"/>
      <w:specVanish w:val="0"/>
    </w:rPr>
  </w:style>
  <w:style w:type="paragraph" w:styleId="BodyText3">
    <w:name w:val="Body Text 3"/>
    <w:basedOn w:val="Normal"/>
    <w:link w:val="BodyText3Char"/>
    <w:rsid w:val="00B00333"/>
    <w:rPr>
      <w:rFonts w:ascii="Times New Roman" w:eastAsia="Times New Roman" w:hAnsi="Times New Roman" w:cs="Times New Roman"/>
      <w:color w:val="auto"/>
      <w:sz w:val="16"/>
      <w:szCs w:val="16"/>
      <w:lang w:val="en-AU" w:eastAsia="ru-RU"/>
    </w:rPr>
  </w:style>
  <w:style w:type="character" w:customStyle="1" w:styleId="BodyText3Char">
    <w:name w:val="Body Text 3 Char"/>
    <w:basedOn w:val="DefaultParagraphFont"/>
    <w:link w:val="BodyText3"/>
    <w:rsid w:val="00B00333"/>
    <w:rPr>
      <w:rFonts w:ascii="Times New Roman" w:eastAsia="Times New Roman" w:hAnsi="Times New Roman" w:cs="Times New Roman"/>
      <w:sz w:val="16"/>
      <w:szCs w:val="16"/>
      <w:lang w:val="en-AU" w:eastAsia="ru-RU"/>
    </w:rPr>
  </w:style>
  <w:style w:type="paragraph" w:customStyle="1" w:styleId="sataurixml0">
    <w:name w:val="satauri_xml"/>
    <w:basedOn w:val="Normal"/>
    <w:autoRedefine/>
    <w:rsid w:val="00B00333"/>
    <w:rPr>
      <w:rFonts w:eastAsia="Times New Roman" w:cs="Sylfaen"/>
      <w:color w:val="auto"/>
      <w:szCs w:val="20"/>
      <w:lang w:val="ka-GE"/>
    </w:rPr>
  </w:style>
  <w:style w:type="table" w:customStyle="1" w:styleId="ReportTable24">
    <w:name w:val="Report Table 24"/>
    <w:uiPriority w:val="98"/>
    <w:semiHidden/>
    <w:unhideWhenUsed/>
    <w:qFormat/>
    <w:rsid w:val="00B00333"/>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8">
    <w:name w:val="Report Table 218"/>
    <w:uiPriority w:val="98"/>
    <w:semiHidden/>
    <w:unhideWhenUsed/>
    <w:qFormat/>
    <w:rsid w:val="00B00333"/>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
    <w:name w:val="Report Table 21"/>
    <w:uiPriority w:val="98"/>
    <w:semiHidden/>
    <w:unhideWhenUsed/>
    <w:qFormat/>
    <w:rsid w:val="00B00333"/>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
    <w:name w:val="Report Table 22"/>
    <w:uiPriority w:val="98"/>
    <w:semiHidden/>
    <w:unhideWhenUsed/>
    <w:qFormat/>
    <w:rsid w:val="00B00333"/>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
    <w:name w:val="Report Table 23"/>
    <w:uiPriority w:val="98"/>
    <w:semiHidden/>
    <w:unhideWhenUsed/>
    <w:qFormat/>
    <w:rsid w:val="00B00333"/>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
    <w:name w:val="Report Table 2"/>
    <w:uiPriority w:val="98"/>
    <w:semiHidden/>
    <w:unhideWhenUsed/>
    <w:qFormat/>
    <w:rsid w:val="00B00333"/>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
    <w:name w:val="Table Grid6"/>
    <w:basedOn w:val="TableNormal"/>
    <w:next w:val="TableGrid"/>
    <w:rsid w:val="00B0033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rsid w:val="00B00333"/>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B0033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4">
    <w:name w:val="Report Table 224"/>
    <w:uiPriority w:val="98"/>
    <w:semiHidden/>
    <w:unhideWhenUsed/>
    <w:qFormat/>
    <w:rsid w:val="00B00333"/>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bullet">
    <w:name w:val="bullet"/>
    <w:basedOn w:val="Normal"/>
    <w:uiPriority w:val="99"/>
    <w:semiHidden/>
    <w:rsid w:val="00B00333"/>
    <w:pPr>
      <w:numPr>
        <w:numId w:val="6"/>
      </w:numPr>
      <w:spacing w:after="0" w:line="300" w:lineRule="auto"/>
    </w:pPr>
    <w:rPr>
      <w:rFonts w:ascii="Times New Roman" w:eastAsia="Times New Roman" w:hAnsi="Times New Roman" w:cs="Times New Roman"/>
      <w:color w:val="auto"/>
      <w:sz w:val="24"/>
      <w:szCs w:val="20"/>
      <w:lang w:val="en-GB"/>
    </w:rPr>
  </w:style>
  <w:style w:type="table" w:customStyle="1" w:styleId="ReportTable223">
    <w:name w:val="Report Table 223"/>
    <w:uiPriority w:val="98"/>
    <w:semiHidden/>
    <w:unhideWhenUsed/>
    <w:qFormat/>
    <w:rsid w:val="00B00333"/>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
    <w:name w:val="No List11"/>
    <w:next w:val="NoList"/>
    <w:uiPriority w:val="99"/>
    <w:semiHidden/>
    <w:unhideWhenUsed/>
    <w:rsid w:val="00B00333"/>
  </w:style>
  <w:style w:type="numbering" w:customStyle="1" w:styleId="NoList2">
    <w:name w:val="No List2"/>
    <w:next w:val="NoList"/>
    <w:uiPriority w:val="99"/>
    <w:semiHidden/>
    <w:unhideWhenUsed/>
    <w:rsid w:val="00B00333"/>
  </w:style>
  <w:style w:type="table" w:customStyle="1" w:styleId="ReportTable25">
    <w:name w:val="Report Table 25"/>
    <w:uiPriority w:val="98"/>
    <w:semiHidden/>
    <w:unhideWhenUsed/>
    <w:qFormat/>
    <w:rsid w:val="006A553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character" w:customStyle="1" w:styleId="ListParagraphChar">
    <w:name w:val="List Paragraph Char"/>
    <w:basedOn w:val="DefaultParagraphFont"/>
    <w:link w:val="ListParagraph"/>
    <w:uiPriority w:val="34"/>
    <w:rsid w:val="00B30601"/>
    <w:rPr>
      <w:rFonts w:ascii="Sylfaen" w:hAnsi="Sylfaen"/>
      <w:color w:val="000000" w:themeColor="text1"/>
    </w:rPr>
  </w:style>
  <w:style w:type="numbering" w:customStyle="1" w:styleId="NoList3">
    <w:name w:val="No List3"/>
    <w:next w:val="NoList"/>
    <w:uiPriority w:val="99"/>
    <w:semiHidden/>
    <w:unhideWhenUsed/>
    <w:rsid w:val="00321F2C"/>
  </w:style>
  <w:style w:type="table" w:customStyle="1" w:styleId="TableGrid7">
    <w:name w:val="Table Grid7"/>
    <w:basedOn w:val="TableNormal"/>
    <w:next w:val="TableGrid"/>
    <w:rsid w:val="00321F2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xazi2">
    <w:name w:val="naxazi Знак"/>
    <w:basedOn w:val="DefaultParagraphFont"/>
    <w:rsid w:val="00321F2C"/>
    <w:rPr>
      <w:rFonts w:ascii="AcadNusx" w:hAnsi="AcadNusx"/>
      <w:b/>
      <w:sz w:val="22"/>
      <w:lang w:val="ru-RU" w:eastAsia="ru-RU" w:bidi="ar-SA"/>
    </w:rPr>
  </w:style>
  <w:style w:type="character" w:customStyle="1" w:styleId="NormalChar">
    <w:name w:val="[Normal] Char"/>
    <w:basedOn w:val="DefaultParagraphFont"/>
    <w:link w:val="Normal0"/>
    <w:locked/>
    <w:rsid w:val="00321F2C"/>
    <w:rPr>
      <w:rFonts w:ascii="Arial" w:eastAsia="Times New Roman" w:hAnsi="Arial" w:cs="Arial"/>
      <w:sz w:val="24"/>
      <w:szCs w:val="24"/>
      <w:lang w:val="ru-RU" w:eastAsia="ru-RU"/>
    </w:rPr>
  </w:style>
  <w:style w:type="paragraph" w:customStyle="1" w:styleId="4AcadNusx">
    <w:name w:val="Заголовок 4 + AcadNusx"/>
    <w:aliases w:val="11 pt"/>
    <w:basedOn w:val="Heading3"/>
    <w:rsid w:val="00321F2C"/>
    <w:pPr>
      <w:keepLines w:val="0"/>
      <w:numPr>
        <w:ilvl w:val="3"/>
        <w:numId w:val="7"/>
      </w:numPr>
      <w:spacing w:before="240" w:after="60"/>
    </w:pPr>
    <w:rPr>
      <w:rFonts w:ascii="AcadNusx" w:eastAsia="Times New Roman" w:hAnsi="AcadNusx" w:cs="Arial"/>
      <w:bCs/>
      <w:color w:val="auto"/>
      <w:szCs w:val="22"/>
      <w:lang w:eastAsia="ru-RU"/>
    </w:rPr>
  </w:style>
  <w:style w:type="paragraph" w:styleId="BlockText">
    <w:name w:val="Block Text"/>
    <w:basedOn w:val="Normal"/>
    <w:rsid w:val="00321F2C"/>
    <w:pPr>
      <w:tabs>
        <w:tab w:val="left" w:pos="1701"/>
        <w:tab w:val="left" w:pos="1985"/>
        <w:tab w:val="left" w:pos="2268"/>
      </w:tabs>
      <w:spacing w:after="0"/>
      <w:ind w:left="567" w:right="766"/>
      <w:jc w:val="center"/>
    </w:pPr>
    <w:rPr>
      <w:rFonts w:ascii="AcadNusx" w:eastAsia="AcadNusx" w:hAnsi="AcadNusx" w:cs="Times New Roman"/>
      <w:b/>
      <w:color w:val="auto"/>
      <w:sz w:val="28"/>
      <w:szCs w:val="20"/>
      <w:lang w:val="en-GB" w:eastAsia="ru-RU"/>
    </w:rPr>
  </w:style>
  <w:style w:type="paragraph" w:customStyle="1" w:styleId="Heading">
    <w:name w:val="Heading"/>
    <w:rsid w:val="00321F2C"/>
    <w:pPr>
      <w:autoSpaceDE w:val="0"/>
      <w:autoSpaceDN w:val="0"/>
      <w:adjustRightInd w:val="0"/>
      <w:spacing w:after="0" w:line="240" w:lineRule="auto"/>
    </w:pPr>
    <w:rPr>
      <w:rFonts w:ascii="Arial" w:eastAsia="Times New Roman" w:hAnsi="Arial" w:cs="Arial"/>
      <w:b/>
      <w:bCs/>
      <w:lang w:val="ru-RU" w:eastAsia="ru-RU"/>
    </w:rPr>
  </w:style>
  <w:style w:type="paragraph" w:customStyle="1" w:styleId="Normal1">
    <w:name w:val="Normal1"/>
    <w:rsid w:val="00321F2C"/>
    <w:pPr>
      <w:spacing w:before="100" w:after="100" w:line="240" w:lineRule="auto"/>
    </w:pPr>
    <w:rPr>
      <w:rFonts w:ascii="Times New Roman" w:eastAsia="Times New Roman" w:hAnsi="Times New Roman" w:cs="Times New Roman"/>
      <w:snapToGrid w:val="0"/>
      <w:sz w:val="24"/>
      <w:szCs w:val="20"/>
      <w:lang w:val="ru-RU" w:eastAsia="ru-RU"/>
    </w:rPr>
  </w:style>
  <w:style w:type="character" w:customStyle="1" w:styleId="naxazi3">
    <w:name w:val="naxazi Знак Знак Знак Знак"/>
    <w:basedOn w:val="DefaultParagraphFont"/>
    <w:rsid w:val="00321F2C"/>
    <w:rPr>
      <w:rFonts w:ascii="AcadNusx" w:hAnsi="AcadNusx"/>
      <w:b/>
      <w:sz w:val="22"/>
      <w:lang w:val="ru-RU" w:eastAsia="ru-RU" w:bidi="ar-SA"/>
    </w:rPr>
  </w:style>
  <w:style w:type="character" w:customStyle="1" w:styleId="right1">
    <w:name w:val="right1"/>
    <w:basedOn w:val="DefaultParagraphFont"/>
    <w:rsid w:val="00321F2C"/>
    <w:rPr>
      <w:rFonts w:ascii="Trebuchet MS" w:hAnsi="Trebuchet MS" w:hint="default"/>
      <w:sz w:val="18"/>
      <w:szCs w:val="18"/>
    </w:rPr>
  </w:style>
  <w:style w:type="character" w:styleId="FollowedHyperlink">
    <w:name w:val="FollowedHyperlink"/>
    <w:basedOn w:val="DefaultParagraphFont"/>
    <w:rsid w:val="00321F2C"/>
    <w:rPr>
      <w:color w:val="800080"/>
      <w:u w:val="single"/>
    </w:rPr>
  </w:style>
  <w:style w:type="character" w:customStyle="1" w:styleId="title1">
    <w:name w:val="title1"/>
    <w:basedOn w:val="DefaultParagraphFont"/>
    <w:rsid w:val="00321F2C"/>
    <w:rPr>
      <w:rFonts w:ascii="Sylfaen" w:hAnsi="Sylfaen" w:hint="default"/>
      <w:b/>
      <w:bCs/>
      <w:color w:val="73A41D"/>
      <w:sz w:val="18"/>
      <w:szCs w:val="18"/>
    </w:rPr>
  </w:style>
  <w:style w:type="character" w:customStyle="1" w:styleId="crumbsyelow1">
    <w:name w:val="crumbsyelow1"/>
    <w:basedOn w:val="DefaultParagraphFont"/>
    <w:rsid w:val="00321F2C"/>
    <w:rPr>
      <w:rFonts w:ascii="Arial" w:hAnsi="Arial" w:cs="Arial" w:hint="default"/>
      <w:b/>
      <w:bCs/>
      <w:strike w:val="0"/>
      <w:dstrike w:val="0"/>
      <w:color w:val="F58345"/>
      <w:sz w:val="18"/>
      <w:szCs w:val="18"/>
      <w:u w:val="none"/>
      <w:effect w:val="none"/>
    </w:rPr>
  </w:style>
  <w:style w:type="paragraph" w:customStyle="1" w:styleId="base">
    <w:name w:val="base"/>
    <w:basedOn w:val="Normal"/>
    <w:rsid w:val="00321F2C"/>
    <w:pPr>
      <w:spacing w:before="400" w:after="400"/>
      <w:ind w:left="400" w:right="400"/>
      <w:jc w:val="both"/>
    </w:pPr>
    <w:rPr>
      <w:rFonts w:ascii="Tahoma" w:eastAsia="Times New Roman" w:hAnsi="Tahoma" w:cs="Tahoma"/>
      <w:color w:val="000000"/>
      <w:sz w:val="20"/>
      <w:szCs w:val="20"/>
    </w:rPr>
  </w:style>
  <w:style w:type="paragraph" w:styleId="BodyTextIndent3">
    <w:name w:val="Body Text Indent 3"/>
    <w:basedOn w:val="Normal"/>
    <w:link w:val="BodyTextIndent3Char"/>
    <w:rsid w:val="00321F2C"/>
    <w:pPr>
      <w:ind w:left="283"/>
    </w:pPr>
    <w:rPr>
      <w:rFonts w:ascii="Times New Roman" w:eastAsia="Times New Roman" w:hAnsi="Times New Roman" w:cs="Times New Roman"/>
      <w:color w:val="auto"/>
      <w:sz w:val="16"/>
      <w:szCs w:val="16"/>
      <w:lang w:val="ru-RU" w:eastAsia="ru-RU"/>
    </w:rPr>
  </w:style>
  <w:style w:type="character" w:customStyle="1" w:styleId="BodyTextIndent3Char">
    <w:name w:val="Body Text Indent 3 Char"/>
    <w:basedOn w:val="DefaultParagraphFont"/>
    <w:link w:val="BodyTextIndent3"/>
    <w:rsid w:val="00321F2C"/>
    <w:rPr>
      <w:rFonts w:ascii="Times New Roman" w:eastAsia="Times New Roman" w:hAnsi="Times New Roman" w:cs="Times New Roman"/>
      <w:sz w:val="16"/>
      <w:szCs w:val="16"/>
      <w:lang w:val="ru-RU" w:eastAsia="ru-RU"/>
    </w:rPr>
  </w:style>
  <w:style w:type="paragraph" w:customStyle="1" w:styleId="Bulleti">
    <w:name w:val="Bullet i"/>
    <w:aliases w:val="ii"/>
    <w:basedOn w:val="Normal"/>
    <w:rsid w:val="00321F2C"/>
    <w:pPr>
      <w:tabs>
        <w:tab w:val="num" w:pos="690"/>
      </w:tabs>
      <w:ind w:left="1872" w:hanging="454"/>
      <w:jc w:val="both"/>
    </w:pPr>
    <w:rPr>
      <w:rFonts w:ascii="AcadNusx" w:eastAsia="Times New Roman" w:hAnsi="AcadNusx" w:cs="Times New Roman"/>
      <w:color w:val="auto"/>
      <w:sz w:val="20"/>
      <w:szCs w:val="20"/>
      <w:lang w:val="en-GB"/>
    </w:rPr>
  </w:style>
  <w:style w:type="paragraph" w:customStyle="1" w:styleId="NormIndent">
    <w:name w:val="NormIndent"/>
    <w:basedOn w:val="Normal"/>
    <w:rsid w:val="00321F2C"/>
    <w:pPr>
      <w:spacing w:after="0"/>
      <w:ind w:left="680"/>
    </w:pPr>
    <w:rPr>
      <w:rFonts w:ascii="Univers" w:eastAsia="Times New Roman" w:hAnsi="Univers" w:cs="Times New Roman"/>
      <w:color w:val="auto"/>
      <w:szCs w:val="20"/>
      <w:lang w:val="en-GB"/>
    </w:rPr>
  </w:style>
  <w:style w:type="character" w:customStyle="1" w:styleId="Style1Char">
    <w:name w:val="Style1 Char"/>
    <w:basedOn w:val="Heading1Char"/>
    <w:link w:val="Style1"/>
    <w:rsid w:val="00321F2C"/>
    <w:rPr>
      <w:rFonts w:ascii="Times New Roman" w:eastAsia="Times New Roman" w:hAnsi="Times New Roman" w:cs="Times New Roman"/>
      <w:b w:val="0"/>
      <w:sz w:val="20"/>
      <w:szCs w:val="32"/>
      <w:lang w:val="ru-RU" w:eastAsia="ru-RU"/>
    </w:rPr>
  </w:style>
  <w:style w:type="paragraph" w:customStyle="1" w:styleId="Alekseevka2">
    <w:name w:val="Alekseevka2"/>
    <w:basedOn w:val="Normal"/>
    <w:autoRedefine/>
    <w:rsid w:val="00321F2C"/>
    <w:pPr>
      <w:tabs>
        <w:tab w:val="num" w:pos="947"/>
      </w:tabs>
      <w:spacing w:after="0"/>
    </w:pPr>
    <w:rPr>
      <w:rFonts w:ascii="AcadNusx" w:eastAsia="Times New Roman" w:hAnsi="AcadNusx" w:cs="Times New Roman"/>
      <w:b/>
      <w:bCs/>
      <w:color w:val="auto"/>
      <w:lang w:eastAsia="ru-RU"/>
    </w:rPr>
  </w:style>
  <w:style w:type="paragraph" w:customStyle="1" w:styleId="Alekseevka3">
    <w:name w:val="Alekseevka3"/>
    <w:basedOn w:val="Normal"/>
    <w:rsid w:val="00321F2C"/>
    <w:pPr>
      <w:tabs>
        <w:tab w:val="num" w:pos="1430"/>
      </w:tabs>
      <w:spacing w:after="0"/>
      <w:ind w:left="1430" w:hanging="720"/>
    </w:pPr>
    <w:rPr>
      <w:rFonts w:ascii="AcadNusx" w:eastAsia="Times New Roman" w:hAnsi="AcadNusx" w:cs="Times New Roman"/>
      <w:color w:val="auto"/>
      <w:lang w:eastAsia="ru-RU"/>
    </w:rPr>
  </w:style>
  <w:style w:type="paragraph" w:customStyle="1" w:styleId="Alekseevka4">
    <w:name w:val="Alekseevka4"/>
    <w:basedOn w:val="Normal"/>
    <w:autoRedefine/>
    <w:rsid w:val="00321F2C"/>
    <w:pPr>
      <w:tabs>
        <w:tab w:val="num" w:pos="1761"/>
      </w:tabs>
      <w:spacing w:after="0"/>
      <w:ind w:left="1761" w:hanging="360"/>
    </w:pPr>
    <w:rPr>
      <w:rFonts w:ascii="AcadNusx" w:eastAsia="Times New Roman" w:hAnsi="AcadNusx" w:cs="Times New Roman"/>
      <w:color w:val="auto"/>
      <w:lang w:eastAsia="ru-RU"/>
    </w:rPr>
  </w:style>
  <w:style w:type="paragraph" w:styleId="E-mailSignature">
    <w:name w:val="E-mail Signature"/>
    <w:basedOn w:val="Normal"/>
    <w:link w:val="E-mailSignatureChar"/>
    <w:rsid w:val="00321F2C"/>
    <w:pPr>
      <w:spacing w:after="0"/>
    </w:pPr>
    <w:rPr>
      <w:rFonts w:ascii="Times New Roman" w:eastAsia="Times New Roman" w:hAnsi="Times New Roman" w:cs="Times New Roman"/>
      <w:color w:val="auto"/>
      <w:sz w:val="24"/>
      <w:szCs w:val="24"/>
      <w:lang w:val="ru-RU" w:eastAsia="ru-RU"/>
    </w:rPr>
  </w:style>
  <w:style w:type="character" w:customStyle="1" w:styleId="E-mailSignatureChar">
    <w:name w:val="E-mail Signature Char"/>
    <w:basedOn w:val="DefaultParagraphFont"/>
    <w:link w:val="E-mailSignature"/>
    <w:rsid w:val="00321F2C"/>
    <w:rPr>
      <w:rFonts w:ascii="Times New Roman" w:eastAsia="Times New Roman" w:hAnsi="Times New Roman" w:cs="Times New Roman"/>
      <w:sz w:val="24"/>
      <w:szCs w:val="24"/>
      <w:lang w:val="ru-RU" w:eastAsia="ru-RU"/>
    </w:rPr>
  </w:style>
  <w:style w:type="character" w:customStyle="1" w:styleId="normalenglish1">
    <w:name w:val="normalenglish1"/>
    <w:basedOn w:val="DefaultParagraphFont"/>
    <w:rsid w:val="00321F2C"/>
    <w:rPr>
      <w:rFonts w:ascii="Verdana" w:hAnsi="Verdana" w:hint="default"/>
      <w:sz w:val="16"/>
      <w:szCs w:val="16"/>
    </w:rPr>
  </w:style>
  <w:style w:type="character" w:customStyle="1" w:styleId="naxaziChar0">
    <w:name w:val="naxazi Знак Знак Char"/>
    <w:basedOn w:val="DefaultParagraphFont"/>
    <w:rsid w:val="00321F2C"/>
    <w:rPr>
      <w:rFonts w:ascii="AcadNusx" w:hAnsi="AcadNusx"/>
      <w:b/>
      <w:sz w:val="22"/>
      <w:szCs w:val="24"/>
      <w:lang w:val="ru-RU" w:eastAsia="ru-RU" w:bidi="ar-SA"/>
    </w:rPr>
  </w:style>
  <w:style w:type="paragraph" w:customStyle="1" w:styleId="DNV-Body">
    <w:name w:val="Основной текст.DNV-Body"/>
    <w:rsid w:val="00321F2C"/>
    <w:pPr>
      <w:spacing w:after="0" w:line="240" w:lineRule="auto"/>
      <w:jc w:val="both"/>
    </w:pPr>
    <w:rPr>
      <w:rFonts w:ascii="Times New Roman" w:eastAsia="Times New Roman" w:hAnsi="Times New Roman" w:cs="Times New Roman"/>
      <w:sz w:val="24"/>
      <w:szCs w:val="24"/>
      <w:lang w:eastAsia="ru-RU"/>
    </w:rPr>
  </w:style>
  <w:style w:type="table" w:customStyle="1" w:styleId="ReportTable26">
    <w:name w:val="Report Table 26"/>
    <w:uiPriority w:val="98"/>
    <w:semiHidden/>
    <w:unhideWhenUsed/>
    <w:qFormat/>
    <w:rsid w:val="00321F2C"/>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Style3">
    <w:name w:val="Style3"/>
    <w:basedOn w:val="Heading3"/>
    <w:link w:val="Style3Char"/>
    <w:uiPriority w:val="99"/>
    <w:qFormat/>
    <w:rsid w:val="00321F2C"/>
    <w:pPr>
      <w:keepLines w:val="0"/>
      <w:numPr>
        <w:numId w:val="8"/>
      </w:numPr>
      <w:spacing w:before="60" w:after="240"/>
    </w:pPr>
    <w:rPr>
      <w:rFonts w:eastAsia="Times New Roman" w:cs="Sylfaen"/>
      <w:bCs/>
      <w:color w:val="auto"/>
      <w:szCs w:val="22"/>
      <w:lang w:val="ka-GE" w:eastAsia="ru-RU"/>
    </w:rPr>
  </w:style>
  <w:style w:type="character" w:customStyle="1" w:styleId="Style3Char">
    <w:name w:val="Style3 Char"/>
    <w:basedOn w:val="DefaultParagraphFont"/>
    <w:link w:val="Style3"/>
    <w:uiPriority w:val="99"/>
    <w:rsid w:val="00321F2C"/>
    <w:rPr>
      <w:rFonts w:ascii="Sylfaen" w:eastAsia="Times New Roman" w:hAnsi="Sylfaen" w:cs="Sylfaen"/>
      <w:b/>
      <w:bCs/>
      <w:lang w:val="ka-GE" w:eastAsia="ru-RU"/>
    </w:rPr>
  </w:style>
  <w:style w:type="paragraph" w:customStyle="1" w:styleId="Style2">
    <w:name w:val="Style2"/>
    <w:basedOn w:val="Heading2"/>
    <w:link w:val="Style2Char"/>
    <w:qFormat/>
    <w:rsid w:val="00321F2C"/>
    <w:pPr>
      <w:numPr>
        <w:ilvl w:val="0"/>
        <w:numId w:val="0"/>
      </w:numPr>
      <w:spacing w:before="60" w:after="240"/>
      <w:ind w:left="1080" w:hanging="720"/>
    </w:pPr>
    <w:rPr>
      <w:rFonts w:eastAsia="Times New Roman" w:cs="Sylfaen"/>
      <w:bCs/>
      <w:i/>
      <w:sz w:val="24"/>
      <w:szCs w:val="24"/>
    </w:rPr>
  </w:style>
  <w:style w:type="character" w:customStyle="1" w:styleId="Style2Char">
    <w:name w:val="Style2 Char"/>
    <w:basedOn w:val="DefaultParagraphFont"/>
    <w:link w:val="Style2"/>
    <w:rsid w:val="00321F2C"/>
    <w:rPr>
      <w:rFonts w:ascii="Sylfaen" w:eastAsia="Times New Roman" w:hAnsi="Sylfaen" w:cs="Sylfaen"/>
      <w:b/>
      <w:bCs/>
      <w:i/>
      <w:sz w:val="24"/>
      <w:szCs w:val="24"/>
      <w:lang w:val="ka-GE"/>
    </w:rPr>
  </w:style>
  <w:style w:type="paragraph" w:customStyle="1" w:styleId="ReportText">
    <w:name w:val="Report Text"/>
    <w:link w:val="ReportTextChar1"/>
    <w:rsid w:val="00321F2C"/>
    <w:pPr>
      <w:spacing w:after="312" w:line="312" w:lineRule="exact"/>
      <w:jc w:val="both"/>
    </w:pPr>
    <w:rPr>
      <w:rFonts w:ascii="Times New Roman" w:eastAsia="Times New Roman" w:hAnsi="Times New Roman" w:cs="Times New Roman"/>
      <w:szCs w:val="20"/>
      <w:lang w:val="en-GB"/>
    </w:rPr>
  </w:style>
  <w:style w:type="paragraph" w:customStyle="1" w:styleId="Indent1">
    <w:name w:val="Indent 1"/>
    <w:basedOn w:val="Normal"/>
    <w:rsid w:val="00321F2C"/>
    <w:pPr>
      <w:tabs>
        <w:tab w:val="num" w:pos="720"/>
      </w:tabs>
      <w:spacing w:after="0"/>
      <w:ind w:left="720" w:hanging="360"/>
      <w:jc w:val="both"/>
    </w:pPr>
    <w:rPr>
      <w:rFonts w:ascii="Times New Roman" w:eastAsia="Times New Roman" w:hAnsi="Times New Roman" w:cs="Times New Roman"/>
      <w:color w:val="auto"/>
      <w:szCs w:val="20"/>
      <w:lang w:val="en-GB"/>
    </w:rPr>
  </w:style>
  <w:style w:type="paragraph" w:customStyle="1" w:styleId="Style4">
    <w:name w:val="Style4"/>
    <w:basedOn w:val="Heading4"/>
    <w:link w:val="Style4Char"/>
    <w:uiPriority w:val="99"/>
    <w:qFormat/>
    <w:rsid w:val="00321F2C"/>
    <w:pPr>
      <w:keepLines w:val="0"/>
      <w:numPr>
        <w:numId w:val="9"/>
      </w:numPr>
      <w:spacing w:before="60" w:after="240"/>
    </w:pPr>
    <w:rPr>
      <w:bCs/>
      <w:i/>
      <w:iCs w:val="0"/>
      <w:lang w:eastAsia="ru-RU"/>
    </w:rPr>
  </w:style>
  <w:style w:type="character" w:customStyle="1" w:styleId="Style4Char">
    <w:name w:val="Style4 Char"/>
    <w:basedOn w:val="Heading4Char"/>
    <w:link w:val="Style4"/>
    <w:uiPriority w:val="99"/>
    <w:rsid w:val="00321F2C"/>
    <w:rPr>
      <w:rFonts w:ascii="Sylfaen" w:eastAsia="Times New Roman" w:hAnsi="Sylfaen" w:cs="Sylfaen"/>
      <w:b/>
      <w:bCs/>
      <w:i/>
      <w:iCs w:val="0"/>
      <w:color w:val="000000" w:themeColor="text1"/>
      <w:lang w:val="ka-GE" w:eastAsia="ru-RU"/>
    </w:rPr>
  </w:style>
  <w:style w:type="paragraph" w:customStyle="1" w:styleId="xl25">
    <w:name w:val="xl25"/>
    <w:basedOn w:val="Normal"/>
    <w:rsid w:val="00321F2C"/>
    <w:pPr>
      <w:spacing w:before="100" w:beforeAutospacing="1" w:after="100" w:afterAutospacing="1"/>
      <w:textAlignment w:val="center"/>
    </w:pPr>
    <w:rPr>
      <w:rFonts w:ascii="Times New Roman" w:eastAsia="Arial Unicode MS" w:hAnsi="Times New Roman" w:cs="Times New Roman"/>
      <w:color w:val="auto"/>
      <w:sz w:val="18"/>
      <w:szCs w:val="18"/>
    </w:rPr>
  </w:style>
  <w:style w:type="paragraph" w:styleId="ListNumber">
    <w:name w:val="List Number"/>
    <w:basedOn w:val="Normal"/>
    <w:unhideWhenUsed/>
    <w:rsid w:val="00321F2C"/>
    <w:pPr>
      <w:framePr w:wrap="around" w:hAnchor="text"/>
      <w:numPr>
        <w:numId w:val="10"/>
      </w:numPr>
      <w:spacing w:after="0"/>
      <w:contextualSpacing/>
    </w:pPr>
    <w:rPr>
      <w:rFonts w:eastAsia="Times New Roman" w:cs="Times New Roman"/>
      <w:color w:val="auto"/>
      <w:szCs w:val="20"/>
    </w:rPr>
  </w:style>
  <w:style w:type="paragraph" w:customStyle="1" w:styleId="StyleJustified">
    <w:name w:val="Style Justified"/>
    <w:basedOn w:val="Normal"/>
    <w:rsid w:val="00321F2C"/>
    <w:pPr>
      <w:spacing w:after="0"/>
      <w:jc w:val="both"/>
    </w:pPr>
    <w:rPr>
      <w:rFonts w:eastAsia="SimSun" w:cs="Times New Roman"/>
      <w:b/>
      <w:bCs/>
      <w:color w:val="auto"/>
      <w:szCs w:val="24"/>
      <w:lang w:val="ka-GE" w:eastAsia="zh-CN"/>
    </w:rPr>
  </w:style>
  <w:style w:type="table" w:styleId="Table3Deffects1">
    <w:name w:val="Table 3D effects 1"/>
    <w:basedOn w:val="TableNormal"/>
    <w:rsid w:val="00321F2C"/>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styleId="PlaceholderText">
    <w:name w:val="Placeholder Text"/>
    <w:basedOn w:val="DefaultParagraphFont"/>
    <w:uiPriority w:val="99"/>
    <w:semiHidden/>
    <w:rsid w:val="00321F2C"/>
    <w:rPr>
      <w:color w:val="808080"/>
    </w:rPr>
  </w:style>
  <w:style w:type="character" w:customStyle="1" w:styleId="hps">
    <w:name w:val="hps"/>
    <w:basedOn w:val="DefaultParagraphFont"/>
    <w:rsid w:val="00321F2C"/>
  </w:style>
  <w:style w:type="character" w:customStyle="1" w:styleId="shorttext">
    <w:name w:val="short_text"/>
    <w:basedOn w:val="DefaultParagraphFont"/>
    <w:rsid w:val="00321F2C"/>
  </w:style>
  <w:style w:type="paragraph" w:customStyle="1" w:styleId="CBIPlainText">
    <w:name w:val="CBI Plain Text"/>
    <w:link w:val="CBIPlainText0"/>
    <w:qFormat/>
    <w:rsid w:val="00321F2C"/>
    <w:pPr>
      <w:suppressAutoHyphens/>
      <w:spacing w:before="120" w:after="120" w:line="240" w:lineRule="auto"/>
      <w:ind w:left="720"/>
      <w:jc w:val="both"/>
    </w:pPr>
    <w:rPr>
      <w:rFonts w:ascii="Arial" w:eastAsia="Times New Roman" w:hAnsi="Arial" w:cs="Times New Roman"/>
      <w:color w:val="000000"/>
      <w:sz w:val="20"/>
      <w:lang w:val="en-GB"/>
    </w:rPr>
  </w:style>
  <w:style w:type="character" w:customStyle="1" w:styleId="CBIPlainText0">
    <w:name w:val="CBI Plain Text Знак"/>
    <w:link w:val="CBIPlainText"/>
    <w:rsid w:val="00321F2C"/>
    <w:rPr>
      <w:rFonts w:ascii="Arial" w:eastAsia="Times New Roman" w:hAnsi="Arial" w:cs="Times New Roman"/>
      <w:color w:val="000000"/>
      <w:sz w:val="20"/>
      <w:lang w:val="en-GB"/>
    </w:rPr>
  </w:style>
  <w:style w:type="paragraph" w:customStyle="1" w:styleId="ckhrilixml">
    <w:name w:val="ckhrili_xml"/>
    <w:basedOn w:val="Normal"/>
    <w:autoRedefine/>
    <w:rsid w:val="00321F2C"/>
    <w:pPr>
      <w:spacing w:after="0"/>
      <w:ind w:left="-285" w:firstLine="283"/>
      <w:jc w:val="center"/>
      <w:outlineLvl w:val="0"/>
    </w:pPr>
    <w:rPr>
      <w:rFonts w:eastAsia="Times New Roman" w:cs="Courier New"/>
      <w:color w:val="FF0000"/>
      <w:sz w:val="18"/>
      <w:szCs w:val="20"/>
      <w:lang w:val="ru-RU" w:eastAsia="ru-RU"/>
    </w:rPr>
  </w:style>
  <w:style w:type="paragraph" w:customStyle="1" w:styleId="abzacixml">
    <w:name w:val="abzaci_xml"/>
    <w:basedOn w:val="PlainText"/>
    <w:link w:val="abzacixmlChar"/>
    <w:autoRedefine/>
    <w:rsid w:val="00321F2C"/>
    <w:pPr>
      <w:widowControl/>
      <w:spacing w:before="120" w:after="120"/>
    </w:pPr>
    <w:rPr>
      <w:rFonts w:ascii="Sylfaen" w:hAnsi="Sylfaen" w:cs="Sylfaen"/>
      <w:b/>
      <w:bCs/>
      <w:szCs w:val="22"/>
      <w:lang w:val="ka-GE" w:eastAsia="en-US"/>
    </w:rPr>
  </w:style>
  <w:style w:type="paragraph" w:customStyle="1" w:styleId="danartixml">
    <w:name w:val="danarti_xml"/>
    <w:basedOn w:val="abzacixml"/>
    <w:autoRedefine/>
    <w:rsid w:val="00321F2C"/>
    <w:pPr>
      <w:ind w:firstLine="284"/>
      <w:outlineLvl w:val="0"/>
    </w:pPr>
    <w:rPr>
      <w:rFonts w:cs="Courier New"/>
      <w:sz w:val="24"/>
      <w:lang w:eastAsia="ru-RU"/>
    </w:rPr>
  </w:style>
  <w:style w:type="character" w:styleId="CommentReference">
    <w:name w:val="annotation reference"/>
    <w:basedOn w:val="DefaultParagraphFont"/>
    <w:uiPriority w:val="99"/>
    <w:semiHidden/>
    <w:unhideWhenUsed/>
    <w:rsid w:val="00321F2C"/>
    <w:rPr>
      <w:sz w:val="16"/>
      <w:szCs w:val="16"/>
    </w:rPr>
  </w:style>
  <w:style w:type="paragraph" w:styleId="CommentText">
    <w:name w:val="annotation text"/>
    <w:basedOn w:val="Normal"/>
    <w:link w:val="CommentTextChar"/>
    <w:unhideWhenUsed/>
    <w:rsid w:val="00321F2C"/>
    <w:pPr>
      <w:spacing w:after="0"/>
    </w:pPr>
    <w:rPr>
      <w:rFonts w:ascii="Times New Roman" w:eastAsia="Times New Roman" w:hAnsi="Times New Roman" w:cs="Times New Roman"/>
      <w:color w:val="auto"/>
      <w:sz w:val="20"/>
      <w:szCs w:val="20"/>
      <w:lang w:eastAsia="ru-RU"/>
    </w:rPr>
  </w:style>
  <w:style w:type="character" w:customStyle="1" w:styleId="CommentTextChar">
    <w:name w:val="Comment Text Char"/>
    <w:basedOn w:val="DefaultParagraphFont"/>
    <w:link w:val="CommentText"/>
    <w:rsid w:val="00321F2C"/>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semiHidden/>
    <w:unhideWhenUsed/>
    <w:rsid w:val="00321F2C"/>
    <w:rPr>
      <w:b/>
      <w:bCs/>
    </w:rPr>
  </w:style>
  <w:style w:type="character" w:customStyle="1" w:styleId="CommentSubjectChar">
    <w:name w:val="Comment Subject Char"/>
    <w:basedOn w:val="CommentTextChar"/>
    <w:link w:val="CommentSubject"/>
    <w:semiHidden/>
    <w:rsid w:val="00321F2C"/>
    <w:rPr>
      <w:rFonts w:ascii="Times New Roman" w:eastAsia="Times New Roman" w:hAnsi="Times New Roman" w:cs="Times New Roman"/>
      <w:b/>
      <w:bCs/>
      <w:sz w:val="20"/>
      <w:szCs w:val="20"/>
      <w:lang w:eastAsia="ru-RU"/>
    </w:rPr>
  </w:style>
  <w:style w:type="table" w:customStyle="1" w:styleId="ReportTable211">
    <w:name w:val="Report Table 211"/>
    <w:uiPriority w:val="98"/>
    <w:semiHidden/>
    <w:unhideWhenUsed/>
    <w:qFormat/>
    <w:rsid w:val="00321F2C"/>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
    <w:name w:val="Report Table 221"/>
    <w:uiPriority w:val="98"/>
    <w:semiHidden/>
    <w:unhideWhenUsed/>
    <w:qFormat/>
    <w:rsid w:val="00321F2C"/>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
    <w:name w:val="Report Table 231"/>
    <w:uiPriority w:val="98"/>
    <w:semiHidden/>
    <w:unhideWhenUsed/>
    <w:qFormat/>
    <w:rsid w:val="00321F2C"/>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
    <w:name w:val="Report Table 251"/>
    <w:uiPriority w:val="98"/>
    <w:semiHidden/>
    <w:unhideWhenUsed/>
    <w:qFormat/>
    <w:rsid w:val="00321F2C"/>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styleId="Caption">
    <w:name w:val="caption"/>
    <w:basedOn w:val="Normal"/>
    <w:next w:val="Normal"/>
    <w:link w:val="CaptionChar"/>
    <w:qFormat/>
    <w:rsid w:val="00321F2C"/>
    <w:pPr>
      <w:spacing w:before="120"/>
      <w:jc w:val="both"/>
    </w:pPr>
    <w:rPr>
      <w:rFonts w:ascii="Times New Roman" w:eastAsia="Times New Roman" w:hAnsi="Times New Roman" w:cs="Times New Roman"/>
      <w:color w:val="auto"/>
      <w:sz w:val="28"/>
      <w:szCs w:val="20"/>
      <w:lang w:val="uk-UA" w:eastAsia="ru-RU"/>
    </w:rPr>
  </w:style>
  <w:style w:type="table" w:customStyle="1" w:styleId="ReportTable261">
    <w:name w:val="Report Table 261"/>
    <w:uiPriority w:val="98"/>
    <w:semiHidden/>
    <w:unhideWhenUsed/>
    <w:qFormat/>
    <w:rsid w:val="00321F2C"/>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
    <w:name w:val="Report Table 27"/>
    <w:uiPriority w:val="98"/>
    <w:semiHidden/>
    <w:unhideWhenUsed/>
    <w:qFormat/>
    <w:rsid w:val="00321F2C"/>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character" w:customStyle="1" w:styleId="apple-converted-space">
    <w:name w:val="apple-converted-space"/>
    <w:basedOn w:val="DefaultParagraphFont"/>
    <w:rsid w:val="00321F2C"/>
  </w:style>
  <w:style w:type="table" w:customStyle="1" w:styleId="ReportTable28">
    <w:name w:val="Report Table 28"/>
    <w:uiPriority w:val="98"/>
    <w:semiHidden/>
    <w:unhideWhenUsed/>
    <w:qFormat/>
    <w:rsid w:val="00321F2C"/>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2">
    <w:name w:val="Table Grid12"/>
    <w:basedOn w:val="TableNormal"/>
    <w:uiPriority w:val="59"/>
    <w:rsid w:val="00321F2C"/>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321F2C"/>
  </w:style>
  <w:style w:type="table" w:customStyle="1" w:styleId="ReportTable29">
    <w:name w:val="Report Table 29"/>
    <w:uiPriority w:val="98"/>
    <w:semiHidden/>
    <w:unhideWhenUsed/>
    <w:qFormat/>
    <w:rsid w:val="00321F2C"/>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
    <w:name w:val="Report Table 2111"/>
    <w:uiPriority w:val="98"/>
    <w:semiHidden/>
    <w:unhideWhenUsed/>
    <w:qFormat/>
    <w:rsid w:val="00321F2C"/>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2">
    <w:name w:val="Сетка таблицы22"/>
    <w:basedOn w:val="TableNormal"/>
    <w:next w:val="TableGrid"/>
    <w:uiPriority w:val="59"/>
    <w:rsid w:val="00321F2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
    <w:name w:val="Report Table 210"/>
    <w:uiPriority w:val="98"/>
    <w:semiHidden/>
    <w:unhideWhenUsed/>
    <w:qFormat/>
    <w:rsid w:val="00321F2C"/>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
    <w:name w:val="Report Table 212"/>
    <w:uiPriority w:val="98"/>
    <w:semiHidden/>
    <w:unhideWhenUsed/>
    <w:qFormat/>
    <w:rsid w:val="00321F2C"/>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
    <w:name w:val="Report Table 213"/>
    <w:uiPriority w:val="98"/>
    <w:semiHidden/>
    <w:unhideWhenUsed/>
    <w:qFormat/>
    <w:rsid w:val="00321F2C"/>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
    <w:name w:val="Report Table 214"/>
    <w:uiPriority w:val="98"/>
    <w:semiHidden/>
    <w:unhideWhenUsed/>
    <w:qFormat/>
    <w:rsid w:val="00321F2C"/>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
    <w:name w:val="Report Table 215"/>
    <w:uiPriority w:val="98"/>
    <w:semiHidden/>
    <w:unhideWhenUsed/>
    <w:qFormat/>
    <w:rsid w:val="00321F2C"/>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
    <w:name w:val="Report Table 216"/>
    <w:uiPriority w:val="98"/>
    <w:semiHidden/>
    <w:unhideWhenUsed/>
    <w:qFormat/>
    <w:rsid w:val="00321F2C"/>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7">
    <w:name w:val="Report Table 217"/>
    <w:uiPriority w:val="98"/>
    <w:semiHidden/>
    <w:unhideWhenUsed/>
    <w:qFormat/>
    <w:rsid w:val="00321F2C"/>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81">
    <w:name w:val="Report Table 2181"/>
    <w:uiPriority w:val="98"/>
    <w:semiHidden/>
    <w:unhideWhenUsed/>
    <w:qFormat/>
    <w:rsid w:val="00321F2C"/>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9">
    <w:name w:val="Report Table 219"/>
    <w:uiPriority w:val="98"/>
    <w:semiHidden/>
    <w:unhideWhenUsed/>
    <w:qFormat/>
    <w:rsid w:val="00321F2C"/>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0">
    <w:name w:val="Report Table 220"/>
    <w:uiPriority w:val="98"/>
    <w:semiHidden/>
    <w:unhideWhenUsed/>
    <w:qFormat/>
    <w:rsid w:val="00321F2C"/>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1">
    <w:name w:val="Report Table 2211"/>
    <w:uiPriority w:val="98"/>
    <w:semiHidden/>
    <w:unhideWhenUsed/>
    <w:qFormat/>
    <w:rsid w:val="00321F2C"/>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
    <w:name w:val="Report Table 222"/>
    <w:uiPriority w:val="98"/>
    <w:semiHidden/>
    <w:unhideWhenUsed/>
    <w:qFormat/>
    <w:rsid w:val="00321F2C"/>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
    <w:name w:val="No List21"/>
    <w:next w:val="NoList"/>
    <w:uiPriority w:val="99"/>
    <w:semiHidden/>
    <w:unhideWhenUsed/>
    <w:rsid w:val="00321F2C"/>
  </w:style>
  <w:style w:type="character" w:customStyle="1" w:styleId="Heading3Char4">
    <w:name w:val="Heading 3 Char4"/>
    <w:aliases w:val="Sub-heading 1 Char4,Normal 3 Char4,sub-heading Char4,Normal text paragraph Char3,Secondary Char3,Heading 3 Char1 Char3,Heading 3 Char Char Char3,Sub-heading 1 Char Char Char3,Normal 3 Char Char Char3,sub-heading Char Char Char3"/>
    <w:basedOn w:val="DefaultParagraphFont"/>
    <w:rsid w:val="00321F2C"/>
    <w:rPr>
      <w:rFonts w:ascii="Sylfaen" w:eastAsia="Times New Roman" w:hAnsi="Sylfaen" w:cs="Times New Roman"/>
      <w:b/>
      <w:bCs/>
      <w:color w:val="000000"/>
      <w:sz w:val="22"/>
      <w:lang w:val="en-GB"/>
    </w:rPr>
  </w:style>
  <w:style w:type="paragraph" w:styleId="Index1">
    <w:name w:val="index 1"/>
    <w:basedOn w:val="Normal"/>
    <w:next w:val="Normal"/>
    <w:link w:val="Index1Char"/>
    <w:autoRedefine/>
    <w:rsid w:val="00321F2C"/>
    <w:pPr>
      <w:widowControl w:val="0"/>
      <w:tabs>
        <w:tab w:val="num" w:pos="720"/>
      </w:tabs>
      <w:adjustRightInd w:val="0"/>
      <w:spacing w:after="0"/>
      <w:ind w:left="72" w:hanging="72"/>
      <w:jc w:val="both"/>
      <w:textAlignment w:val="baseline"/>
    </w:pPr>
    <w:rPr>
      <w:rFonts w:eastAsia="Times New Roman" w:cs="Arial"/>
      <w:b/>
      <w:color w:val="auto"/>
      <w:lang w:val="en-GB"/>
    </w:rPr>
  </w:style>
  <w:style w:type="paragraph" w:styleId="TOC7">
    <w:name w:val="toc 7"/>
    <w:basedOn w:val="Normal"/>
    <w:next w:val="Normal"/>
    <w:autoRedefine/>
    <w:uiPriority w:val="39"/>
    <w:rsid w:val="00321F2C"/>
    <w:pPr>
      <w:spacing w:after="0"/>
      <w:ind w:left="1440"/>
    </w:pPr>
    <w:rPr>
      <w:rFonts w:eastAsia="Times New Roman" w:cs="Sylfaen"/>
      <w:color w:val="auto"/>
      <w:szCs w:val="24"/>
      <w:lang w:val="ka-GE" w:eastAsia="ru-RU"/>
    </w:rPr>
  </w:style>
  <w:style w:type="paragraph" w:styleId="TOC8">
    <w:name w:val="toc 8"/>
    <w:basedOn w:val="Normal"/>
    <w:next w:val="Normal"/>
    <w:autoRedefine/>
    <w:uiPriority w:val="39"/>
    <w:rsid w:val="00321F2C"/>
    <w:pPr>
      <w:spacing w:after="0"/>
      <w:ind w:left="1680"/>
    </w:pPr>
    <w:rPr>
      <w:rFonts w:eastAsia="Times New Roman" w:cs="Sylfaen"/>
      <w:color w:val="auto"/>
      <w:sz w:val="24"/>
      <w:szCs w:val="24"/>
      <w:lang w:val="ka-GE" w:eastAsia="ru-RU"/>
    </w:rPr>
  </w:style>
  <w:style w:type="paragraph" w:styleId="TOC9">
    <w:name w:val="toc 9"/>
    <w:basedOn w:val="Normal"/>
    <w:next w:val="Normal"/>
    <w:autoRedefine/>
    <w:uiPriority w:val="39"/>
    <w:rsid w:val="00321F2C"/>
    <w:pPr>
      <w:spacing w:after="0"/>
      <w:ind w:left="1920"/>
    </w:pPr>
    <w:rPr>
      <w:rFonts w:eastAsia="Times New Roman" w:cs="Sylfaen"/>
      <w:color w:val="auto"/>
      <w:sz w:val="24"/>
      <w:szCs w:val="24"/>
      <w:lang w:val="ka-GE" w:eastAsia="ru-RU"/>
    </w:rPr>
  </w:style>
  <w:style w:type="paragraph" w:styleId="TableofFigures">
    <w:name w:val="table of figures"/>
    <w:basedOn w:val="Normal"/>
    <w:next w:val="Normal"/>
    <w:rsid w:val="00321F2C"/>
    <w:pPr>
      <w:spacing w:after="0" w:line="312" w:lineRule="exact"/>
    </w:pPr>
    <w:rPr>
      <w:rFonts w:eastAsia="Times New Roman" w:cs="Sylfaen"/>
      <w:color w:val="auto"/>
      <w:szCs w:val="20"/>
      <w:lang w:val="en-GB"/>
    </w:rPr>
  </w:style>
  <w:style w:type="character" w:styleId="EndnoteReference">
    <w:name w:val="endnote reference"/>
    <w:basedOn w:val="DefaultParagraphFont"/>
    <w:uiPriority w:val="99"/>
    <w:semiHidden/>
    <w:unhideWhenUsed/>
    <w:rsid w:val="00321F2C"/>
    <w:rPr>
      <w:vertAlign w:val="superscript"/>
    </w:rPr>
  </w:style>
  <w:style w:type="paragraph" w:styleId="EndnoteText">
    <w:name w:val="endnote text"/>
    <w:basedOn w:val="Normal"/>
    <w:link w:val="EndnoteTextChar"/>
    <w:uiPriority w:val="99"/>
    <w:semiHidden/>
    <w:unhideWhenUsed/>
    <w:rsid w:val="00321F2C"/>
    <w:pPr>
      <w:spacing w:after="0"/>
    </w:pPr>
    <w:rPr>
      <w:rFonts w:eastAsia="Times New Roman" w:cs="Times New Roman"/>
      <w:color w:val="auto"/>
      <w:szCs w:val="20"/>
      <w:lang w:val="ru-RU" w:eastAsia="ru-RU"/>
    </w:rPr>
  </w:style>
  <w:style w:type="character" w:customStyle="1" w:styleId="EndnoteTextChar">
    <w:name w:val="Endnote Text Char"/>
    <w:basedOn w:val="DefaultParagraphFont"/>
    <w:link w:val="EndnoteText"/>
    <w:uiPriority w:val="99"/>
    <w:semiHidden/>
    <w:rsid w:val="00321F2C"/>
    <w:rPr>
      <w:rFonts w:ascii="Sylfaen" w:eastAsia="Times New Roman" w:hAnsi="Sylfaen" w:cs="Times New Roman"/>
      <w:szCs w:val="20"/>
      <w:lang w:val="ru-RU" w:eastAsia="ru-RU"/>
    </w:rPr>
  </w:style>
  <w:style w:type="paragraph" w:styleId="HTMLPreformatted">
    <w:name w:val="HTML Preformatted"/>
    <w:basedOn w:val="Normal"/>
    <w:link w:val="HTMLPreformattedChar"/>
    <w:rsid w:val="00321F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color w:val="auto"/>
      <w:szCs w:val="20"/>
      <w:lang w:val="ka-GE" w:eastAsia="ru-RU"/>
    </w:rPr>
  </w:style>
  <w:style w:type="character" w:customStyle="1" w:styleId="HTMLPreformattedChar">
    <w:name w:val="HTML Preformatted Char"/>
    <w:basedOn w:val="DefaultParagraphFont"/>
    <w:link w:val="HTMLPreformatted"/>
    <w:rsid w:val="00321F2C"/>
    <w:rPr>
      <w:rFonts w:ascii="Courier New" w:eastAsia="Times New Roman" w:hAnsi="Courier New" w:cs="Courier New"/>
      <w:szCs w:val="20"/>
      <w:lang w:val="ka-GE" w:eastAsia="ru-RU"/>
    </w:rPr>
  </w:style>
  <w:style w:type="table" w:styleId="TableContemporary">
    <w:name w:val="Table Contemporary"/>
    <w:basedOn w:val="TableNormal"/>
    <w:rsid w:val="00321F2C"/>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TableGrid21">
    <w:name w:val="Table Grid21"/>
    <w:basedOn w:val="TableNormal"/>
    <w:next w:val="TableGrid"/>
    <w:uiPriority w:val="39"/>
    <w:rsid w:val="00321F2C"/>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21F2C"/>
    <w:pPr>
      <w:spacing w:after="0" w:line="240" w:lineRule="auto"/>
    </w:pPr>
    <w:rPr>
      <w:rFonts w:ascii="LitNusx" w:eastAsia="Times New Roman" w:hAnsi="LitNusx" w:cs="Times New Roman"/>
      <w:sz w:val="28"/>
      <w:szCs w:val="20"/>
      <w:lang w:val="en-AU"/>
    </w:rPr>
  </w:style>
  <w:style w:type="paragraph" w:styleId="Quote">
    <w:name w:val="Quote"/>
    <w:basedOn w:val="Normal"/>
    <w:next w:val="Normal"/>
    <w:link w:val="QuoteChar1"/>
    <w:uiPriority w:val="99"/>
    <w:qFormat/>
    <w:rsid w:val="00321F2C"/>
    <w:pPr>
      <w:spacing w:after="0"/>
      <w:jc w:val="both"/>
    </w:pPr>
    <w:rPr>
      <w:rFonts w:ascii="Calibri" w:eastAsia="Times New Roman" w:hAnsi="Calibri" w:cs="Times New Roman"/>
      <w:i/>
      <w:iCs/>
      <w:color w:val="000000"/>
      <w:szCs w:val="20"/>
      <w:lang w:val="en-GB" w:eastAsia="ru-RU"/>
    </w:rPr>
  </w:style>
  <w:style w:type="character" w:customStyle="1" w:styleId="QuoteChar">
    <w:name w:val="Quote Char"/>
    <w:basedOn w:val="DefaultParagraphFont"/>
    <w:link w:val="21"/>
    <w:rsid w:val="00321F2C"/>
    <w:rPr>
      <w:rFonts w:ascii="Sylfaen" w:hAnsi="Sylfaen"/>
      <w:i/>
      <w:iCs/>
      <w:color w:val="404040" w:themeColor="text1" w:themeTint="BF"/>
    </w:rPr>
  </w:style>
  <w:style w:type="character" w:customStyle="1" w:styleId="QuoteChar1">
    <w:name w:val="Quote Char1"/>
    <w:basedOn w:val="DefaultParagraphFont"/>
    <w:link w:val="Quote"/>
    <w:uiPriority w:val="99"/>
    <w:rsid w:val="00321F2C"/>
    <w:rPr>
      <w:rFonts w:ascii="Calibri" w:eastAsia="Times New Roman" w:hAnsi="Calibri" w:cs="Times New Roman"/>
      <w:i/>
      <w:iCs/>
      <w:color w:val="000000"/>
      <w:szCs w:val="20"/>
      <w:lang w:val="en-GB" w:eastAsia="ru-RU"/>
    </w:rPr>
  </w:style>
  <w:style w:type="paragraph" w:styleId="IntenseQuote">
    <w:name w:val="Intense Quote"/>
    <w:basedOn w:val="Normal"/>
    <w:next w:val="Normal"/>
    <w:link w:val="IntenseQuoteChar1"/>
    <w:uiPriority w:val="99"/>
    <w:qFormat/>
    <w:rsid w:val="00321F2C"/>
    <w:pPr>
      <w:pBdr>
        <w:bottom w:val="single" w:sz="4" w:space="4" w:color="4F81BD"/>
      </w:pBdr>
      <w:spacing w:before="200" w:after="280"/>
      <w:ind w:left="936" w:right="936"/>
      <w:jc w:val="both"/>
    </w:pPr>
    <w:rPr>
      <w:rFonts w:ascii="Calibri" w:eastAsia="Times New Roman" w:hAnsi="Calibri" w:cs="Times New Roman"/>
      <w:b/>
      <w:bCs/>
      <w:i/>
      <w:iCs/>
      <w:color w:val="4F81BD"/>
      <w:szCs w:val="20"/>
      <w:lang w:val="en-GB" w:eastAsia="ru-RU"/>
    </w:rPr>
  </w:style>
  <w:style w:type="character" w:customStyle="1" w:styleId="IntenseQuoteChar">
    <w:name w:val="Intense Quote Char"/>
    <w:basedOn w:val="DefaultParagraphFont"/>
    <w:link w:val="10"/>
    <w:rsid w:val="00321F2C"/>
    <w:rPr>
      <w:rFonts w:ascii="Sylfaen" w:hAnsi="Sylfaen"/>
      <w:i/>
      <w:iCs/>
      <w:color w:val="5B9BD5" w:themeColor="accent1"/>
    </w:rPr>
  </w:style>
  <w:style w:type="character" w:customStyle="1" w:styleId="IntenseQuoteChar1">
    <w:name w:val="Intense Quote Char1"/>
    <w:basedOn w:val="DefaultParagraphFont"/>
    <w:link w:val="IntenseQuote"/>
    <w:uiPriority w:val="99"/>
    <w:rsid w:val="00321F2C"/>
    <w:rPr>
      <w:rFonts w:ascii="Calibri" w:eastAsia="Times New Roman" w:hAnsi="Calibri" w:cs="Times New Roman"/>
      <w:b/>
      <w:bCs/>
      <w:i/>
      <w:iCs/>
      <w:color w:val="4F81BD"/>
      <w:szCs w:val="20"/>
      <w:lang w:val="en-GB" w:eastAsia="ru-RU"/>
    </w:rPr>
  </w:style>
  <w:style w:type="character" w:styleId="SubtleEmphasis">
    <w:name w:val="Subtle Emphasis"/>
    <w:basedOn w:val="DefaultParagraphFont"/>
    <w:uiPriority w:val="19"/>
    <w:qFormat/>
    <w:rsid w:val="00321F2C"/>
    <w:rPr>
      <w:i/>
      <w:iCs/>
      <w:color w:val="808080"/>
    </w:rPr>
  </w:style>
  <w:style w:type="paragraph" w:customStyle="1" w:styleId="11">
    <w:name w:val="Заголовок оглавления1"/>
    <w:basedOn w:val="Heading1"/>
    <w:next w:val="Normal"/>
    <w:qFormat/>
    <w:rsid w:val="00321F2C"/>
    <w:pPr>
      <w:framePr w:hSpace="180" w:wrap="around" w:vAnchor="page" w:hAnchor="margin" w:y="1078"/>
      <w:numPr>
        <w:numId w:val="0"/>
      </w:numPr>
      <w:spacing w:before="480" w:after="240" w:line="276" w:lineRule="auto"/>
      <w:jc w:val="left"/>
      <w:outlineLvl w:val="9"/>
    </w:pPr>
    <w:rPr>
      <w:rFonts w:eastAsia="Times New Roman" w:cs="Times New Roman"/>
      <w:color w:val="365F91"/>
      <w:sz w:val="24"/>
      <w:szCs w:val="28"/>
    </w:rPr>
  </w:style>
  <w:style w:type="paragraph" w:customStyle="1" w:styleId="StyleHeading2">
    <w:name w:val="Style Heading 2"/>
    <w:basedOn w:val="Heading2"/>
    <w:qFormat/>
    <w:rsid w:val="00321F2C"/>
    <w:pPr>
      <w:framePr w:wrap="around" w:hAnchor="text"/>
      <w:numPr>
        <w:ilvl w:val="0"/>
        <w:numId w:val="0"/>
      </w:numPr>
      <w:spacing w:after="240"/>
      <w:ind w:left="2520" w:hanging="180"/>
    </w:pPr>
    <w:rPr>
      <w:rFonts w:eastAsia="Times New Roman" w:cs="Times New Roman"/>
      <w:bCs/>
      <w:szCs w:val="20"/>
      <w:lang w:val="en-GB"/>
    </w:rPr>
  </w:style>
  <w:style w:type="paragraph" w:customStyle="1" w:styleId="2">
    <w:name w:val="Абзац списка2"/>
    <w:basedOn w:val="Normal"/>
    <w:qFormat/>
    <w:rsid w:val="00321F2C"/>
    <w:pPr>
      <w:framePr w:wrap="around" w:hAnchor="text"/>
      <w:spacing w:after="200" w:line="276" w:lineRule="auto"/>
      <w:ind w:left="720"/>
      <w:contextualSpacing/>
    </w:pPr>
    <w:rPr>
      <w:rFonts w:ascii="Calibri" w:eastAsia="Times New Roman" w:hAnsi="Calibri" w:cs="Times New Roman"/>
      <w:color w:val="auto"/>
      <w:lang w:val="ru-RU" w:eastAsia="ru-RU"/>
    </w:rPr>
  </w:style>
  <w:style w:type="paragraph" w:customStyle="1" w:styleId="3">
    <w:name w:val="Абзац списка3"/>
    <w:basedOn w:val="Normal"/>
    <w:qFormat/>
    <w:rsid w:val="00321F2C"/>
    <w:pPr>
      <w:framePr w:wrap="around" w:hAnchor="text"/>
      <w:spacing w:after="200" w:line="276" w:lineRule="auto"/>
      <w:ind w:left="720"/>
      <w:contextualSpacing/>
    </w:pPr>
    <w:rPr>
      <w:rFonts w:ascii="Calibri" w:eastAsia="Times New Roman" w:hAnsi="Calibri" w:cs="Times New Roman"/>
      <w:color w:val="auto"/>
      <w:lang w:val="ru-RU" w:eastAsia="ru-RU"/>
    </w:rPr>
  </w:style>
  <w:style w:type="character" w:customStyle="1" w:styleId="mw-headline">
    <w:name w:val="mw-headline"/>
    <w:rsid w:val="00321F2C"/>
  </w:style>
  <w:style w:type="character" w:customStyle="1" w:styleId="Heading3Char3">
    <w:name w:val="Heading 3 Char3"/>
    <w:aliases w:val="Sub-heading 1 Char3,Normal 3 Char3,sub-heading Char3,Normal text paragraph Char2,Secondary Char2,Heading 3 Char1 Char2,Heading 3 Char Char Char2,Sub-heading 1 Char Char Char2,Normal 3 Char Char Char2,sub-heading Char Char Char2"/>
    <w:basedOn w:val="DefaultParagraphFont"/>
    <w:locked/>
    <w:rsid w:val="00321F2C"/>
    <w:rPr>
      <w:rFonts w:ascii="Arial" w:hAnsi="Arial" w:cs="Arial"/>
      <w:b/>
      <w:bCs/>
      <w:sz w:val="26"/>
      <w:szCs w:val="26"/>
      <w:lang w:val="ka-GE" w:eastAsia="ru-RU"/>
    </w:rPr>
  </w:style>
  <w:style w:type="paragraph" w:customStyle="1" w:styleId="CM4">
    <w:name w:val="CM4"/>
    <w:basedOn w:val="Normal"/>
    <w:next w:val="Normal"/>
    <w:rsid w:val="00321F2C"/>
    <w:pPr>
      <w:widowControl w:val="0"/>
      <w:autoSpaceDE w:val="0"/>
      <w:autoSpaceDN w:val="0"/>
      <w:adjustRightInd w:val="0"/>
      <w:spacing w:after="0"/>
    </w:pPr>
    <w:rPr>
      <w:rFonts w:ascii="Arial" w:eastAsia="Times New Roman" w:hAnsi="Arial" w:cs="Arial"/>
      <w:color w:val="auto"/>
      <w:sz w:val="24"/>
      <w:szCs w:val="24"/>
      <w:lang w:val="ru-RU" w:eastAsia="ru-RU"/>
    </w:rPr>
  </w:style>
  <w:style w:type="paragraph" w:customStyle="1" w:styleId="CM10">
    <w:name w:val="CM10"/>
    <w:basedOn w:val="Normal"/>
    <w:next w:val="Normal"/>
    <w:rsid w:val="00321F2C"/>
    <w:pPr>
      <w:widowControl w:val="0"/>
      <w:autoSpaceDE w:val="0"/>
      <w:autoSpaceDN w:val="0"/>
      <w:adjustRightInd w:val="0"/>
      <w:spacing w:after="0"/>
    </w:pPr>
    <w:rPr>
      <w:rFonts w:ascii="Arial" w:eastAsia="Times New Roman" w:hAnsi="Arial" w:cs="Arial"/>
      <w:color w:val="auto"/>
      <w:sz w:val="24"/>
      <w:szCs w:val="24"/>
      <w:lang w:val="ru-RU" w:eastAsia="ru-RU"/>
    </w:rPr>
  </w:style>
  <w:style w:type="paragraph" w:customStyle="1" w:styleId="CM49">
    <w:name w:val="CM49"/>
    <w:basedOn w:val="Normal"/>
    <w:next w:val="Normal"/>
    <w:rsid w:val="00321F2C"/>
    <w:pPr>
      <w:widowControl w:val="0"/>
      <w:autoSpaceDE w:val="0"/>
      <w:autoSpaceDN w:val="0"/>
      <w:adjustRightInd w:val="0"/>
      <w:spacing w:after="1388"/>
    </w:pPr>
    <w:rPr>
      <w:rFonts w:ascii="Arial" w:eastAsia="Times New Roman" w:hAnsi="Arial" w:cs="Arial"/>
      <w:color w:val="auto"/>
      <w:sz w:val="24"/>
      <w:szCs w:val="24"/>
      <w:lang w:val="ru-RU" w:eastAsia="ru-RU"/>
    </w:rPr>
  </w:style>
  <w:style w:type="paragraph" w:customStyle="1" w:styleId="CM50">
    <w:name w:val="CM50"/>
    <w:basedOn w:val="Normal"/>
    <w:next w:val="Normal"/>
    <w:rsid w:val="00321F2C"/>
    <w:pPr>
      <w:widowControl w:val="0"/>
      <w:autoSpaceDE w:val="0"/>
      <w:autoSpaceDN w:val="0"/>
      <w:adjustRightInd w:val="0"/>
      <w:spacing w:after="653"/>
    </w:pPr>
    <w:rPr>
      <w:rFonts w:ascii="Arial" w:eastAsia="Times New Roman" w:hAnsi="Arial" w:cs="Arial"/>
      <w:color w:val="auto"/>
      <w:sz w:val="24"/>
      <w:szCs w:val="24"/>
      <w:lang w:val="ru-RU" w:eastAsia="ru-RU"/>
    </w:rPr>
  </w:style>
  <w:style w:type="paragraph" w:customStyle="1" w:styleId="CM5">
    <w:name w:val="CM5"/>
    <w:basedOn w:val="Normal"/>
    <w:next w:val="Normal"/>
    <w:rsid w:val="00321F2C"/>
    <w:pPr>
      <w:widowControl w:val="0"/>
      <w:autoSpaceDE w:val="0"/>
      <w:autoSpaceDN w:val="0"/>
      <w:adjustRightInd w:val="0"/>
      <w:spacing w:after="0" w:line="303" w:lineRule="atLeast"/>
    </w:pPr>
    <w:rPr>
      <w:rFonts w:ascii="Arial" w:eastAsia="Times New Roman" w:hAnsi="Arial" w:cs="Arial"/>
      <w:color w:val="auto"/>
      <w:sz w:val="24"/>
      <w:szCs w:val="24"/>
      <w:lang w:val="ru-RU" w:eastAsia="ru-RU"/>
    </w:rPr>
  </w:style>
  <w:style w:type="paragraph" w:customStyle="1" w:styleId="CM48">
    <w:name w:val="CM48"/>
    <w:basedOn w:val="Normal"/>
    <w:next w:val="Normal"/>
    <w:rsid w:val="00321F2C"/>
    <w:pPr>
      <w:widowControl w:val="0"/>
      <w:autoSpaceDE w:val="0"/>
      <w:autoSpaceDN w:val="0"/>
      <w:adjustRightInd w:val="0"/>
      <w:spacing w:after="3755"/>
    </w:pPr>
    <w:rPr>
      <w:rFonts w:ascii="Arial" w:eastAsia="Times New Roman" w:hAnsi="Arial" w:cs="Arial"/>
      <w:color w:val="auto"/>
      <w:sz w:val="24"/>
      <w:szCs w:val="24"/>
      <w:lang w:val="ru-RU" w:eastAsia="ru-RU"/>
    </w:rPr>
  </w:style>
  <w:style w:type="paragraph" w:customStyle="1" w:styleId="CM3">
    <w:name w:val="CM3"/>
    <w:basedOn w:val="Normal"/>
    <w:next w:val="Normal"/>
    <w:rsid w:val="00321F2C"/>
    <w:pPr>
      <w:widowControl w:val="0"/>
      <w:autoSpaceDE w:val="0"/>
      <w:autoSpaceDN w:val="0"/>
      <w:adjustRightInd w:val="0"/>
      <w:spacing w:after="0" w:line="298" w:lineRule="atLeast"/>
    </w:pPr>
    <w:rPr>
      <w:rFonts w:ascii="Arial" w:eastAsia="Times New Roman" w:hAnsi="Arial" w:cs="Arial"/>
      <w:color w:val="auto"/>
      <w:sz w:val="24"/>
      <w:szCs w:val="24"/>
      <w:lang w:val="ru-RU" w:eastAsia="ru-RU"/>
    </w:rPr>
  </w:style>
  <w:style w:type="paragraph" w:customStyle="1" w:styleId="CM45">
    <w:name w:val="CM45"/>
    <w:basedOn w:val="Normal"/>
    <w:next w:val="Normal"/>
    <w:rsid w:val="00321F2C"/>
    <w:pPr>
      <w:widowControl w:val="0"/>
      <w:autoSpaceDE w:val="0"/>
      <w:autoSpaceDN w:val="0"/>
      <w:adjustRightInd w:val="0"/>
      <w:spacing w:after="330"/>
    </w:pPr>
    <w:rPr>
      <w:rFonts w:ascii="Arial" w:eastAsia="Times New Roman" w:hAnsi="Arial" w:cs="Arial"/>
      <w:color w:val="auto"/>
      <w:sz w:val="24"/>
      <w:szCs w:val="24"/>
      <w:lang w:val="ru-RU" w:eastAsia="ru-RU"/>
    </w:rPr>
  </w:style>
  <w:style w:type="paragraph" w:customStyle="1" w:styleId="CM43">
    <w:name w:val="CM43"/>
    <w:basedOn w:val="Normal"/>
    <w:next w:val="Normal"/>
    <w:rsid w:val="00321F2C"/>
    <w:pPr>
      <w:widowControl w:val="0"/>
      <w:autoSpaceDE w:val="0"/>
      <w:autoSpaceDN w:val="0"/>
      <w:adjustRightInd w:val="0"/>
      <w:spacing w:after="125"/>
    </w:pPr>
    <w:rPr>
      <w:rFonts w:ascii="Arial" w:eastAsia="Times New Roman" w:hAnsi="Arial" w:cs="Arial"/>
      <w:color w:val="auto"/>
      <w:sz w:val="24"/>
      <w:szCs w:val="24"/>
      <w:lang w:val="ru-RU" w:eastAsia="ru-RU"/>
    </w:rPr>
  </w:style>
  <w:style w:type="paragraph" w:customStyle="1" w:styleId="CM46">
    <w:name w:val="CM46"/>
    <w:basedOn w:val="Normal"/>
    <w:next w:val="Normal"/>
    <w:rsid w:val="00321F2C"/>
    <w:pPr>
      <w:widowControl w:val="0"/>
      <w:autoSpaceDE w:val="0"/>
      <w:autoSpaceDN w:val="0"/>
      <w:adjustRightInd w:val="0"/>
      <w:spacing w:after="540"/>
    </w:pPr>
    <w:rPr>
      <w:rFonts w:ascii="Arial" w:eastAsia="Times New Roman" w:hAnsi="Arial" w:cs="Arial"/>
      <w:color w:val="auto"/>
      <w:sz w:val="24"/>
      <w:szCs w:val="24"/>
      <w:lang w:val="ru-RU" w:eastAsia="ru-RU"/>
    </w:rPr>
  </w:style>
  <w:style w:type="paragraph" w:customStyle="1" w:styleId="CM1">
    <w:name w:val="CM1"/>
    <w:basedOn w:val="Default"/>
    <w:next w:val="Default"/>
    <w:rsid w:val="00321F2C"/>
    <w:pPr>
      <w:widowControl w:val="0"/>
      <w:spacing w:line="303" w:lineRule="atLeast"/>
    </w:pPr>
    <w:rPr>
      <w:rFonts w:ascii="Arial" w:hAnsi="Arial" w:cs="Arial"/>
      <w:color w:val="auto"/>
    </w:rPr>
  </w:style>
  <w:style w:type="paragraph" w:customStyle="1" w:styleId="CM44">
    <w:name w:val="CM44"/>
    <w:basedOn w:val="Default"/>
    <w:next w:val="Default"/>
    <w:rsid w:val="00321F2C"/>
    <w:pPr>
      <w:widowControl w:val="0"/>
      <w:spacing w:after="2050"/>
    </w:pPr>
    <w:rPr>
      <w:rFonts w:ascii="Arial" w:hAnsi="Arial" w:cs="Arial"/>
      <w:color w:val="auto"/>
    </w:rPr>
  </w:style>
  <w:style w:type="paragraph" w:customStyle="1" w:styleId="CM55">
    <w:name w:val="CM55"/>
    <w:basedOn w:val="Default"/>
    <w:next w:val="Default"/>
    <w:rsid w:val="00321F2C"/>
    <w:pPr>
      <w:widowControl w:val="0"/>
      <w:spacing w:after="1030"/>
    </w:pPr>
    <w:rPr>
      <w:rFonts w:ascii="Arial" w:hAnsi="Arial" w:cs="Arial"/>
      <w:color w:val="auto"/>
    </w:rPr>
  </w:style>
  <w:style w:type="paragraph" w:customStyle="1" w:styleId="CM56">
    <w:name w:val="CM56"/>
    <w:basedOn w:val="Default"/>
    <w:next w:val="Default"/>
    <w:rsid w:val="00321F2C"/>
    <w:pPr>
      <w:widowControl w:val="0"/>
      <w:spacing w:after="1113"/>
    </w:pPr>
    <w:rPr>
      <w:rFonts w:ascii="Arial" w:hAnsi="Arial" w:cs="Arial"/>
      <w:color w:val="auto"/>
    </w:rPr>
  </w:style>
  <w:style w:type="paragraph" w:customStyle="1" w:styleId="CM57">
    <w:name w:val="CM57"/>
    <w:basedOn w:val="Default"/>
    <w:next w:val="Default"/>
    <w:rsid w:val="00321F2C"/>
    <w:pPr>
      <w:widowControl w:val="0"/>
      <w:spacing w:after="50"/>
    </w:pPr>
    <w:rPr>
      <w:rFonts w:ascii="Arial" w:hAnsi="Arial" w:cs="Arial"/>
      <w:color w:val="auto"/>
    </w:rPr>
  </w:style>
  <w:style w:type="paragraph" w:customStyle="1" w:styleId="CM11">
    <w:name w:val="CM11"/>
    <w:basedOn w:val="Default"/>
    <w:next w:val="Default"/>
    <w:rsid w:val="00321F2C"/>
    <w:pPr>
      <w:widowControl w:val="0"/>
    </w:pPr>
    <w:rPr>
      <w:rFonts w:ascii="Arial" w:hAnsi="Arial" w:cs="Arial"/>
      <w:color w:val="auto"/>
    </w:rPr>
  </w:style>
  <w:style w:type="paragraph" w:customStyle="1" w:styleId="CM12">
    <w:name w:val="CM12"/>
    <w:basedOn w:val="Default"/>
    <w:next w:val="Default"/>
    <w:rsid w:val="00321F2C"/>
    <w:pPr>
      <w:widowControl w:val="0"/>
    </w:pPr>
    <w:rPr>
      <w:rFonts w:ascii="Arial" w:hAnsi="Arial" w:cs="Arial"/>
      <w:color w:val="auto"/>
    </w:rPr>
  </w:style>
  <w:style w:type="paragraph" w:customStyle="1" w:styleId="CM13">
    <w:name w:val="CM13"/>
    <w:basedOn w:val="Default"/>
    <w:next w:val="Default"/>
    <w:rsid w:val="00321F2C"/>
    <w:pPr>
      <w:widowControl w:val="0"/>
      <w:spacing w:line="313" w:lineRule="atLeast"/>
    </w:pPr>
    <w:rPr>
      <w:rFonts w:ascii="Arial" w:hAnsi="Arial" w:cs="Arial"/>
      <w:color w:val="auto"/>
    </w:rPr>
  </w:style>
  <w:style w:type="paragraph" w:customStyle="1" w:styleId="CM14">
    <w:name w:val="CM14"/>
    <w:basedOn w:val="Default"/>
    <w:next w:val="Default"/>
    <w:rsid w:val="00321F2C"/>
    <w:pPr>
      <w:widowControl w:val="0"/>
      <w:spacing w:line="313" w:lineRule="atLeast"/>
    </w:pPr>
    <w:rPr>
      <w:rFonts w:ascii="Arial" w:hAnsi="Arial" w:cs="Arial"/>
      <w:color w:val="auto"/>
    </w:rPr>
  </w:style>
  <w:style w:type="paragraph" w:customStyle="1" w:styleId="CM15">
    <w:name w:val="CM15"/>
    <w:basedOn w:val="Default"/>
    <w:next w:val="Default"/>
    <w:rsid w:val="00321F2C"/>
    <w:pPr>
      <w:widowControl w:val="0"/>
    </w:pPr>
    <w:rPr>
      <w:rFonts w:ascii="Arial" w:hAnsi="Arial" w:cs="Arial"/>
      <w:color w:val="auto"/>
    </w:rPr>
  </w:style>
  <w:style w:type="paragraph" w:customStyle="1" w:styleId="CM16">
    <w:name w:val="CM16"/>
    <w:basedOn w:val="Default"/>
    <w:next w:val="Default"/>
    <w:rsid w:val="00321F2C"/>
    <w:pPr>
      <w:widowControl w:val="0"/>
      <w:spacing w:line="300" w:lineRule="atLeast"/>
    </w:pPr>
    <w:rPr>
      <w:rFonts w:ascii="Arial" w:hAnsi="Arial" w:cs="Arial"/>
      <w:color w:val="auto"/>
    </w:rPr>
  </w:style>
  <w:style w:type="paragraph" w:customStyle="1" w:styleId="CM17">
    <w:name w:val="CM17"/>
    <w:basedOn w:val="Default"/>
    <w:next w:val="Default"/>
    <w:rsid w:val="00321F2C"/>
    <w:pPr>
      <w:widowControl w:val="0"/>
    </w:pPr>
    <w:rPr>
      <w:rFonts w:ascii="Arial" w:hAnsi="Arial" w:cs="Arial"/>
      <w:color w:val="auto"/>
    </w:rPr>
  </w:style>
  <w:style w:type="paragraph" w:customStyle="1" w:styleId="CM47">
    <w:name w:val="CM47"/>
    <w:basedOn w:val="Default"/>
    <w:next w:val="Default"/>
    <w:rsid w:val="00321F2C"/>
    <w:pPr>
      <w:widowControl w:val="0"/>
      <w:spacing w:after="245"/>
    </w:pPr>
    <w:rPr>
      <w:rFonts w:ascii="Arial" w:hAnsi="Arial" w:cs="Arial"/>
      <w:color w:val="auto"/>
    </w:rPr>
  </w:style>
  <w:style w:type="paragraph" w:customStyle="1" w:styleId="CM52">
    <w:name w:val="CM52"/>
    <w:basedOn w:val="Default"/>
    <w:next w:val="Default"/>
    <w:rsid w:val="00321F2C"/>
    <w:pPr>
      <w:widowControl w:val="0"/>
      <w:spacing w:after="770"/>
    </w:pPr>
    <w:rPr>
      <w:rFonts w:ascii="Arial" w:hAnsi="Arial" w:cs="Arial"/>
      <w:color w:val="auto"/>
    </w:rPr>
  </w:style>
  <w:style w:type="paragraph" w:customStyle="1" w:styleId="CM20">
    <w:name w:val="CM20"/>
    <w:basedOn w:val="Default"/>
    <w:next w:val="Default"/>
    <w:rsid w:val="00321F2C"/>
    <w:pPr>
      <w:widowControl w:val="0"/>
      <w:spacing w:line="238" w:lineRule="atLeast"/>
    </w:pPr>
    <w:rPr>
      <w:rFonts w:ascii="Arial" w:hAnsi="Arial" w:cs="Arial"/>
      <w:color w:val="auto"/>
    </w:rPr>
  </w:style>
  <w:style w:type="paragraph" w:customStyle="1" w:styleId="CM6">
    <w:name w:val="CM6"/>
    <w:basedOn w:val="Default"/>
    <w:next w:val="Default"/>
    <w:rsid w:val="00321F2C"/>
    <w:pPr>
      <w:widowControl w:val="0"/>
      <w:spacing w:line="291" w:lineRule="atLeast"/>
    </w:pPr>
    <w:rPr>
      <w:rFonts w:ascii="Arial" w:hAnsi="Arial" w:cs="Arial"/>
      <w:color w:val="auto"/>
    </w:rPr>
  </w:style>
  <w:style w:type="paragraph" w:customStyle="1" w:styleId="CM19">
    <w:name w:val="CM19"/>
    <w:basedOn w:val="Default"/>
    <w:next w:val="Default"/>
    <w:rsid w:val="00321F2C"/>
    <w:pPr>
      <w:widowControl w:val="0"/>
      <w:spacing w:line="291" w:lineRule="atLeast"/>
    </w:pPr>
    <w:rPr>
      <w:rFonts w:ascii="Arial" w:hAnsi="Arial" w:cs="Arial"/>
      <w:color w:val="auto"/>
    </w:rPr>
  </w:style>
  <w:style w:type="paragraph" w:customStyle="1" w:styleId="CM21">
    <w:name w:val="CM21"/>
    <w:basedOn w:val="Default"/>
    <w:next w:val="Default"/>
    <w:rsid w:val="00321F2C"/>
    <w:pPr>
      <w:widowControl w:val="0"/>
      <w:spacing w:line="528" w:lineRule="atLeast"/>
    </w:pPr>
    <w:rPr>
      <w:rFonts w:ascii="Arial" w:hAnsi="Arial" w:cs="Arial"/>
      <w:color w:val="auto"/>
    </w:rPr>
  </w:style>
  <w:style w:type="paragraph" w:customStyle="1" w:styleId="CM63">
    <w:name w:val="CM63"/>
    <w:basedOn w:val="Default"/>
    <w:next w:val="Default"/>
    <w:rsid w:val="00321F2C"/>
    <w:pPr>
      <w:widowControl w:val="0"/>
      <w:spacing w:after="232"/>
    </w:pPr>
    <w:rPr>
      <w:rFonts w:ascii="Arial" w:hAnsi="Arial" w:cs="Arial"/>
      <w:color w:val="auto"/>
    </w:rPr>
  </w:style>
  <w:style w:type="paragraph" w:customStyle="1" w:styleId="CM22">
    <w:name w:val="CM22"/>
    <w:basedOn w:val="Default"/>
    <w:next w:val="Default"/>
    <w:rsid w:val="00321F2C"/>
    <w:pPr>
      <w:widowControl w:val="0"/>
      <w:spacing w:line="238" w:lineRule="atLeast"/>
    </w:pPr>
    <w:rPr>
      <w:rFonts w:ascii="Arial" w:hAnsi="Arial" w:cs="Arial"/>
      <w:color w:val="auto"/>
    </w:rPr>
  </w:style>
  <w:style w:type="paragraph" w:customStyle="1" w:styleId="CM18">
    <w:name w:val="CM18"/>
    <w:basedOn w:val="Default"/>
    <w:next w:val="Default"/>
    <w:rsid w:val="00321F2C"/>
    <w:pPr>
      <w:widowControl w:val="0"/>
      <w:spacing w:line="283" w:lineRule="atLeast"/>
    </w:pPr>
    <w:rPr>
      <w:rFonts w:ascii="Arial" w:hAnsi="Arial" w:cs="Arial"/>
      <w:color w:val="auto"/>
    </w:rPr>
  </w:style>
  <w:style w:type="paragraph" w:customStyle="1" w:styleId="CM23">
    <w:name w:val="CM23"/>
    <w:basedOn w:val="Default"/>
    <w:next w:val="Default"/>
    <w:rsid w:val="00321F2C"/>
    <w:pPr>
      <w:widowControl w:val="0"/>
      <w:spacing w:line="291" w:lineRule="atLeast"/>
    </w:pPr>
    <w:rPr>
      <w:rFonts w:ascii="Arial" w:hAnsi="Arial" w:cs="Arial"/>
      <w:color w:val="auto"/>
    </w:rPr>
  </w:style>
  <w:style w:type="paragraph" w:customStyle="1" w:styleId="CM53">
    <w:name w:val="CM53"/>
    <w:basedOn w:val="Default"/>
    <w:next w:val="Default"/>
    <w:rsid w:val="00321F2C"/>
    <w:pPr>
      <w:widowControl w:val="0"/>
      <w:spacing w:after="405"/>
    </w:pPr>
    <w:rPr>
      <w:rFonts w:ascii="Arial" w:hAnsi="Arial" w:cs="Arial"/>
      <w:color w:val="auto"/>
    </w:rPr>
  </w:style>
  <w:style w:type="paragraph" w:customStyle="1" w:styleId="CM66">
    <w:name w:val="CM66"/>
    <w:basedOn w:val="Default"/>
    <w:next w:val="Default"/>
    <w:rsid w:val="00321F2C"/>
    <w:pPr>
      <w:widowControl w:val="0"/>
      <w:spacing w:after="9183"/>
    </w:pPr>
    <w:rPr>
      <w:rFonts w:ascii="Arial" w:hAnsi="Arial" w:cs="Arial"/>
      <w:color w:val="auto"/>
    </w:rPr>
  </w:style>
  <w:style w:type="paragraph" w:customStyle="1" w:styleId="CM24">
    <w:name w:val="CM24"/>
    <w:basedOn w:val="Default"/>
    <w:next w:val="Default"/>
    <w:rsid w:val="00321F2C"/>
    <w:pPr>
      <w:widowControl w:val="0"/>
      <w:spacing w:line="313" w:lineRule="atLeast"/>
    </w:pPr>
    <w:rPr>
      <w:rFonts w:ascii="Arial" w:hAnsi="Arial" w:cs="Arial"/>
      <w:color w:val="auto"/>
    </w:rPr>
  </w:style>
  <w:style w:type="paragraph" w:customStyle="1" w:styleId="CM26">
    <w:name w:val="CM26"/>
    <w:basedOn w:val="Default"/>
    <w:next w:val="Default"/>
    <w:rsid w:val="00321F2C"/>
    <w:pPr>
      <w:widowControl w:val="0"/>
      <w:spacing w:line="248" w:lineRule="atLeast"/>
    </w:pPr>
    <w:rPr>
      <w:rFonts w:ascii="Arial" w:hAnsi="Arial" w:cs="Arial"/>
      <w:color w:val="auto"/>
    </w:rPr>
  </w:style>
  <w:style w:type="paragraph" w:customStyle="1" w:styleId="CM27">
    <w:name w:val="CM27"/>
    <w:basedOn w:val="Default"/>
    <w:next w:val="Default"/>
    <w:rsid w:val="00321F2C"/>
    <w:pPr>
      <w:widowControl w:val="0"/>
      <w:spacing w:line="478" w:lineRule="atLeast"/>
    </w:pPr>
    <w:rPr>
      <w:rFonts w:ascii="Arial" w:hAnsi="Arial" w:cs="Arial"/>
      <w:color w:val="auto"/>
    </w:rPr>
  </w:style>
  <w:style w:type="paragraph" w:customStyle="1" w:styleId="CM58">
    <w:name w:val="CM58"/>
    <w:basedOn w:val="Default"/>
    <w:next w:val="Default"/>
    <w:rsid w:val="00321F2C"/>
    <w:pPr>
      <w:widowControl w:val="0"/>
      <w:spacing w:after="958"/>
    </w:pPr>
    <w:rPr>
      <w:rFonts w:ascii="Arial" w:hAnsi="Arial" w:cs="Arial"/>
      <w:color w:val="auto"/>
    </w:rPr>
  </w:style>
  <w:style w:type="paragraph" w:customStyle="1" w:styleId="CM28">
    <w:name w:val="CM28"/>
    <w:basedOn w:val="Default"/>
    <w:next w:val="Default"/>
    <w:rsid w:val="00321F2C"/>
    <w:pPr>
      <w:widowControl w:val="0"/>
      <w:spacing w:line="411" w:lineRule="atLeast"/>
    </w:pPr>
    <w:rPr>
      <w:rFonts w:ascii="Arial" w:hAnsi="Arial" w:cs="Arial"/>
      <w:color w:val="auto"/>
    </w:rPr>
  </w:style>
  <w:style w:type="paragraph" w:customStyle="1" w:styleId="CM69">
    <w:name w:val="CM69"/>
    <w:basedOn w:val="Default"/>
    <w:next w:val="Default"/>
    <w:rsid w:val="00321F2C"/>
    <w:pPr>
      <w:widowControl w:val="0"/>
      <w:spacing w:after="2915"/>
    </w:pPr>
    <w:rPr>
      <w:rFonts w:ascii="Arial" w:hAnsi="Arial" w:cs="Arial"/>
      <w:color w:val="auto"/>
    </w:rPr>
  </w:style>
  <w:style w:type="paragraph" w:customStyle="1" w:styleId="CM51">
    <w:name w:val="CM51"/>
    <w:basedOn w:val="Default"/>
    <w:next w:val="Default"/>
    <w:rsid w:val="00321F2C"/>
    <w:pPr>
      <w:widowControl w:val="0"/>
      <w:spacing w:after="1603"/>
    </w:pPr>
    <w:rPr>
      <w:rFonts w:ascii="Arial" w:hAnsi="Arial" w:cs="Arial"/>
      <w:color w:val="auto"/>
    </w:rPr>
  </w:style>
  <w:style w:type="paragraph" w:customStyle="1" w:styleId="CM30">
    <w:name w:val="CM30"/>
    <w:basedOn w:val="Default"/>
    <w:next w:val="Default"/>
    <w:rsid w:val="00321F2C"/>
    <w:pPr>
      <w:widowControl w:val="0"/>
      <w:spacing w:line="371" w:lineRule="atLeast"/>
    </w:pPr>
    <w:rPr>
      <w:rFonts w:ascii="Arial" w:hAnsi="Arial" w:cs="Arial"/>
      <w:color w:val="auto"/>
    </w:rPr>
  </w:style>
  <w:style w:type="paragraph" w:customStyle="1" w:styleId="CM70">
    <w:name w:val="CM70"/>
    <w:basedOn w:val="Default"/>
    <w:next w:val="Default"/>
    <w:rsid w:val="00321F2C"/>
    <w:pPr>
      <w:widowControl w:val="0"/>
      <w:spacing w:after="97"/>
    </w:pPr>
    <w:rPr>
      <w:rFonts w:ascii="Arial" w:hAnsi="Arial" w:cs="Arial"/>
      <w:color w:val="auto"/>
    </w:rPr>
  </w:style>
  <w:style w:type="paragraph" w:customStyle="1" w:styleId="CM67">
    <w:name w:val="CM67"/>
    <w:basedOn w:val="Default"/>
    <w:next w:val="Default"/>
    <w:rsid w:val="00321F2C"/>
    <w:pPr>
      <w:widowControl w:val="0"/>
      <w:spacing w:after="1745"/>
    </w:pPr>
    <w:rPr>
      <w:rFonts w:ascii="Arial" w:hAnsi="Arial" w:cs="Arial"/>
      <w:color w:val="auto"/>
    </w:rPr>
  </w:style>
  <w:style w:type="paragraph" w:customStyle="1" w:styleId="CM72">
    <w:name w:val="CM72"/>
    <w:basedOn w:val="Default"/>
    <w:next w:val="Default"/>
    <w:rsid w:val="00321F2C"/>
    <w:pPr>
      <w:widowControl w:val="0"/>
      <w:spacing w:after="718"/>
    </w:pPr>
    <w:rPr>
      <w:rFonts w:ascii="Arial" w:hAnsi="Arial" w:cs="Arial"/>
      <w:color w:val="auto"/>
    </w:rPr>
  </w:style>
  <w:style w:type="paragraph" w:customStyle="1" w:styleId="CM73">
    <w:name w:val="CM73"/>
    <w:basedOn w:val="Default"/>
    <w:next w:val="Default"/>
    <w:rsid w:val="00321F2C"/>
    <w:pPr>
      <w:widowControl w:val="0"/>
      <w:spacing w:after="175"/>
    </w:pPr>
    <w:rPr>
      <w:rFonts w:ascii="Arial" w:hAnsi="Arial" w:cs="Arial"/>
      <w:color w:val="auto"/>
    </w:rPr>
  </w:style>
  <w:style w:type="paragraph" w:customStyle="1" w:styleId="CM65">
    <w:name w:val="CM65"/>
    <w:basedOn w:val="Default"/>
    <w:next w:val="Default"/>
    <w:rsid w:val="00321F2C"/>
    <w:pPr>
      <w:widowControl w:val="0"/>
      <w:spacing w:after="463"/>
    </w:pPr>
    <w:rPr>
      <w:rFonts w:ascii="Arial" w:hAnsi="Arial" w:cs="Arial"/>
      <w:color w:val="auto"/>
    </w:rPr>
  </w:style>
  <w:style w:type="paragraph" w:customStyle="1" w:styleId="CM34">
    <w:name w:val="CM34"/>
    <w:basedOn w:val="Default"/>
    <w:next w:val="Default"/>
    <w:rsid w:val="00321F2C"/>
    <w:pPr>
      <w:widowControl w:val="0"/>
      <w:spacing w:line="313" w:lineRule="atLeast"/>
    </w:pPr>
    <w:rPr>
      <w:rFonts w:ascii="Arial" w:hAnsi="Arial" w:cs="Arial"/>
      <w:color w:val="auto"/>
    </w:rPr>
  </w:style>
  <w:style w:type="paragraph" w:customStyle="1" w:styleId="CM35">
    <w:name w:val="CM35"/>
    <w:basedOn w:val="Default"/>
    <w:next w:val="Default"/>
    <w:rsid w:val="00321F2C"/>
    <w:pPr>
      <w:widowControl w:val="0"/>
      <w:spacing w:line="180" w:lineRule="atLeast"/>
    </w:pPr>
    <w:rPr>
      <w:rFonts w:ascii="Arial" w:hAnsi="Arial" w:cs="Arial"/>
      <w:color w:val="auto"/>
    </w:rPr>
  </w:style>
  <w:style w:type="paragraph" w:customStyle="1" w:styleId="CM36">
    <w:name w:val="CM36"/>
    <w:basedOn w:val="Default"/>
    <w:next w:val="Default"/>
    <w:rsid w:val="00321F2C"/>
    <w:pPr>
      <w:widowControl w:val="0"/>
    </w:pPr>
    <w:rPr>
      <w:rFonts w:ascii="Arial" w:hAnsi="Arial" w:cs="Arial"/>
      <w:color w:val="auto"/>
    </w:rPr>
  </w:style>
  <w:style w:type="paragraph" w:customStyle="1" w:styleId="CM33">
    <w:name w:val="CM33"/>
    <w:basedOn w:val="Default"/>
    <w:next w:val="Default"/>
    <w:rsid w:val="00321F2C"/>
    <w:pPr>
      <w:widowControl w:val="0"/>
      <w:spacing w:line="291" w:lineRule="atLeast"/>
    </w:pPr>
    <w:rPr>
      <w:rFonts w:ascii="Arial" w:hAnsi="Arial" w:cs="Arial"/>
      <w:color w:val="auto"/>
    </w:rPr>
  </w:style>
  <w:style w:type="paragraph" w:customStyle="1" w:styleId="CM7">
    <w:name w:val="CM7"/>
    <w:basedOn w:val="Default"/>
    <w:next w:val="Default"/>
    <w:rsid w:val="00321F2C"/>
    <w:pPr>
      <w:widowControl w:val="0"/>
      <w:spacing w:line="313" w:lineRule="atLeast"/>
    </w:pPr>
    <w:rPr>
      <w:rFonts w:ascii="Arial" w:hAnsi="Arial" w:cs="Arial"/>
      <w:color w:val="auto"/>
    </w:rPr>
  </w:style>
  <w:style w:type="paragraph" w:customStyle="1" w:styleId="CM38">
    <w:name w:val="CM38"/>
    <w:basedOn w:val="Default"/>
    <w:next w:val="Default"/>
    <w:rsid w:val="00321F2C"/>
    <w:pPr>
      <w:widowControl w:val="0"/>
      <w:spacing w:line="313" w:lineRule="atLeast"/>
    </w:pPr>
    <w:rPr>
      <w:rFonts w:ascii="Arial" w:hAnsi="Arial" w:cs="Arial"/>
      <w:color w:val="auto"/>
    </w:rPr>
  </w:style>
  <w:style w:type="paragraph" w:customStyle="1" w:styleId="CM78">
    <w:name w:val="CM78"/>
    <w:basedOn w:val="Default"/>
    <w:next w:val="Default"/>
    <w:rsid w:val="00321F2C"/>
    <w:pPr>
      <w:widowControl w:val="0"/>
      <w:spacing w:after="590"/>
    </w:pPr>
    <w:rPr>
      <w:rFonts w:ascii="Arial" w:hAnsi="Arial" w:cs="Arial"/>
      <w:color w:val="auto"/>
    </w:rPr>
  </w:style>
  <w:style w:type="paragraph" w:customStyle="1" w:styleId="CM76">
    <w:name w:val="CM76"/>
    <w:basedOn w:val="Default"/>
    <w:next w:val="Default"/>
    <w:rsid w:val="00321F2C"/>
    <w:pPr>
      <w:widowControl w:val="0"/>
      <w:spacing w:after="1170"/>
    </w:pPr>
    <w:rPr>
      <w:rFonts w:ascii="Arial" w:hAnsi="Arial" w:cs="Arial"/>
      <w:color w:val="auto"/>
    </w:rPr>
  </w:style>
  <w:style w:type="paragraph" w:customStyle="1" w:styleId="CM68">
    <w:name w:val="CM68"/>
    <w:basedOn w:val="Default"/>
    <w:next w:val="Default"/>
    <w:rsid w:val="00321F2C"/>
    <w:pPr>
      <w:widowControl w:val="0"/>
      <w:spacing w:after="7425"/>
    </w:pPr>
    <w:rPr>
      <w:rFonts w:ascii="Arial" w:hAnsi="Arial" w:cs="Arial"/>
      <w:color w:val="auto"/>
    </w:rPr>
  </w:style>
  <w:style w:type="paragraph" w:customStyle="1" w:styleId="CM39">
    <w:name w:val="CM39"/>
    <w:basedOn w:val="Default"/>
    <w:next w:val="Default"/>
    <w:rsid w:val="00321F2C"/>
    <w:pPr>
      <w:widowControl w:val="0"/>
      <w:spacing w:line="640" w:lineRule="atLeast"/>
    </w:pPr>
    <w:rPr>
      <w:rFonts w:ascii="Arial" w:hAnsi="Arial" w:cs="Arial"/>
      <w:color w:val="auto"/>
    </w:rPr>
  </w:style>
  <w:style w:type="paragraph" w:customStyle="1" w:styleId="CM40">
    <w:name w:val="CM40"/>
    <w:basedOn w:val="Default"/>
    <w:next w:val="Default"/>
    <w:rsid w:val="00321F2C"/>
    <w:pPr>
      <w:widowControl w:val="0"/>
    </w:pPr>
    <w:rPr>
      <w:rFonts w:ascii="Arial" w:hAnsi="Arial" w:cs="Arial"/>
      <w:color w:val="auto"/>
    </w:rPr>
  </w:style>
  <w:style w:type="paragraph" w:customStyle="1" w:styleId="CM80">
    <w:name w:val="CM80"/>
    <w:basedOn w:val="Default"/>
    <w:next w:val="Default"/>
    <w:rsid w:val="00321F2C"/>
    <w:pPr>
      <w:widowControl w:val="0"/>
      <w:spacing w:after="175"/>
    </w:pPr>
    <w:rPr>
      <w:rFonts w:ascii="Arial" w:hAnsi="Arial" w:cs="Arial"/>
      <w:color w:val="auto"/>
    </w:rPr>
  </w:style>
  <w:style w:type="paragraph" w:customStyle="1" w:styleId="CM61">
    <w:name w:val="CM61"/>
    <w:basedOn w:val="Default"/>
    <w:next w:val="Default"/>
    <w:rsid w:val="00321F2C"/>
    <w:pPr>
      <w:widowControl w:val="0"/>
      <w:spacing w:after="1245"/>
    </w:pPr>
    <w:rPr>
      <w:rFonts w:ascii="Arial" w:hAnsi="Arial" w:cs="Arial"/>
      <w:color w:val="auto"/>
    </w:rPr>
  </w:style>
  <w:style w:type="paragraph" w:customStyle="1" w:styleId="CM41">
    <w:name w:val="CM41"/>
    <w:basedOn w:val="Default"/>
    <w:next w:val="Default"/>
    <w:rsid w:val="00321F2C"/>
    <w:pPr>
      <w:widowControl w:val="0"/>
      <w:spacing w:line="171" w:lineRule="atLeast"/>
    </w:pPr>
    <w:rPr>
      <w:rFonts w:ascii="Arial" w:hAnsi="Arial" w:cs="Arial"/>
      <w:color w:val="auto"/>
    </w:rPr>
  </w:style>
  <w:style w:type="paragraph" w:customStyle="1" w:styleId="CM59">
    <w:name w:val="CM59"/>
    <w:basedOn w:val="Default"/>
    <w:next w:val="Default"/>
    <w:rsid w:val="00321F2C"/>
    <w:pPr>
      <w:widowControl w:val="0"/>
      <w:spacing w:after="880"/>
    </w:pPr>
    <w:rPr>
      <w:rFonts w:ascii="Arial" w:hAnsi="Arial" w:cs="Arial"/>
      <w:color w:val="auto"/>
    </w:rPr>
  </w:style>
  <w:style w:type="paragraph" w:customStyle="1" w:styleId="CM74">
    <w:name w:val="CM74"/>
    <w:basedOn w:val="Default"/>
    <w:next w:val="Default"/>
    <w:rsid w:val="00321F2C"/>
    <w:pPr>
      <w:widowControl w:val="0"/>
      <w:spacing w:after="1490"/>
    </w:pPr>
    <w:rPr>
      <w:rFonts w:ascii="Arial" w:hAnsi="Arial" w:cs="Arial"/>
      <w:color w:val="auto"/>
    </w:rPr>
  </w:style>
  <w:style w:type="paragraph" w:customStyle="1" w:styleId="CM42">
    <w:name w:val="CM42"/>
    <w:basedOn w:val="Default"/>
    <w:next w:val="Default"/>
    <w:rsid w:val="00321F2C"/>
    <w:pPr>
      <w:widowControl w:val="0"/>
    </w:pPr>
    <w:rPr>
      <w:rFonts w:ascii="Arial" w:hAnsi="Arial" w:cs="Arial"/>
      <w:color w:val="auto"/>
    </w:rPr>
  </w:style>
  <w:style w:type="paragraph" w:customStyle="1" w:styleId="12">
    <w:name w:val="Стиль1"/>
    <w:basedOn w:val="Heading4"/>
    <w:rsid w:val="00321F2C"/>
    <w:pPr>
      <w:keepLines w:val="0"/>
      <w:spacing w:after="0" w:line="360" w:lineRule="auto"/>
      <w:ind w:left="0" w:firstLine="0"/>
      <w:jc w:val="center"/>
    </w:pPr>
    <w:rPr>
      <w:rFonts w:ascii="LitNusx" w:hAnsi="LitNusx"/>
      <w:iCs w:val="0"/>
      <w:color w:val="auto"/>
      <w:sz w:val="40"/>
      <w:szCs w:val="20"/>
      <w:lang w:val="en-GB" w:eastAsia="ru-RU"/>
    </w:rPr>
  </w:style>
  <w:style w:type="paragraph" w:customStyle="1" w:styleId="Address">
    <w:name w:val="Address"/>
    <w:rsid w:val="00321F2C"/>
    <w:pPr>
      <w:tabs>
        <w:tab w:val="left" w:pos="1152"/>
      </w:tabs>
      <w:spacing w:after="312" w:line="312" w:lineRule="exact"/>
    </w:pPr>
    <w:rPr>
      <w:rFonts w:ascii="Sylfaen" w:eastAsia="Times New Roman" w:hAnsi="Sylfaen" w:cs="Sylfaen"/>
      <w:sz w:val="20"/>
      <w:szCs w:val="20"/>
      <w:lang w:val="en-GB"/>
    </w:rPr>
  </w:style>
  <w:style w:type="paragraph" w:customStyle="1" w:styleId="TablesTitle">
    <w:name w:val="Tables Title"/>
    <w:basedOn w:val="TableofFigures"/>
    <w:rsid w:val="00321F2C"/>
    <w:pPr>
      <w:keepNext/>
      <w:tabs>
        <w:tab w:val="right" w:leader="dot" w:pos="8640"/>
      </w:tabs>
      <w:spacing w:after="312"/>
      <w:jc w:val="center"/>
    </w:pPr>
    <w:rPr>
      <w:b/>
    </w:rPr>
  </w:style>
  <w:style w:type="paragraph" w:customStyle="1" w:styleId="Address1">
    <w:name w:val="Address1"/>
    <w:basedOn w:val="Normal"/>
    <w:rsid w:val="00321F2C"/>
    <w:pPr>
      <w:spacing w:after="0"/>
    </w:pPr>
    <w:rPr>
      <w:rFonts w:eastAsia="Times New Roman" w:cs="Sylfaen"/>
      <w:color w:val="auto"/>
      <w:szCs w:val="20"/>
      <w:lang w:val="en-GB"/>
    </w:rPr>
  </w:style>
  <w:style w:type="paragraph" w:customStyle="1" w:styleId="Heading-4">
    <w:name w:val="Heading-4"/>
    <w:basedOn w:val="Normal"/>
    <w:next w:val="Normal"/>
    <w:link w:val="Heading-4Char"/>
    <w:autoRedefine/>
    <w:rsid w:val="00321F2C"/>
    <w:pPr>
      <w:widowControl w:val="0"/>
      <w:tabs>
        <w:tab w:val="left" w:pos="900"/>
      </w:tabs>
      <w:adjustRightInd w:val="0"/>
      <w:spacing w:after="0" w:line="360" w:lineRule="atLeast"/>
      <w:jc w:val="both"/>
      <w:textAlignment w:val="baseline"/>
      <w:outlineLvl w:val="3"/>
    </w:pPr>
    <w:rPr>
      <w:rFonts w:eastAsia="Times New Roman" w:cs="Arial"/>
      <w:i/>
      <w:color w:val="000080"/>
      <w:lang w:val="en-GB"/>
    </w:rPr>
  </w:style>
  <w:style w:type="paragraph" w:customStyle="1" w:styleId="Tabletextleft">
    <w:name w:val="Table text left"/>
    <w:basedOn w:val="Normal"/>
    <w:link w:val="TabletextleftChar"/>
    <w:rsid w:val="00321F2C"/>
    <w:pPr>
      <w:keepNext/>
      <w:keepLines/>
      <w:widowControl w:val="0"/>
      <w:tabs>
        <w:tab w:val="right" w:pos="8730"/>
      </w:tabs>
      <w:adjustRightInd w:val="0"/>
      <w:spacing w:after="0" w:line="360" w:lineRule="atLeast"/>
      <w:jc w:val="both"/>
      <w:textAlignment w:val="baseline"/>
    </w:pPr>
    <w:rPr>
      <w:rFonts w:ascii="Arial" w:eastAsia="Times New Roman" w:hAnsi="Arial" w:cs="Arial"/>
      <w:color w:val="auto"/>
      <w:lang w:val="en-GB"/>
    </w:rPr>
  </w:style>
  <w:style w:type="paragraph" w:customStyle="1" w:styleId="Tabletitle">
    <w:name w:val="Table title"/>
    <w:basedOn w:val="Normal"/>
    <w:next w:val="Normal"/>
    <w:autoRedefine/>
    <w:rsid w:val="00321F2C"/>
    <w:pPr>
      <w:keepNext/>
      <w:keepLines/>
      <w:widowControl w:val="0"/>
      <w:adjustRightInd w:val="0"/>
      <w:spacing w:after="0" w:line="360" w:lineRule="atLeast"/>
      <w:jc w:val="center"/>
      <w:textAlignment w:val="baseline"/>
    </w:pPr>
    <w:rPr>
      <w:rFonts w:ascii="Arial Bold" w:eastAsia="Times New Roman" w:hAnsi="Arial Bold" w:cs="Arial"/>
      <w:color w:val="auto"/>
      <w:lang w:val="en-GB"/>
    </w:rPr>
  </w:style>
  <w:style w:type="paragraph" w:customStyle="1" w:styleId="Tablecolumnheadings">
    <w:name w:val="Table column headings"/>
    <w:basedOn w:val="Normal"/>
    <w:link w:val="TablecolumnheadingsChar"/>
    <w:rsid w:val="00321F2C"/>
    <w:pPr>
      <w:widowControl w:val="0"/>
      <w:adjustRightInd w:val="0"/>
      <w:spacing w:after="0" w:line="360" w:lineRule="atLeast"/>
      <w:jc w:val="center"/>
      <w:textAlignment w:val="baseline"/>
    </w:pPr>
    <w:rPr>
      <w:rFonts w:ascii="Arial" w:eastAsia="Times New Roman" w:hAnsi="Arial" w:cs="Arial"/>
      <w:i/>
      <w:color w:val="auto"/>
      <w:lang w:val="en-GB"/>
    </w:rPr>
  </w:style>
  <w:style w:type="paragraph" w:customStyle="1" w:styleId="Tabletextcentered">
    <w:name w:val="Table text centered"/>
    <w:basedOn w:val="Tabletextleft"/>
    <w:link w:val="TabletextcenteredChar"/>
    <w:rsid w:val="00321F2C"/>
    <w:pPr>
      <w:jc w:val="center"/>
    </w:pPr>
  </w:style>
  <w:style w:type="paragraph" w:customStyle="1" w:styleId="BulletItem">
    <w:name w:val="Bullet Item"/>
    <w:basedOn w:val="Normal"/>
    <w:rsid w:val="00321F2C"/>
    <w:pPr>
      <w:widowControl w:val="0"/>
      <w:tabs>
        <w:tab w:val="num" w:pos="360"/>
      </w:tabs>
      <w:adjustRightInd w:val="0"/>
      <w:spacing w:line="360" w:lineRule="atLeast"/>
      <w:ind w:left="360" w:hanging="360"/>
      <w:jc w:val="both"/>
      <w:textAlignment w:val="baseline"/>
    </w:pPr>
    <w:rPr>
      <w:rFonts w:ascii="Arial" w:eastAsia="Times New Roman" w:hAnsi="Arial" w:cs="Sylfaen"/>
      <w:color w:val="auto"/>
      <w:szCs w:val="20"/>
      <w:lang w:val="en-GB"/>
    </w:rPr>
  </w:style>
  <w:style w:type="paragraph" w:customStyle="1" w:styleId="IntroductoryText">
    <w:name w:val="Introductory Text"/>
    <w:basedOn w:val="Normal"/>
    <w:link w:val="IntroductoryTextChar"/>
    <w:autoRedefine/>
    <w:rsid w:val="00321F2C"/>
    <w:pPr>
      <w:widowControl w:val="0"/>
      <w:adjustRightInd w:val="0"/>
      <w:spacing w:after="0"/>
      <w:jc w:val="both"/>
      <w:textAlignment w:val="baseline"/>
    </w:pPr>
    <w:rPr>
      <w:rFonts w:ascii="Arial" w:eastAsia="Times New Roman" w:hAnsi="Arial" w:cs="Arial"/>
      <w:color w:val="auto"/>
      <w:szCs w:val="20"/>
      <w:lang w:val="en-GB" w:eastAsia="ru-RU"/>
    </w:rPr>
  </w:style>
  <w:style w:type="paragraph" w:customStyle="1" w:styleId="xl31">
    <w:name w:val="xl31"/>
    <w:basedOn w:val="Normal"/>
    <w:rsid w:val="00321F2C"/>
    <w:pPr>
      <w:pBdr>
        <w:right w:val="single" w:sz="4" w:space="0" w:color="auto"/>
      </w:pBdr>
      <w:spacing w:before="100" w:beforeAutospacing="1" w:after="100" w:afterAutospacing="1"/>
      <w:jc w:val="right"/>
    </w:pPr>
    <w:rPr>
      <w:rFonts w:ascii="Arial" w:eastAsia="Times New Roman" w:hAnsi="Arial" w:cs="Arial"/>
      <w:color w:val="auto"/>
      <w:sz w:val="24"/>
      <w:szCs w:val="24"/>
      <w:lang w:val="en-GB"/>
    </w:rPr>
  </w:style>
  <w:style w:type="paragraph" w:customStyle="1" w:styleId="xl49">
    <w:name w:val="xl49"/>
    <w:basedOn w:val="Normal"/>
    <w:rsid w:val="00321F2C"/>
    <w:pPr>
      <w:spacing w:before="100" w:beforeAutospacing="1" w:after="100" w:afterAutospacing="1"/>
    </w:pPr>
    <w:rPr>
      <w:rFonts w:ascii="LitNusx" w:eastAsia="Times New Roman" w:hAnsi="LitNusx" w:cs="LitNusx"/>
      <w:b/>
      <w:bCs/>
      <w:color w:val="auto"/>
      <w:sz w:val="24"/>
      <w:szCs w:val="24"/>
      <w:lang w:val="en-GB"/>
    </w:rPr>
  </w:style>
  <w:style w:type="paragraph" w:customStyle="1" w:styleId="content">
    <w:name w:val="content"/>
    <w:basedOn w:val="Normal"/>
    <w:rsid w:val="00321F2C"/>
    <w:pPr>
      <w:spacing w:before="100" w:beforeAutospacing="1" w:after="100" w:afterAutospacing="1"/>
    </w:pPr>
    <w:rPr>
      <w:rFonts w:eastAsia="Times New Roman" w:cs="Sylfaen"/>
      <w:color w:val="auto"/>
      <w:sz w:val="24"/>
      <w:szCs w:val="24"/>
      <w:lang w:val="ka-GE" w:eastAsia="ru-RU"/>
    </w:rPr>
  </w:style>
  <w:style w:type="paragraph" w:customStyle="1" w:styleId="style68">
    <w:name w:val="style68"/>
    <w:basedOn w:val="Normal"/>
    <w:rsid w:val="00321F2C"/>
    <w:pPr>
      <w:spacing w:before="100" w:beforeAutospacing="1" w:after="100" w:afterAutospacing="1"/>
    </w:pPr>
    <w:rPr>
      <w:rFonts w:ascii="BPG U Chveulebrivi" w:eastAsia="Times New Roman" w:hAnsi="BPG U Chveulebrivi" w:cs="Sylfaen"/>
      <w:color w:val="003333"/>
      <w:sz w:val="21"/>
      <w:szCs w:val="21"/>
      <w:lang w:val="ka-GE" w:eastAsia="ru-RU"/>
    </w:rPr>
  </w:style>
  <w:style w:type="paragraph" w:customStyle="1" w:styleId="Prosto">
    <w:name w:val="Prosto"/>
    <w:basedOn w:val="Normal"/>
    <w:autoRedefine/>
    <w:rsid w:val="00321F2C"/>
    <w:pPr>
      <w:spacing w:after="0"/>
      <w:jc w:val="both"/>
    </w:pPr>
    <w:rPr>
      <w:rFonts w:ascii="AcadNusx" w:eastAsia="Times New Roman" w:hAnsi="AcadNusx" w:cs="Sylfaen"/>
      <w:iCs/>
      <w:color w:val="auto"/>
      <w:szCs w:val="20"/>
      <w:lang w:val="en-GB"/>
    </w:rPr>
  </w:style>
  <w:style w:type="paragraph" w:customStyle="1" w:styleId="hang1">
    <w:name w:val="hang1"/>
    <w:basedOn w:val="Normal"/>
    <w:rsid w:val="00321F2C"/>
    <w:pPr>
      <w:overflowPunct w:val="0"/>
      <w:autoSpaceDE w:val="0"/>
      <w:autoSpaceDN w:val="0"/>
      <w:adjustRightInd w:val="0"/>
      <w:ind w:left="567" w:hanging="567"/>
      <w:textAlignment w:val="baseline"/>
    </w:pPr>
    <w:rPr>
      <w:rFonts w:eastAsia="Times New Roman" w:cs="Sylfaen"/>
      <w:color w:val="auto"/>
      <w:szCs w:val="20"/>
      <w:lang w:val="en-GB" w:eastAsia="ru-RU"/>
    </w:rPr>
  </w:style>
  <w:style w:type="paragraph" w:customStyle="1" w:styleId="Figure">
    <w:name w:val="Figure"/>
    <w:basedOn w:val="Normal"/>
    <w:next w:val="Normal"/>
    <w:rsid w:val="00321F2C"/>
    <w:pPr>
      <w:spacing w:after="0"/>
      <w:ind w:left="680"/>
      <w:jc w:val="center"/>
      <w:outlineLvl w:val="3"/>
    </w:pPr>
    <w:rPr>
      <w:rFonts w:ascii="zgc" w:eastAsia="Times New Roman" w:hAnsi="zgc" w:cs="Sylfaen"/>
      <w:b/>
      <w:color w:val="auto"/>
      <w:szCs w:val="20"/>
      <w:lang w:val="en-GB"/>
    </w:rPr>
  </w:style>
  <w:style w:type="paragraph" w:customStyle="1" w:styleId="Normalsylfaen">
    <w:name w:val="Normal + sylfaen"/>
    <w:basedOn w:val="Normal0"/>
    <w:rsid w:val="00321F2C"/>
    <w:pPr>
      <w:jc w:val="both"/>
    </w:pPr>
    <w:rPr>
      <w:rFonts w:ascii="Sylfaen" w:hAnsi="Sylfaen" w:cs="Sylfaen"/>
    </w:rPr>
  </w:style>
  <w:style w:type="paragraph" w:customStyle="1" w:styleId="Sylfaen">
    <w:name w:val="Sylfaen"/>
    <w:basedOn w:val="Heading2"/>
    <w:rsid w:val="00321F2C"/>
    <w:pPr>
      <w:keepLines w:val="0"/>
      <w:tabs>
        <w:tab w:val="num" w:pos="360"/>
      </w:tabs>
      <w:spacing w:before="120"/>
      <w:ind w:left="375"/>
    </w:pPr>
    <w:rPr>
      <w:rFonts w:ascii="Arial" w:eastAsia="Times New Roman" w:hAnsi="Arial" w:cs="Arial"/>
      <w:bCs/>
      <w:sz w:val="28"/>
      <w:szCs w:val="22"/>
      <w:lang w:eastAsia="ru-RU"/>
    </w:rPr>
  </w:style>
  <w:style w:type="paragraph" w:customStyle="1" w:styleId="Normal-Geo">
    <w:name w:val="Normal-Geo"/>
    <w:basedOn w:val="Normal"/>
    <w:rsid w:val="00321F2C"/>
    <w:pPr>
      <w:spacing w:after="0" w:line="312" w:lineRule="auto"/>
      <w:ind w:left="680"/>
      <w:jc w:val="both"/>
    </w:pPr>
    <w:rPr>
      <w:rFonts w:ascii="AcadNusx" w:eastAsia="Times New Roman" w:hAnsi="AcadNusx" w:cs="Sylfaen"/>
      <w:color w:val="auto"/>
      <w:szCs w:val="20"/>
      <w:lang w:val="en-GB" w:eastAsia="ru-RU"/>
    </w:rPr>
  </w:style>
  <w:style w:type="paragraph" w:customStyle="1" w:styleId="CM31">
    <w:name w:val="CM31"/>
    <w:basedOn w:val="Normal"/>
    <w:next w:val="Normal"/>
    <w:rsid w:val="00321F2C"/>
    <w:pPr>
      <w:widowControl w:val="0"/>
      <w:autoSpaceDE w:val="0"/>
      <w:autoSpaceDN w:val="0"/>
      <w:adjustRightInd w:val="0"/>
      <w:spacing w:after="388"/>
    </w:pPr>
    <w:rPr>
      <w:rFonts w:eastAsia="Times New Roman" w:cs="Sylfaen"/>
      <w:color w:val="auto"/>
      <w:sz w:val="24"/>
      <w:szCs w:val="24"/>
      <w:lang w:val="ka-GE" w:eastAsia="ru-RU"/>
    </w:rPr>
  </w:style>
  <w:style w:type="paragraph" w:customStyle="1" w:styleId="CM32">
    <w:name w:val="CM32"/>
    <w:basedOn w:val="Default"/>
    <w:next w:val="Default"/>
    <w:rsid w:val="00321F2C"/>
    <w:pPr>
      <w:widowControl w:val="0"/>
      <w:spacing w:after="250"/>
    </w:pPr>
    <w:rPr>
      <w:rFonts w:ascii="Times New Roman" w:hAnsi="Times New Roman" w:cs="Times New Roman"/>
      <w:color w:val="auto"/>
    </w:rPr>
  </w:style>
  <w:style w:type="paragraph" w:customStyle="1" w:styleId="CharCharCharCharCharCharChar">
    <w:name w:val="Char Char Знак Знак Char Char Знак Знак Char Char Char"/>
    <w:basedOn w:val="Normal"/>
    <w:next w:val="Normal"/>
    <w:rsid w:val="00321F2C"/>
    <w:pPr>
      <w:spacing w:after="0"/>
    </w:pPr>
    <w:rPr>
      <w:rFonts w:eastAsia="Times New Roman" w:cs="Sylfaen"/>
      <w:color w:val="auto"/>
      <w:sz w:val="24"/>
      <w:szCs w:val="24"/>
      <w:lang w:val="pl-PL" w:eastAsia="pl-PL"/>
    </w:rPr>
  </w:style>
  <w:style w:type="paragraph" w:customStyle="1" w:styleId="reporttext0">
    <w:name w:val="reporttext"/>
    <w:basedOn w:val="Normal"/>
    <w:rsid w:val="00321F2C"/>
    <w:pPr>
      <w:spacing w:after="312" w:line="312" w:lineRule="atLeast"/>
      <w:jc w:val="both"/>
    </w:pPr>
    <w:rPr>
      <w:rFonts w:eastAsia="Times New Roman" w:cs="Sylfaen"/>
      <w:color w:val="auto"/>
      <w:lang w:val="ka-GE" w:eastAsia="ru-RU"/>
    </w:rPr>
  </w:style>
  <w:style w:type="paragraph" w:customStyle="1" w:styleId="xl24">
    <w:name w:val="xl24"/>
    <w:basedOn w:val="Normal"/>
    <w:rsid w:val="00321F2C"/>
    <w:pPr>
      <w:spacing w:before="100" w:beforeAutospacing="1" w:after="100" w:afterAutospacing="1"/>
      <w:textAlignment w:val="center"/>
    </w:pPr>
    <w:rPr>
      <w:rFonts w:ascii="Arial" w:eastAsia="Times New Roman" w:hAnsi="Arial" w:cs="Arial"/>
      <w:b/>
      <w:bCs/>
      <w:color w:val="auto"/>
      <w:sz w:val="18"/>
      <w:szCs w:val="18"/>
      <w:lang w:val="en-GB"/>
    </w:rPr>
  </w:style>
  <w:style w:type="paragraph" w:customStyle="1" w:styleId="Indent3">
    <w:name w:val="Indent 3"/>
    <w:rsid w:val="00321F2C"/>
    <w:pPr>
      <w:tabs>
        <w:tab w:val="num" w:pos="1701"/>
      </w:tabs>
      <w:spacing w:after="0" w:line="240" w:lineRule="auto"/>
      <w:ind w:left="1701" w:hanging="567"/>
      <w:jc w:val="both"/>
    </w:pPr>
    <w:rPr>
      <w:rFonts w:ascii="Sylfaen" w:eastAsia="Times New Roman" w:hAnsi="Sylfaen" w:cs="Sylfaen"/>
      <w:sz w:val="20"/>
      <w:szCs w:val="20"/>
      <w:lang w:val="en-GB"/>
    </w:rPr>
  </w:style>
  <w:style w:type="paragraph" w:customStyle="1" w:styleId="Body1">
    <w:name w:val="Body1"/>
    <w:rsid w:val="00321F2C"/>
    <w:pPr>
      <w:autoSpaceDE w:val="0"/>
      <w:autoSpaceDN w:val="0"/>
      <w:adjustRightInd w:val="0"/>
      <w:spacing w:after="0" w:line="240" w:lineRule="auto"/>
      <w:jc w:val="both"/>
    </w:pPr>
    <w:rPr>
      <w:rFonts w:ascii="AcadNusx" w:eastAsia="Times New Roman" w:hAnsi="AcadNusx" w:cs="Sylfaen"/>
      <w:color w:val="000000"/>
      <w:sz w:val="26"/>
      <w:szCs w:val="26"/>
      <w:lang w:val="ru-RU" w:eastAsia="ru-RU"/>
    </w:rPr>
  </w:style>
  <w:style w:type="character" w:customStyle="1" w:styleId="Indent1Char">
    <w:name w:val="Indent 1 Char"/>
    <w:basedOn w:val="DefaultParagraphFont"/>
    <w:rsid w:val="00321F2C"/>
    <w:rPr>
      <w:rFonts w:cs="Times New Roman"/>
      <w:sz w:val="22"/>
      <w:lang w:val="en-GB" w:eastAsia="en-US" w:bidi="ar-SA"/>
    </w:rPr>
  </w:style>
  <w:style w:type="paragraph" w:customStyle="1" w:styleId="Indent2">
    <w:name w:val="Indent 2"/>
    <w:rsid w:val="00321F2C"/>
    <w:pPr>
      <w:tabs>
        <w:tab w:val="num" w:pos="1134"/>
      </w:tabs>
      <w:spacing w:after="0" w:line="240" w:lineRule="auto"/>
      <w:ind w:left="1134" w:hanging="567"/>
      <w:jc w:val="both"/>
    </w:pPr>
    <w:rPr>
      <w:rFonts w:ascii="Sylfaen" w:eastAsia="Times New Roman" w:hAnsi="Sylfaen" w:cs="Sylfaen"/>
      <w:sz w:val="20"/>
      <w:szCs w:val="20"/>
      <w:lang w:val="en-GB"/>
    </w:rPr>
  </w:style>
  <w:style w:type="paragraph" w:customStyle="1" w:styleId="StyleHeading2MajorResetnumberingMajor1Resetnumbering1Major">
    <w:name w:val="Style Heading 2MajorReset numberingMajor1Reset numbering1Major..."/>
    <w:basedOn w:val="Heading2"/>
    <w:rsid w:val="00321F2C"/>
    <w:pPr>
      <w:numPr>
        <w:numId w:val="11"/>
      </w:numPr>
    </w:pPr>
    <w:rPr>
      <w:rFonts w:eastAsia="Times New Roman" w:cs="Times New Roman"/>
      <w:bCs/>
      <w:sz w:val="24"/>
      <w:szCs w:val="20"/>
      <w:lang w:val="en-GB"/>
    </w:rPr>
  </w:style>
  <w:style w:type="paragraph" w:customStyle="1" w:styleId="StyleHeading2MajorResetnumberingMajor1Resetnumbering1Major1">
    <w:name w:val="Style Heading 2MajorReset numberingMajor1Reset numbering1Major...1"/>
    <w:basedOn w:val="Heading2"/>
    <w:rsid w:val="00321F2C"/>
    <w:pPr>
      <w:tabs>
        <w:tab w:val="num" w:pos="720"/>
        <w:tab w:val="num" w:pos="792"/>
        <w:tab w:val="num" w:pos="964"/>
        <w:tab w:val="num" w:pos="1440"/>
      </w:tabs>
      <w:ind w:left="375" w:hanging="360"/>
    </w:pPr>
    <w:rPr>
      <w:rFonts w:eastAsia="Times New Roman" w:cs="Times New Roman"/>
      <w:bCs/>
      <w:sz w:val="24"/>
      <w:szCs w:val="20"/>
      <w:lang w:val="en-GB"/>
    </w:rPr>
  </w:style>
  <w:style w:type="paragraph" w:customStyle="1" w:styleId="StyleHeading1CharAUKSectionSectionHeadingSection1SectionH">
    <w:name w:val="Style Heading 1CharAUKSectionSection HeadingSection1Section H..."/>
    <w:basedOn w:val="Heading1"/>
    <w:rsid w:val="00321F2C"/>
    <w:pPr>
      <w:numPr>
        <w:numId w:val="11"/>
      </w:numPr>
      <w:spacing w:before="480" w:after="240"/>
    </w:pPr>
    <w:rPr>
      <w:rFonts w:eastAsia="Times New Roman" w:cs="Times New Roman"/>
      <w:bCs/>
      <w:szCs w:val="20"/>
    </w:rPr>
  </w:style>
  <w:style w:type="paragraph" w:customStyle="1" w:styleId="StyleHeading2MajorResetnumberingMajor1Resetnumbering1Major2">
    <w:name w:val="Style Heading 2MajorReset numberingMajor1Reset numbering1Major...2"/>
    <w:basedOn w:val="Heading2"/>
    <w:rsid w:val="00321F2C"/>
    <w:pPr>
      <w:tabs>
        <w:tab w:val="num" w:pos="792"/>
        <w:tab w:val="num" w:pos="964"/>
        <w:tab w:val="num" w:pos="1440"/>
      </w:tabs>
      <w:spacing w:after="240"/>
      <w:ind w:left="1440" w:hanging="360"/>
    </w:pPr>
    <w:rPr>
      <w:rFonts w:eastAsia="Times New Roman" w:cs="Times New Roman"/>
      <w:bCs/>
      <w:sz w:val="24"/>
      <w:szCs w:val="20"/>
      <w:lang w:val="en-GB"/>
    </w:rPr>
  </w:style>
  <w:style w:type="character" w:customStyle="1" w:styleId="CharCharChar">
    <w:name w:val="Знак Знак Знак Знак Знак Char Char Char"/>
    <w:basedOn w:val="DefaultParagraphFont"/>
    <w:rsid w:val="00321F2C"/>
    <w:rPr>
      <w:rFonts w:ascii="Arial" w:hAnsi="Arial" w:cs="Arial"/>
      <w:b/>
      <w:bCs/>
      <w:i/>
      <w:iCs/>
      <w:sz w:val="28"/>
      <w:szCs w:val="28"/>
      <w:lang w:val="ru-RU" w:eastAsia="ru-RU" w:bidi="ar-SA"/>
    </w:rPr>
  </w:style>
  <w:style w:type="paragraph" w:customStyle="1" w:styleId="Heading2sylfaen">
    <w:name w:val="Heading 2 + sylfaen"/>
    <w:aliases w:val="12 pt,Before:  3 pt,After:  12 pt,Heading 2 + AcadNusx + ..."/>
    <w:basedOn w:val="Heading1"/>
    <w:rsid w:val="00321F2C"/>
    <w:pPr>
      <w:keepLines w:val="0"/>
      <w:numPr>
        <w:numId w:val="0"/>
      </w:numPr>
      <w:tabs>
        <w:tab w:val="num" w:pos="360"/>
        <w:tab w:val="num" w:pos="720"/>
      </w:tabs>
      <w:spacing w:before="60" w:after="240"/>
      <w:ind w:left="720" w:hanging="360"/>
      <w:jc w:val="left"/>
    </w:pPr>
    <w:rPr>
      <w:rFonts w:ascii="AcadNusx" w:eastAsia="Times New Roman" w:hAnsi="AcadNusx" w:cs="Arial"/>
      <w:bCs/>
      <w:kern w:val="32"/>
      <w:sz w:val="24"/>
      <w:szCs w:val="24"/>
      <w:lang w:val="en-US" w:eastAsia="ru-RU"/>
    </w:rPr>
  </w:style>
  <w:style w:type="character" w:customStyle="1" w:styleId="Char11">
    <w:name w:val="Знак Знак Char11"/>
    <w:aliases w:val="Знак Char2,Char Char2,Знак Char Char Char Char Char"/>
    <w:basedOn w:val="DefaultParagraphFont"/>
    <w:uiPriority w:val="99"/>
    <w:rsid w:val="00321F2C"/>
    <w:rPr>
      <w:rFonts w:ascii="AcadNusx" w:hAnsi="AcadNusx" w:cs="Times New Roman"/>
      <w:sz w:val="24"/>
      <w:szCs w:val="24"/>
      <w:lang w:val="ru-RU" w:eastAsia="ru-RU" w:bidi="ar-SA"/>
    </w:rPr>
  </w:style>
  <w:style w:type="paragraph" w:customStyle="1" w:styleId="ESENormal">
    <w:name w:val="ESE Normal"/>
    <w:basedOn w:val="Normal"/>
    <w:rsid w:val="00321F2C"/>
    <w:pPr>
      <w:spacing w:after="0"/>
      <w:jc w:val="both"/>
    </w:pPr>
    <w:rPr>
      <w:rFonts w:eastAsia="Times New Roman" w:cs="Sylfaen"/>
      <w:color w:val="auto"/>
      <w:szCs w:val="24"/>
      <w:lang w:val="en-GB"/>
    </w:rPr>
  </w:style>
  <w:style w:type="paragraph" w:customStyle="1" w:styleId="normalSylfaen0">
    <w:name w:val="normal + Sylfaen"/>
    <w:basedOn w:val="TOC1"/>
    <w:rsid w:val="00321F2C"/>
    <w:pPr>
      <w:tabs>
        <w:tab w:val="left" w:pos="540"/>
        <w:tab w:val="right" w:leader="dot" w:pos="9360"/>
      </w:tabs>
      <w:spacing w:before="0"/>
      <w:jc w:val="both"/>
    </w:pPr>
    <w:rPr>
      <w:rFonts w:eastAsia="Times New Roman" w:cs="Sylfaen"/>
      <w:b w:val="0"/>
      <w:bCs/>
      <w:i/>
      <w:iCs/>
      <w:noProof/>
      <w:color w:val="auto"/>
      <w:lang w:val="ka-GE" w:eastAsia="ru-RU"/>
    </w:rPr>
  </w:style>
  <w:style w:type="paragraph" w:customStyle="1" w:styleId="Style6">
    <w:name w:val="Style6"/>
    <w:basedOn w:val="Heading2"/>
    <w:rsid w:val="00321F2C"/>
    <w:pPr>
      <w:keepLines w:val="0"/>
      <w:tabs>
        <w:tab w:val="num" w:pos="792"/>
        <w:tab w:val="num" w:pos="964"/>
        <w:tab w:val="num" w:pos="1440"/>
      </w:tabs>
      <w:spacing w:before="120"/>
      <w:ind w:left="1440" w:hanging="360"/>
    </w:pPr>
    <w:rPr>
      <w:rFonts w:ascii="Gill Sans" w:eastAsia="Times New Roman" w:hAnsi="Gill Sans" w:cs="Times New Roman"/>
      <w:bCs/>
      <w:i/>
      <w:iCs/>
      <w:szCs w:val="22"/>
      <w:lang w:val="pt-BR"/>
    </w:rPr>
  </w:style>
  <w:style w:type="paragraph" w:customStyle="1" w:styleId="Input">
    <w:name w:val="Input"/>
    <w:basedOn w:val="Normal"/>
    <w:rsid w:val="00321F2C"/>
    <w:pPr>
      <w:spacing w:before="60" w:after="60"/>
    </w:pPr>
    <w:rPr>
      <w:rFonts w:ascii="Geneva" w:eastAsia="Times New Roman" w:hAnsi="Geneva" w:cs="Sylfaen"/>
      <w:color w:val="auto"/>
      <w:sz w:val="24"/>
      <w:szCs w:val="20"/>
      <w:lang w:val="en-AU"/>
    </w:rPr>
  </w:style>
  <w:style w:type="paragraph" w:customStyle="1" w:styleId="Scopeofworktext">
    <w:name w:val="Scope of work text"/>
    <w:basedOn w:val="Normal"/>
    <w:rsid w:val="00321F2C"/>
    <w:pPr>
      <w:spacing w:before="40" w:after="40"/>
    </w:pPr>
    <w:rPr>
      <w:rFonts w:ascii="Times" w:eastAsia="Times New Roman" w:hAnsi="Times" w:cs="Sylfaen"/>
      <w:color w:val="auto"/>
      <w:szCs w:val="20"/>
      <w:lang w:val="en-AU"/>
    </w:rPr>
  </w:style>
  <w:style w:type="paragraph" w:customStyle="1" w:styleId="StyleAcadNusxBold">
    <w:name w:val="Style AcadNusx Bold"/>
    <w:basedOn w:val="Heading4"/>
    <w:next w:val="Heading4"/>
    <w:autoRedefine/>
    <w:rsid w:val="00321F2C"/>
    <w:pPr>
      <w:keepLines w:val="0"/>
      <w:tabs>
        <w:tab w:val="num" w:pos="864"/>
        <w:tab w:val="num" w:pos="1418"/>
      </w:tabs>
      <w:spacing w:before="240" w:after="60"/>
      <w:ind w:left="1418" w:hanging="1418"/>
    </w:pPr>
    <w:rPr>
      <w:rFonts w:ascii="AcadNusx" w:hAnsi="AcadNusx"/>
      <w:iCs w:val="0"/>
      <w:color w:val="auto"/>
      <w:szCs w:val="28"/>
      <w:lang w:val="en-GB"/>
    </w:rPr>
  </w:style>
  <w:style w:type="character" w:customStyle="1" w:styleId="addtype1">
    <w:name w:val="addtype1"/>
    <w:basedOn w:val="DefaultParagraphFont"/>
    <w:rsid w:val="00321F2C"/>
    <w:rPr>
      <w:rFonts w:cs="Times New Roman"/>
      <w:i/>
      <w:iCs/>
      <w:color w:val="000000"/>
    </w:rPr>
  </w:style>
  <w:style w:type="paragraph" w:customStyle="1" w:styleId="head2">
    <w:name w:val="head2"/>
    <w:basedOn w:val="Normal"/>
    <w:rsid w:val="00321F2C"/>
    <w:pPr>
      <w:spacing w:before="100" w:beforeAutospacing="1" w:after="100" w:afterAutospacing="1"/>
      <w:jc w:val="center"/>
      <w:textAlignment w:val="top"/>
    </w:pPr>
    <w:rPr>
      <w:rFonts w:ascii="Arial" w:eastAsia="Times New Roman" w:hAnsi="Arial" w:cs="Arial"/>
      <w:b/>
      <w:bCs/>
      <w:color w:val="auto"/>
      <w:sz w:val="16"/>
      <w:szCs w:val="16"/>
      <w:lang w:val="ka-GE" w:eastAsia="ru-RU"/>
    </w:rPr>
  </w:style>
  <w:style w:type="paragraph" w:customStyle="1" w:styleId="StyleHeading2CharGillSans">
    <w:name w:val="Style Heading 2Знак Char + Gill Sans"/>
    <w:basedOn w:val="Heading2"/>
    <w:rsid w:val="00321F2C"/>
    <w:pPr>
      <w:keepLines w:val="0"/>
      <w:tabs>
        <w:tab w:val="num" w:pos="792"/>
        <w:tab w:val="num" w:pos="964"/>
        <w:tab w:val="num" w:pos="1440"/>
      </w:tabs>
      <w:spacing w:before="120"/>
      <w:ind w:left="964" w:hanging="680"/>
    </w:pPr>
    <w:rPr>
      <w:rFonts w:ascii="Gill Sans" w:eastAsia="Times New Roman" w:hAnsi="Gill Sans" w:cs="Times New Roman"/>
      <w:bCs/>
      <w:i/>
      <w:iCs/>
      <w:szCs w:val="22"/>
      <w:lang w:val="pt-BR"/>
    </w:rPr>
  </w:style>
  <w:style w:type="paragraph" w:customStyle="1" w:styleId="Alekseevka1">
    <w:name w:val="Alekseevka1"/>
    <w:basedOn w:val="Normal"/>
    <w:autoRedefine/>
    <w:rsid w:val="00321F2C"/>
    <w:pPr>
      <w:tabs>
        <w:tab w:val="num" w:pos="540"/>
      </w:tabs>
      <w:spacing w:after="0"/>
      <w:ind w:left="540" w:hanging="360"/>
      <w:jc w:val="both"/>
    </w:pPr>
    <w:rPr>
      <w:rFonts w:ascii="AcadNusx" w:eastAsia="Times New Roman" w:hAnsi="AcadNusx" w:cs="Sylfaen"/>
      <w:b/>
      <w:color w:val="auto"/>
      <w:lang w:val="en-GB" w:eastAsia="ru-RU"/>
    </w:rPr>
  </w:style>
  <w:style w:type="paragraph" w:customStyle="1" w:styleId="Naxazi10">
    <w:name w:val="Naxazi1"/>
    <w:basedOn w:val="Normal"/>
    <w:autoRedefine/>
    <w:rsid w:val="00321F2C"/>
    <w:pPr>
      <w:spacing w:after="0"/>
      <w:ind w:left="227"/>
    </w:pPr>
    <w:rPr>
      <w:rFonts w:ascii="AcadNusx" w:eastAsia="Times New Roman" w:hAnsi="AcadNusx" w:cs="Sylfaen"/>
      <w:b/>
      <w:bCs/>
      <w:color w:val="auto"/>
      <w:lang w:val="en-GB" w:eastAsia="ru-RU"/>
    </w:rPr>
  </w:style>
  <w:style w:type="paragraph" w:customStyle="1" w:styleId="StyleAcadNusx11ptBoldCentered">
    <w:name w:val="Style AcadNusx 11 pt Bold Centered"/>
    <w:basedOn w:val="Normal"/>
    <w:autoRedefine/>
    <w:rsid w:val="00321F2C"/>
    <w:pPr>
      <w:spacing w:after="0"/>
      <w:jc w:val="center"/>
    </w:pPr>
    <w:rPr>
      <w:rFonts w:ascii="AcadNusx" w:eastAsia="Times New Roman" w:hAnsi="AcadNusx" w:cs="Sylfaen"/>
      <w:b/>
      <w:bCs/>
      <w:color w:val="auto"/>
      <w:szCs w:val="20"/>
      <w:lang w:val="en-GB" w:eastAsia="ru-RU"/>
    </w:rPr>
  </w:style>
  <w:style w:type="paragraph" w:customStyle="1" w:styleId="Style5">
    <w:name w:val="Style5"/>
    <w:basedOn w:val="Normal"/>
    <w:next w:val="Naxazi10"/>
    <w:autoRedefine/>
    <w:rsid w:val="00321F2C"/>
    <w:pPr>
      <w:spacing w:after="0"/>
      <w:jc w:val="center"/>
    </w:pPr>
    <w:rPr>
      <w:rFonts w:ascii="AcadNusx" w:eastAsia="Times New Roman" w:hAnsi="AcadNusx" w:cs="Sylfaen"/>
      <w:b/>
      <w:bCs/>
      <w:color w:val="FFFFFF"/>
      <w:szCs w:val="20"/>
      <w:lang w:val="en-GB" w:eastAsia="ru-RU"/>
    </w:rPr>
  </w:style>
  <w:style w:type="paragraph" w:customStyle="1" w:styleId="StyleHeading2CharGillSans1">
    <w:name w:val="Style Heading 2Знак Char + Gill Sans1"/>
    <w:basedOn w:val="Heading2"/>
    <w:autoRedefine/>
    <w:rsid w:val="00321F2C"/>
    <w:pPr>
      <w:keepLines w:val="0"/>
      <w:tabs>
        <w:tab w:val="num" w:pos="792"/>
        <w:tab w:val="num" w:pos="964"/>
        <w:tab w:val="num" w:pos="1440"/>
      </w:tabs>
      <w:spacing w:before="120"/>
      <w:ind w:left="1440" w:hanging="360"/>
    </w:pPr>
    <w:rPr>
      <w:rFonts w:ascii="Gill Sans" w:eastAsia="Times New Roman" w:hAnsi="Gill Sans" w:cs="Times New Roman"/>
      <w:bCs/>
      <w:i/>
      <w:iCs/>
      <w:szCs w:val="22"/>
      <w:lang w:val="pt-BR"/>
    </w:rPr>
  </w:style>
  <w:style w:type="paragraph" w:customStyle="1" w:styleId="20">
    <w:name w:val="Стиль2"/>
    <w:basedOn w:val="Heading1"/>
    <w:rsid w:val="00321F2C"/>
    <w:pPr>
      <w:keepLines w:val="0"/>
      <w:numPr>
        <w:numId w:val="0"/>
      </w:numPr>
      <w:tabs>
        <w:tab w:val="num" w:pos="720"/>
      </w:tabs>
      <w:spacing w:after="60"/>
      <w:ind w:left="720" w:hanging="360"/>
      <w:jc w:val="center"/>
    </w:pPr>
    <w:rPr>
      <w:rFonts w:ascii="Times New Roman" w:eastAsia="Times New Roman" w:hAnsi="Times New Roman" w:cs="Times New Roman"/>
      <w:kern w:val="28"/>
      <w:sz w:val="24"/>
      <w:szCs w:val="20"/>
      <w:lang w:val="pt-BR"/>
    </w:rPr>
  </w:style>
  <w:style w:type="paragraph" w:customStyle="1" w:styleId="30">
    <w:name w:val="Стиль3"/>
    <w:basedOn w:val="Heading2"/>
    <w:rsid w:val="00321F2C"/>
    <w:pPr>
      <w:keepLines w:val="0"/>
      <w:tabs>
        <w:tab w:val="num" w:pos="792"/>
        <w:tab w:val="num" w:pos="964"/>
        <w:tab w:val="num" w:pos="1440"/>
      </w:tabs>
      <w:spacing w:before="120"/>
      <w:ind w:left="964" w:hanging="680"/>
    </w:pPr>
    <w:rPr>
      <w:rFonts w:ascii="Times New Roman" w:eastAsia="Times New Roman" w:hAnsi="Times New Roman" w:cs="Times New Roman"/>
      <w:i/>
      <w:sz w:val="24"/>
      <w:szCs w:val="20"/>
      <w:lang w:val="en-GB"/>
    </w:rPr>
  </w:style>
  <w:style w:type="paragraph" w:customStyle="1" w:styleId="4">
    <w:name w:val="Стиль4"/>
    <w:basedOn w:val="Heading3"/>
    <w:rsid w:val="00321F2C"/>
    <w:pPr>
      <w:keepLines w:val="0"/>
      <w:numPr>
        <w:numId w:val="0"/>
      </w:numPr>
      <w:tabs>
        <w:tab w:val="num" w:pos="1080"/>
      </w:tabs>
      <w:spacing w:before="60" w:after="40"/>
      <w:ind w:left="720" w:hanging="720"/>
      <w:jc w:val="both"/>
    </w:pPr>
    <w:rPr>
      <w:rFonts w:ascii="AcadNusx" w:eastAsia="Times New Roman" w:hAnsi="AcadNusx" w:cs="Times New Roman"/>
      <w:color w:val="auto"/>
      <w:sz w:val="24"/>
      <w:szCs w:val="20"/>
      <w:lang w:val="en-GB"/>
    </w:rPr>
  </w:style>
  <w:style w:type="paragraph" w:customStyle="1" w:styleId="5">
    <w:name w:val="Стиль5"/>
    <w:basedOn w:val="Normal"/>
    <w:rsid w:val="00321F2C"/>
    <w:pPr>
      <w:spacing w:after="0"/>
      <w:jc w:val="center"/>
    </w:pPr>
    <w:rPr>
      <w:rFonts w:ascii="AcadNusx" w:eastAsia="Times New Roman" w:hAnsi="AcadNusx" w:cs="Sylfaen"/>
      <w:b/>
      <w:color w:val="auto"/>
      <w:szCs w:val="20"/>
      <w:lang w:val="ka-GE"/>
    </w:rPr>
  </w:style>
  <w:style w:type="paragraph" w:customStyle="1" w:styleId="6">
    <w:name w:val="Стиль6"/>
    <w:basedOn w:val="Normal"/>
    <w:rsid w:val="00321F2C"/>
    <w:pPr>
      <w:spacing w:after="0"/>
      <w:jc w:val="both"/>
    </w:pPr>
    <w:rPr>
      <w:rFonts w:ascii="AcadNusx" w:eastAsia="Times New Roman" w:hAnsi="AcadNusx" w:cs="Sylfaen"/>
      <w:color w:val="auto"/>
      <w:szCs w:val="20"/>
      <w:lang w:val="en-GB"/>
    </w:rPr>
  </w:style>
  <w:style w:type="paragraph" w:customStyle="1" w:styleId="StyleStyleHeading2CharGillSans1Left0cmFirstli">
    <w:name w:val="Style Style Heading 2Знак Char + Gill Sans1 + Left:  0 cm First li..."/>
    <w:basedOn w:val="StyleHeading2CharGillSans1"/>
    <w:autoRedefine/>
    <w:rsid w:val="00321F2C"/>
    <w:pPr>
      <w:tabs>
        <w:tab w:val="clear" w:pos="1440"/>
      </w:tabs>
      <w:ind w:left="0" w:firstLine="0"/>
    </w:pPr>
    <w:rPr>
      <w:szCs w:val="20"/>
    </w:rPr>
  </w:style>
  <w:style w:type="paragraph" w:customStyle="1" w:styleId="Batumi">
    <w:name w:val="Batumi"/>
    <w:basedOn w:val="Alekseevka2"/>
    <w:autoRedefine/>
    <w:rsid w:val="00321F2C"/>
    <w:pPr>
      <w:tabs>
        <w:tab w:val="clear" w:pos="947"/>
        <w:tab w:val="num" w:pos="720"/>
      </w:tabs>
      <w:spacing w:after="60"/>
      <w:ind w:left="720" w:hanging="360"/>
    </w:pPr>
    <w:rPr>
      <w:rFonts w:cs="Sylfaen"/>
      <w:lang w:val="pt-BR"/>
    </w:rPr>
  </w:style>
  <w:style w:type="character" w:customStyle="1" w:styleId="CharChar1">
    <w:name w:val="Char Char1"/>
    <w:basedOn w:val="DefaultParagraphFont"/>
    <w:rsid w:val="00321F2C"/>
    <w:rPr>
      <w:rFonts w:cs="Times New Roman"/>
      <w:sz w:val="24"/>
      <w:szCs w:val="24"/>
      <w:lang w:val="en-US" w:eastAsia="en-US" w:bidi="ar-SA"/>
    </w:rPr>
  </w:style>
  <w:style w:type="paragraph" w:customStyle="1" w:styleId="MRIbullet">
    <w:name w:val="MRIbullet"/>
    <w:basedOn w:val="ListBullet2"/>
    <w:rsid w:val="00321F2C"/>
    <w:pPr>
      <w:tabs>
        <w:tab w:val="left" w:pos="432"/>
        <w:tab w:val="num" w:pos="720"/>
        <w:tab w:val="left" w:pos="1296"/>
        <w:tab w:val="left" w:pos="1440"/>
        <w:tab w:val="left" w:pos="1728"/>
        <w:tab w:val="left" w:pos="2160"/>
      </w:tabs>
      <w:ind w:left="720" w:hanging="360"/>
    </w:pPr>
    <w:rPr>
      <w:rFonts w:ascii="Sylfaen" w:hAnsi="Sylfaen" w:cs="Sylfaen"/>
      <w:sz w:val="24"/>
      <w:lang w:val="en-US" w:eastAsia="en-US"/>
    </w:rPr>
  </w:style>
  <w:style w:type="paragraph" w:customStyle="1" w:styleId="Fhading5">
    <w:name w:val="Fhading 5"/>
    <w:basedOn w:val="Heading3"/>
    <w:rsid w:val="00321F2C"/>
    <w:pPr>
      <w:keepLines w:val="0"/>
      <w:numPr>
        <w:numId w:val="0"/>
      </w:numPr>
      <w:tabs>
        <w:tab w:val="num" w:pos="1080"/>
      </w:tabs>
      <w:spacing w:after="0"/>
      <w:ind w:left="720" w:hanging="720"/>
    </w:pPr>
    <w:rPr>
      <w:rFonts w:ascii="AcadNusx" w:eastAsia="Times New Roman" w:hAnsi="AcadNusx" w:cs="Times New Roman"/>
      <w:bCs/>
      <w:color w:val="auto"/>
      <w:sz w:val="24"/>
      <w:lang w:val="pt-BR"/>
    </w:rPr>
  </w:style>
  <w:style w:type="paragraph" w:customStyle="1" w:styleId="Bullet0">
    <w:name w:val="Bullet"/>
    <w:basedOn w:val="Normal"/>
    <w:rsid w:val="00321F2C"/>
    <w:pPr>
      <w:ind w:left="1702" w:hanging="284"/>
      <w:jc w:val="both"/>
    </w:pPr>
    <w:rPr>
      <w:rFonts w:ascii="Univers" w:eastAsia="Times New Roman" w:hAnsi="Univers" w:cs="Sylfaen"/>
      <w:color w:val="auto"/>
      <w:szCs w:val="20"/>
      <w:lang w:val="en-GB"/>
    </w:rPr>
  </w:style>
  <w:style w:type="paragraph" w:customStyle="1" w:styleId="StyleHeading4AcadNusx">
    <w:name w:val="Style Heading 4 + AcadNusx"/>
    <w:basedOn w:val="Heading4"/>
    <w:autoRedefine/>
    <w:rsid w:val="00321F2C"/>
    <w:pPr>
      <w:keepLines w:val="0"/>
      <w:numPr>
        <w:numId w:val="11"/>
      </w:numPr>
      <w:spacing w:before="240" w:after="60"/>
    </w:pPr>
    <w:rPr>
      <w:rFonts w:ascii="AcadNusx" w:hAnsi="AcadNusx"/>
      <w:bCs/>
      <w:i/>
      <w:iCs w:val="0"/>
      <w:color w:val="auto"/>
      <w:szCs w:val="28"/>
      <w:lang w:val="en-GB"/>
    </w:rPr>
  </w:style>
  <w:style w:type="character" w:customStyle="1" w:styleId="zgc15Char">
    <w:name w:val="+zgc 15 Char"/>
    <w:aliases w:val="bold + zgc Char,14 pt Char,Before:  5 pt Char,After:  5 pt Char,Line spacin... Char Char"/>
    <w:basedOn w:val="DefaultParagraphFont"/>
    <w:rsid w:val="00321F2C"/>
    <w:rPr>
      <w:rFonts w:ascii="AcadNusx" w:hAnsi="AcadNusx" w:cs="Times New Roman"/>
      <w:b/>
      <w:sz w:val="24"/>
      <w:szCs w:val="24"/>
      <w:lang w:val="en-US" w:eastAsia="en-US" w:bidi="ar-SA"/>
    </w:rPr>
  </w:style>
  <w:style w:type="paragraph" w:customStyle="1" w:styleId="StyleStyleStyleHeading2CharGillSans1Left0cmFir">
    <w:name w:val="Style Style Style Heading 2Знак Char + Gill Sans1 + Left:  0 cm Fir..."/>
    <w:basedOn w:val="StyleStyleHeading2CharGillSans1Left0cmFirstli"/>
    <w:autoRedefine/>
    <w:rsid w:val="00321F2C"/>
    <w:pPr>
      <w:tabs>
        <w:tab w:val="num" w:pos="1440"/>
      </w:tabs>
      <w:ind w:left="1440" w:hanging="360"/>
    </w:pPr>
  </w:style>
  <w:style w:type="paragraph" w:customStyle="1" w:styleId="StyleHeading1AcadNusx">
    <w:name w:val="Style Heading 1 + AcadNusx"/>
    <w:basedOn w:val="Heading1"/>
    <w:autoRedefine/>
    <w:rsid w:val="00321F2C"/>
    <w:pPr>
      <w:keepLines w:val="0"/>
      <w:numPr>
        <w:numId w:val="0"/>
      </w:numPr>
      <w:tabs>
        <w:tab w:val="num" w:pos="720"/>
      </w:tabs>
      <w:spacing w:before="240" w:after="60"/>
      <w:ind w:left="720" w:hanging="360"/>
      <w:jc w:val="center"/>
    </w:pPr>
    <w:rPr>
      <w:rFonts w:ascii="AcadNusx" w:eastAsia="Times New Roman" w:hAnsi="AcadNusx" w:cs="Times New Roman"/>
      <w:bCs/>
      <w:kern w:val="32"/>
      <w:lang w:eastAsia="ru-RU"/>
    </w:rPr>
  </w:style>
  <w:style w:type="character" w:customStyle="1" w:styleId="title3">
    <w:name w:val="title3"/>
    <w:basedOn w:val="DefaultParagraphFont"/>
    <w:rsid w:val="00321F2C"/>
    <w:rPr>
      <w:rFonts w:cs="Times New Roman"/>
      <w:color w:val="666666"/>
      <w:sz w:val="29"/>
      <w:szCs w:val="29"/>
    </w:rPr>
  </w:style>
  <w:style w:type="paragraph" w:customStyle="1" w:styleId="ga-section">
    <w:name w:val="ga-section"/>
    <w:basedOn w:val="Normal"/>
    <w:rsid w:val="00321F2C"/>
    <w:pPr>
      <w:keepNext/>
      <w:tabs>
        <w:tab w:val="num" w:pos="720"/>
        <w:tab w:val="right" w:pos="8640"/>
      </w:tabs>
      <w:spacing w:after="0" w:line="288" w:lineRule="exact"/>
      <w:jc w:val="both"/>
    </w:pPr>
    <w:rPr>
      <w:rFonts w:eastAsia="Times New Roman" w:cs="Sylfaen"/>
      <w:b/>
      <w:color w:val="auto"/>
      <w:szCs w:val="20"/>
      <w:lang w:val="en-GB"/>
    </w:rPr>
  </w:style>
  <w:style w:type="paragraph" w:customStyle="1" w:styleId="13">
    <w:name w:val="Основной текст1"/>
    <w:basedOn w:val="Normal"/>
    <w:rsid w:val="00321F2C"/>
    <w:pPr>
      <w:spacing w:after="0"/>
      <w:jc w:val="both"/>
    </w:pPr>
    <w:rPr>
      <w:rFonts w:ascii="Arial" w:eastAsia="SimSun" w:hAnsi="Arial" w:cs="Sylfaen"/>
      <w:iCs/>
      <w:color w:val="auto"/>
      <w:szCs w:val="18"/>
      <w:lang w:val="en-GB" w:eastAsia="zh-CN"/>
    </w:rPr>
  </w:style>
  <w:style w:type="paragraph" w:customStyle="1" w:styleId="StyleBul">
    <w:name w:val="Style Bul"/>
    <w:basedOn w:val="Normal"/>
    <w:rsid w:val="00321F2C"/>
    <w:pPr>
      <w:tabs>
        <w:tab w:val="num" w:pos="720"/>
      </w:tabs>
      <w:spacing w:after="0"/>
      <w:ind w:left="720" w:hanging="360"/>
      <w:jc w:val="both"/>
    </w:pPr>
    <w:rPr>
      <w:rFonts w:ascii="Arial" w:eastAsia="Times New Roman" w:hAnsi="Arial" w:cs="Arial"/>
      <w:color w:val="auto"/>
      <w:szCs w:val="24"/>
      <w:lang w:val="en-GB" w:eastAsia="fr-FR"/>
    </w:rPr>
  </w:style>
  <w:style w:type="character" w:customStyle="1" w:styleId="articleseperator">
    <w:name w:val="article_seperator"/>
    <w:basedOn w:val="DefaultParagraphFont"/>
    <w:rsid w:val="00321F2C"/>
    <w:rPr>
      <w:rFonts w:cs="Times New Roman"/>
    </w:rPr>
  </w:style>
  <w:style w:type="character" w:customStyle="1" w:styleId="ft1">
    <w:name w:val="ft1"/>
    <w:basedOn w:val="DefaultParagraphFont"/>
    <w:rsid w:val="00321F2C"/>
    <w:rPr>
      <w:rFonts w:cs="Times New Roman"/>
    </w:rPr>
  </w:style>
  <w:style w:type="paragraph" w:customStyle="1" w:styleId="StyleLatinSylfaen11ptJustifiedLeft125cm">
    <w:name w:val="Style (Latin) Sylfaen 11 pt Justified Left:  1.25 cm"/>
    <w:basedOn w:val="Normal"/>
    <w:autoRedefine/>
    <w:rsid w:val="00321F2C"/>
    <w:pPr>
      <w:spacing w:after="0"/>
      <w:jc w:val="center"/>
    </w:pPr>
    <w:rPr>
      <w:rFonts w:eastAsia="Times New Roman" w:cs="Sylfaen"/>
      <w:b/>
      <w:bCs/>
      <w:color w:val="auto"/>
      <w:szCs w:val="20"/>
      <w:lang w:val="ka-GE"/>
    </w:rPr>
  </w:style>
  <w:style w:type="paragraph" w:customStyle="1" w:styleId="AppendixPage">
    <w:name w:val="Appendix Page"/>
    <w:basedOn w:val="Normal"/>
    <w:rsid w:val="00321F2C"/>
    <w:pPr>
      <w:spacing w:after="0" w:line="312" w:lineRule="exact"/>
      <w:jc w:val="center"/>
    </w:pPr>
    <w:rPr>
      <w:rFonts w:ascii="Arial" w:eastAsia="Times New Roman" w:hAnsi="Arial" w:cs="Sylfaen"/>
      <w:b/>
      <w:caps/>
      <w:color w:val="auto"/>
      <w:sz w:val="28"/>
      <w:szCs w:val="20"/>
      <w:lang w:val="en-GB"/>
    </w:rPr>
  </w:style>
  <w:style w:type="paragraph" w:customStyle="1" w:styleId="StyleAcadNusx14ptBold">
    <w:name w:val="Style AcadNusx 14 pt Bold"/>
    <w:basedOn w:val="Normal"/>
    <w:autoRedefine/>
    <w:rsid w:val="00321F2C"/>
    <w:pPr>
      <w:tabs>
        <w:tab w:val="num" w:pos="720"/>
      </w:tabs>
      <w:spacing w:after="0"/>
      <w:ind w:left="720" w:hanging="360"/>
    </w:pPr>
    <w:rPr>
      <w:rFonts w:ascii="AcadNusx" w:eastAsia="Times New Roman" w:hAnsi="AcadNusx" w:cs="Sylfaen"/>
      <w:b/>
      <w:bCs/>
      <w:color w:val="auto"/>
      <w:sz w:val="28"/>
      <w:szCs w:val="28"/>
      <w:lang w:val="en-GB"/>
    </w:rPr>
  </w:style>
  <w:style w:type="paragraph" w:customStyle="1" w:styleId="Appendix1stLevelH">
    <w:name w:val="Appendix 1st Level H"/>
    <w:rsid w:val="00321F2C"/>
    <w:pPr>
      <w:keepNext/>
      <w:spacing w:after="312" w:line="312" w:lineRule="exact"/>
      <w:ind w:left="720" w:hanging="720"/>
    </w:pPr>
    <w:rPr>
      <w:rFonts w:ascii="Arial" w:eastAsia="Times New Roman" w:hAnsi="Arial" w:cs="Sylfaen"/>
      <w:b/>
      <w:caps/>
      <w:sz w:val="24"/>
      <w:szCs w:val="20"/>
      <w:lang w:val="en-GB"/>
    </w:rPr>
  </w:style>
  <w:style w:type="paragraph" w:customStyle="1" w:styleId="Appendix2ndLevelH">
    <w:name w:val="Appendix 2nd Level H"/>
    <w:rsid w:val="00321F2C"/>
    <w:pPr>
      <w:keepNext/>
      <w:spacing w:after="312" w:line="312" w:lineRule="exact"/>
      <w:ind w:left="720" w:hanging="720"/>
    </w:pPr>
    <w:rPr>
      <w:rFonts w:ascii="Arial" w:eastAsia="Times New Roman" w:hAnsi="Arial" w:cs="Sylfaen"/>
      <w:b/>
      <w:sz w:val="20"/>
      <w:szCs w:val="20"/>
      <w:lang w:val="en-GB"/>
    </w:rPr>
  </w:style>
  <w:style w:type="paragraph" w:customStyle="1" w:styleId="Appendix3rdLevelH">
    <w:name w:val="Appendix 3rd Level H"/>
    <w:rsid w:val="00321F2C"/>
    <w:pPr>
      <w:keepNext/>
      <w:spacing w:after="312" w:line="312" w:lineRule="exact"/>
      <w:ind w:left="720" w:hanging="720"/>
    </w:pPr>
    <w:rPr>
      <w:rFonts w:ascii="Arial" w:eastAsia="Times New Roman" w:hAnsi="Arial" w:cs="Sylfaen"/>
      <w:sz w:val="20"/>
      <w:szCs w:val="20"/>
      <w:lang w:val="en-GB"/>
    </w:rPr>
  </w:style>
  <w:style w:type="paragraph" w:customStyle="1" w:styleId="AppendixSheet">
    <w:name w:val="Appendix Sheet"/>
    <w:basedOn w:val="Normal"/>
    <w:rsid w:val="00321F2C"/>
    <w:pPr>
      <w:spacing w:after="0" w:line="312" w:lineRule="exact"/>
      <w:jc w:val="center"/>
    </w:pPr>
    <w:rPr>
      <w:rFonts w:ascii="Arial" w:eastAsia="Times New Roman" w:hAnsi="Arial" w:cs="Sylfaen"/>
      <w:b/>
      <w:caps/>
      <w:color w:val="auto"/>
      <w:sz w:val="28"/>
      <w:szCs w:val="20"/>
      <w:lang w:val="en-GB"/>
    </w:rPr>
  </w:style>
  <w:style w:type="paragraph" w:customStyle="1" w:styleId="ga-exp">
    <w:name w:val="ga-exp"/>
    <w:basedOn w:val="Normal"/>
    <w:rsid w:val="00321F2C"/>
    <w:pPr>
      <w:tabs>
        <w:tab w:val="left" w:pos="1711"/>
        <w:tab w:val="right" w:pos="8640"/>
      </w:tabs>
      <w:spacing w:after="0" w:line="288" w:lineRule="exact"/>
      <w:ind w:left="1714" w:hanging="1714"/>
      <w:jc w:val="both"/>
    </w:pPr>
    <w:rPr>
      <w:rFonts w:eastAsia="Times New Roman" w:cs="Sylfaen"/>
      <w:color w:val="auto"/>
      <w:szCs w:val="20"/>
      <w:lang w:val="en-GB"/>
    </w:rPr>
  </w:style>
  <w:style w:type="paragraph" w:customStyle="1" w:styleId="ga-text">
    <w:name w:val="ga-text"/>
    <w:basedOn w:val="Normal"/>
    <w:rsid w:val="00321F2C"/>
    <w:pPr>
      <w:tabs>
        <w:tab w:val="right" w:pos="8640"/>
      </w:tabs>
      <w:spacing w:after="288" w:line="288" w:lineRule="exact"/>
      <w:jc w:val="both"/>
    </w:pPr>
    <w:rPr>
      <w:rFonts w:eastAsia="Times New Roman" w:cs="Sylfaen"/>
      <w:color w:val="auto"/>
      <w:szCs w:val="20"/>
      <w:lang w:val="en-GB"/>
    </w:rPr>
  </w:style>
  <w:style w:type="paragraph" w:customStyle="1" w:styleId="Footnotes">
    <w:name w:val="Footnotes"/>
    <w:rsid w:val="00321F2C"/>
    <w:pPr>
      <w:tabs>
        <w:tab w:val="left" w:pos="360"/>
      </w:tabs>
      <w:spacing w:after="0" w:line="240" w:lineRule="exact"/>
      <w:ind w:left="360" w:hanging="360"/>
      <w:jc w:val="both"/>
    </w:pPr>
    <w:rPr>
      <w:rFonts w:ascii="Sylfaen" w:eastAsia="Times New Roman" w:hAnsi="Sylfaen" w:cs="Sylfaen"/>
      <w:sz w:val="18"/>
      <w:szCs w:val="20"/>
      <w:lang w:val="en-GB"/>
    </w:rPr>
  </w:style>
  <w:style w:type="paragraph" w:customStyle="1" w:styleId="Indent4">
    <w:name w:val="Indent 4"/>
    <w:rsid w:val="00321F2C"/>
    <w:pPr>
      <w:spacing w:after="0" w:line="240" w:lineRule="auto"/>
      <w:ind w:left="567" w:hanging="567"/>
    </w:pPr>
    <w:rPr>
      <w:rFonts w:ascii="Sylfaen" w:eastAsia="Times New Roman" w:hAnsi="Sylfaen" w:cs="Sylfaen"/>
      <w:sz w:val="20"/>
      <w:szCs w:val="20"/>
      <w:lang w:val="en-GB"/>
    </w:rPr>
  </w:style>
  <w:style w:type="paragraph" w:customStyle="1" w:styleId="LetterText">
    <w:name w:val="Letter Text"/>
    <w:rsid w:val="00321F2C"/>
    <w:pPr>
      <w:spacing w:after="312" w:line="312" w:lineRule="exact"/>
      <w:jc w:val="both"/>
    </w:pPr>
    <w:rPr>
      <w:rFonts w:ascii="Sylfaen" w:eastAsia="Times New Roman" w:hAnsi="Sylfaen" w:cs="Sylfaen"/>
      <w:sz w:val="20"/>
      <w:szCs w:val="20"/>
      <w:lang w:val="en-GB"/>
    </w:rPr>
  </w:style>
  <w:style w:type="paragraph" w:customStyle="1" w:styleId="Q1">
    <w:name w:val="Q1"/>
    <w:rsid w:val="00321F2C"/>
    <w:pPr>
      <w:spacing w:after="312" w:line="312" w:lineRule="exact"/>
      <w:ind w:left="720" w:right="720"/>
      <w:jc w:val="both"/>
    </w:pPr>
    <w:rPr>
      <w:rFonts w:ascii="Sylfaen" w:eastAsia="Times New Roman" w:hAnsi="Sylfaen" w:cs="Sylfaen"/>
      <w:sz w:val="20"/>
      <w:szCs w:val="20"/>
    </w:rPr>
  </w:style>
  <w:style w:type="paragraph" w:customStyle="1" w:styleId="Remarks">
    <w:name w:val="Remarks"/>
    <w:rsid w:val="00321F2C"/>
    <w:pPr>
      <w:spacing w:after="312" w:line="312" w:lineRule="exact"/>
      <w:ind w:left="720" w:hanging="720"/>
    </w:pPr>
    <w:rPr>
      <w:rFonts w:ascii="Sylfaen" w:eastAsia="Times New Roman" w:hAnsi="Sylfaen" w:cs="Sylfaen"/>
      <w:b/>
      <w:caps/>
      <w:sz w:val="20"/>
      <w:szCs w:val="20"/>
      <w:lang w:val="en-GB"/>
    </w:rPr>
  </w:style>
  <w:style w:type="paragraph" w:customStyle="1" w:styleId="TOCLists">
    <w:name w:val="TOC Lists"/>
    <w:basedOn w:val="Appendix2ndLevelH"/>
    <w:rsid w:val="00321F2C"/>
    <w:pPr>
      <w:spacing w:after="0"/>
    </w:pPr>
    <w:rPr>
      <w:caps/>
      <w:sz w:val="24"/>
    </w:rPr>
  </w:style>
  <w:style w:type="paragraph" w:customStyle="1" w:styleId="ga-title">
    <w:name w:val="ga-title"/>
    <w:basedOn w:val="Normal"/>
    <w:rsid w:val="00321F2C"/>
    <w:pPr>
      <w:tabs>
        <w:tab w:val="left" w:pos="1711"/>
        <w:tab w:val="right" w:pos="8640"/>
      </w:tabs>
      <w:spacing w:after="0" w:line="288" w:lineRule="exact"/>
      <w:jc w:val="both"/>
    </w:pPr>
    <w:rPr>
      <w:rFonts w:eastAsia="Times New Roman" w:cs="Sylfaen"/>
      <w:b/>
      <w:i/>
      <w:color w:val="auto"/>
      <w:szCs w:val="20"/>
      <w:lang w:val="en-GB"/>
    </w:rPr>
  </w:style>
  <w:style w:type="paragraph" w:customStyle="1" w:styleId="FileDesignation">
    <w:name w:val="File Designation"/>
    <w:basedOn w:val="Normal"/>
    <w:rsid w:val="00321F2C"/>
    <w:pPr>
      <w:spacing w:after="0"/>
    </w:pPr>
    <w:rPr>
      <w:rFonts w:eastAsia="Times New Roman" w:cs="Sylfaen"/>
      <w:color w:val="auto"/>
      <w:sz w:val="12"/>
      <w:szCs w:val="20"/>
      <w:lang w:val="en-GB"/>
    </w:rPr>
  </w:style>
  <w:style w:type="paragraph" w:customStyle="1" w:styleId="TextBody">
    <w:name w:val="Text Body"/>
    <w:basedOn w:val="Normal"/>
    <w:rsid w:val="00321F2C"/>
    <w:pPr>
      <w:spacing w:after="312" w:line="312" w:lineRule="exact"/>
      <w:jc w:val="both"/>
    </w:pPr>
    <w:rPr>
      <w:rFonts w:eastAsia="Times New Roman" w:cs="Sylfaen"/>
      <w:color w:val="auto"/>
      <w:szCs w:val="20"/>
      <w:lang w:val="en-GB"/>
    </w:rPr>
  </w:style>
  <w:style w:type="paragraph" w:customStyle="1" w:styleId="GolderCostEstimate">
    <w:name w:val="Golder Cost Estimate"/>
    <w:rsid w:val="00321F2C"/>
    <w:pPr>
      <w:tabs>
        <w:tab w:val="left" w:pos="720"/>
        <w:tab w:val="left" w:pos="1440"/>
        <w:tab w:val="left" w:pos="2160"/>
        <w:tab w:val="left" w:pos="2880"/>
        <w:tab w:val="left" w:pos="4320"/>
        <w:tab w:val="right" w:pos="8640"/>
      </w:tabs>
      <w:spacing w:after="312" w:line="312" w:lineRule="exact"/>
    </w:pPr>
    <w:rPr>
      <w:rFonts w:ascii="Sylfaen" w:eastAsia="Times New Roman" w:hAnsi="Sylfaen" w:cs="Sylfaen"/>
      <w:sz w:val="20"/>
      <w:szCs w:val="20"/>
      <w:lang w:val="en-GB"/>
    </w:rPr>
  </w:style>
  <w:style w:type="paragraph" w:customStyle="1" w:styleId="ExecSummTitle">
    <w:name w:val="ExecSumm Title"/>
    <w:basedOn w:val="TablesTitle"/>
    <w:rsid w:val="00321F2C"/>
    <w:rPr>
      <w:rFonts w:ascii="Arial" w:hAnsi="Arial"/>
      <w:sz w:val="24"/>
    </w:rPr>
  </w:style>
  <w:style w:type="character" w:customStyle="1" w:styleId="ReportTextChar">
    <w:name w:val="Report Text Char"/>
    <w:basedOn w:val="DefaultParagraphFont"/>
    <w:rsid w:val="00321F2C"/>
    <w:rPr>
      <w:rFonts w:cs="Times New Roman"/>
      <w:sz w:val="22"/>
      <w:lang w:val="en-GB" w:eastAsia="en-US" w:bidi="ar-SA"/>
    </w:rPr>
  </w:style>
  <w:style w:type="character" w:customStyle="1" w:styleId="FootnotesChar">
    <w:name w:val="Footnotes Char"/>
    <w:basedOn w:val="DefaultParagraphFont"/>
    <w:rsid w:val="00321F2C"/>
    <w:rPr>
      <w:rFonts w:cs="Times New Roman"/>
      <w:sz w:val="18"/>
      <w:lang w:val="en-GB" w:eastAsia="en-US" w:bidi="ar-SA"/>
    </w:rPr>
  </w:style>
  <w:style w:type="paragraph" w:customStyle="1" w:styleId="text">
    <w:name w:val="text"/>
    <w:basedOn w:val="Normal"/>
    <w:rsid w:val="00321F2C"/>
    <w:pPr>
      <w:spacing w:after="360" w:line="360" w:lineRule="auto"/>
      <w:jc w:val="both"/>
    </w:pPr>
    <w:rPr>
      <w:rFonts w:ascii="Arial" w:eastAsia="Times New Roman" w:hAnsi="Arial" w:cs="Sylfaen"/>
      <w:color w:val="auto"/>
      <w:szCs w:val="20"/>
      <w:lang w:val="en-GB"/>
    </w:rPr>
  </w:style>
  <w:style w:type="character" w:customStyle="1" w:styleId="ReportTextChar2">
    <w:name w:val="Report Text Char2"/>
    <w:basedOn w:val="DefaultParagraphFont"/>
    <w:rsid w:val="00321F2C"/>
    <w:rPr>
      <w:rFonts w:cs="Times New Roman"/>
      <w:sz w:val="22"/>
      <w:lang w:val="en-GB" w:eastAsia="en-US" w:bidi="ar-SA"/>
    </w:rPr>
  </w:style>
  <w:style w:type="paragraph" w:customStyle="1" w:styleId="StyleLatinSylfaen11ptJustified">
    <w:name w:val="Style (Latin) Sylfaen 11 pt Justified"/>
    <w:basedOn w:val="Normal"/>
    <w:rsid w:val="00321F2C"/>
    <w:pPr>
      <w:tabs>
        <w:tab w:val="left" w:pos="680"/>
      </w:tabs>
      <w:spacing w:after="0"/>
      <w:jc w:val="both"/>
    </w:pPr>
    <w:rPr>
      <w:rFonts w:eastAsia="Times New Roman" w:cs="Sylfaen"/>
      <w:color w:val="auto"/>
      <w:szCs w:val="20"/>
      <w:lang w:val="ka-GE" w:eastAsia="zh-CN"/>
    </w:rPr>
  </w:style>
  <w:style w:type="paragraph" w:customStyle="1" w:styleId="StyleHeading3AcadNusx">
    <w:name w:val="Style Heading 3 + AcadNusx"/>
    <w:basedOn w:val="Normal"/>
    <w:rsid w:val="00321F2C"/>
    <w:pPr>
      <w:tabs>
        <w:tab w:val="num" w:pos="3360"/>
      </w:tabs>
      <w:spacing w:after="0"/>
      <w:ind w:left="2712" w:hanging="792"/>
    </w:pPr>
    <w:rPr>
      <w:rFonts w:ascii="Univers" w:eastAsia="Times New Roman" w:hAnsi="Univers" w:cs="Sylfaen"/>
      <w:color w:val="auto"/>
      <w:szCs w:val="20"/>
      <w:lang w:val="en-GB"/>
    </w:rPr>
  </w:style>
  <w:style w:type="paragraph" w:customStyle="1" w:styleId="style20">
    <w:name w:val="style2"/>
    <w:basedOn w:val="Normal"/>
    <w:rsid w:val="00321F2C"/>
    <w:pPr>
      <w:spacing w:before="100" w:beforeAutospacing="1" w:after="100" w:afterAutospacing="1"/>
    </w:pPr>
    <w:rPr>
      <w:rFonts w:eastAsia="Times New Roman" w:cs="Sylfaen"/>
      <w:color w:val="auto"/>
      <w:sz w:val="12"/>
      <w:szCs w:val="12"/>
      <w:lang w:val="en-GB"/>
    </w:rPr>
  </w:style>
  <w:style w:type="character" w:customStyle="1" w:styleId="a2">
    <w:name w:val="Гипертекстовая ссылка"/>
    <w:basedOn w:val="DefaultParagraphFont"/>
    <w:uiPriority w:val="99"/>
    <w:rsid w:val="00321F2C"/>
    <w:rPr>
      <w:rFonts w:cs="Times New Roman"/>
      <w:b/>
      <w:bCs/>
      <w:color w:val="008000"/>
      <w:sz w:val="20"/>
      <w:szCs w:val="20"/>
      <w:u w:val="single"/>
    </w:rPr>
  </w:style>
  <w:style w:type="paragraph" w:customStyle="1" w:styleId="CharChar6CharCharChar">
    <w:name w:val="Char Char6 Char Char Char"/>
    <w:basedOn w:val="Normal"/>
    <w:next w:val="Normal"/>
    <w:uiPriority w:val="99"/>
    <w:rsid w:val="00321F2C"/>
    <w:pPr>
      <w:spacing w:after="0"/>
    </w:pPr>
    <w:rPr>
      <w:rFonts w:eastAsia="Times New Roman" w:cs="Sylfaen"/>
      <w:color w:val="auto"/>
      <w:sz w:val="24"/>
      <w:szCs w:val="24"/>
      <w:lang w:val="pl-PL" w:eastAsia="pl-PL"/>
    </w:rPr>
  </w:style>
  <w:style w:type="paragraph" w:customStyle="1" w:styleId="CharChar6CharCharCharChar">
    <w:name w:val="Char Char6 Char Char Char Char"/>
    <w:basedOn w:val="Normal"/>
    <w:next w:val="Normal"/>
    <w:rsid w:val="00321F2C"/>
    <w:pPr>
      <w:spacing w:after="0"/>
    </w:pPr>
    <w:rPr>
      <w:rFonts w:eastAsia="Times New Roman" w:cs="Sylfaen"/>
      <w:color w:val="auto"/>
      <w:sz w:val="24"/>
      <w:szCs w:val="24"/>
      <w:lang w:val="pl-PL" w:eastAsia="pl-PL"/>
    </w:rPr>
  </w:style>
  <w:style w:type="character" w:customStyle="1" w:styleId="apple-style-span">
    <w:name w:val="apple-style-span"/>
    <w:basedOn w:val="DefaultParagraphFont"/>
    <w:rsid w:val="00321F2C"/>
    <w:rPr>
      <w:rFonts w:cs="Times New Roman"/>
    </w:rPr>
  </w:style>
  <w:style w:type="table" w:customStyle="1" w:styleId="14">
    <w:name w:val="Сетка таблицы1"/>
    <w:uiPriority w:val="59"/>
    <w:rsid w:val="00321F2C"/>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
    <w:name w:val="Сетка таблицы2"/>
    <w:uiPriority w:val="99"/>
    <w:rsid w:val="00321F2C"/>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Сетка таблицы3"/>
    <w:uiPriority w:val="99"/>
    <w:rsid w:val="00321F2C"/>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0">
    <w:name w:val="Сетка таблицы4"/>
    <w:uiPriority w:val="99"/>
    <w:rsid w:val="00321F2C"/>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0">
    <w:name w:val="Сетка таблицы5"/>
    <w:uiPriority w:val="99"/>
    <w:rsid w:val="00321F2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portBullet">
    <w:name w:val="Report Bullet"/>
    <w:basedOn w:val="Normal"/>
    <w:rsid w:val="00321F2C"/>
    <w:pPr>
      <w:numPr>
        <w:numId w:val="12"/>
      </w:numPr>
      <w:spacing w:line="280" w:lineRule="exact"/>
      <w:jc w:val="both"/>
    </w:pPr>
    <w:rPr>
      <w:rFonts w:ascii="Arial" w:eastAsia="Times New Roman" w:hAnsi="Arial" w:cs="Times New Roman"/>
      <w:color w:val="auto"/>
      <w:szCs w:val="20"/>
      <w:lang w:val="en-GB"/>
    </w:rPr>
  </w:style>
  <w:style w:type="paragraph" w:customStyle="1" w:styleId="Bulleting">
    <w:name w:val="Bulleting"/>
    <w:basedOn w:val="ReportBullet"/>
    <w:rsid w:val="00321F2C"/>
    <w:pPr>
      <w:numPr>
        <w:numId w:val="0"/>
      </w:numPr>
    </w:pPr>
    <w:rPr>
      <w:rFonts w:ascii="Sylfaen" w:hAnsi="Sylfaen"/>
      <w:lang w:val="ka-GE"/>
    </w:rPr>
  </w:style>
  <w:style w:type="paragraph" w:customStyle="1" w:styleId="ReportBodyText">
    <w:name w:val="Report Body Text"/>
    <w:basedOn w:val="Normal"/>
    <w:link w:val="ReportBodyTextChar"/>
    <w:rsid w:val="00321F2C"/>
    <w:pPr>
      <w:spacing w:after="240" w:line="280" w:lineRule="exact"/>
      <w:jc w:val="both"/>
    </w:pPr>
    <w:rPr>
      <w:rFonts w:ascii="Arial" w:eastAsia="Times New Roman" w:hAnsi="Arial" w:cs="Times New Roman"/>
      <w:color w:val="auto"/>
      <w:szCs w:val="20"/>
      <w:lang w:val="en-GB" w:eastAsia="ru-RU"/>
    </w:rPr>
  </w:style>
  <w:style w:type="paragraph" w:customStyle="1" w:styleId="Source1">
    <w:name w:val="Source 1"/>
    <w:basedOn w:val="Normal"/>
    <w:next w:val="Normal"/>
    <w:link w:val="Source1Char"/>
    <w:rsid w:val="00321F2C"/>
    <w:pPr>
      <w:spacing w:before="100" w:after="0" w:line="240" w:lineRule="exact"/>
      <w:jc w:val="both"/>
    </w:pPr>
    <w:rPr>
      <w:rFonts w:ascii="Arial" w:eastAsia="Times New Roman" w:hAnsi="Arial" w:cs="Times New Roman"/>
      <w:color w:val="auto"/>
      <w:szCs w:val="20"/>
      <w:lang w:val="en-GB" w:eastAsia="ru-RU"/>
    </w:rPr>
  </w:style>
  <w:style w:type="paragraph" w:customStyle="1" w:styleId="ReportTableHeadingCentre">
    <w:name w:val="Report Table Heading Centre"/>
    <w:basedOn w:val="Normal"/>
    <w:rsid w:val="00321F2C"/>
    <w:pPr>
      <w:spacing w:before="60" w:after="60" w:line="280" w:lineRule="exact"/>
      <w:jc w:val="center"/>
    </w:pPr>
    <w:rPr>
      <w:rFonts w:ascii="Arial" w:eastAsia="Times New Roman" w:hAnsi="Arial" w:cs="Times New Roman"/>
      <w:b/>
      <w:bCs/>
      <w:color w:val="00506C"/>
      <w:szCs w:val="20"/>
      <w:lang w:val="en-GB"/>
    </w:rPr>
  </w:style>
  <w:style w:type="paragraph" w:customStyle="1" w:styleId="ListParagraph1">
    <w:name w:val="List Paragraph1"/>
    <w:basedOn w:val="Normal"/>
    <w:rsid w:val="00321F2C"/>
    <w:pPr>
      <w:spacing w:after="0"/>
      <w:ind w:left="720"/>
      <w:contextualSpacing/>
      <w:jc w:val="both"/>
    </w:pPr>
    <w:rPr>
      <w:rFonts w:eastAsia="Times New Roman" w:cs="Times New Roman"/>
      <w:color w:val="auto"/>
      <w:szCs w:val="24"/>
      <w:lang w:val="ru-RU" w:eastAsia="ru-RU"/>
    </w:rPr>
  </w:style>
  <w:style w:type="paragraph" w:customStyle="1" w:styleId="tarigixml0">
    <w:name w:val="tarigi_xml"/>
    <w:basedOn w:val="Normal"/>
    <w:autoRedefine/>
    <w:rsid w:val="00321F2C"/>
    <w:pPr>
      <w:spacing w:before="120"/>
      <w:ind w:firstLine="284"/>
      <w:jc w:val="center"/>
      <w:outlineLvl w:val="0"/>
    </w:pPr>
    <w:rPr>
      <w:rFonts w:eastAsia="Times New Roman" w:cs="Courier New"/>
      <w:b/>
      <w:color w:val="auto"/>
      <w:szCs w:val="20"/>
      <w:lang w:val="en-GB" w:eastAsia="ru-RU"/>
    </w:rPr>
  </w:style>
  <w:style w:type="paragraph" w:customStyle="1" w:styleId="saxexml0">
    <w:name w:val="saxe_xml"/>
    <w:basedOn w:val="Normal"/>
    <w:rsid w:val="00321F2C"/>
    <w:pPr>
      <w:spacing w:before="120" w:after="0"/>
      <w:ind w:firstLine="283"/>
      <w:jc w:val="center"/>
    </w:pPr>
    <w:rPr>
      <w:rFonts w:eastAsia="Times New Roman" w:cs="Sylfaen"/>
      <w:b/>
      <w:color w:val="auto"/>
      <w:lang w:val="fr-FR"/>
    </w:rPr>
  </w:style>
  <w:style w:type="paragraph" w:customStyle="1" w:styleId="adgilixml0">
    <w:name w:val="adgili_xml"/>
    <w:basedOn w:val="Normal"/>
    <w:rsid w:val="00321F2C"/>
    <w:pPr>
      <w:spacing w:before="120"/>
      <w:ind w:firstLine="284"/>
      <w:jc w:val="center"/>
      <w:outlineLvl w:val="0"/>
    </w:pPr>
    <w:rPr>
      <w:rFonts w:eastAsia="Times New Roman" w:cs="Courier New"/>
      <w:b/>
      <w:color w:val="auto"/>
      <w:szCs w:val="20"/>
      <w:lang w:val="en-GB" w:eastAsia="ru-RU"/>
    </w:rPr>
  </w:style>
  <w:style w:type="table" w:customStyle="1" w:styleId="60">
    <w:name w:val="Сетка таблицы6"/>
    <w:basedOn w:val="TableNormal"/>
    <w:next w:val="TableGrid"/>
    <w:rsid w:val="00321F2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TableNormal"/>
    <w:next w:val="TableGrid"/>
    <w:uiPriority w:val="99"/>
    <w:rsid w:val="00321F2C"/>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uiPriority w:val="99"/>
    <w:rsid w:val="00321F2C"/>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
    <w:name w:val="Сетка таблицы21"/>
    <w:uiPriority w:val="99"/>
    <w:rsid w:val="00321F2C"/>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0">
    <w:name w:val="Сетка таблицы31"/>
    <w:uiPriority w:val="99"/>
    <w:rsid w:val="00321F2C"/>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
    <w:name w:val="Сетка таблицы41"/>
    <w:uiPriority w:val="99"/>
    <w:rsid w:val="00321F2C"/>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
    <w:name w:val="Сетка таблицы51"/>
    <w:uiPriority w:val="99"/>
    <w:rsid w:val="00321F2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TableNormal"/>
    <w:next w:val="TableGrid"/>
    <w:uiPriority w:val="59"/>
    <w:rsid w:val="00321F2C"/>
    <w:pPr>
      <w:spacing w:after="0" w:line="240" w:lineRule="auto"/>
      <w:jc w:val="both"/>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TableNormal"/>
    <w:next w:val="TableGrid"/>
    <w:rsid w:val="00321F2C"/>
    <w:pPr>
      <w:spacing w:after="0" w:line="240" w:lineRule="auto"/>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TableNormal"/>
    <w:next w:val="TableGrid"/>
    <w:rsid w:val="00321F2C"/>
    <w:pPr>
      <w:spacing w:after="0" w:line="240" w:lineRule="auto"/>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2">
    <w:name w:val="Абзац списка4"/>
    <w:basedOn w:val="Normal"/>
    <w:qFormat/>
    <w:rsid w:val="00321F2C"/>
    <w:pPr>
      <w:spacing w:after="200" w:line="276" w:lineRule="auto"/>
      <w:ind w:left="720"/>
      <w:contextualSpacing/>
    </w:pPr>
    <w:rPr>
      <w:rFonts w:ascii="Calibri" w:eastAsia="Times New Roman" w:hAnsi="Calibri" w:cs="Times New Roman"/>
      <w:color w:val="auto"/>
      <w:lang w:val="ru-RU" w:eastAsia="ru-RU"/>
    </w:rPr>
  </w:style>
  <w:style w:type="paragraph" w:customStyle="1" w:styleId="CharChar6CharCharCharCharCharCharCharCharChar">
    <w:name w:val="Char Char6 Char Char Char Char Знак Знак Char Знак Знак Char Знак Знак Char Знак Знак Char Знак Знак Char Знак Знак"/>
    <w:basedOn w:val="Normal"/>
    <w:next w:val="Normal"/>
    <w:rsid w:val="00321F2C"/>
    <w:pPr>
      <w:spacing w:after="0"/>
    </w:pPr>
    <w:rPr>
      <w:rFonts w:ascii="Times New Roman" w:eastAsia="Times New Roman" w:hAnsi="Times New Roman" w:cs="Times New Roman"/>
      <w:color w:val="auto"/>
      <w:sz w:val="24"/>
      <w:szCs w:val="24"/>
      <w:lang w:val="pl-PL" w:eastAsia="pl-PL"/>
    </w:rPr>
  </w:style>
  <w:style w:type="character" w:customStyle="1" w:styleId="Heading3Char2">
    <w:name w:val="Heading 3 Char2"/>
    <w:aliases w:val="Sub-heading 1 Char2,Normal 3 Char2,sub-heading Char2,Normal text paragraph Char1,Secondary Char1,Heading 3 Char1 Char1,Heading 3 Char Char Char1,Sub-heading 1 Char Char Char1,Normal 3 Char Char Char1,sub-heading Char Char Char1"/>
    <w:locked/>
    <w:rsid w:val="00321F2C"/>
    <w:rPr>
      <w:rFonts w:ascii="Arial" w:hAnsi="Arial"/>
      <w:b/>
      <w:sz w:val="26"/>
      <w:lang w:val="ru-RU" w:eastAsia="ru-RU"/>
    </w:rPr>
  </w:style>
  <w:style w:type="table" w:customStyle="1" w:styleId="120">
    <w:name w:val="Сетка таблицы12"/>
    <w:basedOn w:val="TableNormal"/>
    <w:next w:val="TableGrid"/>
    <w:rsid w:val="00321F2C"/>
    <w:pPr>
      <w:spacing w:after="0" w:line="240" w:lineRule="auto"/>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TableNormal"/>
    <w:next w:val="TableGrid"/>
    <w:rsid w:val="00321F2C"/>
    <w:pPr>
      <w:spacing w:after="0" w:line="240" w:lineRule="auto"/>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TableNormal"/>
    <w:next w:val="TableGrid"/>
    <w:rsid w:val="00321F2C"/>
    <w:pPr>
      <w:spacing w:after="0" w:line="240" w:lineRule="auto"/>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5"/>
    <w:basedOn w:val="TableNormal"/>
    <w:next w:val="TableGrid"/>
    <w:rsid w:val="00321F2C"/>
    <w:pPr>
      <w:spacing w:after="0" w:line="240" w:lineRule="auto"/>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TableNormal"/>
    <w:next w:val="TableGrid"/>
    <w:rsid w:val="00321F2C"/>
    <w:pPr>
      <w:spacing w:after="0" w:line="240" w:lineRule="auto"/>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TableNormal"/>
    <w:next w:val="TableGrid"/>
    <w:rsid w:val="00321F2C"/>
    <w:pPr>
      <w:spacing w:after="0" w:line="240" w:lineRule="auto"/>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TableNormal"/>
    <w:next w:val="TableGrid"/>
    <w:rsid w:val="00321F2C"/>
    <w:pPr>
      <w:spacing w:after="0" w:line="240" w:lineRule="auto"/>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TableNormal"/>
    <w:next w:val="TableGrid"/>
    <w:uiPriority w:val="59"/>
    <w:rsid w:val="00321F2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321F2C"/>
    <w:pPr>
      <w:spacing w:after="0" w:line="240" w:lineRule="auto"/>
      <w:jc w:val="both"/>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columnheadingsCharChar">
    <w:name w:val="Table column headings Char Char"/>
    <w:rsid w:val="00321F2C"/>
    <w:rPr>
      <w:rFonts w:ascii="Arial" w:hAnsi="Arial"/>
      <w:i/>
      <w:sz w:val="22"/>
      <w:lang w:val="en-US" w:eastAsia="en-US"/>
    </w:rPr>
  </w:style>
  <w:style w:type="character" w:customStyle="1" w:styleId="longtext">
    <w:name w:val="long_text"/>
    <w:rsid w:val="00321F2C"/>
  </w:style>
  <w:style w:type="paragraph" w:customStyle="1" w:styleId="msg">
    <w:name w:val="msg"/>
    <w:basedOn w:val="Normal"/>
    <w:rsid w:val="00321F2C"/>
    <w:pPr>
      <w:spacing w:before="100" w:beforeAutospacing="1" w:after="100" w:afterAutospacing="1"/>
      <w:jc w:val="both"/>
    </w:pPr>
    <w:rPr>
      <w:rFonts w:ascii="Times New Roman" w:eastAsia="Times New Roman" w:hAnsi="Times New Roman" w:cs="Times New Roman"/>
      <w:color w:val="auto"/>
      <w:sz w:val="24"/>
      <w:szCs w:val="24"/>
      <w:lang w:val="en-GB"/>
    </w:rPr>
  </w:style>
  <w:style w:type="paragraph" w:customStyle="1" w:styleId="ReportTableHeading">
    <w:name w:val="Report Table Heading"/>
    <w:basedOn w:val="Normal"/>
    <w:rsid w:val="00321F2C"/>
    <w:pPr>
      <w:spacing w:before="60" w:after="60"/>
      <w:jc w:val="center"/>
    </w:pPr>
    <w:rPr>
      <w:rFonts w:ascii="Arial" w:eastAsia="Times New Roman" w:hAnsi="Arial" w:cs="Times New Roman"/>
      <w:b/>
      <w:bCs/>
      <w:color w:val="00506C"/>
      <w:szCs w:val="20"/>
      <w:lang w:val="en-GB"/>
    </w:rPr>
  </w:style>
  <w:style w:type="paragraph" w:customStyle="1" w:styleId="ReportTableBullets">
    <w:name w:val="Report Table Bullets"/>
    <w:basedOn w:val="Normal"/>
    <w:next w:val="Normal"/>
    <w:rsid w:val="00321F2C"/>
    <w:pPr>
      <w:numPr>
        <w:numId w:val="13"/>
      </w:numPr>
      <w:spacing w:before="80" w:after="80" w:line="240" w:lineRule="exact"/>
      <w:jc w:val="both"/>
    </w:pPr>
    <w:rPr>
      <w:rFonts w:ascii="Arial" w:eastAsia="Times New Roman" w:hAnsi="Arial" w:cs="Times New Roman"/>
      <w:color w:val="auto"/>
      <w:szCs w:val="20"/>
      <w:lang w:val="en-GB"/>
    </w:rPr>
  </w:style>
  <w:style w:type="paragraph" w:customStyle="1" w:styleId="ReportHeading3">
    <w:name w:val="Report Heading 3"/>
    <w:basedOn w:val="Heading3"/>
    <w:next w:val="ReportBodyText"/>
    <w:link w:val="ReportHeading3CharChar"/>
    <w:autoRedefine/>
    <w:rsid w:val="00321F2C"/>
    <w:pPr>
      <w:keepLines w:val="0"/>
      <w:numPr>
        <w:numId w:val="14"/>
      </w:numPr>
      <w:tabs>
        <w:tab w:val="left" w:pos="1728"/>
      </w:tabs>
      <w:spacing w:before="240" w:after="60" w:line="280" w:lineRule="exact"/>
      <w:jc w:val="both"/>
    </w:pPr>
    <w:rPr>
      <w:rFonts w:ascii="Arial" w:eastAsia="Times New Roman" w:hAnsi="Arial" w:cs="Times New Roman"/>
      <w:color w:val="auto"/>
      <w:szCs w:val="20"/>
      <w:lang w:val="en-GB"/>
    </w:rPr>
  </w:style>
  <w:style w:type="paragraph" w:customStyle="1" w:styleId="ReportHeading1">
    <w:name w:val="Report Heading 1"/>
    <w:basedOn w:val="Heading1"/>
    <w:autoRedefine/>
    <w:rsid w:val="00321F2C"/>
    <w:pPr>
      <w:keepLines w:val="0"/>
      <w:numPr>
        <w:numId w:val="14"/>
      </w:numPr>
      <w:spacing w:before="0" w:after="160"/>
    </w:pPr>
    <w:rPr>
      <w:rFonts w:ascii="Arial" w:eastAsia="Times New Roman" w:hAnsi="Arial" w:cs="Times New Roman"/>
      <w:color w:val="000000"/>
      <w:sz w:val="32"/>
      <w:szCs w:val="20"/>
    </w:rPr>
  </w:style>
  <w:style w:type="paragraph" w:customStyle="1" w:styleId="ReportFooterLEFT">
    <w:name w:val="Report Footer LEFT"/>
    <w:basedOn w:val="Footer"/>
    <w:autoRedefine/>
    <w:rsid w:val="00321F2C"/>
    <w:pPr>
      <w:tabs>
        <w:tab w:val="clear" w:pos="4844"/>
        <w:tab w:val="clear" w:pos="9689"/>
        <w:tab w:val="center" w:pos="4320"/>
        <w:tab w:val="right" w:pos="8640"/>
      </w:tabs>
      <w:spacing w:line="300" w:lineRule="auto"/>
      <w:ind w:left="144"/>
      <w:jc w:val="both"/>
    </w:pPr>
    <w:rPr>
      <w:rFonts w:ascii="Arial" w:eastAsia="Times New Roman" w:hAnsi="Arial" w:cs="Arial"/>
      <w:iCs/>
      <w:color w:val="auto"/>
      <w:sz w:val="18"/>
      <w:szCs w:val="20"/>
      <w:lang w:val="en-GB"/>
    </w:rPr>
  </w:style>
  <w:style w:type="paragraph" w:customStyle="1" w:styleId="ReportFooterLogo">
    <w:name w:val="Report Footer Logo"/>
    <w:basedOn w:val="Footer"/>
    <w:rsid w:val="00321F2C"/>
    <w:pPr>
      <w:tabs>
        <w:tab w:val="clear" w:pos="4844"/>
        <w:tab w:val="clear" w:pos="9689"/>
        <w:tab w:val="center" w:pos="4320"/>
        <w:tab w:val="right" w:pos="8640"/>
      </w:tabs>
      <w:spacing w:line="300" w:lineRule="auto"/>
      <w:ind w:firstLine="720"/>
      <w:jc w:val="right"/>
    </w:pPr>
    <w:rPr>
      <w:rFonts w:ascii="Arial" w:eastAsia="Times New Roman" w:hAnsi="Arial" w:cs="Times New Roman"/>
      <w:noProof/>
      <w:color w:val="auto"/>
      <w:szCs w:val="20"/>
      <w:lang w:val="en-GB"/>
    </w:rPr>
  </w:style>
  <w:style w:type="paragraph" w:customStyle="1" w:styleId="ReportHeading2">
    <w:name w:val="Report Heading 2"/>
    <w:basedOn w:val="Heading2"/>
    <w:link w:val="ReportHeading2CharChar"/>
    <w:autoRedefine/>
    <w:rsid w:val="00321F2C"/>
    <w:pPr>
      <w:keepLines w:val="0"/>
      <w:numPr>
        <w:numId w:val="14"/>
      </w:numPr>
      <w:tabs>
        <w:tab w:val="left" w:pos="1152"/>
        <w:tab w:val="left" w:pos="1728"/>
        <w:tab w:val="left" w:pos="2304"/>
        <w:tab w:val="left" w:pos="2880"/>
      </w:tabs>
      <w:spacing w:before="120"/>
    </w:pPr>
    <w:rPr>
      <w:rFonts w:ascii="Arial" w:eastAsia="Times New Roman" w:hAnsi="Arial" w:cs="Times New Roman"/>
      <w:bCs/>
      <w:color w:val="000000"/>
      <w:szCs w:val="20"/>
      <w:lang w:val="en-GB"/>
    </w:rPr>
  </w:style>
  <w:style w:type="paragraph" w:customStyle="1" w:styleId="ReportFooterPageNumbers">
    <w:name w:val="Report Footer Page Numbers"/>
    <w:basedOn w:val="Normal"/>
    <w:rsid w:val="00321F2C"/>
    <w:pPr>
      <w:snapToGrid w:val="0"/>
      <w:spacing w:after="0" w:line="300" w:lineRule="auto"/>
      <w:ind w:left="432" w:firstLine="720"/>
      <w:jc w:val="both"/>
    </w:pPr>
    <w:rPr>
      <w:rFonts w:ascii="Arial" w:eastAsia="Times New Roman" w:hAnsi="Arial" w:cs="Arial"/>
      <w:color w:val="auto"/>
      <w:szCs w:val="20"/>
      <w:lang w:val="en-GB"/>
    </w:rPr>
  </w:style>
  <w:style w:type="character" w:customStyle="1" w:styleId="CharChar15">
    <w:name w:val="Char Char15"/>
    <w:locked/>
    <w:rsid w:val="00321F2C"/>
    <w:rPr>
      <w:rFonts w:eastAsia="Times New Roman"/>
      <w:sz w:val="28"/>
      <w:lang w:val="en-US" w:eastAsia="ru-RU"/>
    </w:rPr>
  </w:style>
  <w:style w:type="character" w:customStyle="1" w:styleId="style811">
    <w:name w:val="style811"/>
    <w:rsid w:val="00321F2C"/>
    <w:rPr>
      <w:rFonts w:ascii="Arial" w:hAnsi="Arial"/>
    </w:rPr>
  </w:style>
  <w:style w:type="character" w:customStyle="1" w:styleId="1a">
    <w:name w:val="Знак Знак Знак Знак1"/>
    <w:rsid w:val="00321F2C"/>
    <w:rPr>
      <w:rFonts w:ascii="AcadNusx" w:hAnsi="AcadNusx"/>
      <w:sz w:val="24"/>
      <w:lang w:val="ru-RU" w:eastAsia="ru-RU"/>
    </w:rPr>
  </w:style>
  <w:style w:type="character" w:customStyle="1" w:styleId="Char9">
    <w:name w:val="Char9"/>
    <w:rsid w:val="00321F2C"/>
    <w:rPr>
      <w:rFonts w:ascii="Sylfaen" w:hAnsi="Sylfaen"/>
      <w:b/>
      <w:kern w:val="32"/>
      <w:sz w:val="24"/>
      <w:lang w:val="ka-GE" w:eastAsia="ru-RU"/>
    </w:rPr>
  </w:style>
  <w:style w:type="character" w:customStyle="1" w:styleId="Char7">
    <w:name w:val="Char7"/>
    <w:rsid w:val="00321F2C"/>
    <w:rPr>
      <w:rFonts w:ascii="AcadNusx" w:hAnsi="AcadNusx"/>
      <w:b/>
      <w:sz w:val="24"/>
      <w:lang w:val="fr-FR" w:eastAsia="en-US"/>
    </w:rPr>
  </w:style>
  <w:style w:type="paragraph" w:customStyle="1" w:styleId="StyleHeading3GillSans11ptBefore0ptAfter0pt">
    <w:name w:val="Style Heading 3 + Gill Sans 11 pt Before:  0 pt After:  0 pt"/>
    <w:basedOn w:val="Normal"/>
    <w:rsid w:val="00321F2C"/>
    <w:pPr>
      <w:spacing w:after="0"/>
      <w:jc w:val="both"/>
    </w:pPr>
    <w:rPr>
      <w:rFonts w:ascii="Times New Roman" w:eastAsia="Times New Roman" w:hAnsi="Times New Roman" w:cs="Times New Roman"/>
      <w:color w:val="auto"/>
      <w:sz w:val="24"/>
      <w:szCs w:val="24"/>
      <w:lang w:val="en-GB"/>
    </w:rPr>
  </w:style>
  <w:style w:type="paragraph" w:customStyle="1" w:styleId="Heading2-">
    <w:name w:val="Heading 2-"/>
    <w:basedOn w:val="Heading1"/>
    <w:rsid w:val="00321F2C"/>
    <w:pPr>
      <w:keepLines w:val="0"/>
      <w:numPr>
        <w:numId w:val="0"/>
      </w:numPr>
      <w:tabs>
        <w:tab w:val="num" w:pos="360"/>
        <w:tab w:val="num" w:pos="720"/>
      </w:tabs>
      <w:spacing w:before="60" w:after="240"/>
      <w:ind w:left="720" w:hanging="360"/>
    </w:pPr>
    <w:rPr>
      <w:rFonts w:ascii="AcadNusx" w:eastAsia="Times New Roman" w:hAnsi="AcadNusx" w:cs="Arial"/>
      <w:bCs/>
      <w:color w:val="000000"/>
      <w:kern w:val="32"/>
      <w:sz w:val="24"/>
      <w:szCs w:val="24"/>
      <w:lang w:val="en-US" w:eastAsia="ru-RU"/>
    </w:rPr>
  </w:style>
  <w:style w:type="paragraph" w:customStyle="1" w:styleId="StyleHeading1">
    <w:name w:val="Style Heading 1"/>
    <w:basedOn w:val="Heading1"/>
    <w:autoRedefine/>
    <w:rsid w:val="00321F2C"/>
    <w:pPr>
      <w:keepLines w:val="0"/>
      <w:numPr>
        <w:numId w:val="0"/>
      </w:numPr>
      <w:tabs>
        <w:tab w:val="num" w:pos="720"/>
      </w:tabs>
      <w:spacing w:before="240" w:after="60"/>
      <w:ind w:left="720" w:hanging="360"/>
      <w:jc w:val="center"/>
    </w:pPr>
    <w:rPr>
      <w:rFonts w:ascii="AcadNusx" w:eastAsia="Times New Roman" w:hAnsi="AcadNusx" w:cs="Times New Roman"/>
      <w:bCs/>
      <w:color w:val="000000"/>
      <w:kern w:val="32"/>
      <w:lang w:val="ru-RU" w:eastAsia="ru-RU"/>
    </w:rPr>
  </w:style>
  <w:style w:type="character" w:customStyle="1" w:styleId="bluetitle">
    <w:name w:val="bluetitle"/>
    <w:rsid w:val="00321F2C"/>
  </w:style>
  <w:style w:type="paragraph" w:customStyle="1" w:styleId="ReportTableHeadingLeft">
    <w:name w:val="Report Table Heading Left"/>
    <w:basedOn w:val="Normal"/>
    <w:uiPriority w:val="99"/>
    <w:rsid w:val="00321F2C"/>
    <w:pPr>
      <w:spacing w:before="60" w:after="60" w:line="280" w:lineRule="exact"/>
      <w:jc w:val="both"/>
    </w:pPr>
    <w:rPr>
      <w:rFonts w:ascii="Arial" w:eastAsia="Times New Roman" w:hAnsi="Arial" w:cs="Times New Roman"/>
      <w:b/>
      <w:bCs/>
      <w:color w:val="00506C"/>
      <w:szCs w:val="20"/>
      <w:lang w:val="en-GB"/>
    </w:rPr>
  </w:style>
  <w:style w:type="paragraph" w:customStyle="1" w:styleId="mimgebixml0">
    <w:name w:val="mimgebi_xml"/>
    <w:basedOn w:val="Normal"/>
    <w:rsid w:val="00321F2C"/>
    <w:pPr>
      <w:spacing w:after="0"/>
      <w:ind w:firstLine="284"/>
      <w:jc w:val="center"/>
    </w:pPr>
    <w:rPr>
      <w:rFonts w:eastAsia="Times New Roman" w:cs="Times New Roman"/>
      <w:b/>
      <w:color w:val="auto"/>
      <w:sz w:val="28"/>
      <w:szCs w:val="20"/>
      <w:lang w:val="en-GB"/>
    </w:rPr>
  </w:style>
  <w:style w:type="character" w:customStyle="1" w:styleId="st1">
    <w:name w:val="st1"/>
    <w:rsid w:val="00321F2C"/>
  </w:style>
  <w:style w:type="paragraph" w:customStyle="1" w:styleId="parlamdrst">
    <w:name w:val="parlamdrst"/>
    <w:basedOn w:val="PlainText"/>
    <w:autoRedefine/>
    <w:rsid w:val="00321F2C"/>
    <w:pPr>
      <w:widowControl/>
      <w:tabs>
        <w:tab w:val="left" w:pos="283"/>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pPr>
    <w:rPr>
      <w:rFonts w:ascii="Times New Roman" w:hAnsi="Times New Roman"/>
      <w:bCs/>
      <w:noProof/>
      <w:lang w:val="en-GB" w:eastAsia="en-US"/>
    </w:rPr>
  </w:style>
  <w:style w:type="paragraph" w:customStyle="1" w:styleId="a3">
    <w:name w:val="......."/>
    <w:basedOn w:val="Default"/>
    <w:next w:val="Default"/>
    <w:uiPriority w:val="99"/>
    <w:rsid w:val="00321F2C"/>
    <w:rPr>
      <w:rFonts w:ascii="AcadNusx" w:hAnsi="AcadNusx" w:cs="Times New Roman"/>
      <w:color w:val="auto"/>
      <w:lang w:eastAsia="en-US"/>
    </w:rPr>
  </w:style>
  <w:style w:type="character" w:customStyle="1" w:styleId="sciname1">
    <w:name w:val="sciname1"/>
    <w:rsid w:val="00321F2C"/>
    <w:rPr>
      <w:i/>
    </w:rPr>
  </w:style>
  <w:style w:type="character" w:customStyle="1" w:styleId="sheader61">
    <w:name w:val="sheader61"/>
    <w:rsid w:val="00321F2C"/>
    <w:rPr>
      <w:rFonts w:ascii="Times New Roman" w:hAnsi="Times New Roman"/>
      <w:sz w:val="34"/>
    </w:rPr>
  </w:style>
  <w:style w:type="character" w:customStyle="1" w:styleId="slabel1">
    <w:name w:val="slabel1"/>
    <w:rsid w:val="00321F2C"/>
  </w:style>
  <w:style w:type="character" w:customStyle="1" w:styleId="tvalue31">
    <w:name w:val="t_value31"/>
    <w:rsid w:val="00321F2C"/>
    <w:rPr>
      <w:rFonts w:ascii="Arial" w:hAnsi="Arial"/>
      <w:color w:val="000000"/>
      <w:sz w:val="16"/>
    </w:rPr>
  </w:style>
  <w:style w:type="paragraph" w:customStyle="1" w:styleId="a4">
    <w:name w:val="........ ....."/>
    <w:basedOn w:val="Default"/>
    <w:next w:val="Default"/>
    <w:uiPriority w:val="99"/>
    <w:rsid w:val="00321F2C"/>
    <w:rPr>
      <w:rFonts w:ascii="AcadNusx" w:hAnsi="AcadNusx" w:cs="Times New Roman"/>
      <w:color w:val="auto"/>
      <w:lang w:eastAsia="en-US"/>
    </w:rPr>
  </w:style>
  <w:style w:type="paragraph" w:customStyle="1" w:styleId="a">
    <w:name w:val="_"/>
    <w:basedOn w:val="Normal"/>
    <w:semiHidden/>
    <w:rsid w:val="00321F2C"/>
    <w:pPr>
      <w:numPr>
        <w:numId w:val="15"/>
      </w:numPr>
      <w:spacing w:after="0" w:line="300" w:lineRule="auto"/>
      <w:jc w:val="both"/>
    </w:pPr>
    <w:rPr>
      <w:rFonts w:ascii="Times New Roman" w:eastAsia="Times New Roman" w:hAnsi="Times New Roman" w:cs="Times New Roman"/>
      <w:color w:val="auto"/>
      <w:sz w:val="24"/>
      <w:szCs w:val="20"/>
      <w:lang w:val="en-GB"/>
    </w:rPr>
  </w:style>
  <w:style w:type="paragraph" w:customStyle="1" w:styleId="Bodytext13">
    <w:name w:val="Body text (13)"/>
    <w:basedOn w:val="Normal"/>
    <w:link w:val="Bodytext130"/>
    <w:rsid w:val="00321F2C"/>
    <w:pPr>
      <w:shd w:val="clear" w:color="auto" w:fill="FFFFFF"/>
      <w:spacing w:after="0" w:line="240" w:lineRule="atLeast"/>
    </w:pPr>
    <w:rPr>
      <w:rFonts w:ascii="Arial" w:eastAsia="Times New Roman" w:hAnsi="Arial" w:cs="Times New Roman"/>
      <w:color w:val="auto"/>
      <w:sz w:val="18"/>
      <w:szCs w:val="20"/>
      <w:lang w:val="ru-RU" w:eastAsia="ru-RU"/>
    </w:rPr>
  </w:style>
  <w:style w:type="paragraph" w:customStyle="1" w:styleId="style13205056660000000595msonormal">
    <w:name w:val="style_13205056660000000595msonormal"/>
    <w:basedOn w:val="Normal"/>
    <w:rsid w:val="00321F2C"/>
    <w:pPr>
      <w:spacing w:before="100" w:beforeAutospacing="1" w:after="100" w:afterAutospacing="1"/>
    </w:pPr>
    <w:rPr>
      <w:rFonts w:ascii="Times New Roman" w:eastAsia="Times New Roman" w:hAnsi="Times New Roman" w:cs="Times New Roman"/>
      <w:color w:val="auto"/>
      <w:sz w:val="24"/>
      <w:szCs w:val="24"/>
      <w:lang w:val="ru-RU" w:eastAsia="ru-RU"/>
    </w:rPr>
  </w:style>
  <w:style w:type="paragraph" w:customStyle="1" w:styleId="Pa8">
    <w:name w:val="Pa8"/>
    <w:basedOn w:val="Default"/>
    <w:next w:val="Default"/>
    <w:uiPriority w:val="99"/>
    <w:rsid w:val="00321F2C"/>
    <w:pPr>
      <w:spacing w:line="241" w:lineRule="atLeast"/>
    </w:pPr>
    <w:rPr>
      <w:rFonts w:ascii="Academiuri" w:hAnsi="Academiuri" w:cs="Times New Roman"/>
      <w:color w:val="auto"/>
    </w:rPr>
  </w:style>
  <w:style w:type="paragraph" w:customStyle="1" w:styleId="Pa9">
    <w:name w:val="Pa9"/>
    <w:basedOn w:val="Default"/>
    <w:next w:val="Default"/>
    <w:uiPriority w:val="99"/>
    <w:rsid w:val="00321F2C"/>
    <w:pPr>
      <w:spacing w:line="241" w:lineRule="atLeast"/>
    </w:pPr>
    <w:rPr>
      <w:rFonts w:ascii="Academiuri" w:hAnsi="Academiuri" w:cs="Times New Roman"/>
      <w:color w:val="auto"/>
    </w:rPr>
  </w:style>
  <w:style w:type="paragraph" w:customStyle="1" w:styleId="Bullet1">
    <w:name w:val="~Bullet1"/>
    <w:basedOn w:val="Normal"/>
    <w:link w:val="Bullet1Char"/>
    <w:rsid w:val="00321F2C"/>
    <w:pPr>
      <w:numPr>
        <w:ilvl w:val="2"/>
        <w:numId w:val="16"/>
      </w:numPr>
      <w:spacing w:after="0" w:line="260" w:lineRule="exact"/>
    </w:pPr>
    <w:rPr>
      <w:rFonts w:ascii="Arial" w:eastAsia="Times New Roman" w:hAnsi="Arial" w:cs="Arial"/>
      <w:color w:val="auto"/>
      <w:szCs w:val="24"/>
      <w:lang w:val="en-GB" w:eastAsia="en-GB"/>
    </w:rPr>
  </w:style>
  <w:style w:type="paragraph" w:customStyle="1" w:styleId="Pa1">
    <w:name w:val="Pa1"/>
    <w:basedOn w:val="Default"/>
    <w:next w:val="Default"/>
    <w:uiPriority w:val="99"/>
    <w:rsid w:val="00321F2C"/>
    <w:pPr>
      <w:spacing w:line="241" w:lineRule="atLeast"/>
    </w:pPr>
    <w:rPr>
      <w:rFonts w:ascii="Avaza" w:hAnsi="Avaza" w:cs="Times New Roman"/>
      <w:color w:val="auto"/>
      <w:sz w:val="22"/>
      <w:szCs w:val="22"/>
      <w:lang w:eastAsia="en-US"/>
    </w:rPr>
  </w:style>
  <w:style w:type="character" w:customStyle="1" w:styleId="A30">
    <w:name w:val="A3"/>
    <w:uiPriority w:val="99"/>
    <w:rsid w:val="00321F2C"/>
    <w:rPr>
      <w:color w:val="000000"/>
      <w:sz w:val="20"/>
    </w:rPr>
  </w:style>
  <w:style w:type="character" w:customStyle="1" w:styleId="A7">
    <w:name w:val="A7"/>
    <w:uiPriority w:val="99"/>
    <w:rsid w:val="00321F2C"/>
    <w:rPr>
      <w:color w:val="000000"/>
      <w:sz w:val="18"/>
    </w:rPr>
  </w:style>
  <w:style w:type="paragraph" w:customStyle="1" w:styleId="text1">
    <w:name w:val="text1"/>
    <w:basedOn w:val="Normal"/>
    <w:uiPriority w:val="99"/>
    <w:rsid w:val="00321F2C"/>
    <w:pPr>
      <w:tabs>
        <w:tab w:val="left" w:pos="0"/>
        <w:tab w:val="left" w:pos="90"/>
      </w:tabs>
      <w:spacing w:after="200" w:line="360" w:lineRule="auto"/>
      <w:jc w:val="both"/>
    </w:pPr>
    <w:rPr>
      <w:rFonts w:ascii="Times New Roman" w:eastAsia="Times New Roman" w:hAnsi="Times New Roman" w:cs="Times New Roman"/>
      <w:noProof/>
      <w:color w:val="auto"/>
      <w:sz w:val="24"/>
      <w:lang w:val="tr-TR" w:eastAsia="tr-TR"/>
    </w:rPr>
  </w:style>
  <w:style w:type="character" w:customStyle="1" w:styleId="atn">
    <w:name w:val="atn"/>
    <w:rsid w:val="00321F2C"/>
  </w:style>
  <w:style w:type="paragraph" w:customStyle="1" w:styleId="24">
    <w:name w:val="Основной текст2"/>
    <w:basedOn w:val="Normal"/>
    <w:rsid w:val="00321F2C"/>
    <w:pPr>
      <w:spacing w:after="0"/>
      <w:jc w:val="both"/>
    </w:pPr>
    <w:rPr>
      <w:rFonts w:ascii="Arial" w:eastAsia="SimSun" w:hAnsi="Arial" w:cs="Times New Roman"/>
      <w:iCs/>
      <w:color w:val="auto"/>
      <w:szCs w:val="18"/>
      <w:lang w:val="en-GB" w:eastAsia="zh-CN"/>
    </w:rPr>
  </w:style>
  <w:style w:type="paragraph" w:customStyle="1" w:styleId="mtavariteqsti">
    <w:name w:val="!_mtavari teqsti"/>
    <w:basedOn w:val="Normal"/>
    <w:rsid w:val="00321F2C"/>
    <w:pPr>
      <w:widowControl w:val="0"/>
      <w:tabs>
        <w:tab w:val="left" w:pos="851"/>
      </w:tabs>
      <w:spacing w:after="0"/>
      <w:ind w:left="851"/>
      <w:jc w:val="both"/>
    </w:pPr>
    <w:rPr>
      <w:rFonts w:eastAsia="Times New Roman" w:cs="Times New Roman"/>
      <w:color w:val="auto"/>
      <w:lang w:val="ka-GE"/>
    </w:rPr>
  </w:style>
  <w:style w:type="paragraph" w:customStyle="1" w:styleId="bullets">
    <w:name w:val="!_bullets"/>
    <w:basedOn w:val="mtavariteqsti"/>
    <w:autoRedefine/>
    <w:rsid w:val="00321F2C"/>
    <w:pPr>
      <w:numPr>
        <w:numId w:val="17"/>
      </w:numPr>
      <w:tabs>
        <w:tab w:val="clear" w:pos="851"/>
        <w:tab w:val="left" w:pos="1276"/>
      </w:tabs>
    </w:pPr>
  </w:style>
  <w:style w:type="paragraph" w:customStyle="1" w:styleId="Heading20">
    <w:name w:val="!_Heading 2"/>
    <w:basedOn w:val="Heading2"/>
    <w:autoRedefine/>
    <w:rsid w:val="00321F2C"/>
    <w:pPr>
      <w:widowControl w:val="0"/>
      <w:tabs>
        <w:tab w:val="num" w:pos="792"/>
        <w:tab w:val="left" w:pos="851"/>
      </w:tabs>
      <w:spacing w:before="120" w:after="240"/>
      <w:ind w:left="851" w:hanging="851"/>
    </w:pPr>
    <w:rPr>
      <w:rFonts w:eastAsia="Times New Roman" w:cs="Times New Roman"/>
      <w:sz w:val="26"/>
    </w:rPr>
  </w:style>
  <w:style w:type="table" w:customStyle="1" w:styleId="ReportTable">
    <w:name w:val="Report Table"/>
    <w:uiPriority w:val="99"/>
    <w:semiHidden/>
    <w:unhideWhenUsed/>
    <w:qFormat/>
    <w:rsid w:val="00321F2C"/>
    <w:pPr>
      <w:spacing w:after="0" w:line="240" w:lineRule="auto"/>
    </w:pPr>
    <w:rPr>
      <w:rFonts w:ascii="Times New Roman" w:hAnsi="Times New Roman" w:cs="Times New Roman"/>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0">
    <w:name w:val="Сетка таблицы20"/>
    <w:basedOn w:val="TableNormal"/>
    <w:next w:val="TableGrid"/>
    <w:uiPriority w:val="59"/>
    <w:rsid w:val="00321F2C"/>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2">
    <w:name w:val="Абзац списка5"/>
    <w:basedOn w:val="Normal"/>
    <w:qFormat/>
    <w:rsid w:val="00321F2C"/>
    <w:pPr>
      <w:spacing w:after="200" w:line="276" w:lineRule="auto"/>
      <w:ind w:left="720"/>
      <w:contextualSpacing/>
    </w:pPr>
    <w:rPr>
      <w:rFonts w:ascii="Calibri" w:eastAsia="Times New Roman" w:hAnsi="Calibri" w:cs="Times New Roman"/>
      <w:color w:val="auto"/>
      <w:lang w:val="ru-RU" w:eastAsia="ru-RU"/>
    </w:rPr>
  </w:style>
  <w:style w:type="numbering" w:customStyle="1" w:styleId="NoList111">
    <w:name w:val="No List111"/>
    <w:next w:val="NoList"/>
    <w:uiPriority w:val="99"/>
    <w:semiHidden/>
    <w:unhideWhenUsed/>
    <w:rsid w:val="00321F2C"/>
  </w:style>
  <w:style w:type="character" w:customStyle="1" w:styleId="BodyTextChar1">
    <w:name w:val="Body Text Char1"/>
    <w:basedOn w:val="DefaultParagraphFont"/>
    <w:uiPriority w:val="99"/>
    <w:semiHidden/>
    <w:rsid w:val="00321F2C"/>
    <w:rPr>
      <w:rFonts w:ascii="Sylfaen" w:hAnsi="Sylfaen"/>
      <w:sz w:val="22"/>
      <w:lang w:val="en-US" w:eastAsia="en-US"/>
    </w:rPr>
  </w:style>
  <w:style w:type="character" w:customStyle="1" w:styleId="BodyTextIndentChar1">
    <w:name w:val="Body Text Indent Char1"/>
    <w:basedOn w:val="DefaultParagraphFont"/>
    <w:uiPriority w:val="99"/>
    <w:semiHidden/>
    <w:rsid w:val="00321F2C"/>
    <w:rPr>
      <w:rFonts w:ascii="Sylfaen" w:hAnsi="Sylfaen"/>
      <w:sz w:val="22"/>
      <w:lang w:val="en-US" w:eastAsia="en-US"/>
    </w:rPr>
  </w:style>
  <w:style w:type="character" w:customStyle="1" w:styleId="BodyText2Char1">
    <w:name w:val="Body Text 2 Char1"/>
    <w:basedOn w:val="DefaultParagraphFont"/>
    <w:uiPriority w:val="99"/>
    <w:semiHidden/>
    <w:rsid w:val="00321F2C"/>
    <w:rPr>
      <w:rFonts w:ascii="Sylfaen" w:hAnsi="Sylfaen"/>
      <w:sz w:val="22"/>
      <w:lang w:val="en-US" w:eastAsia="en-US"/>
    </w:rPr>
  </w:style>
  <w:style w:type="character" w:customStyle="1" w:styleId="BodyText3Char1">
    <w:name w:val="Body Text 3 Char1"/>
    <w:basedOn w:val="DefaultParagraphFont"/>
    <w:uiPriority w:val="99"/>
    <w:semiHidden/>
    <w:rsid w:val="00321F2C"/>
    <w:rPr>
      <w:rFonts w:ascii="Sylfaen" w:hAnsi="Sylfaen"/>
      <w:sz w:val="16"/>
      <w:szCs w:val="16"/>
      <w:lang w:val="en-US" w:eastAsia="en-US"/>
    </w:rPr>
  </w:style>
  <w:style w:type="character" w:customStyle="1" w:styleId="BodyTextIndent2Char1">
    <w:name w:val="Body Text Indent 2 Char1"/>
    <w:basedOn w:val="DefaultParagraphFont"/>
    <w:uiPriority w:val="99"/>
    <w:semiHidden/>
    <w:rsid w:val="00321F2C"/>
    <w:rPr>
      <w:rFonts w:ascii="Sylfaen" w:hAnsi="Sylfaen"/>
      <w:sz w:val="22"/>
      <w:lang w:val="en-US" w:eastAsia="en-US"/>
    </w:rPr>
  </w:style>
  <w:style w:type="paragraph" w:customStyle="1" w:styleId="1b">
    <w:name w:val="Обычный1"/>
    <w:rsid w:val="00321F2C"/>
    <w:pPr>
      <w:autoSpaceDE w:val="0"/>
      <w:autoSpaceDN w:val="0"/>
      <w:spacing w:after="120" w:line="360" w:lineRule="auto"/>
      <w:ind w:firstLine="567"/>
      <w:jc w:val="both"/>
    </w:pPr>
    <w:rPr>
      <w:rFonts w:ascii="Times New Roman" w:eastAsia="Times New Roman" w:hAnsi="Times New Roman" w:cs="Times New Roman"/>
      <w:sz w:val="24"/>
      <w:szCs w:val="24"/>
      <w:lang w:val="ru-RU" w:eastAsia="ru-RU"/>
    </w:rPr>
  </w:style>
  <w:style w:type="paragraph" w:customStyle="1" w:styleId="a5">
    <w:name w:val="正文小标题"/>
    <w:basedOn w:val="Normal"/>
    <w:rsid w:val="00321F2C"/>
    <w:pPr>
      <w:widowControl w:val="0"/>
      <w:tabs>
        <w:tab w:val="num" w:pos="852"/>
      </w:tabs>
      <w:overflowPunct w:val="0"/>
      <w:autoSpaceDE w:val="0"/>
      <w:autoSpaceDN w:val="0"/>
      <w:adjustRightInd w:val="0"/>
      <w:spacing w:after="0" w:line="488" w:lineRule="exact"/>
      <w:ind w:left="852" w:hanging="852"/>
      <w:jc w:val="both"/>
    </w:pPr>
    <w:rPr>
      <w:rFonts w:ascii="FangSong_GB2312" w:eastAsia="SimSun" w:hAnsi="Arial" w:cs="Times New Roman"/>
      <w:color w:val="auto"/>
      <w:sz w:val="24"/>
      <w:szCs w:val="20"/>
      <w:lang w:val="en-GB" w:eastAsia="zh-CN"/>
    </w:rPr>
  </w:style>
  <w:style w:type="paragraph" w:customStyle="1" w:styleId="61">
    <w:name w:val="Абзац списка6"/>
    <w:basedOn w:val="Normal"/>
    <w:qFormat/>
    <w:rsid w:val="00321F2C"/>
    <w:pPr>
      <w:spacing w:after="200" w:line="276" w:lineRule="auto"/>
      <w:ind w:left="720"/>
      <w:contextualSpacing/>
    </w:pPr>
    <w:rPr>
      <w:rFonts w:ascii="Calibri" w:eastAsia="Times New Roman" w:hAnsi="Calibri" w:cs="Times New Roman"/>
      <w:color w:val="auto"/>
      <w:lang w:val="ru-RU" w:eastAsia="ru-RU"/>
    </w:rPr>
  </w:style>
  <w:style w:type="numbering" w:customStyle="1" w:styleId="1c">
    <w:name w:val="Нет списка1"/>
    <w:next w:val="NoList"/>
    <w:uiPriority w:val="99"/>
    <w:semiHidden/>
    <w:unhideWhenUsed/>
    <w:rsid w:val="00321F2C"/>
  </w:style>
  <w:style w:type="numbering" w:customStyle="1" w:styleId="25">
    <w:name w:val="Нет списка2"/>
    <w:next w:val="NoList"/>
    <w:uiPriority w:val="99"/>
    <w:semiHidden/>
    <w:unhideWhenUsed/>
    <w:rsid w:val="00321F2C"/>
  </w:style>
  <w:style w:type="numbering" w:customStyle="1" w:styleId="32">
    <w:name w:val="Нет списка3"/>
    <w:next w:val="NoList"/>
    <w:uiPriority w:val="99"/>
    <w:semiHidden/>
    <w:unhideWhenUsed/>
    <w:rsid w:val="00321F2C"/>
  </w:style>
  <w:style w:type="numbering" w:customStyle="1" w:styleId="111">
    <w:name w:val="Нет списка11"/>
    <w:next w:val="NoList"/>
    <w:uiPriority w:val="99"/>
    <w:semiHidden/>
    <w:unhideWhenUsed/>
    <w:rsid w:val="00321F2C"/>
  </w:style>
  <w:style w:type="numbering" w:customStyle="1" w:styleId="211">
    <w:name w:val="Нет списка21"/>
    <w:next w:val="NoList"/>
    <w:uiPriority w:val="99"/>
    <w:semiHidden/>
    <w:unhideWhenUsed/>
    <w:rsid w:val="00321F2C"/>
  </w:style>
  <w:style w:type="table" w:customStyle="1" w:styleId="TableGrid211">
    <w:name w:val="Table Grid211"/>
    <w:basedOn w:val="TableNormal"/>
    <w:next w:val="TableGrid"/>
    <w:uiPriority w:val="59"/>
    <w:rsid w:val="00321F2C"/>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portTextChar1">
    <w:name w:val="Report Text Char1"/>
    <w:basedOn w:val="DefaultParagraphFont"/>
    <w:link w:val="ReportText"/>
    <w:rsid w:val="00321F2C"/>
    <w:rPr>
      <w:rFonts w:ascii="Times New Roman" w:eastAsia="Times New Roman" w:hAnsi="Times New Roman" w:cs="Times New Roman"/>
      <w:szCs w:val="20"/>
      <w:lang w:val="en-GB"/>
    </w:rPr>
  </w:style>
  <w:style w:type="character" w:customStyle="1" w:styleId="Heading-4Char">
    <w:name w:val="Heading-4 Char"/>
    <w:basedOn w:val="DefaultParagraphFont"/>
    <w:link w:val="Heading-4"/>
    <w:locked/>
    <w:rsid w:val="00321F2C"/>
    <w:rPr>
      <w:rFonts w:ascii="Sylfaen" w:eastAsia="Times New Roman" w:hAnsi="Sylfaen" w:cs="Arial"/>
      <w:i/>
      <w:color w:val="000080"/>
      <w:lang w:val="en-GB"/>
    </w:rPr>
  </w:style>
  <w:style w:type="character" w:customStyle="1" w:styleId="TabletextleftChar">
    <w:name w:val="Table text left Char"/>
    <w:basedOn w:val="DefaultParagraphFont"/>
    <w:link w:val="Tabletextleft"/>
    <w:locked/>
    <w:rsid w:val="00321F2C"/>
    <w:rPr>
      <w:rFonts w:ascii="Arial" w:eastAsia="Times New Roman" w:hAnsi="Arial" w:cs="Arial"/>
      <w:lang w:val="en-GB"/>
    </w:rPr>
  </w:style>
  <w:style w:type="character" w:customStyle="1" w:styleId="TablecolumnheadingsChar">
    <w:name w:val="Table column headings Char"/>
    <w:basedOn w:val="DefaultParagraphFont"/>
    <w:link w:val="Tablecolumnheadings"/>
    <w:locked/>
    <w:rsid w:val="00321F2C"/>
    <w:rPr>
      <w:rFonts w:ascii="Arial" w:eastAsia="Times New Roman" w:hAnsi="Arial" w:cs="Arial"/>
      <w:i/>
      <w:lang w:val="en-GB"/>
    </w:rPr>
  </w:style>
  <w:style w:type="character" w:customStyle="1" w:styleId="TabletextcenteredChar">
    <w:name w:val="Table text centered Char"/>
    <w:basedOn w:val="TabletextleftChar"/>
    <w:link w:val="Tabletextcentered"/>
    <w:locked/>
    <w:rsid w:val="00321F2C"/>
    <w:rPr>
      <w:rFonts w:ascii="Arial" w:eastAsia="Times New Roman" w:hAnsi="Arial" w:cs="Arial"/>
      <w:lang w:val="en-GB"/>
    </w:rPr>
  </w:style>
  <w:style w:type="character" w:customStyle="1" w:styleId="IntroductoryTextChar">
    <w:name w:val="Introductory Text Char"/>
    <w:basedOn w:val="DefaultParagraphFont"/>
    <w:link w:val="IntroductoryText"/>
    <w:locked/>
    <w:rsid w:val="00321F2C"/>
    <w:rPr>
      <w:rFonts w:ascii="Arial" w:eastAsia="Times New Roman" w:hAnsi="Arial" w:cs="Arial"/>
      <w:szCs w:val="20"/>
      <w:lang w:val="en-GB" w:eastAsia="ru-RU"/>
    </w:rPr>
  </w:style>
  <w:style w:type="character" w:customStyle="1" w:styleId="ReportBodyTextChar">
    <w:name w:val="Report Body Text Char"/>
    <w:link w:val="ReportBodyText"/>
    <w:locked/>
    <w:rsid w:val="00321F2C"/>
    <w:rPr>
      <w:rFonts w:ascii="Arial" w:eastAsia="Times New Roman" w:hAnsi="Arial" w:cs="Times New Roman"/>
      <w:szCs w:val="20"/>
      <w:lang w:val="en-GB" w:eastAsia="ru-RU"/>
    </w:rPr>
  </w:style>
  <w:style w:type="character" w:customStyle="1" w:styleId="Source1Char">
    <w:name w:val="Source 1 Char"/>
    <w:link w:val="Source1"/>
    <w:locked/>
    <w:rsid w:val="00321F2C"/>
    <w:rPr>
      <w:rFonts w:ascii="Arial" w:eastAsia="Times New Roman" w:hAnsi="Arial" w:cs="Times New Roman"/>
      <w:szCs w:val="20"/>
      <w:lang w:val="en-GB" w:eastAsia="ru-RU"/>
    </w:rPr>
  </w:style>
  <w:style w:type="character" w:customStyle="1" w:styleId="DefaultChar">
    <w:name w:val="Default Char"/>
    <w:link w:val="Default"/>
    <w:locked/>
    <w:rsid w:val="00321F2C"/>
    <w:rPr>
      <w:rFonts w:ascii="Sylfaen" w:eastAsia="Times New Roman" w:hAnsi="Sylfaen" w:cs="Sylfaen"/>
      <w:color w:val="000000"/>
      <w:sz w:val="24"/>
      <w:szCs w:val="24"/>
      <w:lang w:val="ru-RU" w:eastAsia="ru-RU"/>
    </w:rPr>
  </w:style>
  <w:style w:type="paragraph" w:styleId="Revision">
    <w:name w:val="Revision"/>
    <w:hidden/>
    <w:uiPriority w:val="99"/>
    <w:semiHidden/>
    <w:rsid w:val="00321F2C"/>
    <w:pPr>
      <w:spacing w:after="0" w:line="240" w:lineRule="auto"/>
    </w:pPr>
    <w:rPr>
      <w:rFonts w:ascii="Sylfaen" w:eastAsia="Times New Roman" w:hAnsi="Sylfaen" w:cs="Times New Roman"/>
    </w:rPr>
  </w:style>
  <w:style w:type="character" w:customStyle="1" w:styleId="ReportHeading3CharChar">
    <w:name w:val="Report Heading 3 Char Char"/>
    <w:link w:val="ReportHeading3"/>
    <w:locked/>
    <w:rsid w:val="00321F2C"/>
    <w:rPr>
      <w:rFonts w:ascii="Arial" w:eastAsia="Times New Roman" w:hAnsi="Arial" w:cs="Times New Roman"/>
      <w:b/>
      <w:szCs w:val="20"/>
      <w:lang w:val="en-GB"/>
    </w:rPr>
  </w:style>
  <w:style w:type="character" w:customStyle="1" w:styleId="ReportHeading2CharChar">
    <w:name w:val="Report Heading 2 Char Char"/>
    <w:link w:val="ReportHeading2"/>
    <w:locked/>
    <w:rsid w:val="00321F2C"/>
    <w:rPr>
      <w:rFonts w:ascii="Arial" w:eastAsia="Times New Roman" w:hAnsi="Arial" w:cs="Times New Roman"/>
      <w:b/>
      <w:bCs/>
      <w:color w:val="000000"/>
      <w:szCs w:val="20"/>
      <w:lang w:val="en-GB"/>
    </w:rPr>
  </w:style>
  <w:style w:type="character" w:customStyle="1" w:styleId="Bodytext130">
    <w:name w:val="Body text (13)_"/>
    <w:link w:val="Bodytext13"/>
    <w:locked/>
    <w:rsid w:val="00321F2C"/>
    <w:rPr>
      <w:rFonts w:ascii="Arial" w:eastAsia="Times New Roman" w:hAnsi="Arial" w:cs="Times New Roman"/>
      <w:sz w:val="18"/>
      <w:szCs w:val="20"/>
      <w:shd w:val="clear" w:color="auto" w:fill="FFFFFF"/>
      <w:lang w:val="ru-RU" w:eastAsia="ru-RU"/>
    </w:rPr>
  </w:style>
  <w:style w:type="character" w:customStyle="1" w:styleId="Bullet1Char">
    <w:name w:val="~Bullet1 Char"/>
    <w:link w:val="Bullet1"/>
    <w:locked/>
    <w:rsid w:val="00321F2C"/>
    <w:rPr>
      <w:rFonts w:ascii="Arial" w:eastAsia="Times New Roman" w:hAnsi="Arial" w:cs="Arial"/>
      <w:szCs w:val="24"/>
      <w:lang w:val="en-GB" w:eastAsia="en-GB"/>
    </w:rPr>
  </w:style>
  <w:style w:type="character" w:customStyle="1" w:styleId="abzacixmlChar">
    <w:name w:val="abzaci_xml Char"/>
    <w:link w:val="abzacixml"/>
    <w:locked/>
    <w:rsid w:val="00321F2C"/>
    <w:rPr>
      <w:rFonts w:ascii="Sylfaen" w:eastAsia="Times New Roman" w:hAnsi="Sylfaen" w:cs="Sylfaen"/>
      <w:b/>
      <w:bCs/>
      <w:lang w:val="ka-GE"/>
    </w:rPr>
  </w:style>
  <w:style w:type="character" w:customStyle="1" w:styleId="Index1Char">
    <w:name w:val="Index 1 Char"/>
    <w:link w:val="Index1"/>
    <w:locked/>
    <w:rsid w:val="00321F2C"/>
    <w:rPr>
      <w:rFonts w:ascii="Sylfaen" w:eastAsia="Times New Roman" w:hAnsi="Sylfaen" w:cs="Arial"/>
      <w:b/>
      <w:lang w:val="en-GB"/>
    </w:rPr>
  </w:style>
  <w:style w:type="numbering" w:customStyle="1" w:styleId="NoList211">
    <w:name w:val="No List211"/>
    <w:next w:val="NoList"/>
    <w:uiPriority w:val="99"/>
    <w:semiHidden/>
    <w:unhideWhenUsed/>
    <w:rsid w:val="00321F2C"/>
  </w:style>
  <w:style w:type="numbering" w:customStyle="1" w:styleId="NoList1111">
    <w:name w:val="No List1111"/>
    <w:next w:val="NoList"/>
    <w:uiPriority w:val="99"/>
    <w:semiHidden/>
    <w:unhideWhenUsed/>
    <w:rsid w:val="00321F2C"/>
  </w:style>
  <w:style w:type="numbering" w:customStyle="1" w:styleId="121">
    <w:name w:val="Нет списка12"/>
    <w:next w:val="NoList"/>
    <w:uiPriority w:val="99"/>
    <w:semiHidden/>
    <w:unhideWhenUsed/>
    <w:rsid w:val="00321F2C"/>
  </w:style>
  <w:style w:type="numbering" w:customStyle="1" w:styleId="220">
    <w:name w:val="Нет списка22"/>
    <w:next w:val="NoList"/>
    <w:uiPriority w:val="99"/>
    <w:semiHidden/>
    <w:unhideWhenUsed/>
    <w:rsid w:val="00321F2C"/>
  </w:style>
  <w:style w:type="numbering" w:customStyle="1" w:styleId="311">
    <w:name w:val="Нет списка31"/>
    <w:next w:val="NoList"/>
    <w:uiPriority w:val="99"/>
    <w:semiHidden/>
    <w:unhideWhenUsed/>
    <w:rsid w:val="00321F2C"/>
  </w:style>
  <w:style w:type="numbering" w:customStyle="1" w:styleId="1110">
    <w:name w:val="Нет списка111"/>
    <w:next w:val="NoList"/>
    <w:uiPriority w:val="99"/>
    <w:semiHidden/>
    <w:unhideWhenUsed/>
    <w:rsid w:val="00321F2C"/>
  </w:style>
  <w:style w:type="numbering" w:customStyle="1" w:styleId="2110">
    <w:name w:val="Нет списка211"/>
    <w:next w:val="NoList"/>
    <w:uiPriority w:val="99"/>
    <w:semiHidden/>
    <w:unhideWhenUsed/>
    <w:rsid w:val="00321F2C"/>
  </w:style>
  <w:style w:type="table" w:customStyle="1" w:styleId="TableGrid31">
    <w:name w:val="Table Grid31"/>
    <w:basedOn w:val="TableNormal"/>
    <w:next w:val="TableGrid"/>
    <w:uiPriority w:val="59"/>
    <w:rsid w:val="00321F2C"/>
    <w:pPr>
      <w:spacing w:after="0" w:afterAutospacing="1" w:line="240" w:lineRule="auto"/>
    </w:pPr>
    <w:rPr>
      <w:rFonts w:ascii="Calibri" w:hAnsi="Calibri" w:cs="Times New Roman"/>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
    <w:name w:val="st"/>
    <w:basedOn w:val="DefaultParagraphFont"/>
    <w:rsid w:val="00321F2C"/>
  </w:style>
  <w:style w:type="character" w:styleId="HTMLCite">
    <w:name w:val="HTML Cite"/>
    <w:basedOn w:val="DefaultParagraphFont"/>
    <w:rsid w:val="00321F2C"/>
    <w:rPr>
      <w:i/>
      <w:iCs/>
    </w:rPr>
  </w:style>
  <w:style w:type="paragraph" w:customStyle="1" w:styleId="Source">
    <w:name w:val="~Source"/>
    <w:basedOn w:val="Normal"/>
    <w:next w:val="Normal"/>
    <w:link w:val="SourceChar"/>
    <w:rsid w:val="00321F2C"/>
    <w:pPr>
      <w:spacing w:after="0" w:line="260" w:lineRule="exact"/>
      <w:ind w:left="720" w:hanging="720"/>
    </w:pPr>
    <w:rPr>
      <w:rFonts w:ascii="Arial" w:eastAsia="Times New Roman" w:hAnsi="Arial" w:cs="Arial"/>
      <w:color w:val="auto"/>
      <w:sz w:val="16"/>
      <w:szCs w:val="24"/>
      <w:lang w:val="en-GB" w:eastAsia="en-GB"/>
    </w:rPr>
  </w:style>
  <w:style w:type="character" w:customStyle="1" w:styleId="SourceChar">
    <w:name w:val="~Source Char"/>
    <w:link w:val="Source"/>
    <w:locked/>
    <w:rsid w:val="00321F2C"/>
    <w:rPr>
      <w:rFonts w:ascii="Arial" w:eastAsia="Times New Roman" w:hAnsi="Arial" w:cs="Arial"/>
      <w:sz w:val="16"/>
      <w:szCs w:val="24"/>
      <w:lang w:val="en-GB" w:eastAsia="en-GB"/>
    </w:rPr>
  </w:style>
  <w:style w:type="character" w:customStyle="1" w:styleId="TableTextLeftChar0">
    <w:name w:val="~TableTextLeft Char"/>
    <w:link w:val="TableTextLeft0"/>
    <w:locked/>
    <w:rsid w:val="00321F2C"/>
    <w:rPr>
      <w:rFonts w:ascii="Arial" w:hAnsi="Arial"/>
      <w:sz w:val="17"/>
      <w:szCs w:val="24"/>
      <w:lang w:val="en-GB" w:eastAsia="en-GB"/>
    </w:rPr>
  </w:style>
  <w:style w:type="paragraph" w:customStyle="1" w:styleId="TableTextLeft0">
    <w:name w:val="~TableTextLeft"/>
    <w:basedOn w:val="Normal"/>
    <w:link w:val="TableTextLeftChar0"/>
    <w:rsid w:val="00321F2C"/>
    <w:pPr>
      <w:spacing w:before="60" w:after="20"/>
    </w:pPr>
    <w:rPr>
      <w:rFonts w:ascii="Arial" w:hAnsi="Arial"/>
      <w:color w:val="auto"/>
      <w:sz w:val="17"/>
      <w:szCs w:val="24"/>
      <w:lang w:val="en-GB" w:eastAsia="en-GB"/>
    </w:rPr>
  </w:style>
  <w:style w:type="character" w:customStyle="1" w:styleId="TableHeadingLeftChar">
    <w:name w:val="~TableHeadingLeft Char"/>
    <w:link w:val="TableHeadingLeft"/>
    <w:locked/>
    <w:rsid w:val="00321F2C"/>
    <w:rPr>
      <w:rFonts w:ascii="Arial" w:hAnsi="Arial"/>
      <w:b/>
      <w:color w:val="FFFFFF"/>
      <w:sz w:val="17"/>
      <w:szCs w:val="24"/>
      <w:lang w:val="en-GB" w:eastAsia="en-GB"/>
    </w:rPr>
  </w:style>
  <w:style w:type="paragraph" w:customStyle="1" w:styleId="TableHeadingLeft">
    <w:name w:val="~TableHeadingLeft"/>
    <w:basedOn w:val="TableTextLeft0"/>
    <w:link w:val="TableHeadingLeftChar"/>
    <w:rsid w:val="00321F2C"/>
    <w:pPr>
      <w:keepNext/>
      <w:spacing w:before="80" w:after="40"/>
    </w:pPr>
    <w:rPr>
      <w:b/>
      <w:color w:val="FFFFFF"/>
    </w:rPr>
  </w:style>
  <w:style w:type="character" w:customStyle="1" w:styleId="TableTextRightChar">
    <w:name w:val="~TableTextRight Char"/>
    <w:basedOn w:val="TableTextLeftChar0"/>
    <w:link w:val="TableTextRight"/>
    <w:locked/>
    <w:rsid w:val="00321F2C"/>
    <w:rPr>
      <w:rFonts w:ascii="Arial" w:hAnsi="Arial"/>
      <w:sz w:val="17"/>
      <w:szCs w:val="24"/>
      <w:lang w:val="en-GB" w:eastAsia="en-GB"/>
    </w:rPr>
  </w:style>
  <w:style w:type="paragraph" w:customStyle="1" w:styleId="TableTextRight">
    <w:name w:val="~TableTextRight"/>
    <w:basedOn w:val="TableTextLeft0"/>
    <w:link w:val="TableTextRightChar"/>
    <w:rsid w:val="00321F2C"/>
    <w:pPr>
      <w:jc w:val="right"/>
    </w:pPr>
  </w:style>
  <w:style w:type="character" w:customStyle="1" w:styleId="1d">
    <w:name w:val="Слабое выделение1"/>
    <w:basedOn w:val="DefaultParagraphFont"/>
    <w:rsid w:val="00321F2C"/>
    <w:rPr>
      <w:rFonts w:cs="Times New Roman"/>
      <w:i/>
      <w:color w:val="808080"/>
    </w:rPr>
  </w:style>
  <w:style w:type="paragraph" w:customStyle="1" w:styleId="21">
    <w:name w:val="Цитата 21"/>
    <w:basedOn w:val="Normal"/>
    <w:next w:val="Normal"/>
    <w:link w:val="QuoteChar"/>
    <w:rsid w:val="00321F2C"/>
    <w:pPr>
      <w:spacing w:after="0"/>
      <w:jc w:val="both"/>
    </w:pPr>
    <w:rPr>
      <w:i/>
      <w:iCs/>
      <w:color w:val="404040" w:themeColor="text1" w:themeTint="BF"/>
    </w:rPr>
  </w:style>
  <w:style w:type="paragraph" w:customStyle="1" w:styleId="10">
    <w:name w:val="Выделенная цитата1"/>
    <w:basedOn w:val="Normal"/>
    <w:next w:val="Normal"/>
    <w:link w:val="IntenseQuoteChar"/>
    <w:rsid w:val="00321F2C"/>
    <w:pPr>
      <w:pBdr>
        <w:bottom w:val="single" w:sz="4" w:space="4" w:color="4F81BD"/>
      </w:pBdr>
      <w:spacing w:before="200" w:after="280"/>
      <w:ind w:left="936" w:right="936"/>
      <w:jc w:val="both"/>
    </w:pPr>
    <w:rPr>
      <w:i/>
      <w:iCs/>
      <w:color w:val="5B9BD5" w:themeColor="accent1"/>
    </w:rPr>
  </w:style>
  <w:style w:type="paragraph" w:customStyle="1" w:styleId="BodyText0">
    <w:name w:val="~BodyText"/>
    <w:basedOn w:val="Normal"/>
    <w:link w:val="BodyTextChar0"/>
    <w:rsid w:val="00321F2C"/>
    <w:pPr>
      <w:spacing w:before="260" w:after="0" w:line="260" w:lineRule="exact"/>
    </w:pPr>
    <w:rPr>
      <w:rFonts w:ascii="Arial" w:eastAsia="Times New Roman" w:hAnsi="Arial" w:cs="Arial"/>
      <w:color w:val="auto"/>
      <w:sz w:val="20"/>
      <w:szCs w:val="24"/>
      <w:lang w:val="en-GB" w:eastAsia="en-GB"/>
    </w:rPr>
  </w:style>
  <w:style w:type="character" w:customStyle="1" w:styleId="BodyTextChar0">
    <w:name w:val="~BodyText Char"/>
    <w:link w:val="BodyText0"/>
    <w:rsid w:val="00321F2C"/>
    <w:rPr>
      <w:rFonts w:ascii="Arial" w:eastAsia="Times New Roman" w:hAnsi="Arial" w:cs="Arial"/>
      <w:sz w:val="20"/>
      <w:szCs w:val="24"/>
      <w:lang w:val="en-GB" w:eastAsia="en-GB"/>
    </w:rPr>
  </w:style>
  <w:style w:type="paragraph" w:customStyle="1" w:styleId="Bullet2">
    <w:name w:val="~Bullet2"/>
    <w:basedOn w:val="Bullet1"/>
    <w:rsid w:val="00321F2C"/>
    <w:pPr>
      <w:numPr>
        <w:ilvl w:val="0"/>
        <w:numId w:val="0"/>
      </w:numPr>
      <w:tabs>
        <w:tab w:val="num" w:pos="2727"/>
      </w:tabs>
      <w:ind w:left="1440" w:hanging="360"/>
    </w:pPr>
    <w:rPr>
      <w:sz w:val="20"/>
    </w:rPr>
  </w:style>
  <w:style w:type="paragraph" w:customStyle="1" w:styleId="Bullet3">
    <w:name w:val="~Bullet3"/>
    <w:basedOn w:val="Bullet2"/>
    <w:rsid w:val="00321F2C"/>
    <w:pPr>
      <w:tabs>
        <w:tab w:val="clear" w:pos="2727"/>
        <w:tab w:val="num" w:pos="3011"/>
      </w:tabs>
      <w:ind w:left="2160" w:hanging="180"/>
    </w:pPr>
  </w:style>
  <w:style w:type="character" w:customStyle="1" w:styleId="CaptionChar">
    <w:name w:val="Caption Char"/>
    <w:link w:val="Caption"/>
    <w:rsid w:val="00321F2C"/>
    <w:rPr>
      <w:rFonts w:ascii="Times New Roman" w:eastAsia="Times New Roman" w:hAnsi="Times New Roman" w:cs="Times New Roman"/>
      <w:sz w:val="28"/>
      <w:szCs w:val="20"/>
      <w:lang w:val="uk-UA" w:eastAsia="ru-RU"/>
    </w:rPr>
  </w:style>
  <w:style w:type="paragraph" w:customStyle="1" w:styleId="mimgebixml1">
    <w:name w:val="mimgebixml1"/>
    <w:basedOn w:val="Normal"/>
    <w:rsid w:val="00321F2C"/>
    <w:pPr>
      <w:spacing w:after="150"/>
    </w:pPr>
    <w:rPr>
      <w:rFonts w:ascii="Times New Roman" w:eastAsia="Times New Roman" w:hAnsi="Times New Roman" w:cs="Times New Roman"/>
      <w:color w:val="auto"/>
      <w:sz w:val="24"/>
      <w:szCs w:val="24"/>
    </w:rPr>
  </w:style>
  <w:style w:type="paragraph" w:customStyle="1" w:styleId="ckhrilixml0">
    <w:name w:val="ckhrilixml"/>
    <w:basedOn w:val="Normal"/>
    <w:rsid w:val="00321F2C"/>
    <w:pPr>
      <w:spacing w:before="100" w:beforeAutospacing="1" w:after="100" w:afterAutospacing="1"/>
    </w:pPr>
    <w:rPr>
      <w:rFonts w:ascii="Times New Roman" w:eastAsia="Times New Roman" w:hAnsi="Times New Roman" w:cs="Times New Roman"/>
      <w:color w:val="auto"/>
      <w:sz w:val="24"/>
      <w:szCs w:val="24"/>
    </w:rPr>
  </w:style>
  <w:style w:type="table" w:customStyle="1" w:styleId="ReportTable2110">
    <w:name w:val="Report Table 2110"/>
    <w:uiPriority w:val="98"/>
    <w:semiHidden/>
    <w:unhideWhenUsed/>
    <w:qFormat/>
    <w:rsid w:val="00321F2C"/>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Titel">
    <w:name w:val="Titel"/>
    <w:basedOn w:val="Normal"/>
    <w:link w:val="TitelChar"/>
    <w:qFormat/>
    <w:rsid w:val="00321F2C"/>
    <w:pPr>
      <w:spacing w:after="0" w:line="360" w:lineRule="auto"/>
      <w:ind w:firstLine="567"/>
      <w:contextualSpacing/>
      <w:jc w:val="center"/>
    </w:pPr>
    <w:rPr>
      <w:rFonts w:eastAsia="Sylfaen" w:cs="Times New Roman"/>
      <w:color w:val="auto"/>
      <w:spacing w:val="-10"/>
      <w:kern w:val="28"/>
      <w:sz w:val="32"/>
      <w:szCs w:val="56"/>
      <w:lang w:val="ka-GE"/>
    </w:rPr>
  </w:style>
  <w:style w:type="character" w:customStyle="1" w:styleId="TitelChar">
    <w:name w:val="Titel Char"/>
    <w:link w:val="Titel"/>
    <w:rsid w:val="00321F2C"/>
    <w:rPr>
      <w:rFonts w:ascii="Sylfaen" w:eastAsia="Sylfaen" w:hAnsi="Sylfaen" w:cs="Times New Roman"/>
      <w:spacing w:val="-10"/>
      <w:kern w:val="28"/>
      <w:sz w:val="32"/>
      <w:szCs w:val="56"/>
      <w:lang w:val="ka-GE"/>
    </w:rPr>
  </w:style>
  <w:style w:type="numbering" w:customStyle="1" w:styleId="1111">
    <w:name w:val="Нет списка1111"/>
    <w:next w:val="NoList"/>
    <w:uiPriority w:val="99"/>
    <w:semiHidden/>
    <w:unhideWhenUsed/>
    <w:rsid w:val="00321F2C"/>
  </w:style>
  <w:style w:type="numbering" w:customStyle="1" w:styleId="NoList31">
    <w:name w:val="No List31"/>
    <w:next w:val="NoList"/>
    <w:uiPriority w:val="99"/>
    <w:semiHidden/>
    <w:unhideWhenUsed/>
    <w:rsid w:val="00321F2C"/>
  </w:style>
  <w:style w:type="table" w:customStyle="1" w:styleId="TableGrid41">
    <w:name w:val="Table Grid41"/>
    <w:basedOn w:val="TableNormal"/>
    <w:next w:val="TableGrid"/>
    <w:uiPriority w:val="39"/>
    <w:rsid w:val="00321F2C"/>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321F2C"/>
    <w:pPr>
      <w:spacing w:after="0" w:line="240" w:lineRule="auto"/>
      <w:jc w:val="both"/>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NoList"/>
    <w:uiPriority w:val="99"/>
    <w:semiHidden/>
    <w:unhideWhenUsed/>
    <w:rsid w:val="00321F2C"/>
  </w:style>
  <w:style w:type="numbering" w:customStyle="1" w:styleId="131">
    <w:name w:val="Нет списка13"/>
    <w:next w:val="NoList"/>
    <w:uiPriority w:val="99"/>
    <w:semiHidden/>
    <w:unhideWhenUsed/>
    <w:rsid w:val="00321F2C"/>
  </w:style>
  <w:style w:type="numbering" w:customStyle="1" w:styleId="230">
    <w:name w:val="Нет списка23"/>
    <w:next w:val="NoList"/>
    <w:uiPriority w:val="99"/>
    <w:semiHidden/>
    <w:unhideWhenUsed/>
    <w:rsid w:val="00321F2C"/>
  </w:style>
  <w:style w:type="numbering" w:customStyle="1" w:styleId="320">
    <w:name w:val="Нет списка32"/>
    <w:next w:val="NoList"/>
    <w:uiPriority w:val="99"/>
    <w:semiHidden/>
    <w:unhideWhenUsed/>
    <w:rsid w:val="00321F2C"/>
  </w:style>
  <w:style w:type="numbering" w:customStyle="1" w:styleId="112">
    <w:name w:val="Нет списка112"/>
    <w:next w:val="NoList"/>
    <w:uiPriority w:val="99"/>
    <w:semiHidden/>
    <w:unhideWhenUsed/>
    <w:rsid w:val="00321F2C"/>
  </w:style>
  <w:style w:type="numbering" w:customStyle="1" w:styleId="212">
    <w:name w:val="Нет списка212"/>
    <w:next w:val="NoList"/>
    <w:uiPriority w:val="99"/>
    <w:semiHidden/>
    <w:unhideWhenUsed/>
    <w:rsid w:val="00321F2C"/>
  </w:style>
  <w:style w:type="table" w:customStyle="1" w:styleId="TableGrid22">
    <w:name w:val="Table Grid22"/>
    <w:basedOn w:val="TableNormal"/>
    <w:next w:val="TableGrid"/>
    <w:uiPriority w:val="59"/>
    <w:rsid w:val="00321F2C"/>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uiPriority w:val="99"/>
    <w:semiHidden/>
    <w:unhideWhenUsed/>
    <w:rsid w:val="00321F2C"/>
  </w:style>
  <w:style w:type="numbering" w:customStyle="1" w:styleId="NoList112">
    <w:name w:val="No List112"/>
    <w:next w:val="NoList"/>
    <w:uiPriority w:val="99"/>
    <w:semiHidden/>
    <w:unhideWhenUsed/>
    <w:rsid w:val="00321F2C"/>
  </w:style>
  <w:style w:type="numbering" w:customStyle="1" w:styleId="1210">
    <w:name w:val="Нет списка121"/>
    <w:next w:val="NoList"/>
    <w:uiPriority w:val="99"/>
    <w:semiHidden/>
    <w:unhideWhenUsed/>
    <w:rsid w:val="00321F2C"/>
  </w:style>
  <w:style w:type="numbering" w:customStyle="1" w:styleId="221">
    <w:name w:val="Нет списка221"/>
    <w:next w:val="NoList"/>
    <w:uiPriority w:val="99"/>
    <w:semiHidden/>
    <w:unhideWhenUsed/>
    <w:rsid w:val="00321F2C"/>
  </w:style>
  <w:style w:type="numbering" w:customStyle="1" w:styleId="3110">
    <w:name w:val="Нет списка311"/>
    <w:next w:val="NoList"/>
    <w:uiPriority w:val="99"/>
    <w:semiHidden/>
    <w:unhideWhenUsed/>
    <w:rsid w:val="00321F2C"/>
  </w:style>
  <w:style w:type="numbering" w:customStyle="1" w:styleId="1112">
    <w:name w:val="Нет списка1112"/>
    <w:next w:val="NoList"/>
    <w:uiPriority w:val="99"/>
    <w:semiHidden/>
    <w:unhideWhenUsed/>
    <w:rsid w:val="00321F2C"/>
  </w:style>
  <w:style w:type="numbering" w:customStyle="1" w:styleId="2111">
    <w:name w:val="Нет списка2111"/>
    <w:next w:val="NoList"/>
    <w:uiPriority w:val="99"/>
    <w:semiHidden/>
    <w:unhideWhenUsed/>
    <w:rsid w:val="00321F2C"/>
  </w:style>
  <w:style w:type="numbering" w:customStyle="1" w:styleId="11111">
    <w:name w:val="Нет списка11111"/>
    <w:next w:val="NoList"/>
    <w:uiPriority w:val="99"/>
    <w:semiHidden/>
    <w:unhideWhenUsed/>
    <w:rsid w:val="00321F2C"/>
  </w:style>
  <w:style w:type="table" w:customStyle="1" w:styleId="ReportTable225">
    <w:name w:val="Report Table 225"/>
    <w:uiPriority w:val="98"/>
    <w:semiHidden/>
    <w:unhideWhenUsed/>
    <w:qFormat/>
    <w:rsid w:val="00321F2C"/>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6">
    <w:name w:val="Report Table 226"/>
    <w:uiPriority w:val="98"/>
    <w:semiHidden/>
    <w:unhideWhenUsed/>
    <w:qFormat/>
    <w:rsid w:val="00321F2C"/>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
    <w:name w:val="No List4"/>
    <w:next w:val="NoList"/>
    <w:uiPriority w:val="99"/>
    <w:semiHidden/>
    <w:unhideWhenUsed/>
    <w:rsid w:val="00321F2C"/>
  </w:style>
  <w:style w:type="numbering" w:customStyle="1" w:styleId="NoList5">
    <w:name w:val="No List5"/>
    <w:next w:val="NoList"/>
    <w:uiPriority w:val="99"/>
    <w:semiHidden/>
    <w:unhideWhenUsed/>
    <w:rsid w:val="00321F2C"/>
  </w:style>
  <w:style w:type="numbering" w:customStyle="1" w:styleId="NoList6">
    <w:name w:val="No List6"/>
    <w:next w:val="NoList"/>
    <w:uiPriority w:val="99"/>
    <w:semiHidden/>
    <w:unhideWhenUsed/>
    <w:rsid w:val="00321F2C"/>
  </w:style>
  <w:style w:type="numbering" w:customStyle="1" w:styleId="NoList7">
    <w:name w:val="No List7"/>
    <w:next w:val="NoList"/>
    <w:uiPriority w:val="99"/>
    <w:semiHidden/>
    <w:unhideWhenUsed/>
    <w:rsid w:val="00321F2C"/>
  </w:style>
  <w:style w:type="numbering" w:customStyle="1" w:styleId="NoList8">
    <w:name w:val="No List8"/>
    <w:next w:val="NoList"/>
    <w:uiPriority w:val="99"/>
    <w:semiHidden/>
    <w:unhideWhenUsed/>
    <w:rsid w:val="00321F2C"/>
  </w:style>
  <w:style w:type="table" w:customStyle="1" w:styleId="ListTable3-Accent61">
    <w:name w:val="List Table 3 - Accent 61"/>
    <w:basedOn w:val="TableNormal"/>
    <w:uiPriority w:val="48"/>
    <w:rsid w:val="00321F2C"/>
    <w:pPr>
      <w:spacing w:after="0" w:line="240" w:lineRule="auto"/>
    </w:pPr>
    <w:tblPr>
      <w:tblStyleRowBandSize w:val="1"/>
      <w:tblStyleColBandSize w:val="1"/>
      <w:tblBorders>
        <w:top w:val="single" w:sz="4" w:space="0" w:color="F79646"/>
        <w:left w:val="single" w:sz="4" w:space="0" w:color="F79646"/>
        <w:bottom w:val="single" w:sz="4" w:space="0" w:color="F79646"/>
        <w:right w:val="single" w:sz="4" w:space="0" w:color="F79646"/>
      </w:tblBorders>
    </w:tblPr>
    <w:tblStylePr w:type="firstRow">
      <w:rPr>
        <w:b/>
        <w:bCs/>
        <w:color w:val="FFFFFF"/>
      </w:rPr>
      <w:tblPr/>
      <w:tcPr>
        <w:shd w:val="clear" w:color="auto" w:fill="F79646"/>
      </w:tcPr>
    </w:tblStylePr>
    <w:tblStylePr w:type="lastRow">
      <w:rPr>
        <w:b/>
        <w:bCs/>
      </w:rPr>
      <w:tblPr/>
      <w:tcPr>
        <w:tcBorders>
          <w:top w:val="double" w:sz="4" w:space="0" w:color="F7964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79646"/>
          <w:right w:val="single" w:sz="4" w:space="0" w:color="F79646"/>
        </w:tcBorders>
      </w:tcPr>
    </w:tblStylePr>
    <w:tblStylePr w:type="band1Horz">
      <w:tblPr/>
      <w:tcPr>
        <w:tcBorders>
          <w:top w:val="single" w:sz="4" w:space="0" w:color="F79646"/>
          <w:bottom w:val="single" w:sz="4" w:space="0" w:color="F7964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left w:val="nil"/>
        </w:tcBorders>
      </w:tcPr>
    </w:tblStylePr>
    <w:tblStylePr w:type="swCell">
      <w:tblPr/>
      <w:tcPr>
        <w:tcBorders>
          <w:top w:val="double" w:sz="4" w:space="0" w:color="F79646"/>
          <w:right w:val="nil"/>
        </w:tcBorders>
      </w:tcPr>
    </w:tblStylePr>
  </w:style>
  <w:style w:type="table" w:customStyle="1" w:styleId="TableGrid8">
    <w:name w:val="Table Grid8"/>
    <w:basedOn w:val="TableNormal"/>
    <w:next w:val="TableGrid"/>
    <w:uiPriority w:val="39"/>
    <w:rsid w:val="001D55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112217">
      <w:bodyDiv w:val="1"/>
      <w:marLeft w:val="0"/>
      <w:marRight w:val="0"/>
      <w:marTop w:val="0"/>
      <w:marBottom w:val="0"/>
      <w:divBdr>
        <w:top w:val="none" w:sz="0" w:space="0" w:color="auto"/>
        <w:left w:val="none" w:sz="0" w:space="0" w:color="auto"/>
        <w:bottom w:val="none" w:sz="0" w:space="0" w:color="auto"/>
        <w:right w:val="none" w:sz="0" w:space="0" w:color="auto"/>
      </w:divBdr>
    </w:div>
    <w:div w:id="507214324">
      <w:bodyDiv w:val="1"/>
      <w:marLeft w:val="0"/>
      <w:marRight w:val="0"/>
      <w:marTop w:val="0"/>
      <w:marBottom w:val="0"/>
      <w:divBdr>
        <w:top w:val="none" w:sz="0" w:space="0" w:color="auto"/>
        <w:left w:val="none" w:sz="0" w:space="0" w:color="auto"/>
        <w:bottom w:val="none" w:sz="0" w:space="0" w:color="auto"/>
        <w:right w:val="none" w:sz="0" w:space="0" w:color="auto"/>
      </w:divBdr>
    </w:div>
    <w:div w:id="902332130">
      <w:bodyDiv w:val="1"/>
      <w:marLeft w:val="0"/>
      <w:marRight w:val="0"/>
      <w:marTop w:val="0"/>
      <w:marBottom w:val="0"/>
      <w:divBdr>
        <w:top w:val="none" w:sz="0" w:space="0" w:color="auto"/>
        <w:left w:val="none" w:sz="0" w:space="0" w:color="auto"/>
        <w:bottom w:val="none" w:sz="0" w:space="0" w:color="auto"/>
        <w:right w:val="none" w:sz="0" w:space="0" w:color="auto"/>
      </w:divBdr>
    </w:div>
    <w:div w:id="1909150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header" Target="header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oter" Target="footer2.xml"/><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footer" Target="footer4.xml"/><Relationship Id="rId10" Type="http://schemas.openxmlformats.org/officeDocument/2006/relationships/hyperlink" Target="http://www.facebook.com/gammaconsultingGeorgia" TargetMode="External"/><Relationship Id="rId19" Type="http://schemas.openxmlformats.org/officeDocument/2006/relationships/image" Target="media/image6.emf"/><Relationship Id="rId4" Type="http://schemas.openxmlformats.org/officeDocument/2006/relationships/settings" Target="settings.xml"/><Relationship Id="rId9" Type="http://schemas.openxmlformats.org/officeDocument/2006/relationships/hyperlink" Target="mailto:zmgreen@gamma.ge" TargetMode="External"/><Relationship Id="rId14" Type="http://schemas.openxmlformats.org/officeDocument/2006/relationships/image" Target="media/image5.jpeg"/><Relationship Id="rId22" Type="http://schemas.openxmlformats.org/officeDocument/2006/relationships/footer" Target="footer3.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B73651-B3C8-4BC6-AF48-A6CC5037CE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21</Pages>
  <Words>6097</Words>
  <Characters>34756</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Giorgi</dc:creator>
  <cp:keywords/>
  <dc:description/>
  <cp:lastModifiedBy>Masha</cp:lastModifiedBy>
  <cp:revision>18</cp:revision>
  <cp:lastPrinted>2020-03-23T12:15:00Z</cp:lastPrinted>
  <dcterms:created xsi:type="dcterms:W3CDTF">2020-08-13T07:33:00Z</dcterms:created>
  <dcterms:modified xsi:type="dcterms:W3CDTF">2020-08-17T13:42:00Z</dcterms:modified>
</cp:coreProperties>
</file>