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D1CC6" w14:textId="77777777" w:rsidR="00D15967" w:rsidRPr="003308FA" w:rsidRDefault="002F5B92" w:rsidP="00D15967">
      <w:pPr>
        <w:jc w:val="center"/>
        <w:rPr>
          <w:b/>
          <w:sz w:val="24"/>
          <w:lang w:val="ka-GE"/>
        </w:rPr>
      </w:pPr>
      <w:bookmarkStart w:id="0" w:name="_GoBack"/>
      <w:r>
        <w:rPr>
          <w:b/>
          <w:sz w:val="24"/>
          <w:lang w:val="ka-GE"/>
        </w:rPr>
        <w:t>ცაგერის</w:t>
      </w:r>
      <w:r w:rsidR="00D41431">
        <w:rPr>
          <w:b/>
          <w:sz w:val="24"/>
          <w:lang w:val="ka-GE"/>
        </w:rPr>
        <w:t xml:space="preserve"> მუნიციპალიტეტ</w:t>
      </w:r>
      <w:r w:rsidR="004712F0">
        <w:rPr>
          <w:b/>
          <w:sz w:val="24"/>
          <w:lang w:val="ka-GE"/>
        </w:rPr>
        <w:t xml:space="preserve">ში მდ. </w:t>
      </w:r>
      <w:r>
        <w:rPr>
          <w:b/>
          <w:sz w:val="24"/>
          <w:lang w:val="ka-GE"/>
        </w:rPr>
        <w:t xml:space="preserve">ლაჯანურზე დაგეგმილი „ლაჯანური 3 ჰესი“-ს </w:t>
      </w:r>
      <w:r w:rsidR="004712F0">
        <w:rPr>
          <w:b/>
          <w:sz w:val="24"/>
          <w:lang w:val="ka-GE"/>
        </w:rPr>
        <w:t>პროექტში შეტანილი ცვლილებების სკინინინგის განაცხადის</w:t>
      </w:r>
    </w:p>
    <w:bookmarkEnd w:id="0"/>
    <w:p w14:paraId="1DD5D058" w14:textId="57A29CCA" w:rsidR="00D15967" w:rsidRPr="004A38B2" w:rsidRDefault="00C45F91" w:rsidP="004A38B2">
      <w:pPr>
        <w:spacing w:after="0"/>
        <w:jc w:val="center"/>
        <w:rPr>
          <w:b/>
          <w:sz w:val="28"/>
          <w:lang w:val="ka-GE"/>
        </w:rPr>
      </w:pPr>
      <w:r>
        <w:rPr>
          <w:b/>
          <w:sz w:val="28"/>
          <w:lang w:val="ka-GE"/>
        </w:rPr>
        <w:t xml:space="preserve"> </w:t>
      </w:r>
      <w:r w:rsidR="00D15967" w:rsidRPr="004A38B2">
        <w:rPr>
          <w:b/>
          <w:sz w:val="28"/>
          <w:lang w:val="ka-GE"/>
        </w:rPr>
        <w:t>დანართი</w:t>
      </w:r>
    </w:p>
    <w:p w14:paraId="2EA66F8D" w14:textId="77777777" w:rsidR="003308FA" w:rsidRPr="003308FA" w:rsidRDefault="003308FA">
      <w:pPr>
        <w:rPr>
          <w:lang w:val="ka-GE"/>
        </w:rPr>
      </w:pPr>
      <w:r w:rsidRPr="003308FA">
        <w:rPr>
          <w:lang w:val="ka-GE"/>
        </w:rPr>
        <w:t>სარჩევი</w:t>
      </w:r>
    </w:p>
    <w:p w14:paraId="4DD09189" w14:textId="14A599C9" w:rsidR="00C34AF6" w:rsidRDefault="003308FA">
      <w:pPr>
        <w:pStyle w:val="TOC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30754750" w:history="1">
        <w:r w:rsidR="00C34AF6" w:rsidRPr="003D2DB8">
          <w:rPr>
            <w:rStyle w:val="Hyperlink"/>
            <w:noProof/>
            <w:lang w:val="ka-GE"/>
          </w:rPr>
          <w:t>1</w:t>
        </w:r>
        <w:r w:rsidR="00C34AF6">
          <w:rPr>
            <w:rFonts w:asciiTheme="minorHAnsi" w:eastAsiaTheme="minorEastAsia" w:hAnsiTheme="minorHAnsi"/>
            <w:noProof/>
          </w:rPr>
          <w:tab/>
        </w:r>
        <w:r w:rsidR="00C34AF6" w:rsidRPr="003D2DB8">
          <w:rPr>
            <w:rStyle w:val="Hyperlink"/>
            <w:rFonts w:cs="Sylfaen"/>
            <w:noProof/>
            <w:lang w:val="ka-GE"/>
          </w:rPr>
          <w:t>შესავალი</w:t>
        </w:r>
        <w:r w:rsidR="00C34AF6">
          <w:rPr>
            <w:noProof/>
            <w:webHidden/>
          </w:rPr>
          <w:tab/>
        </w:r>
        <w:r w:rsidR="00C34AF6">
          <w:rPr>
            <w:noProof/>
            <w:webHidden/>
          </w:rPr>
          <w:fldChar w:fldCharType="begin"/>
        </w:r>
        <w:r w:rsidR="00C34AF6">
          <w:rPr>
            <w:noProof/>
            <w:webHidden/>
          </w:rPr>
          <w:instrText xml:space="preserve"> PAGEREF _Toc30754750 \h </w:instrText>
        </w:r>
        <w:r w:rsidR="00C34AF6">
          <w:rPr>
            <w:noProof/>
            <w:webHidden/>
          </w:rPr>
        </w:r>
        <w:r w:rsidR="00C34AF6">
          <w:rPr>
            <w:noProof/>
            <w:webHidden/>
          </w:rPr>
          <w:fldChar w:fldCharType="separate"/>
        </w:r>
        <w:r w:rsidR="00C45F91">
          <w:rPr>
            <w:noProof/>
            <w:webHidden/>
          </w:rPr>
          <w:t>1</w:t>
        </w:r>
        <w:r w:rsidR="00C34AF6">
          <w:rPr>
            <w:noProof/>
            <w:webHidden/>
          </w:rPr>
          <w:fldChar w:fldCharType="end"/>
        </w:r>
      </w:hyperlink>
    </w:p>
    <w:p w14:paraId="556C0ADC" w14:textId="7B8ED2C1" w:rsidR="00C34AF6" w:rsidRDefault="00865201">
      <w:pPr>
        <w:pStyle w:val="TOC1"/>
        <w:tabs>
          <w:tab w:val="left" w:pos="442"/>
          <w:tab w:val="right" w:leader="dot" w:pos="9629"/>
        </w:tabs>
        <w:rPr>
          <w:rFonts w:asciiTheme="minorHAnsi" w:eastAsiaTheme="minorEastAsia" w:hAnsiTheme="minorHAnsi"/>
          <w:noProof/>
        </w:rPr>
      </w:pPr>
      <w:hyperlink w:anchor="_Toc30754751" w:history="1">
        <w:r w:rsidR="00C34AF6" w:rsidRPr="003D2DB8">
          <w:rPr>
            <w:rStyle w:val="Hyperlink"/>
            <w:noProof/>
            <w:lang w:val="ka-GE"/>
          </w:rPr>
          <w:t>2</w:t>
        </w:r>
        <w:r w:rsidR="00C34AF6">
          <w:rPr>
            <w:rFonts w:asciiTheme="minorHAnsi" w:eastAsiaTheme="minorEastAsia" w:hAnsiTheme="minorHAnsi"/>
            <w:noProof/>
          </w:rPr>
          <w:tab/>
        </w:r>
        <w:r w:rsidR="00C34AF6" w:rsidRPr="003D2DB8">
          <w:rPr>
            <w:rStyle w:val="Hyperlink"/>
            <w:noProof/>
            <w:lang w:val="ka-GE"/>
          </w:rPr>
          <w:t>პროექტის ადგილმდებარეობა</w:t>
        </w:r>
        <w:r w:rsidR="00C34AF6">
          <w:rPr>
            <w:noProof/>
            <w:webHidden/>
          </w:rPr>
          <w:tab/>
        </w:r>
        <w:r w:rsidR="00C34AF6">
          <w:rPr>
            <w:noProof/>
            <w:webHidden/>
          </w:rPr>
          <w:fldChar w:fldCharType="begin"/>
        </w:r>
        <w:r w:rsidR="00C34AF6">
          <w:rPr>
            <w:noProof/>
            <w:webHidden/>
          </w:rPr>
          <w:instrText xml:space="preserve"> PAGEREF _Toc30754751 \h </w:instrText>
        </w:r>
        <w:r w:rsidR="00C34AF6">
          <w:rPr>
            <w:noProof/>
            <w:webHidden/>
          </w:rPr>
        </w:r>
        <w:r w:rsidR="00C34AF6">
          <w:rPr>
            <w:noProof/>
            <w:webHidden/>
          </w:rPr>
          <w:fldChar w:fldCharType="separate"/>
        </w:r>
        <w:r w:rsidR="00C45F91">
          <w:rPr>
            <w:noProof/>
            <w:webHidden/>
          </w:rPr>
          <w:t>3</w:t>
        </w:r>
        <w:r w:rsidR="00C34AF6">
          <w:rPr>
            <w:noProof/>
            <w:webHidden/>
          </w:rPr>
          <w:fldChar w:fldCharType="end"/>
        </w:r>
      </w:hyperlink>
    </w:p>
    <w:p w14:paraId="2CE98ED0" w14:textId="538B9E8D" w:rsidR="00C34AF6" w:rsidRDefault="00865201">
      <w:pPr>
        <w:pStyle w:val="TOC1"/>
        <w:tabs>
          <w:tab w:val="left" w:pos="442"/>
          <w:tab w:val="right" w:leader="dot" w:pos="9629"/>
        </w:tabs>
        <w:rPr>
          <w:rFonts w:asciiTheme="minorHAnsi" w:eastAsiaTheme="minorEastAsia" w:hAnsiTheme="minorHAnsi"/>
          <w:noProof/>
        </w:rPr>
      </w:pPr>
      <w:hyperlink w:anchor="_Toc30754752" w:history="1">
        <w:r w:rsidR="00C34AF6" w:rsidRPr="003D2DB8">
          <w:rPr>
            <w:rStyle w:val="Hyperlink"/>
            <w:noProof/>
          </w:rPr>
          <w:t>3</w:t>
        </w:r>
        <w:r w:rsidR="00C34AF6">
          <w:rPr>
            <w:rFonts w:asciiTheme="minorHAnsi" w:eastAsiaTheme="minorEastAsia" w:hAnsiTheme="minorHAnsi"/>
            <w:noProof/>
          </w:rPr>
          <w:tab/>
        </w:r>
        <w:r w:rsidR="00C34AF6" w:rsidRPr="003D2DB8">
          <w:rPr>
            <w:rStyle w:val="Hyperlink"/>
            <w:noProof/>
            <w:lang w:val="ka-GE"/>
          </w:rPr>
          <w:t>საქმიანობაში შეტანილი ცვლილების აღწერა</w:t>
        </w:r>
        <w:r w:rsidR="00C34AF6">
          <w:rPr>
            <w:noProof/>
            <w:webHidden/>
          </w:rPr>
          <w:tab/>
        </w:r>
        <w:r w:rsidR="00C34AF6">
          <w:rPr>
            <w:noProof/>
            <w:webHidden/>
          </w:rPr>
          <w:fldChar w:fldCharType="begin"/>
        </w:r>
        <w:r w:rsidR="00C34AF6">
          <w:rPr>
            <w:noProof/>
            <w:webHidden/>
          </w:rPr>
          <w:instrText xml:space="preserve"> PAGEREF _Toc30754752 \h </w:instrText>
        </w:r>
        <w:r w:rsidR="00C34AF6">
          <w:rPr>
            <w:noProof/>
            <w:webHidden/>
          </w:rPr>
        </w:r>
        <w:r w:rsidR="00C34AF6">
          <w:rPr>
            <w:noProof/>
            <w:webHidden/>
          </w:rPr>
          <w:fldChar w:fldCharType="separate"/>
        </w:r>
        <w:r w:rsidR="00C45F91">
          <w:rPr>
            <w:noProof/>
            <w:webHidden/>
          </w:rPr>
          <w:t>5</w:t>
        </w:r>
        <w:r w:rsidR="00C34AF6">
          <w:rPr>
            <w:noProof/>
            <w:webHidden/>
          </w:rPr>
          <w:fldChar w:fldCharType="end"/>
        </w:r>
      </w:hyperlink>
    </w:p>
    <w:p w14:paraId="171882D4" w14:textId="13836B3C" w:rsidR="00C34AF6" w:rsidRDefault="00865201">
      <w:pPr>
        <w:pStyle w:val="TOC2"/>
        <w:tabs>
          <w:tab w:val="left" w:pos="879"/>
          <w:tab w:val="right" w:leader="dot" w:pos="9629"/>
        </w:tabs>
        <w:rPr>
          <w:rFonts w:asciiTheme="minorHAnsi" w:eastAsiaTheme="minorEastAsia" w:hAnsiTheme="minorHAnsi"/>
          <w:noProof/>
          <w:sz w:val="22"/>
        </w:rPr>
      </w:pPr>
      <w:hyperlink w:anchor="_Toc30754753" w:history="1">
        <w:r w:rsidR="00C34AF6" w:rsidRPr="003D2DB8">
          <w:rPr>
            <w:rStyle w:val="Hyperlink"/>
            <w:noProof/>
          </w:rPr>
          <w:t>3.1</w:t>
        </w:r>
        <w:r w:rsidR="00C34AF6">
          <w:rPr>
            <w:rFonts w:asciiTheme="minorHAnsi" w:eastAsiaTheme="minorEastAsia" w:hAnsiTheme="minorHAnsi"/>
            <w:noProof/>
            <w:sz w:val="22"/>
          </w:rPr>
          <w:tab/>
        </w:r>
        <w:r w:rsidR="00C34AF6" w:rsidRPr="003D2DB8">
          <w:rPr>
            <w:rStyle w:val="Hyperlink"/>
            <w:noProof/>
          </w:rPr>
          <w:t>სათავე ნაგებობა</w:t>
        </w:r>
        <w:r w:rsidR="00C34AF6">
          <w:rPr>
            <w:noProof/>
            <w:webHidden/>
          </w:rPr>
          <w:tab/>
        </w:r>
        <w:r w:rsidR="00C34AF6">
          <w:rPr>
            <w:noProof/>
            <w:webHidden/>
          </w:rPr>
          <w:fldChar w:fldCharType="begin"/>
        </w:r>
        <w:r w:rsidR="00C34AF6">
          <w:rPr>
            <w:noProof/>
            <w:webHidden/>
          </w:rPr>
          <w:instrText xml:space="preserve"> PAGEREF _Toc30754753 \h </w:instrText>
        </w:r>
        <w:r w:rsidR="00C34AF6">
          <w:rPr>
            <w:noProof/>
            <w:webHidden/>
          </w:rPr>
        </w:r>
        <w:r w:rsidR="00C34AF6">
          <w:rPr>
            <w:noProof/>
            <w:webHidden/>
          </w:rPr>
          <w:fldChar w:fldCharType="separate"/>
        </w:r>
        <w:r w:rsidR="00C45F91">
          <w:rPr>
            <w:noProof/>
            <w:webHidden/>
          </w:rPr>
          <w:t>5</w:t>
        </w:r>
        <w:r w:rsidR="00C34AF6">
          <w:rPr>
            <w:noProof/>
            <w:webHidden/>
          </w:rPr>
          <w:fldChar w:fldCharType="end"/>
        </w:r>
      </w:hyperlink>
    </w:p>
    <w:p w14:paraId="225FBA83" w14:textId="55D19198" w:rsidR="00C34AF6" w:rsidRDefault="00865201">
      <w:pPr>
        <w:pStyle w:val="TOC2"/>
        <w:tabs>
          <w:tab w:val="left" w:pos="879"/>
          <w:tab w:val="right" w:leader="dot" w:pos="9629"/>
        </w:tabs>
        <w:rPr>
          <w:rFonts w:asciiTheme="minorHAnsi" w:eastAsiaTheme="minorEastAsia" w:hAnsiTheme="minorHAnsi"/>
          <w:noProof/>
          <w:sz w:val="22"/>
        </w:rPr>
      </w:pPr>
      <w:hyperlink w:anchor="_Toc30754754" w:history="1">
        <w:r w:rsidR="00C34AF6" w:rsidRPr="003D2DB8">
          <w:rPr>
            <w:rStyle w:val="Hyperlink"/>
            <w:rFonts w:eastAsia="Times New Roman"/>
            <w:noProof/>
          </w:rPr>
          <w:t>3.2</w:t>
        </w:r>
        <w:r w:rsidR="00C34AF6">
          <w:rPr>
            <w:rFonts w:asciiTheme="minorHAnsi" w:eastAsiaTheme="minorEastAsia" w:hAnsiTheme="minorHAnsi"/>
            <w:noProof/>
            <w:sz w:val="22"/>
          </w:rPr>
          <w:tab/>
        </w:r>
        <w:r w:rsidR="00C34AF6" w:rsidRPr="003D2DB8">
          <w:rPr>
            <w:rStyle w:val="Hyperlink"/>
            <w:rFonts w:eastAsia="Times New Roman"/>
            <w:noProof/>
          </w:rPr>
          <w:t>სადაწნეო მიმყვანი მილსადენი</w:t>
        </w:r>
        <w:r w:rsidR="00C34AF6">
          <w:rPr>
            <w:noProof/>
            <w:webHidden/>
          </w:rPr>
          <w:tab/>
        </w:r>
        <w:r w:rsidR="00C34AF6">
          <w:rPr>
            <w:noProof/>
            <w:webHidden/>
          </w:rPr>
          <w:fldChar w:fldCharType="begin"/>
        </w:r>
        <w:r w:rsidR="00C34AF6">
          <w:rPr>
            <w:noProof/>
            <w:webHidden/>
          </w:rPr>
          <w:instrText xml:space="preserve"> PAGEREF _Toc30754754 \h </w:instrText>
        </w:r>
        <w:r w:rsidR="00C34AF6">
          <w:rPr>
            <w:noProof/>
            <w:webHidden/>
          </w:rPr>
        </w:r>
        <w:r w:rsidR="00C34AF6">
          <w:rPr>
            <w:noProof/>
            <w:webHidden/>
          </w:rPr>
          <w:fldChar w:fldCharType="separate"/>
        </w:r>
        <w:r w:rsidR="00C45F91">
          <w:rPr>
            <w:noProof/>
            <w:webHidden/>
          </w:rPr>
          <w:t>9</w:t>
        </w:r>
        <w:r w:rsidR="00C34AF6">
          <w:rPr>
            <w:noProof/>
            <w:webHidden/>
          </w:rPr>
          <w:fldChar w:fldCharType="end"/>
        </w:r>
      </w:hyperlink>
    </w:p>
    <w:p w14:paraId="4D82EF9B" w14:textId="0B80EFFA" w:rsidR="00C34AF6" w:rsidRDefault="00865201">
      <w:pPr>
        <w:pStyle w:val="TOC3"/>
        <w:tabs>
          <w:tab w:val="left" w:pos="1100"/>
          <w:tab w:val="right" w:leader="dot" w:pos="9629"/>
        </w:tabs>
        <w:rPr>
          <w:rFonts w:asciiTheme="minorHAnsi" w:eastAsiaTheme="minorEastAsia" w:hAnsiTheme="minorHAnsi"/>
          <w:noProof/>
          <w:sz w:val="22"/>
        </w:rPr>
      </w:pPr>
      <w:hyperlink w:anchor="_Toc30754755" w:history="1">
        <w:r w:rsidR="00C34AF6" w:rsidRPr="003D2DB8">
          <w:rPr>
            <w:rStyle w:val="Hyperlink"/>
            <w:rFonts w:eastAsia="Times New Roman"/>
            <w:noProof/>
            <w:lang w:val="ka-GE"/>
          </w:rPr>
          <w:t>3.2.1</w:t>
        </w:r>
        <w:r w:rsidR="00C34AF6">
          <w:rPr>
            <w:rFonts w:asciiTheme="minorHAnsi" w:eastAsiaTheme="minorEastAsia" w:hAnsiTheme="minorHAnsi"/>
            <w:noProof/>
            <w:sz w:val="22"/>
          </w:rPr>
          <w:tab/>
        </w:r>
        <w:r w:rsidR="00C34AF6" w:rsidRPr="003D2DB8">
          <w:rPr>
            <w:rStyle w:val="Hyperlink"/>
            <w:rFonts w:eastAsia="Times New Roman"/>
            <w:noProof/>
            <w:lang w:val="ka-GE"/>
          </w:rPr>
          <w:t>ჰიდრავლიკური დარტყმის გაანგარიშება და მილსადენის დაცვა</w:t>
        </w:r>
        <w:r w:rsidR="00C34AF6">
          <w:rPr>
            <w:noProof/>
            <w:webHidden/>
          </w:rPr>
          <w:tab/>
        </w:r>
        <w:r w:rsidR="00C34AF6">
          <w:rPr>
            <w:noProof/>
            <w:webHidden/>
          </w:rPr>
          <w:fldChar w:fldCharType="begin"/>
        </w:r>
        <w:r w:rsidR="00C34AF6">
          <w:rPr>
            <w:noProof/>
            <w:webHidden/>
          </w:rPr>
          <w:instrText xml:space="preserve"> PAGEREF _Toc30754755 \h </w:instrText>
        </w:r>
        <w:r w:rsidR="00C34AF6">
          <w:rPr>
            <w:noProof/>
            <w:webHidden/>
          </w:rPr>
        </w:r>
        <w:r w:rsidR="00C34AF6">
          <w:rPr>
            <w:noProof/>
            <w:webHidden/>
          </w:rPr>
          <w:fldChar w:fldCharType="separate"/>
        </w:r>
        <w:r w:rsidR="00C45F91">
          <w:rPr>
            <w:noProof/>
            <w:webHidden/>
          </w:rPr>
          <w:t>12</w:t>
        </w:r>
        <w:r w:rsidR="00C34AF6">
          <w:rPr>
            <w:noProof/>
            <w:webHidden/>
          </w:rPr>
          <w:fldChar w:fldCharType="end"/>
        </w:r>
      </w:hyperlink>
    </w:p>
    <w:p w14:paraId="332EFA1B" w14:textId="76DA8E2F" w:rsidR="00C34AF6" w:rsidRDefault="00865201">
      <w:pPr>
        <w:pStyle w:val="TOC2"/>
        <w:tabs>
          <w:tab w:val="left" w:pos="879"/>
          <w:tab w:val="right" w:leader="dot" w:pos="9629"/>
        </w:tabs>
        <w:rPr>
          <w:rFonts w:asciiTheme="minorHAnsi" w:eastAsiaTheme="minorEastAsia" w:hAnsiTheme="minorHAnsi"/>
          <w:noProof/>
          <w:sz w:val="22"/>
        </w:rPr>
      </w:pPr>
      <w:hyperlink w:anchor="_Toc30754756" w:history="1">
        <w:r w:rsidR="00C34AF6" w:rsidRPr="003D2DB8">
          <w:rPr>
            <w:rStyle w:val="Hyperlink"/>
            <w:noProof/>
          </w:rPr>
          <w:t>3.3</w:t>
        </w:r>
        <w:r w:rsidR="00C34AF6">
          <w:rPr>
            <w:rFonts w:asciiTheme="minorHAnsi" w:eastAsiaTheme="minorEastAsia" w:hAnsiTheme="minorHAnsi"/>
            <w:noProof/>
            <w:sz w:val="22"/>
          </w:rPr>
          <w:tab/>
        </w:r>
        <w:r w:rsidR="00C34AF6" w:rsidRPr="003D2DB8">
          <w:rPr>
            <w:rStyle w:val="Hyperlink"/>
            <w:noProof/>
          </w:rPr>
          <w:t>ჰესის სააგრეგატო შენობა</w:t>
        </w:r>
        <w:r w:rsidR="00C34AF6">
          <w:rPr>
            <w:noProof/>
            <w:webHidden/>
          </w:rPr>
          <w:tab/>
        </w:r>
        <w:r w:rsidR="00C34AF6">
          <w:rPr>
            <w:noProof/>
            <w:webHidden/>
          </w:rPr>
          <w:fldChar w:fldCharType="begin"/>
        </w:r>
        <w:r w:rsidR="00C34AF6">
          <w:rPr>
            <w:noProof/>
            <w:webHidden/>
          </w:rPr>
          <w:instrText xml:space="preserve"> PAGEREF _Toc30754756 \h </w:instrText>
        </w:r>
        <w:r w:rsidR="00C34AF6">
          <w:rPr>
            <w:noProof/>
            <w:webHidden/>
          </w:rPr>
        </w:r>
        <w:r w:rsidR="00C34AF6">
          <w:rPr>
            <w:noProof/>
            <w:webHidden/>
          </w:rPr>
          <w:fldChar w:fldCharType="separate"/>
        </w:r>
        <w:r w:rsidR="00C45F91">
          <w:rPr>
            <w:noProof/>
            <w:webHidden/>
          </w:rPr>
          <w:t>14</w:t>
        </w:r>
        <w:r w:rsidR="00C34AF6">
          <w:rPr>
            <w:noProof/>
            <w:webHidden/>
          </w:rPr>
          <w:fldChar w:fldCharType="end"/>
        </w:r>
      </w:hyperlink>
    </w:p>
    <w:p w14:paraId="2C3DADC2" w14:textId="0A9BE518" w:rsidR="00C34AF6" w:rsidRDefault="00865201">
      <w:pPr>
        <w:pStyle w:val="TOC2"/>
        <w:tabs>
          <w:tab w:val="left" w:pos="879"/>
          <w:tab w:val="right" w:leader="dot" w:pos="9629"/>
        </w:tabs>
        <w:rPr>
          <w:rFonts w:asciiTheme="minorHAnsi" w:eastAsiaTheme="minorEastAsia" w:hAnsiTheme="minorHAnsi"/>
          <w:noProof/>
          <w:sz w:val="22"/>
        </w:rPr>
      </w:pPr>
      <w:hyperlink w:anchor="_Toc30754757" w:history="1">
        <w:r w:rsidR="00C34AF6" w:rsidRPr="003D2DB8">
          <w:rPr>
            <w:rStyle w:val="Hyperlink"/>
            <w:noProof/>
          </w:rPr>
          <w:t>3.4</w:t>
        </w:r>
        <w:r w:rsidR="00C34AF6">
          <w:rPr>
            <w:rFonts w:asciiTheme="minorHAnsi" w:eastAsiaTheme="minorEastAsia" w:hAnsiTheme="minorHAnsi"/>
            <w:noProof/>
            <w:sz w:val="22"/>
          </w:rPr>
          <w:tab/>
        </w:r>
        <w:r w:rsidR="00C34AF6" w:rsidRPr="003D2DB8">
          <w:rPr>
            <w:rStyle w:val="Hyperlink"/>
            <w:noProof/>
          </w:rPr>
          <w:t>სამშენებლო სამუშაოების ორგანიზაცია</w:t>
        </w:r>
        <w:r w:rsidR="00C34AF6">
          <w:rPr>
            <w:noProof/>
            <w:webHidden/>
          </w:rPr>
          <w:tab/>
        </w:r>
        <w:r w:rsidR="00C34AF6">
          <w:rPr>
            <w:noProof/>
            <w:webHidden/>
          </w:rPr>
          <w:fldChar w:fldCharType="begin"/>
        </w:r>
        <w:r w:rsidR="00C34AF6">
          <w:rPr>
            <w:noProof/>
            <w:webHidden/>
          </w:rPr>
          <w:instrText xml:space="preserve"> PAGEREF _Toc30754757 \h </w:instrText>
        </w:r>
        <w:r w:rsidR="00C34AF6">
          <w:rPr>
            <w:noProof/>
            <w:webHidden/>
          </w:rPr>
        </w:r>
        <w:r w:rsidR="00C34AF6">
          <w:rPr>
            <w:noProof/>
            <w:webHidden/>
          </w:rPr>
          <w:fldChar w:fldCharType="separate"/>
        </w:r>
        <w:r w:rsidR="00C45F91">
          <w:rPr>
            <w:noProof/>
            <w:webHidden/>
          </w:rPr>
          <w:t>17</w:t>
        </w:r>
        <w:r w:rsidR="00C34AF6">
          <w:rPr>
            <w:noProof/>
            <w:webHidden/>
          </w:rPr>
          <w:fldChar w:fldCharType="end"/>
        </w:r>
      </w:hyperlink>
    </w:p>
    <w:p w14:paraId="553FBE0C" w14:textId="22BCD8F8" w:rsidR="00C34AF6" w:rsidRDefault="00865201">
      <w:pPr>
        <w:pStyle w:val="TOC2"/>
        <w:tabs>
          <w:tab w:val="left" w:pos="879"/>
          <w:tab w:val="right" w:leader="dot" w:pos="9629"/>
        </w:tabs>
        <w:rPr>
          <w:rFonts w:asciiTheme="minorHAnsi" w:eastAsiaTheme="minorEastAsia" w:hAnsiTheme="minorHAnsi"/>
          <w:noProof/>
          <w:sz w:val="22"/>
        </w:rPr>
      </w:pPr>
      <w:hyperlink w:anchor="_Toc30754758" w:history="1">
        <w:r w:rsidR="00C34AF6" w:rsidRPr="003D2DB8">
          <w:rPr>
            <w:rStyle w:val="Hyperlink"/>
            <w:noProof/>
          </w:rPr>
          <w:t>3.5</w:t>
        </w:r>
        <w:r w:rsidR="00C34AF6">
          <w:rPr>
            <w:rFonts w:asciiTheme="minorHAnsi" w:eastAsiaTheme="minorEastAsia" w:hAnsiTheme="minorHAnsi"/>
            <w:noProof/>
            <w:sz w:val="22"/>
          </w:rPr>
          <w:tab/>
        </w:r>
        <w:r w:rsidR="00C34AF6" w:rsidRPr="003D2DB8">
          <w:rPr>
            <w:rStyle w:val="Hyperlink"/>
            <w:noProof/>
          </w:rPr>
          <w:t>ჰესის ძირითადი პარამეტრების ცლილება</w:t>
        </w:r>
        <w:r w:rsidR="00C34AF6">
          <w:rPr>
            <w:noProof/>
            <w:webHidden/>
          </w:rPr>
          <w:tab/>
        </w:r>
        <w:r w:rsidR="00C34AF6">
          <w:rPr>
            <w:noProof/>
            <w:webHidden/>
          </w:rPr>
          <w:fldChar w:fldCharType="begin"/>
        </w:r>
        <w:r w:rsidR="00C34AF6">
          <w:rPr>
            <w:noProof/>
            <w:webHidden/>
          </w:rPr>
          <w:instrText xml:space="preserve"> PAGEREF _Toc30754758 \h </w:instrText>
        </w:r>
        <w:r w:rsidR="00C34AF6">
          <w:rPr>
            <w:noProof/>
            <w:webHidden/>
          </w:rPr>
        </w:r>
        <w:r w:rsidR="00C34AF6">
          <w:rPr>
            <w:noProof/>
            <w:webHidden/>
          </w:rPr>
          <w:fldChar w:fldCharType="separate"/>
        </w:r>
        <w:r w:rsidR="00C45F91">
          <w:rPr>
            <w:noProof/>
            <w:webHidden/>
          </w:rPr>
          <w:t>18</w:t>
        </w:r>
        <w:r w:rsidR="00C34AF6">
          <w:rPr>
            <w:noProof/>
            <w:webHidden/>
          </w:rPr>
          <w:fldChar w:fldCharType="end"/>
        </w:r>
      </w:hyperlink>
    </w:p>
    <w:p w14:paraId="096AB2A5" w14:textId="3D586D60" w:rsidR="00C34AF6" w:rsidRDefault="00865201">
      <w:pPr>
        <w:pStyle w:val="TOC1"/>
        <w:tabs>
          <w:tab w:val="left" w:pos="442"/>
          <w:tab w:val="right" w:leader="dot" w:pos="9629"/>
        </w:tabs>
        <w:rPr>
          <w:rFonts w:asciiTheme="minorHAnsi" w:eastAsiaTheme="minorEastAsia" w:hAnsiTheme="minorHAnsi"/>
          <w:noProof/>
        </w:rPr>
      </w:pPr>
      <w:hyperlink w:anchor="_Toc30754759" w:history="1">
        <w:r w:rsidR="00C34AF6" w:rsidRPr="003D2DB8">
          <w:rPr>
            <w:rStyle w:val="Hyperlink"/>
            <w:rFonts w:eastAsia="Times New Roman"/>
            <w:noProof/>
            <w:lang w:val="ka-GE"/>
          </w:rPr>
          <w:t>4</w:t>
        </w:r>
        <w:r w:rsidR="00C34AF6">
          <w:rPr>
            <w:rFonts w:asciiTheme="minorHAnsi" w:eastAsiaTheme="minorEastAsia" w:hAnsiTheme="minorHAnsi"/>
            <w:noProof/>
          </w:rPr>
          <w:tab/>
        </w:r>
        <w:r w:rsidR="00C34AF6" w:rsidRPr="003D2DB8">
          <w:rPr>
            <w:rStyle w:val="Hyperlink"/>
            <w:rFonts w:eastAsia="Times New Roman"/>
            <w:noProof/>
            <w:lang w:val="ka-GE"/>
          </w:rPr>
          <w:t>საქმიანობაში შეტანილი ცვლილების შედეგად მოსალოდნელი ზემოქმედებების აღწერა</w:t>
        </w:r>
        <w:r w:rsidR="00C34AF6">
          <w:rPr>
            <w:noProof/>
            <w:webHidden/>
          </w:rPr>
          <w:tab/>
        </w:r>
        <w:r w:rsidR="00C34AF6">
          <w:rPr>
            <w:noProof/>
            <w:webHidden/>
          </w:rPr>
          <w:fldChar w:fldCharType="begin"/>
        </w:r>
        <w:r w:rsidR="00C34AF6">
          <w:rPr>
            <w:noProof/>
            <w:webHidden/>
          </w:rPr>
          <w:instrText xml:space="preserve"> PAGEREF _Toc30754759 \h </w:instrText>
        </w:r>
        <w:r w:rsidR="00C34AF6">
          <w:rPr>
            <w:noProof/>
            <w:webHidden/>
          </w:rPr>
        </w:r>
        <w:r w:rsidR="00C34AF6">
          <w:rPr>
            <w:noProof/>
            <w:webHidden/>
          </w:rPr>
          <w:fldChar w:fldCharType="separate"/>
        </w:r>
        <w:r w:rsidR="00C45F91">
          <w:rPr>
            <w:noProof/>
            <w:webHidden/>
          </w:rPr>
          <w:t>20</w:t>
        </w:r>
        <w:r w:rsidR="00C34AF6">
          <w:rPr>
            <w:noProof/>
            <w:webHidden/>
          </w:rPr>
          <w:fldChar w:fldCharType="end"/>
        </w:r>
      </w:hyperlink>
    </w:p>
    <w:p w14:paraId="5D542713" w14:textId="43465163" w:rsidR="00C34AF6" w:rsidRDefault="00865201">
      <w:pPr>
        <w:pStyle w:val="TOC2"/>
        <w:tabs>
          <w:tab w:val="left" w:pos="879"/>
          <w:tab w:val="right" w:leader="dot" w:pos="9629"/>
        </w:tabs>
        <w:rPr>
          <w:rFonts w:asciiTheme="minorHAnsi" w:eastAsiaTheme="minorEastAsia" w:hAnsiTheme="minorHAnsi"/>
          <w:noProof/>
          <w:sz w:val="22"/>
        </w:rPr>
      </w:pPr>
      <w:hyperlink w:anchor="_Toc30754760" w:history="1">
        <w:r w:rsidR="00C34AF6" w:rsidRPr="00332057">
          <w:rPr>
            <w:rStyle w:val="Hyperlink"/>
            <w:rFonts w:eastAsia="Times New Roman" w:cs="Sylfaen"/>
            <w:noProof/>
            <w:lang w:eastAsia="ru-RU"/>
          </w:rPr>
          <w:t>4.1</w:t>
        </w:r>
        <w:r w:rsidR="00C34AF6" w:rsidRPr="00332057">
          <w:rPr>
            <w:rFonts w:asciiTheme="minorHAnsi" w:eastAsiaTheme="minorEastAsia" w:hAnsiTheme="minorHAnsi"/>
            <w:noProof/>
            <w:sz w:val="22"/>
          </w:rPr>
          <w:tab/>
        </w:r>
        <w:r w:rsidR="00C34AF6" w:rsidRPr="00332057">
          <w:rPr>
            <w:rStyle w:val="Hyperlink"/>
            <w:rFonts w:eastAsia="Times New Roman"/>
            <w:noProof/>
            <w:lang w:eastAsia="ru-RU"/>
          </w:rPr>
          <w:t>მავნე ნივთიერებების გაფრქვევა ატმოსფერულ ჰაერში</w:t>
        </w:r>
        <w:r w:rsidR="00C34AF6" w:rsidRPr="00332057">
          <w:rPr>
            <w:noProof/>
            <w:webHidden/>
          </w:rPr>
          <w:tab/>
        </w:r>
        <w:r w:rsidR="00C34AF6" w:rsidRPr="00332057">
          <w:rPr>
            <w:noProof/>
            <w:webHidden/>
          </w:rPr>
          <w:fldChar w:fldCharType="begin"/>
        </w:r>
        <w:r w:rsidR="00C34AF6" w:rsidRPr="00332057">
          <w:rPr>
            <w:noProof/>
            <w:webHidden/>
          </w:rPr>
          <w:instrText xml:space="preserve"> PAGEREF _Toc30754760 \h </w:instrText>
        </w:r>
        <w:r w:rsidR="00C34AF6" w:rsidRPr="00332057">
          <w:rPr>
            <w:noProof/>
            <w:webHidden/>
          </w:rPr>
        </w:r>
        <w:r w:rsidR="00C34AF6" w:rsidRPr="00332057">
          <w:rPr>
            <w:noProof/>
            <w:webHidden/>
          </w:rPr>
          <w:fldChar w:fldCharType="separate"/>
        </w:r>
        <w:r w:rsidR="00C45F91">
          <w:rPr>
            <w:noProof/>
            <w:webHidden/>
          </w:rPr>
          <w:t>20</w:t>
        </w:r>
        <w:r w:rsidR="00C34AF6" w:rsidRPr="00332057">
          <w:rPr>
            <w:noProof/>
            <w:webHidden/>
          </w:rPr>
          <w:fldChar w:fldCharType="end"/>
        </w:r>
      </w:hyperlink>
    </w:p>
    <w:p w14:paraId="006BFA85" w14:textId="3BFD3396" w:rsidR="00C34AF6" w:rsidRDefault="00865201">
      <w:pPr>
        <w:pStyle w:val="TOC2"/>
        <w:tabs>
          <w:tab w:val="left" w:pos="879"/>
          <w:tab w:val="right" w:leader="dot" w:pos="9629"/>
        </w:tabs>
        <w:rPr>
          <w:rFonts w:asciiTheme="minorHAnsi" w:eastAsiaTheme="minorEastAsia" w:hAnsiTheme="minorHAnsi"/>
          <w:noProof/>
          <w:sz w:val="22"/>
        </w:rPr>
      </w:pPr>
      <w:hyperlink w:anchor="_Toc30754761" w:history="1">
        <w:r w:rsidR="00C34AF6" w:rsidRPr="00332057">
          <w:rPr>
            <w:rStyle w:val="Hyperlink"/>
            <w:rFonts w:eastAsia="Times New Roman"/>
            <w:noProof/>
            <w:lang w:eastAsia="ru-RU"/>
          </w:rPr>
          <w:t>4.2</w:t>
        </w:r>
        <w:r w:rsidR="00C34AF6" w:rsidRPr="00332057">
          <w:rPr>
            <w:rFonts w:asciiTheme="minorHAnsi" w:eastAsiaTheme="minorEastAsia" w:hAnsiTheme="minorHAnsi"/>
            <w:noProof/>
            <w:sz w:val="22"/>
          </w:rPr>
          <w:tab/>
        </w:r>
        <w:r w:rsidR="00C34AF6" w:rsidRPr="00332057">
          <w:rPr>
            <w:rStyle w:val="Hyperlink"/>
            <w:rFonts w:eastAsia="Times New Roman"/>
            <w:noProof/>
            <w:lang w:eastAsia="ru-RU"/>
          </w:rPr>
          <w:t>ხმაურის და ვიბრაციის გავრცელება</w:t>
        </w:r>
        <w:r w:rsidR="00C34AF6" w:rsidRPr="00332057">
          <w:rPr>
            <w:noProof/>
            <w:webHidden/>
          </w:rPr>
          <w:tab/>
        </w:r>
        <w:r w:rsidR="00C34AF6" w:rsidRPr="00332057">
          <w:rPr>
            <w:noProof/>
            <w:webHidden/>
          </w:rPr>
          <w:fldChar w:fldCharType="begin"/>
        </w:r>
        <w:r w:rsidR="00C34AF6" w:rsidRPr="00332057">
          <w:rPr>
            <w:noProof/>
            <w:webHidden/>
          </w:rPr>
          <w:instrText xml:space="preserve"> PAGEREF _Toc30754761 \h </w:instrText>
        </w:r>
        <w:r w:rsidR="00C34AF6" w:rsidRPr="00332057">
          <w:rPr>
            <w:noProof/>
            <w:webHidden/>
          </w:rPr>
        </w:r>
        <w:r w:rsidR="00C34AF6" w:rsidRPr="00332057">
          <w:rPr>
            <w:noProof/>
            <w:webHidden/>
          </w:rPr>
          <w:fldChar w:fldCharType="separate"/>
        </w:r>
        <w:r w:rsidR="00C45F91">
          <w:rPr>
            <w:noProof/>
            <w:webHidden/>
          </w:rPr>
          <w:t>26</w:t>
        </w:r>
        <w:r w:rsidR="00C34AF6" w:rsidRPr="00332057">
          <w:rPr>
            <w:noProof/>
            <w:webHidden/>
          </w:rPr>
          <w:fldChar w:fldCharType="end"/>
        </w:r>
      </w:hyperlink>
    </w:p>
    <w:p w14:paraId="49766209" w14:textId="486E397C" w:rsidR="00C34AF6" w:rsidRDefault="00865201">
      <w:pPr>
        <w:pStyle w:val="TOC2"/>
        <w:tabs>
          <w:tab w:val="left" w:pos="879"/>
          <w:tab w:val="right" w:leader="dot" w:pos="9629"/>
        </w:tabs>
        <w:rPr>
          <w:rFonts w:asciiTheme="minorHAnsi" w:eastAsiaTheme="minorEastAsia" w:hAnsiTheme="minorHAnsi"/>
          <w:noProof/>
          <w:sz w:val="22"/>
        </w:rPr>
      </w:pPr>
      <w:hyperlink w:anchor="_Toc30754762" w:history="1">
        <w:r w:rsidR="00C34AF6" w:rsidRPr="003D2DB8">
          <w:rPr>
            <w:rStyle w:val="Hyperlink"/>
            <w:noProof/>
          </w:rPr>
          <w:t>4.3</w:t>
        </w:r>
        <w:r w:rsidR="00C34AF6">
          <w:rPr>
            <w:rFonts w:asciiTheme="minorHAnsi" w:eastAsiaTheme="minorEastAsia" w:hAnsiTheme="minorHAnsi"/>
            <w:noProof/>
            <w:sz w:val="22"/>
          </w:rPr>
          <w:tab/>
        </w:r>
        <w:r w:rsidR="00C34AF6" w:rsidRPr="003D2DB8">
          <w:rPr>
            <w:rStyle w:val="Hyperlink"/>
            <w:noProof/>
          </w:rPr>
          <w:t>გეოლოგიური გარემოს ცვლილება და ნაგებობების უსაფრთხოება არსებული საინჟინრო-გეოლოგიური პირობების გათვალისწინებით</w:t>
        </w:r>
        <w:r w:rsidR="00C34AF6">
          <w:rPr>
            <w:noProof/>
            <w:webHidden/>
          </w:rPr>
          <w:tab/>
        </w:r>
        <w:r w:rsidR="00C34AF6">
          <w:rPr>
            <w:noProof/>
            <w:webHidden/>
          </w:rPr>
          <w:fldChar w:fldCharType="begin"/>
        </w:r>
        <w:r w:rsidR="00C34AF6">
          <w:rPr>
            <w:noProof/>
            <w:webHidden/>
          </w:rPr>
          <w:instrText xml:space="preserve"> PAGEREF _Toc30754762 \h </w:instrText>
        </w:r>
        <w:r w:rsidR="00C34AF6">
          <w:rPr>
            <w:noProof/>
            <w:webHidden/>
          </w:rPr>
        </w:r>
        <w:r w:rsidR="00C34AF6">
          <w:rPr>
            <w:noProof/>
            <w:webHidden/>
          </w:rPr>
          <w:fldChar w:fldCharType="separate"/>
        </w:r>
        <w:r w:rsidR="00C45F91">
          <w:rPr>
            <w:noProof/>
            <w:webHidden/>
          </w:rPr>
          <w:t>30</w:t>
        </w:r>
        <w:r w:rsidR="00C34AF6">
          <w:rPr>
            <w:noProof/>
            <w:webHidden/>
          </w:rPr>
          <w:fldChar w:fldCharType="end"/>
        </w:r>
      </w:hyperlink>
    </w:p>
    <w:p w14:paraId="5D9BC311" w14:textId="66AD0034" w:rsidR="00C34AF6" w:rsidRDefault="00865201">
      <w:pPr>
        <w:pStyle w:val="TOC3"/>
        <w:tabs>
          <w:tab w:val="left" w:pos="1100"/>
          <w:tab w:val="right" w:leader="dot" w:pos="9629"/>
        </w:tabs>
        <w:rPr>
          <w:rFonts w:asciiTheme="minorHAnsi" w:eastAsiaTheme="minorEastAsia" w:hAnsiTheme="minorHAnsi"/>
          <w:noProof/>
          <w:sz w:val="22"/>
        </w:rPr>
      </w:pPr>
      <w:hyperlink w:anchor="_Toc30754763" w:history="1">
        <w:r w:rsidR="00C34AF6" w:rsidRPr="003D2DB8">
          <w:rPr>
            <w:rStyle w:val="Hyperlink"/>
            <w:rFonts w:eastAsia="Calibri"/>
            <w:noProof/>
            <w:lang w:val="ka-GE"/>
          </w:rPr>
          <w:t>4.3.1</w:t>
        </w:r>
        <w:r w:rsidR="00C34AF6">
          <w:rPr>
            <w:rFonts w:asciiTheme="minorHAnsi" w:eastAsiaTheme="minorEastAsia" w:hAnsiTheme="minorHAnsi"/>
            <w:noProof/>
            <w:sz w:val="22"/>
          </w:rPr>
          <w:tab/>
        </w:r>
        <w:r w:rsidR="00C34AF6" w:rsidRPr="003D2DB8">
          <w:rPr>
            <w:rStyle w:val="Hyperlink"/>
            <w:rFonts w:eastAsia="Calibri"/>
            <w:noProof/>
            <w:lang w:val="ka-GE"/>
          </w:rPr>
          <w:t>ზოგადი გეოლოგიური პირობები</w:t>
        </w:r>
        <w:r w:rsidR="00C34AF6">
          <w:rPr>
            <w:noProof/>
            <w:webHidden/>
          </w:rPr>
          <w:tab/>
        </w:r>
        <w:r w:rsidR="00C34AF6">
          <w:rPr>
            <w:noProof/>
            <w:webHidden/>
          </w:rPr>
          <w:fldChar w:fldCharType="begin"/>
        </w:r>
        <w:r w:rsidR="00C34AF6">
          <w:rPr>
            <w:noProof/>
            <w:webHidden/>
          </w:rPr>
          <w:instrText xml:space="preserve"> PAGEREF _Toc30754763 \h </w:instrText>
        </w:r>
        <w:r w:rsidR="00C34AF6">
          <w:rPr>
            <w:noProof/>
            <w:webHidden/>
          </w:rPr>
        </w:r>
        <w:r w:rsidR="00C34AF6">
          <w:rPr>
            <w:noProof/>
            <w:webHidden/>
          </w:rPr>
          <w:fldChar w:fldCharType="separate"/>
        </w:r>
        <w:r w:rsidR="00C45F91">
          <w:rPr>
            <w:noProof/>
            <w:webHidden/>
          </w:rPr>
          <w:t>31</w:t>
        </w:r>
        <w:r w:rsidR="00C34AF6">
          <w:rPr>
            <w:noProof/>
            <w:webHidden/>
          </w:rPr>
          <w:fldChar w:fldCharType="end"/>
        </w:r>
      </w:hyperlink>
    </w:p>
    <w:p w14:paraId="3B9759A3" w14:textId="5A3F9B4F" w:rsidR="00C34AF6" w:rsidRDefault="00865201">
      <w:pPr>
        <w:pStyle w:val="TOC3"/>
        <w:tabs>
          <w:tab w:val="left" w:pos="1100"/>
          <w:tab w:val="right" w:leader="dot" w:pos="9629"/>
        </w:tabs>
        <w:rPr>
          <w:rFonts w:asciiTheme="minorHAnsi" w:eastAsiaTheme="minorEastAsia" w:hAnsiTheme="minorHAnsi"/>
          <w:noProof/>
          <w:sz w:val="22"/>
        </w:rPr>
      </w:pPr>
      <w:hyperlink w:anchor="_Toc30754764" w:history="1">
        <w:r w:rsidR="00C34AF6" w:rsidRPr="003D2DB8">
          <w:rPr>
            <w:rStyle w:val="Hyperlink"/>
            <w:rFonts w:eastAsia="Calibri"/>
            <w:noProof/>
            <w:lang w:val="ka-GE"/>
          </w:rPr>
          <w:t>4.3.2</w:t>
        </w:r>
        <w:r w:rsidR="00C34AF6">
          <w:rPr>
            <w:rFonts w:asciiTheme="minorHAnsi" w:eastAsiaTheme="minorEastAsia" w:hAnsiTheme="minorHAnsi"/>
            <w:noProof/>
            <w:sz w:val="22"/>
          </w:rPr>
          <w:tab/>
        </w:r>
        <w:r w:rsidR="00C34AF6" w:rsidRPr="003D2DB8">
          <w:rPr>
            <w:rStyle w:val="Hyperlink"/>
            <w:rFonts w:eastAsia="Calibri"/>
            <w:noProof/>
            <w:lang w:val="ka-GE"/>
          </w:rPr>
          <w:t>საინჟინრო-გეოლოგიური კვლევის შედეგები</w:t>
        </w:r>
        <w:r w:rsidR="00C34AF6">
          <w:rPr>
            <w:noProof/>
            <w:webHidden/>
          </w:rPr>
          <w:tab/>
        </w:r>
        <w:r w:rsidR="00C34AF6">
          <w:rPr>
            <w:noProof/>
            <w:webHidden/>
          </w:rPr>
          <w:fldChar w:fldCharType="begin"/>
        </w:r>
        <w:r w:rsidR="00C34AF6">
          <w:rPr>
            <w:noProof/>
            <w:webHidden/>
          </w:rPr>
          <w:instrText xml:space="preserve"> PAGEREF _Toc30754764 \h </w:instrText>
        </w:r>
        <w:r w:rsidR="00C34AF6">
          <w:rPr>
            <w:noProof/>
            <w:webHidden/>
          </w:rPr>
        </w:r>
        <w:r w:rsidR="00C34AF6">
          <w:rPr>
            <w:noProof/>
            <w:webHidden/>
          </w:rPr>
          <w:fldChar w:fldCharType="separate"/>
        </w:r>
        <w:r w:rsidR="00C45F91">
          <w:rPr>
            <w:noProof/>
            <w:webHidden/>
          </w:rPr>
          <w:t>32</w:t>
        </w:r>
        <w:r w:rsidR="00C34AF6">
          <w:rPr>
            <w:noProof/>
            <w:webHidden/>
          </w:rPr>
          <w:fldChar w:fldCharType="end"/>
        </w:r>
      </w:hyperlink>
    </w:p>
    <w:p w14:paraId="3856A2B9" w14:textId="163404CE" w:rsidR="00C34AF6" w:rsidRDefault="00865201">
      <w:pPr>
        <w:pStyle w:val="TOC3"/>
        <w:tabs>
          <w:tab w:val="left" w:pos="1100"/>
          <w:tab w:val="right" w:leader="dot" w:pos="9629"/>
        </w:tabs>
        <w:rPr>
          <w:rFonts w:asciiTheme="minorHAnsi" w:eastAsiaTheme="minorEastAsia" w:hAnsiTheme="minorHAnsi"/>
          <w:noProof/>
          <w:sz w:val="22"/>
        </w:rPr>
      </w:pPr>
      <w:hyperlink w:anchor="_Toc30754765" w:history="1">
        <w:r w:rsidR="00C34AF6" w:rsidRPr="003D2DB8">
          <w:rPr>
            <w:rStyle w:val="Hyperlink"/>
            <w:noProof/>
            <w:lang w:val="ka-GE"/>
          </w:rPr>
          <w:t>4.3.3</w:t>
        </w:r>
        <w:r w:rsidR="00C34AF6">
          <w:rPr>
            <w:rFonts w:asciiTheme="minorHAnsi" w:eastAsiaTheme="minorEastAsia" w:hAnsiTheme="minorHAnsi"/>
            <w:noProof/>
            <w:sz w:val="22"/>
          </w:rPr>
          <w:tab/>
        </w:r>
        <w:r w:rsidR="00C34AF6" w:rsidRPr="003D2DB8">
          <w:rPr>
            <w:rStyle w:val="Hyperlink"/>
            <w:noProof/>
            <w:lang w:val="ka-GE"/>
          </w:rPr>
          <w:t>გრუნტების ლაბორატორიული კვლევის შედეგები</w:t>
        </w:r>
        <w:r w:rsidR="00C34AF6">
          <w:rPr>
            <w:noProof/>
            <w:webHidden/>
          </w:rPr>
          <w:tab/>
        </w:r>
        <w:r w:rsidR="00C34AF6">
          <w:rPr>
            <w:noProof/>
            <w:webHidden/>
          </w:rPr>
          <w:fldChar w:fldCharType="begin"/>
        </w:r>
        <w:r w:rsidR="00C34AF6">
          <w:rPr>
            <w:noProof/>
            <w:webHidden/>
          </w:rPr>
          <w:instrText xml:space="preserve"> PAGEREF _Toc30754765 \h </w:instrText>
        </w:r>
        <w:r w:rsidR="00C34AF6">
          <w:rPr>
            <w:noProof/>
            <w:webHidden/>
          </w:rPr>
        </w:r>
        <w:r w:rsidR="00C34AF6">
          <w:rPr>
            <w:noProof/>
            <w:webHidden/>
          </w:rPr>
          <w:fldChar w:fldCharType="separate"/>
        </w:r>
        <w:r w:rsidR="00C45F91">
          <w:rPr>
            <w:noProof/>
            <w:webHidden/>
          </w:rPr>
          <w:t>37</w:t>
        </w:r>
        <w:r w:rsidR="00C34AF6">
          <w:rPr>
            <w:noProof/>
            <w:webHidden/>
          </w:rPr>
          <w:fldChar w:fldCharType="end"/>
        </w:r>
      </w:hyperlink>
    </w:p>
    <w:p w14:paraId="6EAD6B3F" w14:textId="43C5B856" w:rsidR="00C34AF6" w:rsidRDefault="00865201">
      <w:pPr>
        <w:pStyle w:val="TOC3"/>
        <w:tabs>
          <w:tab w:val="left" w:pos="1100"/>
          <w:tab w:val="right" w:leader="dot" w:pos="9629"/>
        </w:tabs>
        <w:rPr>
          <w:rFonts w:asciiTheme="minorHAnsi" w:eastAsiaTheme="minorEastAsia" w:hAnsiTheme="minorHAnsi"/>
          <w:noProof/>
          <w:sz w:val="22"/>
        </w:rPr>
      </w:pPr>
      <w:hyperlink w:anchor="_Toc30754766" w:history="1">
        <w:r w:rsidR="00C34AF6" w:rsidRPr="003D2DB8">
          <w:rPr>
            <w:rStyle w:val="Hyperlink"/>
            <w:noProof/>
          </w:rPr>
          <w:t>4.3.4</w:t>
        </w:r>
        <w:r w:rsidR="00C34AF6">
          <w:rPr>
            <w:rFonts w:asciiTheme="minorHAnsi" w:eastAsiaTheme="minorEastAsia" w:hAnsiTheme="minorHAnsi"/>
            <w:noProof/>
            <w:sz w:val="22"/>
          </w:rPr>
          <w:tab/>
        </w:r>
        <w:r w:rsidR="00C34AF6" w:rsidRPr="003D2DB8">
          <w:rPr>
            <w:rStyle w:val="Hyperlink"/>
            <w:noProof/>
            <w:lang w:val="ka-GE"/>
          </w:rPr>
          <w:t>მოსალოდნელი ზემოქმედება და პრევენციული ღონისძიებები</w:t>
        </w:r>
        <w:r w:rsidR="00C34AF6">
          <w:rPr>
            <w:noProof/>
            <w:webHidden/>
          </w:rPr>
          <w:tab/>
        </w:r>
        <w:r w:rsidR="00C34AF6">
          <w:rPr>
            <w:noProof/>
            <w:webHidden/>
          </w:rPr>
          <w:fldChar w:fldCharType="begin"/>
        </w:r>
        <w:r w:rsidR="00C34AF6">
          <w:rPr>
            <w:noProof/>
            <w:webHidden/>
          </w:rPr>
          <w:instrText xml:space="preserve"> PAGEREF _Toc30754766 \h </w:instrText>
        </w:r>
        <w:r w:rsidR="00C34AF6">
          <w:rPr>
            <w:noProof/>
            <w:webHidden/>
          </w:rPr>
        </w:r>
        <w:r w:rsidR="00C34AF6">
          <w:rPr>
            <w:noProof/>
            <w:webHidden/>
          </w:rPr>
          <w:fldChar w:fldCharType="separate"/>
        </w:r>
        <w:r w:rsidR="00C45F91">
          <w:rPr>
            <w:noProof/>
            <w:webHidden/>
          </w:rPr>
          <w:t>39</w:t>
        </w:r>
        <w:r w:rsidR="00C34AF6">
          <w:rPr>
            <w:noProof/>
            <w:webHidden/>
          </w:rPr>
          <w:fldChar w:fldCharType="end"/>
        </w:r>
      </w:hyperlink>
    </w:p>
    <w:p w14:paraId="0DF83A23" w14:textId="3E7B820F" w:rsidR="00C34AF6" w:rsidRDefault="00865201">
      <w:pPr>
        <w:pStyle w:val="TOC2"/>
        <w:tabs>
          <w:tab w:val="left" w:pos="879"/>
          <w:tab w:val="right" w:leader="dot" w:pos="9629"/>
        </w:tabs>
        <w:rPr>
          <w:rFonts w:asciiTheme="minorHAnsi" w:eastAsiaTheme="minorEastAsia" w:hAnsiTheme="minorHAnsi"/>
          <w:noProof/>
          <w:sz w:val="22"/>
        </w:rPr>
      </w:pPr>
      <w:hyperlink w:anchor="_Toc30754767" w:history="1">
        <w:r w:rsidR="00C34AF6" w:rsidRPr="003D2DB8">
          <w:rPr>
            <w:rStyle w:val="Hyperlink"/>
            <w:noProof/>
          </w:rPr>
          <w:t>4.4</w:t>
        </w:r>
        <w:r w:rsidR="00C34AF6">
          <w:rPr>
            <w:rFonts w:asciiTheme="minorHAnsi" w:eastAsiaTheme="minorEastAsia" w:hAnsiTheme="minorHAnsi"/>
            <w:noProof/>
            <w:sz w:val="22"/>
          </w:rPr>
          <w:tab/>
        </w:r>
        <w:r w:rsidR="00C34AF6" w:rsidRPr="003D2DB8">
          <w:rPr>
            <w:rStyle w:val="Hyperlink"/>
            <w:noProof/>
          </w:rPr>
          <w:t>ზემოქმედება მდ. ლაჯანურის ჰიდროლოგიაზე და ნაგებობების უსაფრთხოება საპროექტო კვეთში ექსტრემალური ჰიდროლოგიური მოვლენების თვალსაზრისით</w:t>
        </w:r>
        <w:r w:rsidR="00C34AF6">
          <w:rPr>
            <w:noProof/>
            <w:webHidden/>
          </w:rPr>
          <w:tab/>
        </w:r>
        <w:r w:rsidR="00C34AF6">
          <w:rPr>
            <w:noProof/>
            <w:webHidden/>
          </w:rPr>
          <w:fldChar w:fldCharType="begin"/>
        </w:r>
        <w:r w:rsidR="00C34AF6">
          <w:rPr>
            <w:noProof/>
            <w:webHidden/>
          </w:rPr>
          <w:instrText xml:space="preserve"> PAGEREF _Toc30754767 \h </w:instrText>
        </w:r>
        <w:r w:rsidR="00C34AF6">
          <w:rPr>
            <w:noProof/>
            <w:webHidden/>
          </w:rPr>
        </w:r>
        <w:r w:rsidR="00C34AF6">
          <w:rPr>
            <w:noProof/>
            <w:webHidden/>
          </w:rPr>
          <w:fldChar w:fldCharType="separate"/>
        </w:r>
        <w:r w:rsidR="00C45F91">
          <w:rPr>
            <w:noProof/>
            <w:webHidden/>
          </w:rPr>
          <w:t>40</w:t>
        </w:r>
        <w:r w:rsidR="00C34AF6">
          <w:rPr>
            <w:noProof/>
            <w:webHidden/>
          </w:rPr>
          <w:fldChar w:fldCharType="end"/>
        </w:r>
      </w:hyperlink>
    </w:p>
    <w:p w14:paraId="06DB1A13" w14:textId="666E6FE2" w:rsidR="00C34AF6" w:rsidRDefault="00865201">
      <w:pPr>
        <w:pStyle w:val="TOC2"/>
        <w:tabs>
          <w:tab w:val="left" w:pos="879"/>
          <w:tab w:val="right" w:leader="dot" w:pos="9629"/>
        </w:tabs>
        <w:rPr>
          <w:rFonts w:asciiTheme="minorHAnsi" w:eastAsiaTheme="minorEastAsia" w:hAnsiTheme="minorHAnsi"/>
          <w:noProof/>
          <w:sz w:val="22"/>
        </w:rPr>
      </w:pPr>
      <w:hyperlink w:anchor="_Toc30754768" w:history="1">
        <w:r w:rsidR="00C34AF6" w:rsidRPr="003D2DB8">
          <w:rPr>
            <w:rStyle w:val="Hyperlink"/>
            <w:noProof/>
          </w:rPr>
          <w:t>4.5</w:t>
        </w:r>
        <w:r w:rsidR="00C34AF6">
          <w:rPr>
            <w:rFonts w:asciiTheme="minorHAnsi" w:eastAsiaTheme="minorEastAsia" w:hAnsiTheme="minorHAnsi"/>
            <w:noProof/>
            <w:sz w:val="22"/>
          </w:rPr>
          <w:tab/>
        </w:r>
        <w:r w:rsidR="00C34AF6" w:rsidRPr="003D2DB8">
          <w:rPr>
            <w:rStyle w:val="Hyperlink"/>
            <w:noProof/>
          </w:rPr>
          <w:t>ზემოქმედება ნიადაგის ნაყოფიერ ფენაზე</w:t>
        </w:r>
        <w:r w:rsidR="00C34AF6">
          <w:rPr>
            <w:noProof/>
            <w:webHidden/>
          </w:rPr>
          <w:tab/>
        </w:r>
        <w:r w:rsidR="00C34AF6">
          <w:rPr>
            <w:noProof/>
            <w:webHidden/>
          </w:rPr>
          <w:fldChar w:fldCharType="begin"/>
        </w:r>
        <w:r w:rsidR="00C34AF6">
          <w:rPr>
            <w:noProof/>
            <w:webHidden/>
          </w:rPr>
          <w:instrText xml:space="preserve"> PAGEREF _Toc30754768 \h </w:instrText>
        </w:r>
        <w:r w:rsidR="00C34AF6">
          <w:rPr>
            <w:noProof/>
            <w:webHidden/>
          </w:rPr>
        </w:r>
        <w:r w:rsidR="00C34AF6">
          <w:rPr>
            <w:noProof/>
            <w:webHidden/>
          </w:rPr>
          <w:fldChar w:fldCharType="separate"/>
        </w:r>
        <w:r w:rsidR="00C45F91">
          <w:rPr>
            <w:noProof/>
            <w:webHidden/>
          </w:rPr>
          <w:t>48</w:t>
        </w:r>
        <w:r w:rsidR="00C34AF6">
          <w:rPr>
            <w:noProof/>
            <w:webHidden/>
          </w:rPr>
          <w:fldChar w:fldCharType="end"/>
        </w:r>
      </w:hyperlink>
    </w:p>
    <w:p w14:paraId="1E83F7B6" w14:textId="34D5595B" w:rsidR="00C34AF6" w:rsidRDefault="00865201">
      <w:pPr>
        <w:pStyle w:val="TOC2"/>
        <w:tabs>
          <w:tab w:val="left" w:pos="879"/>
          <w:tab w:val="right" w:leader="dot" w:pos="9629"/>
        </w:tabs>
        <w:rPr>
          <w:rFonts w:asciiTheme="minorHAnsi" w:eastAsiaTheme="minorEastAsia" w:hAnsiTheme="minorHAnsi"/>
          <w:noProof/>
          <w:sz w:val="22"/>
        </w:rPr>
      </w:pPr>
      <w:hyperlink w:anchor="_Toc30754769" w:history="1">
        <w:r w:rsidR="00C34AF6" w:rsidRPr="003D2DB8">
          <w:rPr>
            <w:rStyle w:val="Hyperlink"/>
            <w:noProof/>
          </w:rPr>
          <w:t>4.6</w:t>
        </w:r>
        <w:r w:rsidR="00C34AF6">
          <w:rPr>
            <w:rFonts w:asciiTheme="minorHAnsi" w:eastAsiaTheme="minorEastAsia" w:hAnsiTheme="minorHAnsi"/>
            <w:noProof/>
            <w:sz w:val="22"/>
          </w:rPr>
          <w:tab/>
        </w:r>
        <w:r w:rsidR="00C34AF6" w:rsidRPr="003D2DB8">
          <w:rPr>
            <w:rStyle w:val="Hyperlink"/>
            <w:noProof/>
          </w:rPr>
          <w:t>ზემოქმედება ბიოლოგიურ გარემოზე</w:t>
        </w:r>
        <w:r w:rsidR="00C34AF6">
          <w:rPr>
            <w:noProof/>
            <w:webHidden/>
          </w:rPr>
          <w:tab/>
        </w:r>
        <w:r w:rsidR="00C34AF6">
          <w:rPr>
            <w:noProof/>
            <w:webHidden/>
          </w:rPr>
          <w:fldChar w:fldCharType="begin"/>
        </w:r>
        <w:r w:rsidR="00C34AF6">
          <w:rPr>
            <w:noProof/>
            <w:webHidden/>
          </w:rPr>
          <w:instrText xml:space="preserve"> PAGEREF _Toc30754769 \h </w:instrText>
        </w:r>
        <w:r w:rsidR="00C34AF6">
          <w:rPr>
            <w:noProof/>
            <w:webHidden/>
          </w:rPr>
        </w:r>
        <w:r w:rsidR="00C34AF6">
          <w:rPr>
            <w:noProof/>
            <w:webHidden/>
          </w:rPr>
          <w:fldChar w:fldCharType="separate"/>
        </w:r>
        <w:r w:rsidR="00C45F91">
          <w:rPr>
            <w:noProof/>
            <w:webHidden/>
          </w:rPr>
          <w:t>49</w:t>
        </w:r>
        <w:r w:rsidR="00C34AF6">
          <w:rPr>
            <w:noProof/>
            <w:webHidden/>
          </w:rPr>
          <w:fldChar w:fldCharType="end"/>
        </w:r>
      </w:hyperlink>
    </w:p>
    <w:p w14:paraId="47C2CC6C" w14:textId="450711E7" w:rsidR="00C34AF6" w:rsidRDefault="00865201">
      <w:pPr>
        <w:pStyle w:val="TOC2"/>
        <w:tabs>
          <w:tab w:val="left" w:pos="879"/>
          <w:tab w:val="right" w:leader="dot" w:pos="9629"/>
        </w:tabs>
        <w:rPr>
          <w:rFonts w:asciiTheme="minorHAnsi" w:eastAsiaTheme="minorEastAsia" w:hAnsiTheme="minorHAnsi"/>
          <w:noProof/>
          <w:sz w:val="22"/>
        </w:rPr>
      </w:pPr>
      <w:hyperlink w:anchor="_Toc30754770" w:history="1">
        <w:r w:rsidR="00C34AF6" w:rsidRPr="003D2DB8">
          <w:rPr>
            <w:rStyle w:val="Hyperlink"/>
            <w:noProof/>
          </w:rPr>
          <w:t>4.7</w:t>
        </w:r>
        <w:r w:rsidR="00C34AF6">
          <w:rPr>
            <w:rFonts w:asciiTheme="minorHAnsi" w:eastAsiaTheme="minorEastAsia" w:hAnsiTheme="minorHAnsi"/>
            <w:noProof/>
            <w:sz w:val="22"/>
          </w:rPr>
          <w:tab/>
        </w:r>
        <w:r w:rsidR="00C34AF6" w:rsidRPr="003D2DB8">
          <w:rPr>
            <w:rStyle w:val="Hyperlink"/>
            <w:noProof/>
          </w:rPr>
          <w:t>ნიადაგის და წყლის დაბინძურების რისკები</w:t>
        </w:r>
        <w:r w:rsidR="00C34AF6">
          <w:rPr>
            <w:noProof/>
            <w:webHidden/>
          </w:rPr>
          <w:tab/>
        </w:r>
        <w:r w:rsidR="00C34AF6">
          <w:rPr>
            <w:noProof/>
            <w:webHidden/>
          </w:rPr>
          <w:fldChar w:fldCharType="begin"/>
        </w:r>
        <w:r w:rsidR="00C34AF6">
          <w:rPr>
            <w:noProof/>
            <w:webHidden/>
          </w:rPr>
          <w:instrText xml:space="preserve"> PAGEREF _Toc30754770 \h </w:instrText>
        </w:r>
        <w:r w:rsidR="00C34AF6">
          <w:rPr>
            <w:noProof/>
            <w:webHidden/>
          </w:rPr>
        </w:r>
        <w:r w:rsidR="00C34AF6">
          <w:rPr>
            <w:noProof/>
            <w:webHidden/>
          </w:rPr>
          <w:fldChar w:fldCharType="separate"/>
        </w:r>
        <w:r w:rsidR="00C45F91">
          <w:rPr>
            <w:noProof/>
            <w:webHidden/>
          </w:rPr>
          <w:t>56</w:t>
        </w:r>
        <w:r w:rsidR="00C34AF6">
          <w:rPr>
            <w:noProof/>
            <w:webHidden/>
          </w:rPr>
          <w:fldChar w:fldCharType="end"/>
        </w:r>
      </w:hyperlink>
    </w:p>
    <w:p w14:paraId="172913C5" w14:textId="2008F9B4" w:rsidR="00C34AF6" w:rsidRDefault="00865201">
      <w:pPr>
        <w:pStyle w:val="TOC2"/>
        <w:tabs>
          <w:tab w:val="left" w:pos="879"/>
          <w:tab w:val="right" w:leader="dot" w:pos="9629"/>
        </w:tabs>
        <w:rPr>
          <w:rFonts w:asciiTheme="minorHAnsi" w:eastAsiaTheme="minorEastAsia" w:hAnsiTheme="minorHAnsi"/>
          <w:noProof/>
          <w:sz w:val="22"/>
        </w:rPr>
      </w:pPr>
      <w:hyperlink w:anchor="_Toc30754771" w:history="1">
        <w:r w:rsidR="00C34AF6" w:rsidRPr="003D2DB8">
          <w:rPr>
            <w:rStyle w:val="Hyperlink"/>
            <w:noProof/>
          </w:rPr>
          <w:t>4.8</w:t>
        </w:r>
        <w:r w:rsidR="00C34AF6">
          <w:rPr>
            <w:rFonts w:asciiTheme="minorHAnsi" w:eastAsiaTheme="minorEastAsia" w:hAnsiTheme="minorHAnsi"/>
            <w:noProof/>
            <w:sz w:val="22"/>
          </w:rPr>
          <w:tab/>
        </w:r>
        <w:r w:rsidR="00C34AF6" w:rsidRPr="003D2DB8">
          <w:rPr>
            <w:rStyle w:val="Hyperlink"/>
            <w:noProof/>
          </w:rPr>
          <w:t>ნარჩენები</w:t>
        </w:r>
        <w:r w:rsidR="00C34AF6">
          <w:rPr>
            <w:noProof/>
            <w:webHidden/>
          </w:rPr>
          <w:tab/>
        </w:r>
        <w:r w:rsidR="00C34AF6">
          <w:rPr>
            <w:noProof/>
            <w:webHidden/>
          </w:rPr>
          <w:fldChar w:fldCharType="begin"/>
        </w:r>
        <w:r w:rsidR="00C34AF6">
          <w:rPr>
            <w:noProof/>
            <w:webHidden/>
          </w:rPr>
          <w:instrText xml:space="preserve"> PAGEREF _Toc30754771 \h </w:instrText>
        </w:r>
        <w:r w:rsidR="00C34AF6">
          <w:rPr>
            <w:noProof/>
            <w:webHidden/>
          </w:rPr>
        </w:r>
        <w:r w:rsidR="00C34AF6">
          <w:rPr>
            <w:noProof/>
            <w:webHidden/>
          </w:rPr>
          <w:fldChar w:fldCharType="separate"/>
        </w:r>
        <w:r w:rsidR="00C45F91">
          <w:rPr>
            <w:noProof/>
            <w:webHidden/>
          </w:rPr>
          <w:t>58</w:t>
        </w:r>
        <w:r w:rsidR="00C34AF6">
          <w:rPr>
            <w:noProof/>
            <w:webHidden/>
          </w:rPr>
          <w:fldChar w:fldCharType="end"/>
        </w:r>
      </w:hyperlink>
    </w:p>
    <w:p w14:paraId="1DE81973" w14:textId="6B9840F4" w:rsidR="00C34AF6" w:rsidRDefault="00865201">
      <w:pPr>
        <w:pStyle w:val="TOC2"/>
        <w:tabs>
          <w:tab w:val="left" w:pos="879"/>
          <w:tab w:val="right" w:leader="dot" w:pos="9629"/>
        </w:tabs>
        <w:rPr>
          <w:rFonts w:asciiTheme="minorHAnsi" w:eastAsiaTheme="minorEastAsia" w:hAnsiTheme="minorHAnsi"/>
          <w:noProof/>
          <w:sz w:val="22"/>
        </w:rPr>
      </w:pPr>
      <w:hyperlink w:anchor="_Toc30754772" w:history="1">
        <w:r w:rsidR="00C34AF6" w:rsidRPr="003D2DB8">
          <w:rPr>
            <w:rStyle w:val="Hyperlink"/>
            <w:noProof/>
          </w:rPr>
          <w:t>4.9</w:t>
        </w:r>
        <w:r w:rsidR="00C34AF6">
          <w:rPr>
            <w:rFonts w:asciiTheme="minorHAnsi" w:eastAsiaTheme="minorEastAsia" w:hAnsiTheme="minorHAnsi"/>
            <w:noProof/>
            <w:sz w:val="22"/>
          </w:rPr>
          <w:tab/>
        </w:r>
        <w:r w:rsidR="00C34AF6" w:rsidRPr="003D2DB8">
          <w:rPr>
            <w:rStyle w:val="Hyperlink"/>
            <w:noProof/>
          </w:rPr>
          <w:t>შესაძლო ვიზუალურ-ლანდშაფტური ცვლილება</w:t>
        </w:r>
        <w:r w:rsidR="00C34AF6">
          <w:rPr>
            <w:noProof/>
            <w:webHidden/>
          </w:rPr>
          <w:tab/>
        </w:r>
        <w:r w:rsidR="00C34AF6">
          <w:rPr>
            <w:noProof/>
            <w:webHidden/>
          </w:rPr>
          <w:fldChar w:fldCharType="begin"/>
        </w:r>
        <w:r w:rsidR="00C34AF6">
          <w:rPr>
            <w:noProof/>
            <w:webHidden/>
          </w:rPr>
          <w:instrText xml:space="preserve"> PAGEREF _Toc30754772 \h </w:instrText>
        </w:r>
        <w:r w:rsidR="00C34AF6">
          <w:rPr>
            <w:noProof/>
            <w:webHidden/>
          </w:rPr>
        </w:r>
        <w:r w:rsidR="00C34AF6">
          <w:rPr>
            <w:noProof/>
            <w:webHidden/>
          </w:rPr>
          <w:fldChar w:fldCharType="separate"/>
        </w:r>
        <w:r w:rsidR="00C45F91">
          <w:rPr>
            <w:noProof/>
            <w:webHidden/>
          </w:rPr>
          <w:t>58</w:t>
        </w:r>
        <w:r w:rsidR="00C34AF6">
          <w:rPr>
            <w:noProof/>
            <w:webHidden/>
          </w:rPr>
          <w:fldChar w:fldCharType="end"/>
        </w:r>
      </w:hyperlink>
    </w:p>
    <w:p w14:paraId="6C25230C" w14:textId="77D1D1CD" w:rsidR="00C34AF6" w:rsidRDefault="00865201">
      <w:pPr>
        <w:pStyle w:val="TOC2"/>
        <w:tabs>
          <w:tab w:val="left" w:pos="879"/>
          <w:tab w:val="right" w:leader="dot" w:pos="9629"/>
        </w:tabs>
        <w:rPr>
          <w:rFonts w:asciiTheme="minorHAnsi" w:eastAsiaTheme="minorEastAsia" w:hAnsiTheme="minorHAnsi"/>
          <w:noProof/>
          <w:sz w:val="22"/>
        </w:rPr>
      </w:pPr>
      <w:hyperlink w:anchor="_Toc30754773" w:history="1">
        <w:r w:rsidR="00C34AF6" w:rsidRPr="003D2DB8">
          <w:rPr>
            <w:rStyle w:val="Hyperlink"/>
            <w:noProof/>
          </w:rPr>
          <w:t>4.10</w:t>
        </w:r>
        <w:r w:rsidR="00C34AF6">
          <w:rPr>
            <w:rFonts w:asciiTheme="minorHAnsi" w:eastAsiaTheme="minorEastAsia" w:hAnsiTheme="minorHAnsi"/>
            <w:noProof/>
            <w:sz w:val="22"/>
          </w:rPr>
          <w:tab/>
        </w:r>
        <w:r w:rsidR="00C34AF6" w:rsidRPr="003D2DB8">
          <w:rPr>
            <w:rStyle w:val="Hyperlink"/>
            <w:noProof/>
          </w:rPr>
          <w:t>ზემოქმედება ადამიანის ჯანმრთელობაზე</w:t>
        </w:r>
        <w:r w:rsidR="00C34AF6">
          <w:rPr>
            <w:noProof/>
            <w:webHidden/>
          </w:rPr>
          <w:tab/>
        </w:r>
        <w:r w:rsidR="00C34AF6">
          <w:rPr>
            <w:noProof/>
            <w:webHidden/>
          </w:rPr>
          <w:fldChar w:fldCharType="begin"/>
        </w:r>
        <w:r w:rsidR="00C34AF6">
          <w:rPr>
            <w:noProof/>
            <w:webHidden/>
          </w:rPr>
          <w:instrText xml:space="preserve"> PAGEREF _Toc30754773 \h </w:instrText>
        </w:r>
        <w:r w:rsidR="00C34AF6">
          <w:rPr>
            <w:noProof/>
            <w:webHidden/>
          </w:rPr>
        </w:r>
        <w:r w:rsidR="00C34AF6">
          <w:rPr>
            <w:noProof/>
            <w:webHidden/>
          </w:rPr>
          <w:fldChar w:fldCharType="separate"/>
        </w:r>
        <w:r w:rsidR="00C45F91">
          <w:rPr>
            <w:noProof/>
            <w:webHidden/>
          </w:rPr>
          <w:t>58</w:t>
        </w:r>
        <w:r w:rsidR="00C34AF6">
          <w:rPr>
            <w:noProof/>
            <w:webHidden/>
          </w:rPr>
          <w:fldChar w:fldCharType="end"/>
        </w:r>
      </w:hyperlink>
    </w:p>
    <w:p w14:paraId="67BE6E21" w14:textId="601DDE48" w:rsidR="00C34AF6" w:rsidRDefault="00865201">
      <w:pPr>
        <w:pStyle w:val="TOC2"/>
        <w:tabs>
          <w:tab w:val="left" w:pos="879"/>
          <w:tab w:val="right" w:leader="dot" w:pos="9629"/>
        </w:tabs>
        <w:rPr>
          <w:rFonts w:asciiTheme="minorHAnsi" w:eastAsiaTheme="minorEastAsia" w:hAnsiTheme="minorHAnsi"/>
          <w:noProof/>
          <w:sz w:val="22"/>
        </w:rPr>
      </w:pPr>
      <w:hyperlink w:anchor="_Toc30754774" w:history="1">
        <w:r w:rsidR="00C34AF6" w:rsidRPr="003D2DB8">
          <w:rPr>
            <w:rStyle w:val="Hyperlink"/>
            <w:noProof/>
          </w:rPr>
          <w:t>4.11</w:t>
        </w:r>
        <w:r w:rsidR="00C34AF6">
          <w:rPr>
            <w:rFonts w:asciiTheme="minorHAnsi" w:eastAsiaTheme="minorEastAsia" w:hAnsiTheme="minorHAnsi"/>
            <w:noProof/>
            <w:sz w:val="22"/>
          </w:rPr>
          <w:tab/>
        </w:r>
        <w:r w:rsidR="00C34AF6" w:rsidRPr="003D2DB8">
          <w:rPr>
            <w:rStyle w:val="Hyperlink"/>
            <w:noProof/>
          </w:rPr>
          <w:t>საქმიანობის მასშტაბის შესაძლო ზრდა</w:t>
        </w:r>
        <w:r w:rsidR="00C34AF6">
          <w:rPr>
            <w:noProof/>
            <w:webHidden/>
          </w:rPr>
          <w:tab/>
        </w:r>
        <w:r w:rsidR="00C34AF6">
          <w:rPr>
            <w:noProof/>
            <w:webHidden/>
          </w:rPr>
          <w:fldChar w:fldCharType="begin"/>
        </w:r>
        <w:r w:rsidR="00C34AF6">
          <w:rPr>
            <w:noProof/>
            <w:webHidden/>
          </w:rPr>
          <w:instrText xml:space="preserve"> PAGEREF _Toc30754774 \h </w:instrText>
        </w:r>
        <w:r w:rsidR="00C34AF6">
          <w:rPr>
            <w:noProof/>
            <w:webHidden/>
          </w:rPr>
        </w:r>
        <w:r w:rsidR="00C34AF6">
          <w:rPr>
            <w:noProof/>
            <w:webHidden/>
          </w:rPr>
          <w:fldChar w:fldCharType="separate"/>
        </w:r>
        <w:r w:rsidR="00C45F91">
          <w:rPr>
            <w:noProof/>
            <w:webHidden/>
          </w:rPr>
          <w:t>59</w:t>
        </w:r>
        <w:r w:rsidR="00C34AF6">
          <w:rPr>
            <w:noProof/>
            <w:webHidden/>
          </w:rPr>
          <w:fldChar w:fldCharType="end"/>
        </w:r>
      </w:hyperlink>
    </w:p>
    <w:p w14:paraId="0F93E20D" w14:textId="1E260CDA" w:rsidR="00C34AF6" w:rsidRDefault="00865201">
      <w:pPr>
        <w:pStyle w:val="TOC2"/>
        <w:tabs>
          <w:tab w:val="left" w:pos="879"/>
          <w:tab w:val="right" w:leader="dot" w:pos="9629"/>
        </w:tabs>
        <w:rPr>
          <w:rFonts w:asciiTheme="minorHAnsi" w:eastAsiaTheme="minorEastAsia" w:hAnsiTheme="minorHAnsi"/>
          <w:noProof/>
          <w:sz w:val="22"/>
        </w:rPr>
      </w:pPr>
      <w:hyperlink w:anchor="_Toc30754775" w:history="1">
        <w:r w:rsidR="00C34AF6" w:rsidRPr="003D2DB8">
          <w:rPr>
            <w:rStyle w:val="Hyperlink"/>
            <w:rFonts w:eastAsia="Times New Roman"/>
            <w:noProof/>
            <w:lang w:eastAsia="ru-RU"/>
          </w:rPr>
          <w:t>4.12</w:t>
        </w:r>
        <w:r w:rsidR="00C34AF6">
          <w:rPr>
            <w:rFonts w:asciiTheme="minorHAnsi" w:eastAsiaTheme="minorEastAsia" w:hAnsiTheme="minorHAnsi"/>
            <w:noProof/>
            <w:sz w:val="22"/>
          </w:rPr>
          <w:tab/>
        </w:r>
        <w:r w:rsidR="00C34AF6" w:rsidRPr="003D2DB8">
          <w:rPr>
            <w:rStyle w:val="Hyperlink"/>
            <w:rFonts w:eastAsia="Times New Roman"/>
            <w:noProof/>
            <w:lang w:eastAsia="ru-RU"/>
          </w:rPr>
          <w:t>არსებულ საქმიანობასთან ან/და დაგეგმილ საქმიანობასთან კუმულაციური ზემოქმედების რისკები</w:t>
        </w:r>
        <w:r w:rsidR="00C34AF6">
          <w:rPr>
            <w:noProof/>
            <w:webHidden/>
          </w:rPr>
          <w:tab/>
        </w:r>
        <w:r w:rsidR="00C34AF6">
          <w:rPr>
            <w:noProof/>
            <w:webHidden/>
          </w:rPr>
          <w:fldChar w:fldCharType="begin"/>
        </w:r>
        <w:r w:rsidR="00C34AF6">
          <w:rPr>
            <w:noProof/>
            <w:webHidden/>
          </w:rPr>
          <w:instrText xml:space="preserve"> PAGEREF _Toc30754775 \h </w:instrText>
        </w:r>
        <w:r w:rsidR="00C34AF6">
          <w:rPr>
            <w:noProof/>
            <w:webHidden/>
          </w:rPr>
        </w:r>
        <w:r w:rsidR="00C34AF6">
          <w:rPr>
            <w:noProof/>
            <w:webHidden/>
          </w:rPr>
          <w:fldChar w:fldCharType="separate"/>
        </w:r>
        <w:r w:rsidR="00C45F91">
          <w:rPr>
            <w:noProof/>
            <w:webHidden/>
          </w:rPr>
          <w:t>59</w:t>
        </w:r>
        <w:r w:rsidR="00C34AF6">
          <w:rPr>
            <w:noProof/>
            <w:webHidden/>
          </w:rPr>
          <w:fldChar w:fldCharType="end"/>
        </w:r>
      </w:hyperlink>
    </w:p>
    <w:p w14:paraId="3753BC14" w14:textId="6D796858" w:rsidR="00C34AF6" w:rsidRDefault="00865201">
      <w:pPr>
        <w:pStyle w:val="TOC2"/>
        <w:tabs>
          <w:tab w:val="left" w:pos="879"/>
          <w:tab w:val="right" w:leader="dot" w:pos="9629"/>
        </w:tabs>
        <w:rPr>
          <w:rFonts w:asciiTheme="minorHAnsi" w:eastAsiaTheme="minorEastAsia" w:hAnsiTheme="minorHAnsi"/>
          <w:noProof/>
          <w:sz w:val="22"/>
        </w:rPr>
      </w:pPr>
      <w:hyperlink w:anchor="_Toc30754776" w:history="1">
        <w:r w:rsidR="00C34AF6" w:rsidRPr="003D2DB8">
          <w:rPr>
            <w:rStyle w:val="Hyperlink"/>
            <w:rFonts w:eastAsia="Times New Roman"/>
            <w:noProof/>
            <w:lang w:eastAsia="ru-RU"/>
          </w:rPr>
          <w:t>4.13</w:t>
        </w:r>
        <w:r w:rsidR="00C34AF6">
          <w:rPr>
            <w:rFonts w:asciiTheme="minorHAnsi" w:eastAsiaTheme="minorEastAsia" w:hAnsiTheme="minorHAnsi"/>
            <w:noProof/>
            <w:sz w:val="22"/>
          </w:rPr>
          <w:tab/>
        </w:r>
        <w:r w:rsidR="00C34AF6" w:rsidRPr="003D2DB8">
          <w:rPr>
            <w:rStyle w:val="Hyperlink"/>
            <w:rFonts w:eastAsia="Times New Roman"/>
            <w:noProof/>
            <w:lang w:eastAsia="ru-RU"/>
          </w:rPr>
          <w:t>ბუნებრივი რესურსების გამოყენება</w:t>
        </w:r>
        <w:r w:rsidR="00C34AF6">
          <w:rPr>
            <w:noProof/>
            <w:webHidden/>
          </w:rPr>
          <w:tab/>
        </w:r>
        <w:r w:rsidR="00C34AF6">
          <w:rPr>
            <w:noProof/>
            <w:webHidden/>
          </w:rPr>
          <w:fldChar w:fldCharType="begin"/>
        </w:r>
        <w:r w:rsidR="00C34AF6">
          <w:rPr>
            <w:noProof/>
            <w:webHidden/>
          </w:rPr>
          <w:instrText xml:space="preserve"> PAGEREF _Toc30754776 \h </w:instrText>
        </w:r>
        <w:r w:rsidR="00C34AF6">
          <w:rPr>
            <w:noProof/>
            <w:webHidden/>
          </w:rPr>
        </w:r>
        <w:r w:rsidR="00C34AF6">
          <w:rPr>
            <w:noProof/>
            <w:webHidden/>
          </w:rPr>
          <w:fldChar w:fldCharType="separate"/>
        </w:r>
        <w:r w:rsidR="00C45F91">
          <w:rPr>
            <w:noProof/>
            <w:webHidden/>
          </w:rPr>
          <w:t>59</w:t>
        </w:r>
        <w:r w:rsidR="00C34AF6">
          <w:rPr>
            <w:noProof/>
            <w:webHidden/>
          </w:rPr>
          <w:fldChar w:fldCharType="end"/>
        </w:r>
      </w:hyperlink>
    </w:p>
    <w:p w14:paraId="22631D50" w14:textId="01DAA3E1" w:rsidR="00C34AF6" w:rsidRDefault="00865201">
      <w:pPr>
        <w:pStyle w:val="TOC2"/>
        <w:tabs>
          <w:tab w:val="left" w:pos="879"/>
          <w:tab w:val="right" w:leader="dot" w:pos="9629"/>
        </w:tabs>
        <w:rPr>
          <w:rFonts w:asciiTheme="minorHAnsi" w:eastAsiaTheme="minorEastAsia" w:hAnsiTheme="minorHAnsi"/>
          <w:noProof/>
          <w:sz w:val="22"/>
        </w:rPr>
      </w:pPr>
      <w:hyperlink w:anchor="_Toc30754777" w:history="1">
        <w:r w:rsidR="00C34AF6" w:rsidRPr="003D2DB8">
          <w:rPr>
            <w:rStyle w:val="Hyperlink"/>
            <w:rFonts w:eastAsia="Times New Roman"/>
            <w:noProof/>
            <w:lang w:eastAsia="ru-RU"/>
          </w:rPr>
          <w:t>4.14</w:t>
        </w:r>
        <w:r w:rsidR="00C34AF6">
          <w:rPr>
            <w:rFonts w:asciiTheme="minorHAnsi" w:eastAsiaTheme="minorEastAsia" w:hAnsiTheme="minorHAnsi"/>
            <w:noProof/>
            <w:sz w:val="22"/>
          </w:rPr>
          <w:tab/>
        </w:r>
        <w:r w:rsidR="00C34AF6" w:rsidRPr="003D2DB8">
          <w:rPr>
            <w:rStyle w:val="Hyperlink"/>
            <w:rFonts w:eastAsia="Times New Roman"/>
            <w:noProof/>
            <w:lang w:eastAsia="ru-RU"/>
          </w:rPr>
          <w:t>საქმიანობასთან დაკავშირებული მასშტაბური ავარიის ან/და კატასტროფის რისკები</w:t>
        </w:r>
        <w:r w:rsidR="00C34AF6">
          <w:rPr>
            <w:noProof/>
            <w:webHidden/>
          </w:rPr>
          <w:tab/>
        </w:r>
        <w:r w:rsidR="00C34AF6">
          <w:rPr>
            <w:noProof/>
            <w:webHidden/>
          </w:rPr>
          <w:fldChar w:fldCharType="begin"/>
        </w:r>
        <w:r w:rsidR="00C34AF6">
          <w:rPr>
            <w:noProof/>
            <w:webHidden/>
          </w:rPr>
          <w:instrText xml:space="preserve"> PAGEREF _Toc30754777 \h </w:instrText>
        </w:r>
        <w:r w:rsidR="00C34AF6">
          <w:rPr>
            <w:noProof/>
            <w:webHidden/>
          </w:rPr>
        </w:r>
        <w:r w:rsidR="00C34AF6">
          <w:rPr>
            <w:noProof/>
            <w:webHidden/>
          </w:rPr>
          <w:fldChar w:fldCharType="separate"/>
        </w:r>
        <w:r w:rsidR="00C45F91">
          <w:rPr>
            <w:noProof/>
            <w:webHidden/>
          </w:rPr>
          <w:t>59</w:t>
        </w:r>
        <w:r w:rsidR="00C34AF6">
          <w:rPr>
            <w:noProof/>
            <w:webHidden/>
          </w:rPr>
          <w:fldChar w:fldCharType="end"/>
        </w:r>
      </w:hyperlink>
    </w:p>
    <w:p w14:paraId="4F685BEE" w14:textId="582028D2" w:rsidR="00C34AF6" w:rsidRDefault="00865201">
      <w:pPr>
        <w:pStyle w:val="TOC2"/>
        <w:tabs>
          <w:tab w:val="left" w:pos="879"/>
          <w:tab w:val="right" w:leader="dot" w:pos="9629"/>
        </w:tabs>
        <w:rPr>
          <w:rFonts w:asciiTheme="minorHAnsi" w:eastAsiaTheme="minorEastAsia" w:hAnsiTheme="minorHAnsi"/>
          <w:noProof/>
          <w:sz w:val="22"/>
        </w:rPr>
      </w:pPr>
      <w:hyperlink w:anchor="_Toc30754778" w:history="1">
        <w:r w:rsidR="00C34AF6" w:rsidRPr="003D2DB8">
          <w:rPr>
            <w:rStyle w:val="Hyperlink"/>
            <w:noProof/>
          </w:rPr>
          <w:t>4.15</w:t>
        </w:r>
        <w:r w:rsidR="00C34AF6">
          <w:rPr>
            <w:rFonts w:asciiTheme="minorHAnsi" w:eastAsiaTheme="minorEastAsia" w:hAnsiTheme="minorHAnsi"/>
            <w:noProof/>
            <w:sz w:val="22"/>
          </w:rPr>
          <w:tab/>
        </w:r>
        <w:r w:rsidR="00C34AF6" w:rsidRPr="003D2DB8">
          <w:rPr>
            <w:rStyle w:val="Hyperlink"/>
            <w:rFonts w:eastAsia="Times New Roman"/>
            <w:noProof/>
            <w:lang w:eastAsia="ru-RU"/>
          </w:rPr>
          <w:t xml:space="preserve">საქმიანობის თავსებადობა </w:t>
        </w:r>
        <w:r w:rsidR="00C34AF6" w:rsidRPr="003D2DB8">
          <w:rPr>
            <w:rStyle w:val="Hyperlink"/>
            <w:noProof/>
          </w:rPr>
          <w:t>ჭარბტენიან ტერიტორიასთან</w:t>
        </w:r>
        <w:r w:rsidR="00C34AF6">
          <w:rPr>
            <w:noProof/>
            <w:webHidden/>
          </w:rPr>
          <w:tab/>
        </w:r>
        <w:r w:rsidR="00C34AF6">
          <w:rPr>
            <w:noProof/>
            <w:webHidden/>
          </w:rPr>
          <w:fldChar w:fldCharType="begin"/>
        </w:r>
        <w:r w:rsidR="00C34AF6">
          <w:rPr>
            <w:noProof/>
            <w:webHidden/>
          </w:rPr>
          <w:instrText xml:space="preserve"> PAGEREF _Toc30754778 \h </w:instrText>
        </w:r>
        <w:r w:rsidR="00C34AF6">
          <w:rPr>
            <w:noProof/>
            <w:webHidden/>
          </w:rPr>
        </w:r>
        <w:r w:rsidR="00C34AF6">
          <w:rPr>
            <w:noProof/>
            <w:webHidden/>
          </w:rPr>
          <w:fldChar w:fldCharType="separate"/>
        </w:r>
        <w:r w:rsidR="00C45F91">
          <w:rPr>
            <w:noProof/>
            <w:webHidden/>
          </w:rPr>
          <w:t>60</w:t>
        </w:r>
        <w:r w:rsidR="00C34AF6">
          <w:rPr>
            <w:noProof/>
            <w:webHidden/>
          </w:rPr>
          <w:fldChar w:fldCharType="end"/>
        </w:r>
      </w:hyperlink>
    </w:p>
    <w:p w14:paraId="719B9971" w14:textId="57DC561A" w:rsidR="00C34AF6" w:rsidRDefault="00865201">
      <w:pPr>
        <w:pStyle w:val="TOC2"/>
        <w:tabs>
          <w:tab w:val="left" w:pos="879"/>
          <w:tab w:val="right" w:leader="dot" w:pos="9629"/>
        </w:tabs>
        <w:rPr>
          <w:rFonts w:asciiTheme="minorHAnsi" w:eastAsiaTheme="minorEastAsia" w:hAnsiTheme="minorHAnsi"/>
          <w:noProof/>
          <w:sz w:val="22"/>
        </w:rPr>
      </w:pPr>
      <w:hyperlink w:anchor="_Toc30754779" w:history="1">
        <w:r w:rsidR="00C34AF6" w:rsidRPr="003D2DB8">
          <w:rPr>
            <w:rStyle w:val="Hyperlink"/>
            <w:noProof/>
          </w:rPr>
          <w:t>4.16</w:t>
        </w:r>
        <w:r w:rsidR="00C34AF6">
          <w:rPr>
            <w:rFonts w:asciiTheme="minorHAnsi" w:eastAsiaTheme="minorEastAsia" w:hAnsiTheme="minorHAnsi"/>
            <w:noProof/>
            <w:sz w:val="22"/>
          </w:rPr>
          <w:tab/>
        </w:r>
        <w:r w:rsidR="00C34AF6" w:rsidRPr="003D2DB8">
          <w:rPr>
            <w:rStyle w:val="Hyperlink"/>
            <w:rFonts w:eastAsia="Times New Roman"/>
            <w:noProof/>
            <w:lang w:eastAsia="ru-RU"/>
          </w:rPr>
          <w:t>საქმიანობის თავსებადობა შავი ზღვის სანაპირო ზოლთან</w:t>
        </w:r>
        <w:r w:rsidR="00C34AF6">
          <w:rPr>
            <w:noProof/>
            <w:webHidden/>
          </w:rPr>
          <w:tab/>
        </w:r>
        <w:r w:rsidR="00C34AF6">
          <w:rPr>
            <w:noProof/>
            <w:webHidden/>
          </w:rPr>
          <w:fldChar w:fldCharType="begin"/>
        </w:r>
        <w:r w:rsidR="00C34AF6">
          <w:rPr>
            <w:noProof/>
            <w:webHidden/>
          </w:rPr>
          <w:instrText xml:space="preserve"> PAGEREF _Toc30754779 \h </w:instrText>
        </w:r>
        <w:r w:rsidR="00C34AF6">
          <w:rPr>
            <w:noProof/>
            <w:webHidden/>
          </w:rPr>
        </w:r>
        <w:r w:rsidR="00C34AF6">
          <w:rPr>
            <w:noProof/>
            <w:webHidden/>
          </w:rPr>
          <w:fldChar w:fldCharType="separate"/>
        </w:r>
        <w:r w:rsidR="00C45F91">
          <w:rPr>
            <w:noProof/>
            <w:webHidden/>
          </w:rPr>
          <w:t>60</w:t>
        </w:r>
        <w:r w:rsidR="00C34AF6">
          <w:rPr>
            <w:noProof/>
            <w:webHidden/>
          </w:rPr>
          <w:fldChar w:fldCharType="end"/>
        </w:r>
      </w:hyperlink>
    </w:p>
    <w:p w14:paraId="795A7809" w14:textId="427CB7B8" w:rsidR="00C34AF6" w:rsidRDefault="00865201">
      <w:pPr>
        <w:pStyle w:val="TOC2"/>
        <w:tabs>
          <w:tab w:val="left" w:pos="879"/>
          <w:tab w:val="right" w:leader="dot" w:pos="9629"/>
        </w:tabs>
        <w:rPr>
          <w:rFonts w:asciiTheme="minorHAnsi" w:eastAsiaTheme="minorEastAsia" w:hAnsiTheme="minorHAnsi"/>
          <w:noProof/>
          <w:sz w:val="22"/>
        </w:rPr>
      </w:pPr>
      <w:hyperlink w:anchor="_Toc30754780" w:history="1">
        <w:r w:rsidR="00C34AF6" w:rsidRPr="00332057">
          <w:rPr>
            <w:rStyle w:val="Hyperlink"/>
            <w:rFonts w:eastAsia="Times New Roman"/>
            <w:noProof/>
            <w:lang w:eastAsia="ru-RU"/>
          </w:rPr>
          <w:t>4.17</w:t>
        </w:r>
        <w:r w:rsidR="00C34AF6" w:rsidRPr="00332057">
          <w:rPr>
            <w:rFonts w:asciiTheme="minorHAnsi" w:eastAsiaTheme="minorEastAsia" w:hAnsiTheme="minorHAnsi"/>
            <w:noProof/>
            <w:sz w:val="22"/>
          </w:rPr>
          <w:tab/>
        </w:r>
        <w:r w:rsidR="00C34AF6" w:rsidRPr="00332057">
          <w:rPr>
            <w:rStyle w:val="Hyperlink"/>
            <w:rFonts w:eastAsia="Times New Roman"/>
            <w:noProof/>
            <w:lang w:eastAsia="ru-RU"/>
          </w:rPr>
          <w:t>საქმიანობის თავსებადობა ტყით მჭიდროდ დაფარულ ტერიტორიასთან</w:t>
        </w:r>
        <w:r w:rsidR="00C34AF6" w:rsidRPr="00332057">
          <w:rPr>
            <w:noProof/>
            <w:webHidden/>
          </w:rPr>
          <w:tab/>
        </w:r>
        <w:r w:rsidR="00C34AF6" w:rsidRPr="00332057">
          <w:rPr>
            <w:noProof/>
            <w:webHidden/>
          </w:rPr>
          <w:fldChar w:fldCharType="begin"/>
        </w:r>
        <w:r w:rsidR="00C34AF6" w:rsidRPr="00332057">
          <w:rPr>
            <w:noProof/>
            <w:webHidden/>
          </w:rPr>
          <w:instrText xml:space="preserve"> PAGEREF _Toc30754780 \h </w:instrText>
        </w:r>
        <w:r w:rsidR="00C34AF6" w:rsidRPr="00332057">
          <w:rPr>
            <w:noProof/>
            <w:webHidden/>
          </w:rPr>
        </w:r>
        <w:r w:rsidR="00C34AF6" w:rsidRPr="00332057">
          <w:rPr>
            <w:noProof/>
            <w:webHidden/>
          </w:rPr>
          <w:fldChar w:fldCharType="separate"/>
        </w:r>
        <w:r w:rsidR="00C45F91">
          <w:rPr>
            <w:noProof/>
            <w:webHidden/>
          </w:rPr>
          <w:t>60</w:t>
        </w:r>
        <w:r w:rsidR="00C34AF6" w:rsidRPr="00332057">
          <w:rPr>
            <w:noProof/>
            <w:webHidden/>
          </w:rPr>
          <w:fldChar w:fldCharType="end"/>
        </w:r>
      </w:hyperlink>
    </w:p>
    <w:p w14:paraId="1EBBF85E" w14:textId="4A3DE6BA" w:rsidR="00C34AF6" w:rsidRDefault="00865201">
      <w:pPr>
        <w:pStyle w:val="TOC2"/>
        <w:tabs>
          <w:tab w:val="left" w:pos="879"/>
          <w:tab w:val="right" w:leader="dot" w:pos="9629"/>
        </w:tabs>
        <w:rPr>
          <w:rFonts w:asciiTheme="minorHAnsi" w:eastAsiaTheme="minorEastAsia" w:hAnsiTheme="minorHAnsi"/>
          <w:noProof/>
          <w:sz w:val="22"/>
        </w:rPr>
      </w:pPr>
      <w:hyperlink w:anchor="_Toc30754781" w:history="1">
        <w:r w:rsidR="00C34AF6" w:rsidRPr="003D2DB8">
          <w:rPr>
            <w:rStyle w:val="Hyperlink"/>
            <w:rFonts w:eastAsia="Times New Roman"/>
            <w:noProof/>
            <w:lang w:eastAsia="ru-RU"/>
          </w:rPr>
          <w:t>4.18</w:t>
        </w:r>
        <w:r w:rsidR="00C34AF6">
          <w:rPr>
            <w:rFonts w:asciiTheme="minorHAnsi" w:eastAsiaTheme="minorEastAsia" w:hAnsiTheme="minorHAnsi"/>
            <w:noProof/>
            <w:sz w:val="22"/>
          </w:rPr>
          <w:tab/>
        </w:r>
        <w:r w:rsidR="00C34AF6" w:rsidRPr="003D2DB8">
          <w:rPr>
            <w:rStyle w:val="Hyperlink"/>
            <w:rFonts w:eastAsia="Times New Roman"/>
            <w:noProof/>
            <w:lang w:eastAsia="ru-RU"/>
          </w:rPr>
          <w:t>საქმიანობის თავსებადობა დაცულ ტერიტორიებთან</w:t>
        </w:r>
        <w:r w:rsidR="00C34AF6">
          <w:rPr>
            <w:noProof/>
            <w:webHidden/>
          </w:rPr>
          <w:tab/>
        </w:r>
        <w:r w:rsidR="00C34AF6">
          <w:rPr>
            <w:noProof/>
            <w:webHidden/>
          </w:rPr>
          <w:fldChar w:fldCharType="begin"/>
        </w:r>
        <w:r w:rsidR="00C34AF6">
          <w:rPr>
            <w:noProof/>
            <w:webHidden/>
          </w:rPr>
          <w:instrText xml:space="preserve"> PAGEREF _Toc30754781 \h </w:instrText>
        </w:r>
        <w:r w:rsidR="00C34AF6">
          <w:rPr>
            <w:noProof/>
            <w:webHidden/>
          </w:rPr>
        </w:r>
        <w:r w:rsidR="00C34AF6">
          <w:rPr>
            <w:noProof/>
            <w:webHidden/>
          </w:rPr>
          <w:fldChar w:fldCharType="separate"/>
        </w:r>
        <w:r w:rsidR="00C45F91">
          <w:rPr>
            <w:noProof/>
            <w:webHidden/>
          </w:rPr>
          <w:t>61</w:t>
        </w:r>
        <w:r w:rsidR="00C34AF6">
          <w:rPr>
            <w:noProof/>
            <w:webHidden/>
          </w:rPr>
          <w:fldChar w:fldCharType="end"/>
        </w:r>
      </w:hyperlink>
    </w:p>
    <w:p w14:paraId="2C33F4CF" w14:textId="1C55125A" w:rsidR="00C34AF6" w:rsidRDefault="00865201">
      <w:pPr>
        <w:pStyle w:val="TOC2"/>
        <w:tabs>
          <w:tab w:val="left" w:pos="879"/>
          <w:tab w:val="right" w:leader="dot" w:pos="9629"/>
        </w:tabs>
        <w:rPr>
          <w:rFonts w:asciiTheme="minorHAnsi" w:eastAsiaTheme="minorEastAsia" w:hAnsiTheme="minorHAnsi"/>
          <w:noProof/>
          <w:sz w:val="22"/>
        </w:rPr>
      </w:pPr>
      <w:hyperlink w:anchor="_Toc30754782" w:history="1">
        <w:r w:rsidR="00C34AF6" w:rsidRPr="003D2DB8">
          <w:rPr>
            <w:rStyle w:val="Hyperlink"/>
            <w:rFonts w:eastAsia="Times New Roman"/>
            <w:noProof/>
            <w:lang w:eastAsia="ru-RU"/>
          </w:rPr>
          <w:t>4.19</w:t>
        </w:r>
        <w:r w:rsidR="00C34AF6">
          <w:rPr>
            <w:rFonts w:asciiTheme="minorHAnsi" w:eastAsiaTheme="minorEastAsia" w:hAnsiTheme="minorHAnsi"/>
            <w:noProof/>
            <w:sz w:val="22"/>
          </w:rPr>
          <w:tab/>
        </w:r>
        <w:r w:rsidR="00C34AF6" w:rsidRPr="003D2DB8">
          <w:rPr>
            <w:rStyle w:val="Hyperlink"/>
            <w:rFonts w:eastAsia="Times New Roman"/>
            <w:noProof/>
            <w:lang w:eastAsia="ru-RU"/>
          </w:rPr>
          <w:t>დაგეგმილი საქმიანობის თავსებადობა მჭიდროდ დასახლებულ ტერიტორიასთან</w:t>
        </w:r>
        <w:r w:rsidR="00C34AF6">
          <w:rPr>
            <w:noProof/>
            <w:webHidden/>
          </w:rPr>
          <w:tab/>
        </w:r>
        <w:r w:rsidR="00C34AF6">
          <w:rPr>
            <w:noProof/>
            <w:webHidden/>
          </w:rPr>
          <w:fldChar w:fldCharType="begin"/>
        </w:r>
        <w:r w:rsidR="00C34AF6">
          <w:rPr>
            <w:noProof/>
            <w:webHidden/>
          </w:rPr>
          <w:instrText xml:space="preserve"> PAGEREF _Toc30754782 \h </w:instrText>
        </w:r>
        <w:r w:rsidR="00C34AF6">
          <w:rPr>
            <w:noProof/>
            <w:webHidden/>
          </w:rPr>
        </w:r>
        <w:r w:rsidR="00C34AF6">
          <w:rPr>
            <w:noProof/>
            <w:webHidden/>
          </w:rPr>
          <w:fldChar w:fldCharType="separate"/>
        </w:r>
        <w:r w:rsidR="00C45F91">
          <w:rPr>
            <w:noProof/>
            <w:webHidden/>
          </w:rPr>
          <w:t>74</w:t>
        </w:r>
        <w:r w:rsidR="00C34AF6">
          <w:rPr>
            <w:noProof/>
            <w:webHidden/>
          </w:rPr>
          <w:fldChar w:fldCharType="end"/>
        </w:r>
      </w:hyperlink>
    </w:p>
    <w:p w14:paraId="604367B0" w14:textId="555852CA" w:rsidR="00C34AF6" w:rsidRDefault="00865201">
      <w:pPr>
        <w:pStyle w:val="TOC2"/>
        <w:tabs>
          <w:tab w:val="left" w:pos="879"/>
          <w:tab w:val="right" w:leader="dot" w:pos="9629"/>
        </w:tabs>
        <w:rPr>
          <w:rFonts w:asciiTheme="minorHAnsi" w:eastAsiaTheme="minorEastAsia" w:hAnsiTheme="minorHAnsi"/>
          <w:noProof/>
          <w:sz w:val="22"/>
        </w:rPr>
      </w:pPr>
      <w:hyperlink w:anchor="_Toc30754783" w:history="1">
        <w:r w:rsidR="00C34AF6" w:rsidRPr="003D2DB8">
          <w:rPr>
            <w:rStyle w:val="Hyperlink"/>
            <w:rFonts w:eastAsia="Times New Roman"/>
            <w:noProof/>
            <w:lang w:eastAsia="ru-RU"/>
          </w:rPr>
          <w:t>4.20</w:t>
        </w:r>
        <w:r w:rsidR="00C34AF6">
          <w:rPr>
            <w:rFonts w:asciiTheme="minorHAnsi" w:eastAsiaTheme="minorEastAsia" w:hAnsiTheme="minorHAnsi"/>
            <w:noProof/>
            <w:sz w:val="22"/>
          </w:rPr>
          <w:tab/>
        </w:r>
        <w:r w:rsidR="00C34AF6" w:rsidRPr="003D2DB8">
          <w:rPr>
            <w:rStyle w:val="Hyperlink"/>
            <w:rFonts w:eastAsia="Times New Roman"/>
            <w:noProof/>
            <w:lang w:eastAsia="ru-RU"/>
          </w:rPr>
          <w:t>დაგეგმილი საქმიანობის თავსებადობა კულტურული მემკვიდრეობის ძეგლთან</w:t>
        </w:r>
        <w:r w:rsidR="00C34AF6">
          <w:rPr>
            <w:noProof/>
            <w:webHidden/>
          </w:rPr>
          <w:tab/>
        </w:r>
        <w:r w:rsidR="00C34AF6">
          <w:rPr>
            <w:noProof/>
            <w:webHidden/>
          </w:rPr>
          <w:fldChar w:fldCharType="begin"/>
        </w:r>
        <w:r w:rsidR="00C34AF6">
          <w:rPr>
            <w:noProof/>
            <w:webHidden/>
          </w:rPr>
          <w:instrText xml:space="preserve"> PAGEREF _Toc30754783 \h </w:instrText>
        </w:r>
        <w:r w:rsidR="00C34AF6">
          <w:rPr>
            <w:noProof/>
            <w:webHidden/>
          </w:rPr>
        </w:r>
        <w:r w:rsidR="00C34AF6">
          <w:rPr>
            <w:noProof/>
            <w:webHidden/>
          </w:rPr>
          <w:fldChar w:fldCharType="separate"/>
        </w:r>
        <w:r w:rsidR="00C45F91">
          <w:rPr>
            <w:noProof/>
            <w:webHidden/>
          </w:rPr>
          <w:t>74</w:t>
        </w:r>
        <w:r w:rsidR="00C34AF6">
          <w:rPr>
            <w:noProof/>
            <w:webHidden/>
          </w:rPr>
          <w:fldChar w:fldCharType="end"/>
        </w:r>
      </w:hyperlink>
    </w:p>
    <w:p w14:paraId="14EDB783" w14:textId="457B3E89" w:rsidR="00C34AF6" w:rsidRDefault="00865201">
      <w:pPr>
        <w:pStyle w:val="TOC2"/>
        <w:tabs>
          <w:tab w:val="left" w:pos="879"/>
          <w:tab w:val="right" w:leader="dot" w:pos="9629"/>
        </w:tabs>
        <w:rPr>
          <w:rFonts w:asciiTheme="minorHAnsi" w:eastAsiaTheme="minorEastAsia" w:hAnsiTheme="minorHAnsi"/>
          <w:noProof/>
          <w:sz w:val="22"/>
        </w:rPr>
      </w:pPr>
      <w:hyperlink w:anchor="_Toc30754784" w:history="1">
        <w:r w:rsidR="00C34AF6" w:rsidRPr="003D2DB8">
          <w:rPr>
            <w:rStyle w:val="Hyperlink"/>
            <w:noProof/>
          </w:rPr>
          <w:t>4.21</w:t>
        </w:r>
        <w:r w:rsidR="00C34AF6">
          <w:rPr>
            <w:rFonts w:asciiTheme="minorHAnsi" w:eastAsiaTheme="minorEastAsia" w:hAnsiTheme="minorHAnsi"/>
            <w:noProof/>
            <w:sz w:val="22"/>
          </w:rPr>
          <w:tab/>
        </w:r>
        <w:r w:rsidR="00C34AF6" w:rsidRPr="003D2DB8">
          <w:rPr>
            <w:rStyle w:val="Hyperlink"/>
            <w:noProof/>
          </w:rPr>
          <w:t>ტრანსსასაზღვრო ზემოქმედება</w:t>
        </w:r>
        <w:r w:rsidR="00C34AF6">
          <w:rPr>
            <w:noProof/>
            <w:webHidden/>
          </w:rPr>
          <w:tab/>
        </w:r>
        <w:r w:rsidR="00C34AF6">
          <w:rPr>
            <w:noProof/>
            <w:webHidden/>
          </w:rPr>
          <w:fldChar w:fldCharType="begin"/>
        </w:r>
        <w:r w:rsidR="00C34AF6">
          <w:rPr>
            <w:noProof/>
            <w:webHidden/>
          </w:rPr>
          <w:instrText xml:space="preserve"> PAGEREF _Toc30754784 \h </w:instrText>
        </w:r>
        <w:r w:rsidR="00C34AF6">
          <w:rPr>
            <w:noProof/>
            <w:webHidden/>
          </w:rPr>
        </w:r>
        <w:r w:rsidR="00C34AF6">
          <w:rPr>
            <w:noProof/>
            <w:webHidden/>
          </w:rPr>
          <w:fldChar w:fldCharType="separate"/>
        </w:r>
        <w:r w:rsidR="00C45F91">
          <w:rPr>
            <w:noProof/>
            <w:webHidden/>
          </w:rPr>
          <w:t>74</w:t>
        </w:r>
        <w:r w:rsidR="00C34AF6">
          <w:rPr>
            <w:noProof/>
            <w:webHidden/>
          </w:rPr>
          <w:fldChar w:fldCharType="end"/>
        </w:r>
      </w:hyperlink>
    </w:p>
    <w:p w14:paraId="7EA5D7A1" w14:textId="350C362D" w:rsidR="00C34AF6" w:rsidRDefault="00865201">
      <w:pPr>
        <w:pStyle w:val="TOC2"/>
        <w:tabs>
          <w:tab w:val="left" w:pos="879"/>
          <w:tab w:val="right" w:leader="dot" w:pos="9629"/>
        </w:tabs>
        <w:rPr>
          <w:rFonts w:asciiTheme="minorHAnsi" w:eastAsiaTheme="minorEastAsia" w:hAnsiTheme="minorHAnsi"/>
          <w:noProof/>
          <w:sz w:val="22"/>
        </w:rPr>
      </w:pPr>
      <w:hyperlink w:anchor="_Toc30754785" w:history="1">
        <w:r w:rsidR="00C34AF6" w:rsidRPr="003D2DB8">
          <w:rPr>
            <w:rStyle w:val="Hyperlink"/>
            <w:noProof/>
          </w:rPr>
          <w:t>4.22</w:t>
        </w:r>
        <w:r w:rsidR="00C34AF6">
          <w:rPr>
            <w:rFonts w:asciiTheme="minorHAnsi" w:eastAsiaTheme="minorEastAsia" w:hAnsiTheme="minorHAnsi"/>
            <w:noProof/>
            <w:sz w:val="22"/>
          </w:rPr>
          <w:tab/>
        </w:r>
        <w:r w:rsidR="00C34AF6" w:rsidRPr="003D2DB8">
          <w:rPr>
            <w:rStyle w:val="Hyperlink"/>
            <w:noProof/>
          </w:rPr>
          <w:t>ზემოქმედება კურურტ ლაშიჭალაზე  და მინერალური წყლების საბადოზე</w:t>
        </w:r>
        <w:r w:rsidR="00C34AF6">
          <w:rPr>
            <w:noProof/>
            <w:webHidden/>
          </w:rPr>
          <w:tab/>
        </w:r>
        <w:r w:rsidR="00C34AF6">
          <w:rPr>
            <w:noProof/>
            <w:webHidden/>
          </w:rPr>
          <w:fldChar w:fldCharType="begin"/>
        </w:r>
        <w:r w:rsidR="00C34AF6">
          <w:rPr>
            <w:noProof/>
            <w:webHidden/>
          </w:rPr>
          <w:instrText xml:space="preserve"> PAGEREF _Toc30754785 \h </w:instrText>
        </w:r>
        <w:r w:rsidR="00C34AF6">
          <w:rPr>
            <w:noProof/>
            <w:webHidden/>
          </w:rPr>
        </w:r>
        <w:r w:rsidR="00C34AF6">
          <w:rPr>
            <w:noProof/>
            <w:webHidden/>
          </w:rPr>
          <w:fldChar w:fldCharType="separate"/>
        </w:r>
        <w:r w:rsidR="00C45F91">
          <w:rPr>
            <w:noProof/>
            <w:webHidden/>
          </w:rPr>
          <w:t>74</w:t>
        </w:r>
        <w:r w:rsidR="00C34AF6">
          <w:rPr>
            <w:noProof/>
            <w:webHidden/>
          </w:rPr>
          <w:fldChar w:fldCharType="end"/>
        </w:r>
      </w:hyperlink>
    </w:p>
    <w:p w14:paraId="3B4E40C9" w14:textId="4BFD7AB7" w:rsidR="00C34AF6" w:rsidRDefault="00865201">
      <w:pPr>
        <w:pStyle w:val="TOC1"/>
        <w:tabs>
          <w:tab w:val="left" w:pos="442"/>
          <w:tab w:val="right" w:leader="dot" w:pos="9629"/>
        </w:tabs>
        <w:rPr>
          <w:rFonts w:asciiTheme="minorHAnsi" w:eastAsiaTheme="minorEastAsia" w:hAnsiTheme="minorHAnsi"/>
          <w:noProof/>
        </w:rPr>
      </w:pPr>
      <w:hyperlink w:anchor="_Toc30754786" w:history="1">
        <w:r w:rsidR="00C34AF6" w:rsidRPr="003D2DB8">
          <w:rPr>
            <w:rStyle w:val="Hyperlink"/>
            <w:noProof/>
            <w:lang w:val="ka-GE"/>
          </w:rPr>
          <w:t>5</w:t>
        </w:r>
        <w:r w:rsidR="00C34AF6">
          <w:rPr>
            <w:rFonts w:asciiTheme="minorHAnsi" w:eastAsiaTheme="minorEastAsia" w:hAnsiTheme="minorHAnsi"/>
            <w:noProof/>
          </w:rPr>
          <w:tab/>
        </w:r>
        <w:r w:rsidR="00C34AF6" w:rsidRPr="003D2DB8">
          <w:rPr>
            <w:rStyle w:val="Hyperlink"/>
            <w:noProof/>
            <w:lang w:val="ka-GE"/>
          </w:rPr>
          <w:t>ძირითადი დასკვნები</w:t>
        </w:r>
        <w:r w:rsidR="00C34AF6">
          <w:rPr>
            <w:noProof/>
            <w:webHidden/>
          </w:rPr>
          <w:tab/>
        </w:r>
        <w:r w:rsidR="00C34AF6">
          <w:rPr>
            <w:noProof/>
            <w:webHidden/>
          </w:rPr>
          <w:fldChar w:fldCharType="begin"/>
        </w:r>
        <w:r w:rsidR="00C34AF6">
          <w:rPr>
            <w:noProof/>
            <w:webHidden/>
          </w:rPr>
          <w:instrText xml:space="preserve"> PAGEREF _Toc30754786 \h </w:instrText>
        </w:r>
        <w:r w:rsidR="00C34AF6">
          <w:rPr>
            <w:noProof/>
            <w:webHidden/>
          </w:rPr>
        </w:r>
        <w:r w:rsidR="00C34AF6">
          <w:rPr>
            <w:noProof/>
            <w:webHidden/>
          </w:rPr>
          <w:fldChar w:fldCharType="separate"/>
        </w:r>
        <w:r w:rsidR="00C45F91">
          <w:rPr>
            <w:noProof/>
            <w:webHidden/>
          </w:rPr>
          <w:t>78</w:t>
        </w:r>
        <w:r w:rsidR="00C34AF6">
          <w:rPr>
            <w:noProof/>
            <w:webHidden/>
          </w:rPr>
          <w:fldChar w:fldCharType="end"/>
        </w:r>
      </w:hyperlink>
    </w:p>
    <w:p w14:paraId="44183E41" w14:textId="47B0C264" w:rsidR="00C34AF6" w:rsidRDefault="00865201">
      <w:pPr>
        <w:pStyle w:val="TOC1"/>
        <w:tabs>
          <w:tab w:val="left" w:pos="442"/>
          <w:tab w:val="right" w:leader="dot" w:pos="9629"/>
        </w:tabs>
        <w:rPr>
          <w:rFonts w:asciiTheme="minorHAnsi" w:eastAsiaTheme="minorEastAsia" w:hAnsiTheme="minorHAnsi"/>
          <w:noProof/>
        </w:rPr>
      </w:pPr>
      <w:hyperlink w:anchor="_Toc30754787" w:history="1">
        <w:r w:rsidR="00C34AF6" w:rsidRPr="003D2DB8">
          <w:rPr>
            <w:rStyle w:val="Hyperlink"/>
            <w:rFonts w:eastAsia="Times New Roman"/>
            <w:noProof/>
          </w:rPr>
          <w:t>6</w:t>
        </w:r>
        <w:r w:rsidR="00C34AF6">
          <w:rPr>
            <w:rFonts w:asciiTheme="minorHAnsi" w:eastAsiaTheme="minorEastAsia" w:hAnsiTheme="minorHAnsi"/>
            <w:noProof/>
          </w:rPr>
          <w:tab/>
        </w:r>
        <w:r w:rsidR="00C34AF6" w:rsidRPr="003D2DB8">
          <w:rPr>
            <w:rStyle w:val="Hyperlink"/>
            <w:rFonts w:eastAsia="Times New Roman"/>
            <w:noProof/>
          </w:rPr>
          <w:t xml:space="preserve">დანართი 1.1. </w:t>
        </w:r>
        <w:r w:rsidR="00C34AF6" w:rsidRPr="003D2DB8">
          <w:rPr>
            <w:rStyle w:val="Hyperlink"/>
            <w:rFonts w:eastAsia="Times New Roman"/>
            <w:noProof/>
            <w:lang w:val="ka-GE"/>
          </w:rPr>
          <w:t>დამატებითი საპროექტო ნახაზები</w:t>
        </w:r>
        <w:r w:rsidR="00C34AF6">
          <w:rPr>
            <w:noProof/>
            <w:webHidden/>
          </w:rPr>
          <w:tab/>
        </w:r>
        <w:r w:rsidR="00C34AF6">
          <w:rPr>
            <w:noProof/>
            <w:webHidden/>
          </w:rPr>
          <w:fldChar w:fldCharType="begin"/>
        </w:r>
        <w:r w:rsidR="00C34AF6">
          <w:rPr>
            <w:noProof/>
            <w:webHidden/>
          </w:rPr>
          <w:instrText xml:space="preserve"> PAGEREF _Toc30754787 \h </w:instrText>
        </w:r>
        <w:r w:rsidR="00C34AF6">
          <w:rPr>
            <w:noProof/>
            <w:webHidden/>
          </w:rPr>
        </w:r>
        <w:r w:rsidR="00C34AF6">
          <w:rPr>
            <w:noProof/>
            <w:webHidden/>
          </w:rPr>
          <w:fldChar w:fldCharType="separate"/>
        </w:r>
        <w:r w:rsidR="00C45F91">
          <w:rPr>
            <w:noProof/>
            <w:webHidden/>
          </w:rPr>
          <w:t>79</w:t>
        </w:r>
        <w:r w:rsidR="00C34AF6">
          <w:rPr>
            <w:noProof/>
            <w:webHidden/>
          </w:rPr>
          <w:fldChar w:fldCharType="end"/>
        </w:r>
      </w:hyperlink>
    </w:p>
    <w:p w14:paraId="71191848" w14:textId="1BDC9FF8" w:rsidR="00C34AF6" w:rsidRDefault="00865201">
      <w:pPr>
        <w:pStyle w:val="TOC1"/>
        <w:tabs>
          <w:tab w:val="left" w:pos="442"/>
          <w:tab w:val="right" w:leader="dot" w:pos="9629"/>
        </w:tabs>
        <w:rPr>
          <w:rFonts w:asciiTheme="minorHAnsi" w:eastAsiaTheme="minorEastAsia" w:hAnsiTheme="minorHAnsi"/>
          <w:noProof/>
        </w:rPr>
      </w:pPr>
      <w:hyperlink w:anchor="_Toc30754788" w:history="1">
        <w:r w:rsidR="00C34AF6" w:rsidRPr="003D2DB8">
          <w:rPr>
            <w:rStyle w:val="Hyperlink"/>
            <w:noProof/>
            <w:lang w:val="ka-GE"/>
          </w:rPr>
          <w:t>7</w:t>
        </w:r>
        <w:r w:rsidR="00C34AF6">
          <w:rPr>
            <w:rFonts w:asciiTheme="minorHAnsi" w:eastAsiaTheme="minorEastAsia" w:hAnsiTheme="minorHAnsi"/>
            <w:noProof/>
          </w:rPr>
          <w:tab/>
        </w:r>
        <w:r w:rsidR="00C34AF6" w:rsidRPr="003D2DB8">
          <w:rPr>
            <w:rStyle w:val="Hyperlink"/>
            <w:noProof/>
            <w:lang w:val="ka-GE"/>
          </w:rPr>
          <w:t>დანართი 1.2. საინჟინრო-გეოლოგიური კვლევის მასალები</w:t>
        </w:r>
        <w:r w:rsidR="00C34AF6">
          <w:rPr>
            <w:noProof/>
            <w:webHidden/>
          </w:rPr>
          <w:tab/>
        </w:r>
        <w:r w:rsidR="00C34AF6">
          <w:rPr>
            <w:noProof/>
            <w:webHidden/>
          </w:rPr>
          <w:fldChar w:fldCharType="begin"/>
        </w:r>
        <w:r w:rsidR="00C34AF6">
          <w:rPr>
            <w:noProof/>
            <w:webHidden/>
          </w:rPr>
          <w:instrText xml:space="preserve"> PAGEREF _Toc30754788 \h </w:instrText>
        </w:r>
        <w:r w:rsidR="00C34AF6">
          <w:rPr>
            <w:noProof/>
            <w:webHidden/>
          </w:rPr>
        </w:r>
        <w:r w:rsidR="00C34AF6">
          <w:rPr>
            <w:noProof/>
            <w:webHidden/>
          </w:rPr>
          <w:fldChar w:fldCharType="separate"/>
        </w:r>
        <w:r w:rsidR="00C45F91">
          <w:rPr>
            <w:noProof/>
            <w:webHidden/>
          </w:rPr>
          <w:t>93</w:t>
        </w:r>
        <w:r w:rsidR="00C34AF6">
          <w:rPr>
            <w:noProof/>
            <w:webHidden/>
          </w:rPr>
          <w:fldChar w:fldCharType="end"/>
        </w:r>
      </w:hyperlink>
    </w:p>
    <w:p w14:paraId="1C02A5E1" w14:textId="6AC565BC" w:rsidR="00A6611A" w:rsidRDefault="003308FA" w:rsidP="004A38B2">
      <w:pPr>
        <w:rPr>
          <w:b/>
          <w:lang w:val="ka-GE"/>
        </w:rPr>
      </w:pPr>
      <w:r>
        <w:rPr>
          <w:b/>
          <w:lang w:val="ka-GE"/>
        </w:rPr>
        <w:fldChar w:fldCharType="end"/>
      </w:r>
      <w:r w:rsidR="00A6611A">
        <w:rPr>
          <w:b/>
          <w:lang w:val="ka-GE"/>
        </w:rPr>
        <w:br w:type="page"/>
      </w:r>
    </w:p>
    <w:p w14:paraId="2CA27218" w14:textId="77777777" w:rsidR="00D15967" w:rsidRDefault="003308FA" w:rsidP="003308FA">
      <w:pPr>
        <w:pStyle w:val="Heading1"/>
        <w:rPr>
          <w:lang w:val="ka-GE"/>
        </w:rPr>
      </w:pPr>
      <w:bookmarkStart w:id="1" w:name="_Toc30754750"/>
      <w:r>
        <w:rPr>
          <w:rFonts w:cs="Sylfaen"/>
          <w:lang w:val="ka-GE"/>
        </w:rPr>
        <w:lastRenderedPageBreak/>
        <w:t>შესავალი</w:t>
      </w:r>
      <w:bookmarkEnd w:id="1"/>
    </w:p>
    <w:p w14:paraId="6EFFD5E3" w14:textId="77777777" w:rsidR="00E50F23" w:rsidRDefault="00E50F23" w:rsidP="003308FA">
      <w:pPr>
        <w:jc w:val="both"/>
        <w:rPr>
          <w:lang w:val="ka-GE"/>
        </w:rPr>
      </w:pPr>
      <w:r w:rsidRPr="00E50F23">
        <w:rPr>
          <w:lang w:val="ka-GE"/>
        </w:rPr>
        <w:t>ლაჯანურის პროექტი მიზნად ისახავს რაჭა-ლეჩხუმის რეგიონში</w:t>
      </w:r>
      <w:r>
        <w:rPr>
          <w:lang w:val="ka-GE"/>
        </w:rPr>
        <w:t>, ცაგერის მუნიციპალიტეტში</w:t>
      </w:r>
      <w:r w:rsidRPr="00E50F23">
        <w:rPr>
          <w:lang w:val="ka-GE"/>
        </w:rPr>
        <w:t xml:space="preserve"> მდინარე </w:t>
      </w:r>
      <w:r>
        <w:rPr>
          <w:lang w:val="ka-GE"/>
        </w:rPr>
        <w:t>ლაჯანურ</w:t>
      </w:r>
      <w:r w:rsidRPr="00E50F23">
        <w:rPr>
          <w:lang w:val="ka-GE"/>
        </w:rPr>
        <w:t>ზე, კერძოდ სოფელი ორბელის ზედა დინებაში დაგეგმილი სამი მცირე ჰიდროელექტრო სადგურისგან შემდგარი კასკადის მშენებლობას.</w:t>
      </w:r>
      <w:r>
        <w:rPr>
          <w:lang w:val="ka-GE"/>
        </w:rPr>
        <w:t xml:space="preserve"> წინამდებარე ანგარიში შეეხება კასკადის მე-3 საფეხურს, ანუ „ლაჯანური 3 ჰესი“-ს პროექტს.</w:t>
      </w:r>
    </w:p>
    <w:p w14:paraId="67BD5721" w14:textId="77777777" w:rsidR="00E50F23" w:rsidRDefault="00E50F23" w:rsidP="003308FA">
      <w:pPr>
        <w:jc w:val="both"/>
        <w:rPr>
          <w:lang w:val="ka-GE"/>
        </w:rPr>
      </w:pPr>
      <w:r>
        <w:rPr>
          <w:lang w:val="ka-GE"/>
        </w:rPr>
        <w:t>„ლაჯანური 3 ჰესი“</w:t>
      </w:r>
      <w:r w:rsidR="003C63C5">
        <w:rPr>
          <w:lang w:val="ka-GE"/>
        </w:rPr>
        <w:t xml:space="preserve"> წარმოადგენს ბუნებრივ ჩამონადენზე მომუშავე ჰიდროელექტროსადგურს</w:t>
      </w:r>
      <w:r>
        <w:rPr>
          <w:lang w:val="ka-GE"/>
        </w:rPr>
        <w:t xml:space="preserve">. ჰესის შემადგენლობაში შედის სათავე ნაგებობა, სადაწნეო მილსადენი და ჰესის საგრეგატო შენობა გამვანი არხით. </w:t>
      </w:r>
      <w:r w:rsidRPr="00E50F23">
        <w:rPr>
          <w:lang w:val="ka-GE"/>
        </w:rPr>
        <w:t>ექსპლუატაციაში შესვლის შემდგომ ჰესი</w:t>
      </w:r>
      <w:r>
        <w:rPr>
          <w:lang w:val="ka-GE"/>
        </w:rPr>
        <w:t xml:space="preserve"> </w:t>
      </w:r>
      <w:r w:rsidRPr="00E50F23">
        <w:rPr>
          <w:lang w:val="ka-GE"/>
        </w:rPr>
        <w:t>ელექტროენერგიას გამოიმუშავებს მდ. ლაჯანურის წყლის ბუნებრივი ჩამონადენის და საპროექტო სათავე კვანძსა და ძალურ კვანძს შორის არსებული სიმაღლეთა სხვაობის (დაწნევის) გამოყენებით. გამომუშავებული ელექტროენერგია მიერთდება საქართველოს საერთო ენერგეტიკულ ქსელში.</w:t>
      </w:r>
    </w:p>
    <w:p w14:paraId="65C47BF5" w14:textId="77777777" w:rsidR="00F52F0A" w:rsidRDefault="00E50F23" w:rsidP="003308FA">
      <w:pPr>
        <w:jc w:val="both"/>
        <w:rPr>
          <w:lang w:val="ka-GE"/>
        </w:rPr>
      </w:pPr>
      <w:r w:rsidRPr="00E50F23">
        <w:rPr>
          <w:lang w:val="ka-GE"/>
        </w:rPr>
        <w:t>პროექტს ახორციელებს შპს „აკვაჰიდროენერჯი“</w:t>
      </w:r>
      <w:r>
        <w:rPr>
          <w:lang w:val="ka-GE"/>
        </w:rPr>
        <w:t xml:space="preserve"> </w:t>
      </w:r>
      <w:r w:rsidRPr="000A492D">
        <w:rPr>
          <w:lang w:val="ka-GE"/>
        </w:rPr>
        <w:t xml:space="preserve">(საიდენტიფიკაციო კოდი: </w:t>
      </w:r>
      <w:r w:rsidRPr="000A492D">
        <w:rPr>
          <w:rFonts w:eastAsia="Calibri" w:cs="Times New Roman"/>
          <w:lang w:val="ka-GE"/>
        </w:rPr>
        <w:t>443860261</w:t>
      </w:r>
      <w:r w:rsidRPr="000A492D">
        <w:rPr>
          <w:lang w:val="ka-GE"/>
        </w:rPr>
        <w:t>).</w:t>
      </w:r>
      <w:r w:rsidRPr="00E50F23">
        <w:rPr>
          <w:lang w:val="ka-GE"/>
        </w:rPr>
        <w:t xml:space="preserve"> პროექტის განხორციელება იგეგმება საქართველოს მთავრობასთან გაფორმებული ურთიერთგაგების მემორანდუმის საფუძველზე.</w:t>
      </w:r>
      <w:r>
        <w:rPr>
          <w:lang w:val="ka-GE"/>
        </w:rPr>
        <w:t xml:space="preserve"> </w:t>
      </w:r>
      <w:r w:rsidR="003C63C5">
        <w:rPr>
          <w:lang w:val="ka-GE"/>
        </w:rPr>
        <w:t>პროექტზე გზშ-ს ანგარიში მომზადებულია 2017 წელს შპს „გამა კონსალტინგი“-ს მიერ, რ</w:t>
      </w:r>
      <w:r w:rsidR="000347F8">
        <w:rPr>
          <w:lang w:val="ka-GE"/>
        </w:rPr>
        <w:t>ის საფუძველზეც</w:t>
      </w:r>
      <w:r w:rsidR="003C63C5">
        <w:rPr>
          <w:lang w:val="ka-GE"/>
        </w:rPr>
        <w:t xml:space="preserve"> საქართველოს გარემოსა და ბუნებრივი რესურსების დაცვის სამინისტროს მიერ 2017 წლის </w:t>
      </w:r>
      <w:r>
        <w:rPr>
          <w:lang w:val="ka-GE"/>
        </w:rPr>
        <w:t>25 სექტემბერს</w:t>
      </w:r>
      <w:r w:rsidR="003C63C5">
        <w:rPr>
          <w:lang w:val="ka-GE"/>
        </w:rPr>
        <w:t xml:space="preserve"> გაცემულია ეკოლოგიური ექსპერტიზის დასკვნა #</w:t>
      </w:r>
      <w:r>
        <w:rPr>
          <w:lang w:val="ka-GE"/>
        </w:rPr>
        <w:t>6</w:t>
      </w:r>
      <w:r w:rsidR="003C63C5">
        <w:rPr>
          <w:lang w:val="ka-GE"/>
        </w:rPr>
        <w:t xml:space="preserve">6. </w:t>
      </w:r>
      <w:r w:rsidR="003C63C5" w:rsidRPr="000A492D">
        <w:rPr>
          <w:lang w:val="ka-GE"/>
        </w:rPr>
        <w:t xml:space="preserve">დღეის მდგომარეობით პროექტის ფარგლებში </w:t>
      </w:r>
      <w:r w:rsidRPr="000A492D">
        <w:rPr>
          <w:lang w:val="ka-GE"/>
        </w:rPr>
        <w:t>რაიმე ტიპის სამუშაოები შესრულებული არ არის.</w:t>
      </w:r>
      <w:r w:rsidR="003C63C5">
        <w:rPr>
          <w:lang w:val="ka-GE"/>
        </w:rPr>
        <w:t xml:space="preserve"> </w:t>
      </w:r>
    </w:p>
    <w:p w14:paraId="3DD44038" w14:textId="77777777" w:rsidR="00E50F23" w:rsidRDefault="00E50F23" w:rsidP="00B1726D">
      <w:pPr>
        <w:jc w:val="both"/>
        <w:rPr>
          <w:lang w:val="ka-GE"/>
        </w:rPr>
      </w:pPr>
      <w:r w:rsidRPr="00E50F23">
        <w:rPr>
          <w:lang w:val="ka-GE"/>
        </w:rPr>
        <w:t xml:space="preserve">2018 წლის სექტემბერში მოცემული </w:t>
      </w:r>
      <w:r>
        <w:rPr>
          <w:lang w:val="ka-GE"/>
        </w:rPr>
        <w:t>პროექტის</w:t>
      </w:r>
      <w:r w:rsidRPr="00E50F23">
        <w:rPr>
          <w:lang w:val="ka-GE"/>
        </w:rPr>
        <w:t xml:space="preserve"> ოპტიმიზაციის</w:t>
      </w:r>
      <w:r>
        <w:rPr>
          <w:lang w:val="ka-GE"/>
        </w:rPr>
        <w:t xml:space="preserve"> და დეტალიზების</w:t>
      </w:r>
      <w:r w:rsidRPr="00E50F23">
        <w:rPr>
          <w:lang w:val="ka-GE"/>
        </w:rPr>
        <w:t xml:space="preserve"> მიზნით შპს </w:t>
      </w:r>
      <w:r>
        <w:rPr>
          <w:lang w:val="ka-GE"/>
        </w:rPr>
        <w:t>„</w:t>
      </w:r>
      <w:r w:rsidRPr="00E50F23">
        <w:rPr>
          <w:lang w:val="ka-GE"/>
        </w:rPr>
        <w:t>აკვაჰიდროენერჯი</w:t>
      </w:r>
      <w:r>
        <w:rPr>
          <w:lang w:val="ka-GE"/>
        </w:rPr>
        <w:t>“-</w:t>
      </w:r>
      <w:r w:rsidRPr="00E50F23">
        <w:rPr>
          <w:lang w:val="ka-GE"/>
        </w:rPr>
        <w:t xml:space="preserve">მ დაიქირავა მაკედონიური საპროექტო კომპანია </w:t>
      </w:r>
      <w:r>
        <w:rPr>
          <w:lang w:val="ka-GE"/>
        </w:rPr>
        <w:t>„</w:t>
      </w:r>
      <w:r w:rsidRPr="00E50F23">
        <w:rPr>
          <w:lang w:val="ka-GE"/>
        </w:rPr>
        <w:t>AQUAWATT</w:t>
      </w:r>
      <w:r>
        <w:rPr>
          <w:lang w:val="ka-GE"/>
        </w:rPr>
        <w:t>“</w:t>
      </w:r>
      <w:r w:rsidRPr="00E50F23">
        <w:rPr>
          <w:lang w:val="ka-GE"/>
        </w:rPr>
        <w:t xml:space="preserve">. </w:t>
      </w:r>
      <w:r>
        <w:rPr>
          <w:lang w:val="ka-GE"/>
        </w:rPr>
        <w:t>„</w:t>
      </w:r>
      <w:r w:rsidRPr="00E50F23">
        <w:rPr>
          <w:lang w:val="ka-GE"/>
        </w:rPr>
        <w:t>ლაჯანური 3</w:t>
      </w:r>
      <w:r>
        <w:rPr>
          <w:lang w:val="ka-GE"/>
        </w:rPr>
        <w:t xml:space="preserve"> ჰეს</w:t>
      </w:r>
      <w:r w:rsidRPr="00E50F23">
        <w:rPr>
          <w:lang w:val="ka-GE"/>
        </w:rPr>
        <w:t>ისთვის</w:t>
      </w:r>
      <w:r>
        <w:rPr>
          <w:lang w:val="ka-GE"/>
        </w:rPr>
        <w:t>“</w:t>
      </w:r>
      <w:r w:rsidRPr="00E50F23">
        <w:rPr>
          <w:lang w:val="ka-GE"/>
        </w:rPr>
        <w:t xml:space="preserve"> შესრულდა მილსადენის </w:t>
      </w:r>
      <w:r>
        <w:rPr>
          <w:lang w:val="ka-GE"/>
        </w:rPr>
        <w:t xml:space="preserve">ძველი </w:t>
      </w:r>
      <w:r w:rsidRPr="00E50F23">
        <w:rPr>
          <w:lang w:val="ka-GE"/>
        </w:rPr>
        <w:t>პროექტის მოდიფიკაცია</w:t>
      </w:r>
      <w:r w:rsidR="00787B20">
        <w:rPr>
          <w:lang w:val="ka-GE"/>
        </w:rPr>
        <w:t>,</w:t>
      </w:r>
      <w:r w:rsidRPr="00E50F23">
        <w:rPr>
          <w:lang w:val="ka-GE"/>
        </w:rPr>
        <w:t xml:space="preserve"> კერძოდ, შეიცვალა კომპანია </w:t>
      </w:r>
      <w:r>
        <w:rPr>
          <w:lang w:val="ka-GE"/>
        </w:rPr>
        <w:t>„</w:t>
      </w:r>
      <w:r w:rsidRPr="00E50F23">
        <w:rPr>
          <w:lang w:val="ka-GE"/>
        </w:rPr>
        <w:t>Fichtner</w:t>
      </w:r>
      <w:r>
        <w:rPr>
          <w:lang w:val="ka-GE"/>
        </w:rPr>
        <w:t>“</w:t>
      </w:r>
      <w:r w:rsidRPr="00E50F23">
        <w:rPr>
          <w:lang w:val="ka-GE"/>
        </w:rPr>
        <w:t>-ის მიერ დაპროექტებული მილსადენის ტრასა</w:t>
      </w:r>
      <w:r w:rsidR="00787B20">
        <w:rPr>
          <w:lang w:val="ka-GE"/>
        </w:rPr>
        <w:t xml:space="preserve">: გადაინაცვლა კალაპოტის მხარეს და სიგრძე </w:t>
      </w:r>
      <w:r w:rsidR="00787B20" w:rsidRPr="009C2CAC">
        <w:rPr>
          <w:lang w:val="ka-GE"/>
        </w:rPr>
        <w:t xml:space="preserve">გაიზარდა 4129-დან </w:t>
      </w:r>
      <w:r w:rsidR="001C6A2A" w:rsidRPr="009C2CAC">
        <w:rPr>
          <w:lang w:val="ka-GE"/>
        </w:rPr>
        <w:t xml:space="preserve">6081,34 </w:t>
      </w:r>
      <w:r w:rsidR="00787B20" w:rsidRPr="009C2CAC">
        <w:rPr>
          <w:lang w:val="ka-GE"/>
        </w:rPr>
        <w:t>მ-მდე.</w:t>
      </w:r>
      <w:r w:rsidRPr="009C2CAC">
        <w:rPr>
          <w:lang w:val="ka-GE"/>
        </w:rPr>
        <w:t xml:space="preserve"> </w:t>
      </w:r>
      <w:r w:rsidR="00787B20" w:rsidRPr="009C2CAC">
        <w:rPr>
          <w:lang w:val="ka-GE"/>
        </w:rPr>
        <w:t>ასევე შეიცვალა</w:t>
      </w:r>
      <w:r w:rsidRPr="009C2CAC">
        <w:rPr>
          <w:lang w:val="ka-GE"/>
        </w:rPr>
        <w:t xml:space="preserve"> სათავე ნაგებობის და სააგრეგატო შენობის ადგილმდებარეობ</w:t>
      </w:r>
      <w:r w:rsidR="00787B20" w:rsidRPr="009C2CAC">
        <w:rPr>
          <w:lang w:val="ka-GE"/>
        </w:rPr>
        <w:t>ა</w:t>
      </w:r>
      <w:r w:rsidRPr="009C2CAC">
        <w:rPr>
          <w:lang w:val="ka-GE"/>
        </w:rPr>
        <w:t xml:space="preserve"> და შესაბამისად ჰესის ძირითადი ენერგეტიკული პარამეტრები</w:t>
      </w:r>
      <w:r w:rsidR="00787B20" w:rsidRPr="009C2CAC">
        <w:rPr>
          <w:lang w:val="ka-GE"/>
        </w:rPr>
        <w:t>.</w:t>
      </w:r>
      <w:r>
        <w:rPr>
          <w:lang w:val="ka-GE"/>
        </w:rPr>
        <w:t xml:space="preserve"> </w:t>
      </w:r>
    </w:p>
    <w:p w14:paraId="05F1ABE1" w14:textId="25E286BE" w:rsidR="002E0796" w:rsidRDefault="00B1726D" w:rsidP="00B1726D">
      <w:pPr>
        <w:spacing w:before="120"/>
        <w:jc w:val="both"/>
        <w:rPr>
          <w:rFonts w:eastAsia="Times New Roman" w:cs="Times New Roman"/>
          <w:lang w:val="ka-GE"/>
        </w:rPr>
      </w:pPr>
      <w:r>
        <w:rPr>
          <w:rFonts w:eastAsia="Times New Roman" w:cs="Times New Roman"/>
          <w:lang w:val="ka-GE"/>
        </w:rPr>
        <w:t xml:space="preserve">პროექტში შეტანილი ცვლილებებიდან გამომდინარე საქართველოს კანონის </w:t>
      </w:r>
      <w:r w:rsidRPr="00AE0E29">
        <w:rPr>
          <w:rFonts w:eastAsia="Times New Roman" w:cs="Times New Roman"/>
          <w:lang w:val="ka-GE"/>
        </w:rPr>
        <w:t>„გარემოსდაცვითი შეფასების კოდექსის“ მე-5 მუხლის მე-12 პუნქტი</w:t>
      </w:r>
      <w:r>
        <w:rPr>
          <w:rFonts w:eastAsia="Times New Roman" w:cs="Times New Roman"/>
          <w:lang w:val="ka-GE"/>
        </w:rPr>
        <w:t>ს მოთხოვნის შესაბ</w:t>
      </w:r>
      <w:r w:rsidR="000347F8">
        <w:rPr>
          <w:rFonts w:eastAsia="Times New Roman" w:cs="Times New Roman"/>
          <w:lang w:val="ka-GE"/>
        </w:rPr>
        <w:t>ა</w:t>
      </w:r>
      <w:r>
        <w:rPr>
          <w:rFonts w:eastAsia="Times New Roman" w:cs="Times New Roman"/>
          <w:lang w:val="ka-GE"/>
        </w:rPr>
        <w:t>მისად</w:t>
      </w:r>
      <w:r w:rsidR="002E0796">
        <w:rPr>
          <w:rFonts w:eastAsia="Times New Roman" w:cs="Times New Roman"/>
          <w:lang w:val="ka-GE"/>
        </w:rPr>
        <w:t xml:space="preserve"> </w:t>
      </w:r>
      <w:r w:rsidR="002E0796" w:rsidRPr="002E0796">
        <w:rPr>
          <w:rFonts w:eastAsia="Times New Roman" w:cs="Times New Roman"/>
          <w:lang w:val="ka-GE"/>
        </w:rPr>
        <w:t xml:space="preserve">სამინისტროში წარმოდგენილი იქნა პროექტში შეტანილი ცვლილებების სკინინინგის განაცხადი </w:t>
      </w:r>
      <w:r w:rsidR="002E0796" w:rsidRPr="00267AAD">
        <w:rPr>
          <w:rFonts w:eastAsia="Times New Roman" w:cs="Times New Roman"/>
          <w:lang w:val="ka-GE"/>
        </w:rPr>
        <w:t>(წერილი #</w:t>
      </w:r>
      <w:r w:rsidR="00771719" w:rsidRPr="00267AAD">
        <w:rPr>
          <w:rFonts w:eastAsia="Times New Roman" w:cs="Times New Roman"/>
        </w:rPr>
        <w:t xml:space="preserve"> 14263</w:t>
      </w:r>
      <w:r w:rsidR="002E0796" w:rsidRPr="00267AAD">
        <w:rPr>
          <w:rFonts w:eastAsia="Times New Roman" w:cs="Times New Roman"/>
          <w:lang w:val="ka-GE"/>
        </w:rPr>
        <w:t>).</w:t>
      </w:r>
    </w:p>
    <w:p w14:paraId="5432921B" w14:textId="1F2D73D3" w:rsidR="002E0796" w:rsidRPr="00267AAD" w:rsidRDefault="002E0796" w:rsidP="002E0796">
      <w:pPr>
        <w:spacing w:after="0"/>
        <w:jc w:val="both"/>
        <w:rPr>
          <w:rFonts w:eastAsia="Calibri" w:cs="Times New Roman"/>
          <w:lang w:val="ka-GE"/>
        </w:rPr>
      </w:pPr>
      <w:r w:rsidRPr="00267AAD">
        <w:rPr>
          <w:rFonts w:eastAsia="Calibri" w:cs="Times New Roman"/>
          <w:lang w:val="ka-GE"/>
        </w:rPr>
        <w:t xml:space="preserve">აღნიშნულის შემდგომ, სკრინინგის ანგარიშში მოცემული რამდენიმე საკითხის დაზუსტების მიზნით, შპს „აკვაჰიდროენერჯი“-მ ითხოვა სკრინინგის განცხადების ადმინისტრაციული წარმოების შეჩერება (წერილი </w:t>
      </w:r>
      <w:r w:rsidRPr="00267AAD">
        <w:rPr>
          <w:rFonts w:eastAsia="Calibri" w:cs="Times New Roman"/>
          <w:lang w:val="fr-FR"/>
        </w:rPr>
        <w:t># </w:t>
      </w:r>
      <w:r w:rsidR="00332057" w:rsidRPr="00267AAD">
        <w:rPr>
          <w:rFonts w:eastAsia="Calibri" w:cs="Times New Roman"/>
          <w:lang w:val="fr-FR"/>
        </w:rPr>
        <w:t>18888</w:t>
      </w:r>
      <w:r w:rsidRPr="00267AAD">
        <w:rPr>
          <w:rFonts w:eastAsia="Calibri" w:cs="Times New Roman"/>
          <w:lang w:val="ka-GE"/>
        </w:rPr>
        <w:t>). დაზუსტება შეეხება შემდეგ ორ საკითხს:</w:t>
      </w:r>
    </w:p>
    <w:p w14:paraId="54074AFB" w14:textId="135541E2" w:rsidR="002E0796" w:rsidRPr="00267AAD" w:rsidRDefault="002E0796" w:rsidP="00B62895">
      <w:pPr>
        <w:pStyle w:val="ListParagraph"/>
        <w:numPr>
          <w:ilvl w:val="0"/>
          <w:numId w:val="21"/>
        </w:numPr>
        <w:ind w:left="851"/>
        <w:rPr>
          <w:rFonts w:eastAsia="Calibri" w:cs="Times New Roman"/>
          <w:lang w:val="ka-GE"/>
        </w:rPr>
      </w:pPr>
      <w:r w:rsidRPr="00267AAD">
        <w:rPr>
          <w:rFonts w:eastAsia="Calibri" w:cs="Times New Roman"/>
          <w:lang w:val="ka-GE"/>
        </w:rPr>
        <w:t>დაზუსტებული მონაცემების მიხედვით „ლაჯანური 3 ჰესი“-ს მშენებლობისას წარმოქმნილი გამონამუშევარი ქანების მთლიანი მოცულობა გამოყენებული იქნება მისასვლელი გზების მოწესრიგებისთვის და სადაწნეო მილსადენის ტრასის გამაგრებით სამუშაოებში. ამდენად ზურმუხტის ქსელის უბნის საზღვრებში შემავალი ტერიტორიების ათვისება სანაყაროების მოსაწყობად საჭირო არ არის. ამასთანავე კომპანია უარს ამბობს ძირითადი სამშენებლო ბანაკისთვის შემოთავაზებული ტერიტორიის ათვისებაზეც და დროებით ინფრასტრუქტურას სრულად განალაგებს ჰესის სააგრეგატო შენობასთან განსაზღვრულ სამშენებლო ბანაკზე. გამომდინარე აღნიშნულიდან ზურმუხტის ქსელის უბნის საზღვრებში შემავალი ტერიტორიების დროებითი ათვისება საჭირო არ იქნება;</w:t>
      </w:r>
    </w:p>
    <w:p w14:paraId="0DAF929A" w14:textId="6F758064" w:rsidR="002E0796" w:rsidRPr="00267AAD" w:rsidRDefault="002E0796" w:rsidP="00B62895">
      <w:pPr>
        <w:pStyle w:val="ListParagraph"/>
        <w:numPr>
          <w:ilvl w:val="0"/>
          <w:numId w:val="21"/>
        </w:numPr>
        <w:ind w:left="851"/>
        <w:rPr>
          <w:rFonts w:eastAsia="Calibri" w:cs="Times New Roman"/>
          <w:lang w:val="ka-GE"/>
        </w:rPr>
      </w:pPr>
      <w:r w:rsidRPr="00267AAD">
        <w:rPr>
          <w:rFonts w:eastAsia="Calibri" w:cs="Times New Roman"/>
          <w:lang w:val="ka-GE"/>
        </w:rPr>
        <w:t xml:space="preserve">დაზუსტებული ტოპოგრაფიული მონაცემების მიხედვით სათავე ნაგებობის საინჟინრო კონსტრუქცია მთლიანად სცდება ზურმუხტის ქსელის უბნის საზღვრებს. </w:t>
      </w:r>
    </w:p>
    <w:p w14:paraId="2397D864" w14:textId="6E8518D0" w:rsidR="002E0796" w:rsidRPr="002E0796" w:rsidRDefault="002E0796" w:rsidP="00B37145">
      <w:pPr>
        <w:spacing w:before="120"/>
        <w:jc w:val="both"/>
        <w:rPr>
          <w:rFonts w:eastAsia="Calibri" w:cs="Times New Roman"/>
          <w:lang w:val="ka-GE"/>
        </w:rPr>
      </w:pPr>
      <w:r w:rsidRPr="00267AAD">
        <w:rPr>
          <w:rFonts w:eastAsia="Calibri" w:cs="Times New Roman"/>
          <w:lang w:val="ka-GE"/>
        </w:rPr>
        <w:t>ზემოაღნიშნული გარემოებების გათვალისწინებით კიდევ უფრო მსუბუქდება პროექტის გარემოსდაცვითი ასპექტები, ვინაიდან იგი ნაკლებ გავლენას მოახდენს  ზურმუხტის ქსელის  უბანზე.</w:t>
      </w:r>
    </w:p>
    <w:p w14:paraId="162536EC" w14:textId="245732A4" w:rsidR="00B1726D" w:rsidRDefault="00B1726D" w:rsidP="00B37145">
      <w:pPr>
        <w:spacing w:before="120"/>
        <w:jc w:val="both"/>
        <w:rPr>
          <w:lang w:val="ka-GE"/>
        </w:rPr>
      </w:pPr>
      <w:r w:rsidRPr="00267AAD">
        <w:rPr>
          <w:lang w:val="ka-GE"/>
        </w:rPr>
        <w:lastRenderedPageBreak/>
        <w:t xml:space="preserve">ზემოაღნიშნულიდან გამომდინარე </w:t>
      </w:r>
      <w:r w:rsidR="002E0796" w:rsidRPr="00267AAD">
        <w:rPr>
          <w:lang w:val="ka-GE"/>
        </w:rPr>
        <w:t>წინამდებარე ანგარიში წარმოადგენს</w:t>
      </w:r>
      <w:r w:rsidR="00B37145" w:rsidRPr="00267AAD">
        <w:rPr>
          <w:lang w:val="ka-GE"/>
        </w:rPr>
        <w:t xml:space="preserve"> </w:t>
      </w:r>
      <w:r w:rsidRPr="00267AAD">
        <w:rPr>
          <w:lang w:val="ka-GE"/>
        </w:rPr>
        <w:t xml:space="preserve">სკრინინგის განაცხადის </w:t>
      </w:r>
      <w:r w:rsidR="002E0796" w:rsidRPr="00267AAD">
        <w:rPr>
          <w:lang w:val="ka-GE"/>
        </w:rPr>
        <w:t xml:space="preserve">განახლებულ </w:t>
      </w:r>
      <w:r w:rsidRPr="00267AAD">
        <w:rPr>
          <w:lang w:val="ka-GE"/>
        </w:rPr>
        <w:t xml:space="preserve">დანართს და შესაძლებლობისამებრ მაქსიმალურად ასახავს ინფორმაციას </w:t>
      </w:r>
      <w:r w:rsidR="00123567" w:rsidRPr="00267AAD">
        <w:rPr>
          <w:lang w:val="ka-GE"/>
        </w:rPr>
        <w:t>პროექტის ოპტიმიზაციის შედეგად</w:t>
      </w:r>
      <w:r w:rsidRPr="00267AAD">
        <w:rPr>
          <w:lang w:val="ka-GE"/>
        </w:rPr>
        <w:t xml:space="preserve"> გარემოზე </w:t>
      </w:r>
      <w:r w:rsidR="004D3F6F" w:rsidRPr="00267AAD">
        <w:rPr>
          <w:lang w:val="ka-GE"/>
        </w:rPr>
        <w:t xml:space="preserve">შესაძლო </w:t>
      </w:r>
      <w:r w:rsidRPr="00267AAD">
        <w:rPr>
          <w:lang w:val="ka-GE"/>
        </w:rPr>
        <w:t>ზემოქმედებ</w:t>
      </w:r>
      <w:r w:rsidR="009A292A" w:rsidRPr="00267AAD">
        <w:rPr>
          <w:lang w:val="ka-GE"/>
        </w:rPr>
        <w:t>ებ</w:t>
      </w:r>
      <w:r w:rsidRPr="00267AAD">
        <w:rPr>
          <w:lang w:val="ka-GE"/>
        </w:rPr>
        <w:t xml:space="preserve">ის შესახებ. </w:t>
      </w:r>
      <w:r w:rsidR="000347F8" w:rsidRPr="00267AAD">
        <w:rPr>
          <w:lang w:val="ka-GE"/>
        </w:rPr>
        <w:t>მათ შორის ანგარიშში განხილულია გარემოსდაცვითი შეფასების კოდექსის მე-7 მუხლის მე</w:t>
      </w:r>
      <w:r w:rsidR="000347F8">
        <w:rPr>
          <w:lang w:val="ka-GE"/>
        </w:rPr>
        <w:t xml:space="preserve">-6 პუნქტში ჩამოთვლილი კრიტერიუმები, რის საფუძველზეც სამინისტრო </w:t>
      </w:r>
      <w:r w:rsidR="00123567">
        <w:rPr>
          <w:lang w:val="ka-GE"/>
        </w:rPr>
        <w:t>ი</w:t>
      </w:r>
      <w:r w:rsidR="000347F8">
        <w:rPr>
          <w:lang w:val="ka-GE"/>
        </w:rPr>
        <w:t>ღებს გადაწყვეტილებას გზშ-ს საჭიროებასთან დაკავშირებით.</w:t>
      </w:r>
    </w:p>
    <w:p w14:paraId="2CB8CBD6" w14:textId="77777777" w:rsidR="00715F55" w:rsidRDefault="00715F55" w:rsidP="003308FA">
      <w:pPr>
        <w:jc w:val="both"/>
        <w:rPr>
          <w:lang w:val="ka-GE"/>
        </w:rPr>
      </w:pPr>
      <w:r>
        <w:rPr>
          <w:lang w:val="ka-GE"/>
        </w:rPr>
        <w:t>ინფორმაცია საქმიანობის განმახორციელებელი კომპანიის შესახებ მოცემულია ცხრილში 1.1.</w:t>
      </w:r>
    </w:p>
    <w:p w14:paraId="48708AE3" w14:textId="77777777" w:rsidR="00715F55" w:rsidRDefault="00715F55" w:rsidP="002F5B92">
      <w:pPr>
        <w:jc w:val="right"/>
        <w:rPr>
          <w:i/>
          <w:sz w:val="20"/>
          <w:lang w:val="ka-GE"/>
        </w:rPr>
      </w:pPr>
      <w:r w:rsidRPr="00D45092">
        <w:rPr>
          <w:i/>
          <w:sz w:val="20"/>
          <w:lang w:val="ka-GE"/>
        </w:rPr>
        <w:t>ცხრილი 1.1. საკონტაქტო ინფორმაცია</w:t>
      </w:r>
    </w:p>
    <w:tbl>
      <w:tblPr>
        <w:tblStyle w:val="242"/>
        <w:tblW w:w="0" w:type="auto"/>
        <w:jc w:val="center"/>
        <w:tblLook w:val="04A0" w:firstRow="1" w:lastRow="0" w:firstColumn="1" w:lastColumn="0" w:noHBand="0" w:noVBand="1"/>
      </w:tblPr>
      <w:tblGrid>
        <w:gridCol w:w="4934"/>
        <w:gridCol w:w="4648"/>
      </w:tblGrid>
      <w:tr w:rsidR="002F5B92" w:rsidRPr="002E0796" w14:paraId="675B72BD" w14:textId="77777777" w:rsidTr="005F1D62">
        <w:trPr>
          <w:trHeight w:val="125"/>
          <w:jc w:val="center"/>
        </w:trPr>
        <w:tc>
          <w:tcPr>
            <w:tcW w:w="4934" w:type="dxa"/>
            <w:shd w:val="clear" w:color="auto" w:fill="auto"/>
            <w:vAlign w:val="center"/>
          </w:tcPr>
          <w:p w14:paraId="208CFE82"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 xml:space="preserve">საქმიანობის განმხორციელებელი კომპანია </w:t>
            </w:r>
          </w:p>
        </w:tc>
        <w:tc>
          <w:tcPr>
            <w:tcW w:w="4648" w:type="dxa"/>
            <w:shd w:val="clear" w:color="auto" w:fill="auto"/>
            <w:vAlign w:val="center"/>
          </w:tcPr>
          <w:p w14:paraId="5C0C851C" w14:textId="77777777" w:rsidR="002F5B92" w:rsidRPr="002E0796" w:rsidRDefault="002F5B92" w:rsidP="002F5B92">
            <w:pPr>
              <w:spacing w:after="0"/>
              <w:rPr>
                <w:rFonts w:cs="Times New Roman"/>
                <w:szCs w:val="20"/>
                <w:lang w:val="ka-GE"/>
              </w:rPr>
            </w:pPr>
            <w:r w:rsidRPr="002E0796">
              <w:rPr>
                <w:rFonts w:cs="Times New Roman"/>
                <w:szCs w:val="20"/>
                <w:lang w:val="ka-GE"/>
              </w:rPr>
              <w:t>შპს „აკვაჰიდრო ენერჯი“</w:t>
            </w:r>
          </w:p>
        </w:tc>
      </w:tr>
      <w:tr w:rsidR="002F5B92" w:rsidRPr="002E0796" w14:paraId="458C3F76" w14:textId="77777777" w:rsidTr="005F1D62">
        <w:trPr>
          <w:trHeight w:val="130"/>
          <w:jc w:val="center"/>
        </w:trPr>
        <w:tc>
          <w:tcPr>
            <w:tcW w:w="4934" w:type="dxa"/>
            <w:shd w:val="clear" w:color="auto" w:fill="auto"/>
            <w:vAlign w:val="center"/>
          </w:tcPr>
          <w:p w14:paraId="3A4DA842"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კომპანიის იურიდიული მისამართი</w:t>
            </w:r>
          </w:p>
        </w:tc>
        <w:tc>
          <w:tcPr>
            <w:tcW w:w="4648" w:type="dxa"/>
            <w:shd w:val="clear" w:color="auto" w:fill="auto"/>
            <w:vAlign w:val="center"/>
          </w:tcPr>
          <w:p w14:paraId="503CBF85" w14:textId="77777777" w:rsidR="002F5B92" w:rsidRPr="002E0796" w:rsidRDefault="002F5B92" w:rsidP="002F5B92">
            <w:pPr>
              <w:spacing w:after="0"/>
              <w:rPr>
                <w:rFonts w:cs="Times New Roman"/>
                <w:szCs w:val="20"/>
              </w:rPr>
            </w:pPr>
            <w:r w:rsidRPr="002E0796">
              <w:rPr>
                <w:rFonts w:cs="Times New Roman"/>
                <w:szCs w:val="20"/>
                <w:lang w:val="ka-GE"/>
              </w:rPr>
              <w:t>ქ. ხაშური ჩაიკოვსკის N 1</w:t>
            </w:r>
          </w:p>
        </w:tc>
      </w:tr>
      <w:tr w:rsidR="002F5B92" w:rsidRPr="002E0796" w14:paraId="23623A55" w14:textId="77777777" w:rsidTr="005F1D62">
        <w:trPr>
          <w:trHeight w:val="82"/>
          <w:jc w:val="center"/>
        </w:trPr>
        <w:tc>
          <w:tcPr>
            <w:tcW w:w="4934" w:type="dxa"/>
            <w:shd w:val="clear" w:color="auto" w:fill="auto"/>
            <w:vAlign w:val="center"/>
          </w:tcPr>
          <w:p w14:paraId="306B6C28"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საქმიანობის განხორციელების ადგილის მისამართი</w:t>
            </w:r>
          </w:p>
        </w:tc>
        <w:tc>
          <w:tcPr>
            <w:tcW w:w="4648" w:type="dxa"/>
            <w:shd w:val="clear" w:color="auto" w:fill="auto"/>
            <w:vAlign w:val="center"/>
          </w:tcPr>
          <w:p w14:paraId="24210FA7" w14:textId="77777777" w:rsidR="002F5B92" w:rsidRPr="002E0796" w:rsidRDefault="002F5B92" w:rsidP="002F5B92">
            <w:pPr>
              <w:spacing w:after="0"/>
              <w:rPr>
                <w:rFonts w:cs="Times New Roman"/>
                <w:szCs w:val="20"/>
                <w:lang w:val="ka-GE"/>
              </w:rPr>
            </w:pPr>
            <w:r w:rsidRPr="002E0796">
              <w:rPr>
                <w:rFonts w:cs="Times New Roman"/>
                <w:szCs w:val="20"/>
                <w:lang w:val="ka-GE"/>
              </w:rPr>
              <w:t>ცაგერის მუნიციპალიტეტი, ორბელის თემი</w:t>
            </w:r>
          </w:p>
        </w:tc>
      </w:tr>
      <w:tr w:rsidR="002F5B92" w:rsidRPr="002E0796" w14:paraId="70532902" w14:textId="77777777" w:rsidTr="005F1D62">
        <w:trPr>
          <w:trHeight w:val="245"/>
          <w:jc w:val="center"/>
        </w:trPr>
        <w:tc>
          <w:tcPr>
            <w:tcW w:w="4934" w:type="dxa"/>
            <w:shd w:val="clear" w:color="auto" w:fill="auto"/>
            <w:vAlign w:val="center"/>
          </w:tcPr>
          <w:p w14:paraId="0A649F5B"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საქმიანობის სახე</w:t>
            </w:r>
          </w:p>
        </w:tc>
        <w:tc>
          <w:tcPr>
            <w:tcW w:w="4648" w:type="dxa"/>
            <w:shd w:val="clear" w:color="auto" w:fill="auto"/>
            <w:vAlign w:val="center"/>
          </w:tcPr>
          <w:p w14:paraId="51421CAE" w14:textId="77777777" w:rsidR="002F5B92" w:rsidRPr="002E0796" w:rsidRDefault="002F5B92" w:rsidP="005F1D62">
            <w:pPr>
              <w:spacing w:after="0"/>
              <w:rPr>
                <w:rFonts w:cs="Times New Roman"/>
                <w:szCs w:val="20"/>
                <w:lang w:val="ka-GE"/>
              </w:rPr>
            </w:pPr>
            <w:r w:rsidRPr="002E0796">
              <w:rPr>
                <w:rFonts w:cs="Times New Roman"/>
                <w:szCs w:val="20"/>
                <w:lang w:val="ka-GE"/>
              </w:rPr>
              <w:t>ბუნებრივ ჩამონადენზე მომუშავე „</w:t>
            </w:r>
            <w:r w:rsidR="005F1D62" w:rsidRPr="002E0796">
              <w:rPr>
                <w:rFonts w:cs="Times New Roman"/>
                <w:szCs w:val="20"/>
                <w:lang w:val="ka-GE"/>
              </w:rPr>
              <w:t>ლ</w:t>
            </w:r>
            <w:r w:rsidRPr="002E0796">
              <w:rPr>
                <w:rFonts w:cs="Times New Roman"/>
                <w:szCs w:val="20"/>
                <w:lang w:val="ka-GE"/>
              </w:rPr>
              <w:t xml:space="preserve">აჯანური 3 ჰესი“-ს პროექტში შეტანილი ცვლილება   </w:t>
            </w:r>
          </w:p>
        </w:tc>
      </w:tr>
      <w:tr w:rsidR="002F5B92" w:rsidRPr="002E0796" w14:paraId="73977BE9" w14:textId="77777777" w:rsidTr="005F1D62">
        <w:trPr>
          <w:trHeight w:val="245"/>
          <w:jc w:val="center"/>
        </w:trPr>
        <w:tc>
          <w:tcPr>
            <w:tcW w:w="4934" w:type="dxa"/>
            <w:shd w:val="clear" w:color="auto" w:fill="auto"/>
            <w:vAlign w:val="center"/>
          </w:tcPr>
          <w:p w14:paraId="41591DD9"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შპს „ა</w:t>
            </w:r>
            <w:r w:rsidR="005F1D62" w:rsidRPr="002E0796">
              <w:rPr>
                <w:rFonts w:cs="Times New Roman"/>
                <w:szCs w:val="20"/>
                <w:lang w:val="ka-GE"/>
              </w:rPr>
              <w:t>კ</w:t>
            </w:r>
            <w:r w:rsidRPr="002E0796">
              <w:rPr>
                <w:rFonts w:cs="Times New Roman"/>
                <w:szCs w:val="20"/>
                <w:lang w:val="ka-GE"/>
              </w:rPr>
              <w:t>ვაჰიდროენერჯი“-ს  საკონტაქტო მონაცემები:</w:t>
            </w:r>
          </w:p>
        </w:tc>
        <w:tc>
          <w:tcPr>
            <w:tcW w:w="4648" w:type="dxa"/>
            <w:shd w:val="clear" w:color="auto" w:fill="auto"/>
            <w:vAlign w:val="center"/>
          </w:tcPr>
          <w:p w14:paraId="12DAEBDF" w14:textId="77777777" w:rsidR="002F5B92" w:rsidRPr="002E0796" w:rsidRDefault="002F5B92" w:rsidP="002F5B92">
            <w:pPr>
              <w:spacing w:after="0"/>
              <w:rPr>
                <w:rFonts w:cs="Times New Roman"/>
                <w:szCs w:val="20"/>
                <w:lang w:val="ka-GE"/>
              </w:rPr>
            </w:pPr>
          </w:p>
        </w:tc>
      </w:tr>
      <w:tr w:rsidR="002F5B92" w:rsidRPr="002E0796" w14:paraId="76F3A2A7" w14:textId="77777777" w:rsidTr="005F1D62">
        <w:trPr>
          <w:trHeight w:val="46"/>
          <w:jc w:val="center"/>
        </w:trPr>
        <w:tc>
          <w:tcPr>
            <w:tcW w:w="4934" w:type="dxa"/>
            <w:shd w:val="clear" w:color="auto" w:fill="auto"/>
            <w:vAlign w:val="center"/>
          </w:tcPr>
          <w:p w14:paraId="157998CD" w14:textId="77777777" w:rsidR="002F5B92" w:rsidRPr="002E0796" w:rsidRDefault="002F5B92" w:rsidP="005F1D62">
            <w:pPr>
              <w:spacing w:after="0"/>
              <w:ind w:left="273"/>
              <w:jc w:val="right"/>
              <w:rPr>
                <w:rFonts w:eastAsia="Times New Roman" w:cs="Sylfaen"/>
                <w:szCs w:val="20"/>
                <w:lang w:val="ka-GE"/>
              </w:rPr>
            </w:pPr>
            <w:r w:rsidRPr="002E0796">
              <w:rPr>
                <w:rFonts w:eastAsia="Times New Roman" w:cs="Sylfaen"/>
                <w:szCs w:val="20"/>
                <w:lang w:val="ka-GE"/>
              </w:rPr>
              <w:t>საიდენტიფიკაციო კოდი</w:t>
            </w:r>
          </w:p>
        </w:tc>
        <w:tc>
          <w:tcPr>
            <w:tcW w:w="4648" w:type="dxa"/>
            <w:shd w:val="clear" w:color="auto" w:fill="auto"/>
            <w:vAlign w:val="center"/>
          </w:tcPr>
          <w:p w14:paraId="74E7AD63" w14:textId="77777777" w:rsidR="002F5B92" w:rsidRPr="002E0796" w:rsidRDefault="002F5B92" w:rsidP="002F5B92">
            <w:pPr>
              <w:spacing w:after="0"/>
              <w:rPr>
                <w:rFonts w:cs="Times New Roman"/>
                <w:szCs w:val="20"/>
                <w:lang w:val="ka-GE"/>
              </w:rPr>
            </w:pPr>
            <w:r w:rsidRPr="002E0796">
              <w:rPr>
                <w:rFonts w:cs="Times New Roman"/>
                <w:szCs w:val="20"/>
                <w:lang w:val="ka-GE"/>
              </w:rPr>
              <w:t>443860261</w:t>
            </w:r>
          </w:p>
        </w:tc>
      </w:tr>
      <w:tr w:rsidR="002F5B92" w:rsidRPr="002E0796" w14:paraId="4774CD86" w14:textId="77777777" w:rsidTr="005F1D62">
        <w:trPr>
          <w:trHeight w:val="49"/>
          <w:jc w:val="center"/>
        </w:trPr>
        <w:tc>
          <w:tcPr>
            <w:tcW w:w="4934" w:type="dxa"/>
            <w:shd w:val="clear" w:color="auto" w:fill="auto"/>
            <w:vAlign w:val="center"/>
          </w:tcPr>
          <w:p w14:paraId="7BB3CBE3" w14:textId="77777777" w:rsidR="002F5B92" w:rsidRPr="002E0796" w:rsidRDefault="002F5B92" w:rsidP="005F1D62">
            <w:pPr>
              <w:spacing w:after="0"/>
              <w:ind w:left="273"/>
              <w:jc w:val="right"/>
              <w:rPr>
                <w:rFonts w:eastAsia="Times New Roman" w:cs="Times New Roman"/>
                <w:szCs w:val="20"/>
                <w:lang w:val="ka-GE"/>
              </w:rPr>
            </w:pPr>
            <w:r w:rsidRPr="002E0796">
              <w:rPr>
                <w:rFonts w:eastAsia="Times New Roman" w:cs="Sylfaen"/>
                <w:szCs w:val="20"/>
                <w:lang w:val="ka-GE"/>
              </w:rPr>
              <w:t>ელექტრონული</w:t>
            </w:r>
            <w:r w:rsidRPr="002E0796">
              <w:rPr>
                <w:rFonts w:eastAsia="Times New Roman" w:cs="Times New Roman"/>
                <w:szCs w:val="20"/>
                <w:lang w:val="ka-GE"/>
              </w:rPr>
              <w:t xml:space="preserve"> </w:t>
            </w:r>
            <w:r w:rsidRPr="002E0796">
              <w:rPr>
                <w:rFonts w:eastAsia="Times New Roman" w:cs="Sylfaen"/>
                <w:szCs w:val="20"/>
                <w:lang w:val="ka-GE"/>
              </w:rPr>
              <w:t>ფოსტა</w:t>
            </w:r>
            <w:r w:rsidRPr="002E0796">
              <w:rPr>
                <w:rFonts w:eastAsia="Times New Roman" w:cs="Times New Roman"/>
                <w:szCs w:val="20"/>
                <w:lang w:val="ka-GE"/>
              </w:rPr>
              <w:t xml:space="preserve"> </w:t>
            </w:r>
          </w:p>
        </w:tc>
        <w:tc>
          <w:tcPr>
            <w:tcW w:w="4648" w:type="dxa"/>
            <w:shd w:val="clear" w:color="auto" w:fill="auto"/>
            <w:vAlign w:val="center"/>
          </w:tcPr>
          <w:p w14:paraId="3BA1C0F8" w14:textId="77777777" w:rsidR="002F5B92" w:rsidRPr="002E0796" w:rsidRDefault="002F5B92" w:rsidP="002F5B92">
            <w:pPr>
              <w:spacing w:after="0"/>
              <w:rPr>
                <w:rFonts w:cs="Times New Roman"/>
                <w:szCs w:val="20"/>
              </w:rPr>
            </w:pPr>
            <w:r w:rsidRPr="002E0796">
              <w:rPr>
                <w:rFonts w:cs="Times New Roman"/>
                <w:szCs w:val="20"/>
              </w:rPr>
              <w:t>mpapuashvili@bsenergo.com</w:t>
            </w:r>
          </w:p>
        </w:tc>
      </w:tr>
      <w:tr w:rsidR="002F5B92" w:rsidRPr="002E0796" w14:paraId="4CACE139" w14:textId="77777777" w:rsidTr="005F1D62">
        <w:trPr>
          <w:trHeight w:val="49"/>
          <w:jc w:val="center"/>
        </w:trPr>
        <w:tc>
          <w:tcPr>
            <w:tcW w:w="4934" w:type="dxa"/>
            <w:shd w:val="clear" w:color="auto" w:fill="auto"/>
            <w:vAlign w:val="center"/>
          </w:tcPr>
          <w:p w14:paraId="66FD68F1" w14:textId="77777777" w:rsidR="002F5B92" w:rsidRPr="002E0796" w:rsidRDefault="002F5B92" w:rsidP="005F1D62">
            <w:pPr>
              <w:spacing w:after="0"/>
              <w:ind w:left="273"/>
              <w:jc w:val="right"/>
              <w:rPr>
                <w:rFonts w:eastAsia="Times New Roman" w:cs="Times New Roman"/>
                <w:szCs w:val="20"/>
                <w:lang w:val="ka-GE"/>
              </w:rPr>
            </w:pPr>
            <w:r w:rsidRPr="002E0796">
              <w:rPr>
                <w:rFonts w:eastAsia="Times New Roman" w:cs="Sylfaen"/>
                <w:szCs w:val="20"/>
                <w:lang w:val="ka-GE"/>
              </w:rPr>
              <w:t>საკონტაქტო</w:t>
            </w:r>
            <w:r w:rsidRPr="002E0796">
              <w:rPr>
                <w:rFonts w:eastAsia="Times New Roman" w:cs="Times New Roman"/>
                <w:szCs w:val="20"/>
                <w:lang w:val="ka-GE"/>
              </w:rPr>
              <w:t xml:space="preserve"> </w:t>
            </w:r>
            <w:r w:rsidRPr="002E0796">
              <w:rPr>
                <w:rFonts w:eastAsia="Times New Roman" w:cs="Sylfaen"/>
                <w:szCs w:val="20"/>
                <w:lang w:val="ka-GE"/>
              </w:rPr>
              <w:t>პირი</w:t>
            </w:r>
            <w:r w:rsidRPr="002E0796">
              <w:rPr>
                <w:rFonts w:eastAsia="Times New Roman" w:cs="Times New Roman"/>
                <w:szCs w:val="20"/>
                <w:lang w:val="ka-GE"/>
              </w:rPr>
              <w:t xml:space="preserve"> </w:t>
            </w:r>
          </w:p>
        </w:tc>
        <w:tc>
          <w:tcPr>
            <w:tcW w:w="4648" w:type="dxa"/>
            <w:shd w:val="clear" w:color="auto" w:fill="auto"/>
            <w:vAlign w:val="center"/>
          </w:tcPr>
          <w:p w14:paraId="22AFC888" w14:textId="77777777" w:rsidR="002F5B92" w:rsidRPr="002E0796" w:rsidRDefault="002F5B92" w:rsidP="002F5B92">
            <w:pPr>
              <w:spacing w:after="0"/>
              <w:rPr>
                <w:rFonts w:cs="Times New Roman"/>
                <w:szCs w:val="20"/>
                <w:lang w:val="ka-GE"/>
              </w:rPr>
            </w:pPr>
            <w:r w:rsidRPr="002E0796">
              <w:rPr>
                <w:rFonts w:cs="Times New Roman"/>
                <w:szCs w:val="20"/>
                <w:lang w:val="ka-GE"/>
              </w:rPr>
              <w:t>მამუკა პაპუაშვილი</w:t>
            </w:r>
          </w:p>
        </w:tc>
      </w:tr>
      <w:tr w:rsidR="002F5B92" w:rsidRPr="002E0796" w14:paraId="4EF76E5B" w14:textId="77777777" w:rsidTr="005F1D62">
        <w:trPr>
          <w:trHeight w:val="66"/>
          <w:jc w:val="center"/>
        </w:trPr>
        <w:tc>
          <w:tcPr>
            <w:tcW w:w="4934" w:type="dxa"/>
            <w:shd w:val="clear" w:color="auto" w:fill="auto"/>
            <w:vAlign w:val="center"/>
          </w:tcPr>
          <w:p w14:paraId="1F491D0D" w14:textId="77777777" w:rsidR="002F5B92" w:rsidRPr="002E0796" w:rsidRDefault="002F5B92" w:rsidP="005F1D62">
            <w:pPr>
              <w:spacing w:after="0"/>
              <w:ind w:left="273"/>
              <w:jc w:val="right"/>
              <w:rPr>
                <w:rFonts w:eastAsia="Times New Roman" w:cs="Times New Roman"/>
                <w:szCs w:val="20"/>
                <w:lang w:val="ka-GE"/>
              </w:rPr>
            </w:pPr>
            <w:r w:rsidRPr="002E0796">
              <w:rPr>
                <w:rFonts w:eastAsia="Times New Roman" w:cs="Sylfaen"/>
                <w:szCs w:val="20"/>
                <w:lang w:val="ka-GE"/>
              </w:rPr>
              <w:t>საკონტაქტო</w:t>
            </w:r>
            <w:r w:rsidRPr="002E0796">
              <w:rPr>
                <w:rFonts w:eastAsia="Times New Roman" w:cs="Times New Roman"/>
                <w:szCs w:val="20"/>
                <w:lang w:val="ka-GE"/>
              </w:rPr>
              <w:t xml:space="preserve"> </w:t>
            </w:r>
            <w:r w:rsidRPr="002E0796">
              <w:rPr>
                <w:rFonts w:eastAsia="Times New Roman" w:cs="Sylfaen"/>
                <w:szCs w:val="20"/>
                <w:lang w:val="ka-GE"/>
              </w:rPr>
              <w:t>ტელეფონი</w:t>
            </w:r>
          </w:p>
        </w:tc>
        <w:tc>
          <w:tcPr>
            <w:tcW w:w="4648" w:type="dxa"/>
            <w:shd w:val="clear" w:color="auto" w:fill="auto"/>
            <w:vAlign w:val="center"/>
          </w:tcPr>
          <w:p w14:paraId="52EC514A" w14:textId="77777777" w:rsidR="002F5B92" w:rsidRPr="002E0796" w:rsidRDefault="002F5B92" w:rsidP="002F5B92">
            <w:pPr>
              <w:spacing w:after="0"/>
              <w:rPr>
                <w:rFonts w:cs="Times New Roman"/>
                <w:szCs w:val="20"/>
                <w:lang w:val="ka-GE"/>
              </w:rPr>
            </w:pPr>
            <w:r w:rsidRPr="002E0796">
              <w:rPr>
                <w:rFonts w:cs="Times New Roman"/>
                <w:szCs w:val="20"/>
                <w:lang w:val="ka-GE"/>
              </w:rPr>
              <w:t>(+995) 577 44 88 22</w:t>
            </w:r>
          </w:p>
        </w:tc>
      </w:tr>
      <w:tr w:rsidR="002F5B92" w:rsidRPr="002E0796" w14:paraId="69E3253A" w14:textId="77777777" w:rsidTr="005F1D62">
        <w:trPr>
          <w:trHeight w:val="120"/>
          <w:jc w:val="center"/>
        </w:trPr>
        <w:tc>
          <w:tcPr>
            <w:tcW w:w="4934" w:type="dxa"/>
            <w:shd w:val="clear" w:color="auto" w:fill="auto"/>
            <w:vAlign w:val="center"/>
          </w:tcPr>
          <w:p w14:paraId="0551772C" w14:textId="77777777" w:rsidR="002F5B92" w:rsidRPr="002E0796" w:rsidRDefault="002F5B92" w:rsidP="005F1D62">
            <w:pPr>
              <w:spacing w:after="0"/>
              <w:jc w:val="right"/>
              <w:rPr>
                <w:rFonts w:cs="Times New Roman"/>
                <w:szCs w:val="20"/>
                <w:lang w:val="ka-GE"/>
              </w:rPr>
            </w:pPr>
            <w:r w:rsidRPr="002E0796">
              <w:rPr>
                <w:rFonts w:cs="Times New Roman"/>
                <w:szCs w:val="20"/>
                <w:lang w:val="ka-GE"/>
              </w:rPr>
              <w:t>საკონსულტაციო კომპანია:</w:t>
            </w:r>
          </w:p>
        </w:tc>
        <w:tc>
          <w:tcPr>
            <w:tcW w:w="4648" w:type="dxa"/>
            <w:shd w:val="clear" w:color="auto" w:fill="auto"/>
            <w:vAlign w:val="center"/>
          </w:tcPr>
          <w:p w14:paraId="21558BDB" w14:textId="77777777" w:rsidR="002F5B92" w:rsidRPr="002E0796" w:rsidRDefault="002F5B92" w:rsidP="002F5B92">
            <w:pPr>
              <w:spacing w:after="0"/>
              <w:rPr>
                <w:rFonts w:cs="Times New Roman"/>
                <w:szCs w:val="20"/>
                <w:lang w:val="ka-GE"/>
              </w:rPr>
            </w:pPr>
            <w:r w:rsidRPr="002E0796">
              <w:rPr>
                <w:rFonts w:cs="Times New Roman"/>
                <w:szCs w:val="20"/>
                <w:lang w:val="ka-GE"/>
              </w:rPr>
              <w:t>შპს „GNCorporation“</w:t>
            </w:r>
          </w:p>
        </w:tc>
      </w:tr>
    </w:tbl>
    <w:p w14:paraId="4A1805A6" w14:textId="77777777" w:rsidR="002F5B92" w:rsidRDefault="002F5B92" w:rsidP="00945E91">
      <w:pPr>
        <w:spacing w:after="0"/>
        <w:jc w:val="right"/>
        <w:rPr>
          <w:i/>
          <w:sz w:val="20"/>
          <w:lang w:val="ka-GE"/>
        </w:rPr>
      </w:pPr>
    </w:p>
    <w:p w14:paraId="6DC3D301" w14:textId="77777777" w:rsidR="002E0796" w:rsidRDefault="002E0796" w:rsidP="00945E91">
      <w:pPr>
        <w:spacing w:after="0"/>
        <w:jc w:val="right"/>
        <w:rPr>
          <w:i/>
          <w:sz w:val="20"/>
          <w:lang w:val="ka-GE"/>
        </w:rPr>
      </w:pPr>
    </w:p>
    <w:p w14:paraId="0C82C3FA" w14:textId="0FA515FB" w:rsidR="002E0796" w:rsidRDefault="002E0796">
      <w:pPr>
        <w:spacing w:after="160" w:line="259" w:lineRule="auto"/>
        <w:rPr>
          <w:i/>
          <w:sz w:val="20"/>
          <w:lang w:val="ka-GE"/>
        </w:rPr>
      </w:pPr>
      <w:r>
        <w:rPr>
          <w:i/>
          <w:sz w:val="20"/>
          <w:lang w:val="ka-GE"/>
        </w:rPr>
        <w:br w:type="page"/>
      </w:r>
    </w:p>
    <w:p w14:paraId="169D9A82" w14:textId="77777777" w:rsidR="003308FA" w:rsidRDefault="003308FA" w:rsidP="003308FA">
      <w:pPr>
        <w:pStyle w:val="Heading1"/>
        <w:rPr>
          <w:lang w:val="ka-GE"/>
        </w:rPr>
      </w:pPr>
      <w:bookmarkStart w:id="2" w:name="_Toc30754751"/>
      <w:r>
        <w:rPr>
          <w:lang w:val="ka-GE"/>
        </w:rPr>
        <w:lastRenderedPageBreak/>
        <w:t>პროექტის ადგილმდებარეობა</w:t>
      </w:r>
      <w:bookmarkEnd w:id="2"/>
    </w:p>
    <w:p w14:paraId="373D219A" w14:textId="77777777" w:rsidR="00D678B0" w:rsidRDefault="00D678B0" w:rsidP="005E3B02">
      <w:pPr>
        <w:jc w:val="both"/>
        <w:rPr>
          <w:rFonts w:eastAsia="Times New Roman" w:cs="Arial"/>
          <w:szCs w:val="16"/>
          <w:lang w:val="ka-GE"/>
        </w:rPr>
      </w:pPr>
      <w:proofErr w:type="spellStart"/>
      <w:r w:rsidRPr="00D678B0">
        <w:rPr>
          <w:rFonts w:eastAsia="Times New Roman" w:cs="Arial"/>
          <w:szCs w:val="16"/>
        </w:rPr>
        <w:t>ლაჯანური</w:t>
      </w:r>
      <w:proofErr w:type="spellEnd"/>
      <w:r w:rsidRPr="00D678B0">
        <w:rPr>
          <w:rFonts w:eastAsia="Times New Roman" w:cs="Arial"/>
          <w:szCs w:val="16"/>
        </w:rPr>
        <w:t xml:space="preserve"> </w:t>
      </w:r>
      <w:r>
        <w:rPr>
          <w:rFonts w:eastAsia="Times New Roman" w:cs="Arial"/>
          <w:szCs w:val="16"/>
        </w:rPr>
        <w:t xml:space="preserve">3 </w:t>
      </w:r>
      <w:r>
        <w:rPr>
          <w:rFonts w:eastAsia="Times New Roman" w:cs="Arial"/>
          <w:szCs w:val="16"/>
          <w:lang w:val="ka-GE"/>
        </w:rPr>
        <w:t xml:space="preserve">ჰესის </w:t>
      </w:r>
      <w:proofErr w:type="spellStart"/>
      <w:r w:rsidRPr="00D678B0">
        <w:rPr>
          <w:rFonts w:eastAsia="Times New Roman" w:cs="Arial"/>
          <w:szCs w:val="16"/>
        </w:rPr>
        <w:t>მშენებლობა</w:t>
      </w:r>
      <w:proofErr w:type="spellEnd"/>
      <w:r w:rsidRPr="00D678B0">
        <w:rPr>
          <w:rFonts w:eastAsia="Times New Roman" w:cs="Arial"/>
          <w:szCs w:val="16"/>
        </w:rPr>
        <w:t xml:space="preserve"> </w:t>
      </w:r>
      <w:proofErr w:type="spellStart"/>
      <w:r w:rsidRPr="00D678B0">
        <w:rPr>
          <w:rFonts w:eastAsia="Times New Roman" w:cs="Arial"/>
          <w:szCs w:val="16"/>
        </w:rPr>
        <w:t>დაგეგმილია</w:t>
      </w:r>
      <w:proofErr w:type="spellEnd"/>
      <w:r w:rsidRPr="00D678B0">
        <w:rPr>
          <w:rFonts w:eastAsia="Times New Roman" w:cs="Arial"/>
          <w:szCs w:val="16"/>
        </w:rPr>
        <w:t xml:space="preserve"> </w:t>
      </w:r>
      <w:proofErr w:type="spellStart"/>
      <w:r w:rsidRPr="00D678B0">
        <w:rPr>
          <w:rFonts w:eastAsia="Times New Roman" w:cs="Arial"/>
          <w:szCs w:val="16"/>
        </w:rPr>
        <w:t>ცაგერის</w:t>
      </w:r>
      <w:proofErr w:type="spellEnd"/>
      <w:r w:rsidRPr="00D678B0">
        <w:rPr>
          <w:rFonts w:eastAsia="Times New Roman" w:cs="Arial"/>
          <w:szCs w:val="16"/>
        </w:rPr>
        <w:t xml:space="preserve"> </w:t>
      </w:r>
      <w:proofErr w:type="spellStart"/>
      <w:r w:rsidRPr="00D678B0">
        <w:rPr>
          <w:rFonts w:eastAsia="Times New Roman" w:cs="Arial"/>
          <w:szCs w:val="16"/>
        </w:rPr>
        <w:t>მუნიციპალიტეტში</w:t>
      </w:r>
      <w:proofErr w:type="spellEnd"/>
      <w:r w:rsidRPr="00D678B0">
        <w:rPr>
          <w:rFonts w:eastAsia="Times New Roman" w:cs="Arial"/>
          <w:szCs w:val="16"/>
        </w:rPr>
        <w:t xml:space="preserve">, </w:t>
      </w:r>
      <w:proofErr w:type="spellStart"/>
      <w:r w:rsidRPr="00D678B0">
        <w:rPr>
          <w:rFonts w:eastAsia="Times New Roman" w:cs="Arial"/>
          <w:szCs w:val="16"/>
        </w:rPr>
        <w:t>მდ</w:t>
      </w:r>
      <w:proofErr w:type="spellEnd"/>
      <w:r w:rsidRPr="00D678B0">
        <w:rPr>
          <w:rFonts w:eastAsia="Times New Roman" w:cs="Arial"/>
          <w:szCs w:val="16"/>
        </w:rPr>
        <w:t xml:space="preserve">. </w:t>
      </w:r>
      <w:proofErr w:type="spellStart"/>
      <w:r w:rsidRPr="00D678B0">
        <w:rPr>
          <w:rFonts w:eastAsia="Times New Roman" w:cs="Arial"/>
          <w:szCs w:val="16"/>
        </w:rPr>
        <w:t>რიონის</w:t>
      </w:r>
      <w:proofErr w:type="spellEnd"/>
      <w:r w:rsidRPr="00D678B0">
        <w:rPr>
          <w:rFonts w:eastAsia="Times New Roman" w:cs="Arial"/>
          <w:szCs w:val="16"/>
        </w:rPr>
        <w:t xml:space="preserve"> </w:t>
      </w:r>
      <w:proofErr w:type="spellStart"/>
      <w:r w:rsidRPr="00D678B0">
        <w:rPr>
          <w:rFonts w:eastAsia="Times New Roman" w:cs="Arial"/>
          <w:szCs w:val="16"/>
        </w:rPr>
        <w:t>მარჯვ</w:t>
      </w:r>
      <w:r>
        <w:rPr>
          <w:rFonts w:eastAsia="Times New Roman" w:cs="Arial"/>
          <w:szCs w:val="16"/>
        </w:rPr>
        <w:t>ენა</w:t>
      </w:r>
      <w:proofErr w:type="spellEnd"/>
      <w:r>
        <w:rPr>
          <w:rFonts w:eastAsia="Times New Roman" w:cs="Arial"/>
          <w:szCs w:val="16"/>
        </w:rPr>
        <w:t xml:space="preserve"> </w:t>
      </w:r>
      <w:proofErr w:type="spellStart"/>
      <w:r>
        <w:rPr>
          <w:rFonts w:eastAsia="Times New Roman" w:cs="Arial"/>
          <w:szCs w:val="16"/>
        </w:rPr>
        <w:t>შენაკადის</w:t>
      </w:r>
      <w:proofErr w:type="spellEnd"/>
      <w:r>
        <w:rPr>
          <w:rFonts w:eastAsia="Times New Roman" w:cs="Arial"/>
          <w:szCs w:val="16"/>
        </w:rPr>
        <w:t xml:space="preserve"> </w:t>
      </w:r>
      <w:proofErr w:type="spellStart"/>
      <w:r>
        <w:rPr>
          <w:rFonts w:eastAsia="Times New Roman" w:cs="Arial"/>
          <w:szCs w:val="16"/>
        </w:rPr>
        <w:t>ლაჯანურის</w:t>
      </w:r>
      <w:proofErr w:type="spellEnd"/>
      <w:r>
        <w:rPr>
          <w:rFonts w:eastAsia="Times New Roman" w:cs="Arial"/>
          <w:szCs w:val="16"/>
        </w:rPr>
        <w:t xml:space="preserve"> </w:t>
      </w:r>
      <w:proofErr w:type="spellStart"/>
      <w:r>
        <w:rPr>
          <w:rFonts w:eastAsia="Times New Roman" w:cs="Arial"/>
          <w:szCs w:val="16"/>
        </w:rPr>
        <w:t>ხეობაში</w:t>
      </w:r>
      <w:proofErr w:type="spellEnd"/>
      <w:r>
        <w:rPr>
          <w:rFonts w:eastAsia="Times New Roman" w:cs="Arial"/>
          <w:szCs w:val="16"/>
          <w:lang w:val="ka-GE"/>
        </w:rPr>
        <w:t xml:space="preserve">, სოფ. ორბელის ზედა დინებაში, კურორტ ლაშიჭალას სიახლოვეს. </w:t>
      </w:r>
    </w:p>
    <w:p w14:paraId="3F3EE983" w14:textId="77777777" w:rsidR="00D678B0" w:rsidRPr="00D678B0" w:rsidRDefault="00D678B0" w:rsidP="00D678B0">
      <w:pPr>
        <w:jc w:val="both"/>
        <w:rPr>
          <w:rFonts w:eastAsia="Times New Roman" w:cs="Arial"/>
          <w:szCs w:val="16"/>
          <w:lang w:val="ka-GE"/>
        </w:rPr>
      </w:pPr>
      <w:r w:rsidRPr="00D678B0">
        <w:rPr>
          <w:rFonts w:eastAsia="Times New Roman" w:cs="Arial"/>
          <w:szCs w:val="16"/>
          <w:lang w:val="ka-GE"/>
        </w:rPr>
        <w:t xml:space="preserve">საკვლევი ტერიტორია რაჭა-ლეჩხუმის ფიზიკურ-გეოგრაფიულ რაიონს მიეკუთვნება (ლ. მარუაშვილი). მშენებლობა დაგეგმილია რაჭა-ლეჩხუმის კავკასიონის სამხრეთი განშტოების - ლეჩხუმის ქედის სამხრეთ კალთაზე, რომელიც წარმოადგენს ცხენისწყლისა და რიონის წყალგამყოფს. იწყება კავკასიონის მთავარ წყალგამყოფ ქედზე ფასის მთასთან და მთავრდება დაბა </w:t>
      </w:r>
      <w:r w:rsidR="00750DC6">
        <w:rPr>
          <w:rFonts w:eastAsia="Times New Roman" w:cs="Arial"/>
          <w:szCs w:val="16"/>
          <w:lang w:val="ka-GE"/>
        </w:rPr>
        <w:t>ლენტეხთან. სიგრძე დაახლ. 60 კმ.</w:t>
      </w:r>
    </w:p>
    <w:p w14:paraId="6B9114E3" w14:textId="4B98C02F" w:rsidR="00D678B0" w:rsidRPr="00D678B0" w:rsidRDefault="00D678B0" w:rsidP="005E3B02">
      <w:pPr>
        <w:jc w:val="both"/>
        <w:rPr>
          <w:rFonts w:eastAsia="Times New Roman" w:cs="Arial"/>
          <w:szCs w:val="16"/>
          <w:lang w:val="ka-GE"/>
        </w:rPr>
      </w:pPr>
      <w:r w:rsidRPr="00750DC6">
        <w:rPr>
          <w:rFonts w:eastAsia="Times New Roman" w:cs="Arial"/>
          <w:szCs w:val="16"/>
          <w:lang w:val="ka-GE"/>
        </w:rPr>
        <w:t xml:space="preserve">პროექტში ცვლილებების შეტანამდე ლაჯანური 3 ჰესის </w:t>
      </w:r>
      <w:r w:rsidR="0051773E" w:rsidRPr="00750DC6">
        <w:rPr>
          <w:rFonts w:eastAsia="Times New Roman" w:cs="Arial"/>
          <w:szCs w:val="16"/>
          <w:lang w:val="ka-GE"/>
        </w:rPr>
        <w:t>სათავე ნაგებობის განთავსება გათვალისწინებული იყო მდი</w:t>
      </w:r>
      <w:r w:rsidR="002E0796">
        <w:rPr>
          <w:rFonts w:eastAsia="Times New Roman" w:cs="Arial"/>
          <w:szCs w:val="16"/>
          <w:lang w:val="ka-GE"/>
        </w:rPr>
        <w:t xml:space="preserve">ნარის კალაპოტის </w:t>
      </w:r>
      <w:r w:rsidR="002E0796" w:rsidRPr="0020569C">
        <w:rPr>
          <w:rFonts w:eastAsia="Times New Roman" w:cs="Arial"/>
          <w:szCs w:val="16"/>
          <w:lang w:val="ka-GE"/>
        </w:rPr>
        <w:t>757</w:t>
      </w:r>
      <w:r w:rsidR="0051773E" w:rsidRPr="0020569C">
        <w:rPr>
          <w:rFonts w:eastAsia="Times New Roman" w:cs="Arial"/>
          <w:szCs w:val="16"/>
          <w:lang w:val="ka-GE"/>
        </w:rPr>
        <w:t xml:space="preserve"> მ ნიშნულზე,</w:t>
      </w:r>
      <w:r w:rsidR="0051773E" w:rsidRPr="00750DC6">
        <w:rPr>
          <w:rFonts w:eastAsia="Times New Roman" w:cs="Arial"/>
          <w:szCs w:val="16"/>
          <w:lang w:val="ka-GE"/>
        </w:rPr>
        <w:t xml:space="preserve"> ხოლო ჰესის სააგრეგატო შენობის - 659.85 მ ნიშნულზე. საპროექტო ცვლილების შედეგად დამბის განთავსების ნიშნულმა გადაინაცვლა </w:t>
      </w:r>
      <w:r w:rsidR="00750DC6" w:rsidRPr="00750DC6">
        <w:rPr>
          <w:rFonts w:eastAsia="Times New Roman" w:cs="Arial"/>
          <w:szCs w:val="16"/>
          <w:lang w:val="ka-GE"/>
        </w:rPr>
        <w:t xml:space="preserve">ზედა დინებაში, დაახლოებით </w:t>
      </w:r>
      <w:r w:rsidR="00750DC6" w:rsidRPr="0020569C">
        <w:rPr>
          <w:rFonts w:eastAsia="Times New Roman" w:cs="Arial"/>
          <w:szCs w:val="16"/>
          <w:lang w:val="ka-GE"/>
        </w:rPr>
        <w:t>1</w:t>
      </w:r>
      <w:r w:rsidR="00FE1A8B" w:rsidRPr="0020569C">
        <w:rPr>
          <w:rFonts w:eastAsia="Times New Roman" w:cs="Arial"/>
          <w:szCs w:val="16"/>
        </w:rPr>
        <w:t>20</w:t>
      </w:r>
      <w:r w:rsidR="00750DC6" w:rsidRPr="0020569C">
        <w:rPr>
          <w:rFonts w:eastAsia="Times New Roman" w:cs="Arial"/>
          <w:szCs w:val="16"/>
          <w:lang w:val="ka-GE"/>
        </w:rPr>
        <w:t xml:space="preserve"> მ მანძილის</w:t>
      </w:r>
      <w:r w:rsidR="00750DC6" w:rsidRPr="00750DC6">
        <w:rPr>
          <w:rFonts w:eastAsia="Times New Roman" w:cs="Arial"/>
          <w:szCs w:val="16"/>
          <w:lang w:val="ka-GE"/>
        </w:rPr>
        <w:t xml:space="preserve"> დაშორებით</w:t>
      </w:r>
      <w:r w:rsidR="007844C7" w:rsidRPr="00750DC6">
        <w:rPr>
          <w:rFonts w:eastAsia="Times New Roman" w:cs="Arial"/>
          <w:szCs w:val="16"/>
          <w:lang w:val="ka-GE"/>
        </w:rPr>
        <w:t xml:space="preserve"> (მიახლოებითი კოორდინატები: </w:t>
      </w:r>
      <w:r w:rsidR="007844C7" w:rsidRPr="0020569C">
        <w:t xml:space="preserve">X- </w:t>
      </w:r>
      <w:r w:rsidR="00FE1A8B" w:rsidRPr="0020569C">
        <w:t>329425</w:t>
      </w:r>
      <w:r w:rsidR="007844C7" w:rsidRPr="0020569C">
        <w:t xml:space="preserve">; Y- </w:t>
      </w:r>
      <w:r w:rsidR="00FE1A8B" w:rsidRPr="0020569C">
        <w:t>4726981</w:t>
      </w:r>
      <w:r w:rsidR="007844C7" w:rsidRPr="0020569C">
        <w:rPr>
          <w:rFonts w:eastAsia="Times New Roman" w:cs="Arial"/>
          <w:szCs w:val="16"/>
          <w:lang w:val="ka-GE"/>
        </w:rPr>
        <w:t>)</w:t>
      </w:r>
      <w:r w:rsidR="0051773E" w:rsidRPr="0020569C">
        <w:rPr>
          <w:rFonts w:eastAsia="Times New Roman" w:cs="Arial"/>
          <w:szCs w:val="16"/>
          <w:lang w:val="ka-GE"/>
        </w:rPr>
        <w:t>,</w:t>
      </w:r>
      <w:r w:rsidR="0051773E" w:rsidRPr="00750DC6">
        <w:rPr>
          <w:rFonts w:eastAsia="Times New Roman" w:cs="Arial"/>
          <w:szCs w:val="16"/>
          <w:lang w:val="ka-GE"/>
        </w:rPr>
        <w:t xml:space="preserve"> ხოლო სააგრეგატო შენობამ ქვედა დინებაში - </w:t>
      </w:r>
      <w:r w:rsidR="00FE4156" w:rsidRPr="00750DC6">
        <w:rPr>
          <w:rFonts w:eastAsia="Times New Roman" w:cs="Arial"/>
          <w:szCs w:val="16"/>
          <w:lang w:val="ka-GE"/>
        </w:rPr>
        <w:t xml:space="preserve">(მიახლოებითი კოორდინატები: </w:t>
      </w:r>
      <w:r w:rsidR="00FE4156" w:rsidRPr="00750DC6">
        <w:t>X- 324958; Y- 4723649</w:t>
      </w:r>
      <w:r w:rsidR="00FE4156" w:rsidRPr="00750DC6">
        <w:rPr>
          <w:rFonts w:eastAsia="Times New Roman" w:cs="Arial"/>
          <w:szCs w:val="16"/>
          <w:lang w:val="ka-GE"/>
        </w:rPr>
        <w:t>)</w:t>
      </w:r>
      <w:r w:rsidR="0051773E" w:rsidRPr="00750DC6">
        <w:rPr>
          <w:rFonts w:eastAsia="Times New Roman" w:cs="Arial"/>
          <w:szCs w:val="16"/>
          <w:lang w:val="ka-GE"/>
        </w:rPr>
        <w:t xml:space="preserve">. შედეგად სადაწნეო მილსადენი დაგრძელდა დაახლოებით 2 კმ-ით (4129-დან </w:t>
      </w:r>
      <w:r w:rsidR="001C6A2A" w:rsidRPr="00750DC6">
        <w:rPr>
          <w:rFonts w:eastAsia="Times New Roman" w:cs="Arial"/>
          <w:szCs w:val="16"/>
          <w:lang w:val="ka-GE"/>
        </w:rPr>
        <w:t xml:space="preserve">6081,34 </w:t>
      </w:r>
      <w:r w:rsidR="0051773E" w:rsidRPr="00750DC6">
        <w:rPr>
          <w:rFonts w:eastAsia="Times New Roman" w:cs="Arial"/>
          <w:szCs w:val="16"/>
          <w:lang w:val="ka-GE"/>
        </w:rPr>
        <w:t xml:space="preserve">მ-მდე). </w:t>
      </w:r>
      <w:r w:rsidR="007844C7" w:rsidRPr="00750DC6">
        <w:rPr>
          <w:rFonts w:eastAsia="Times New Roman" w:cs="Arial"/>
          <w:szCs w:val="16"/>
          <w:lang w:val="ka-GE"/>
        </w:rPr>
        <w:t>ასევე დაკორექტდა მილსადენის ძველი ტრასაც, რომლის რელოკაციაც მოხდა მდ. ლაჯანურის კალაპოტისკენ, რითაც პრო</w:t>
      </w:r>
      <w:r w:rsidR="00FE4156" w:rsidRPr="00750DC6">
        <w:rPr>
          <w:rFonts w:eastAsia="Times New Roman" w:cs="Arial"/>
          <w:szCs w:val="16"/>
          <w:lang w:val="ka-GE"/>
        </w:rPr>
        <w:t>ე</w:t>
      </w:r>
      <w:r w:rsidR="007844C7" w:rsidRPr="00750DC6">
        <w:rPr>
          <w:rFonts w:eastAsia="Times New Roman" w:cs="Arial"/>
          <w:szCs w:val="16"/>
          <w:lang w:val="ka-GE"/>
        </w:rPr>
        <w:t>ქტი უფრო დაშორდა ლაშიჭალას საკრორტო ზონას</w:t>
      </w:r>
      <w:r w:rsidR="00EB2A9B">
        <w:rPr>
          <w:rFonts w:eastAsia="Times New Roman" w:cs="Arial"/>
          <w:szCs w:val="16"/>
          <w:lang w:val="ka-GE"/>
        </w:rPr>
        <w:t>.</w:t>
      </w:r>
    </w:p>
    <w:p w14:paraId="37DB418D" w14:textId="77777777" w:rsidR="00D678B0" w:rsidRPr="0094768E" w:rsidRDefault="00FE4156" w:rsidP="005E3B02">
      <w:pPr>
        <w:jc w:val="both"/>
        <w:rPr>
          <w:rFonts w:eastAsia="Times New Roman" w:cs="Arial"/>
          <w:szCs w:val="16"/>
          <w:highlight w:val="green"/>
          <w:lang w:val="ka-GE"/>
        </w:rPr>
      </w:pPr>
      <w:r>
        <w:rPr>
          <w:rFonts w:eastAsia="Times New Roman" w:cs="Arial"/>
          <w:szCs w:val="16"/>
          <w:lang w:val="ka-GE"/>
        </w:rPr>
        <w:t>ლაჯანური 3 ჰესის</w:t>
      </w:r>
      <w:r w:rsidRPr="00FE4156">
        <w:rPr>
          <w:rFonts w:eastAsia="Times New Roman" w:cs="Arial"/>
          <w:szCs w:val="16"/>
        </w:rPr>
        <w:t xml:space="preserve"> </w:t>
      </w:r>
      <w:proofErr w:type="spellStart"/>
      <w:r w:rsidRPr="00FE4156">
        <w:rPr>
          <w:rFonts w:eastAsia="Times New Roman" w:cs="Arial"/>
          <w:szCs w:val="16"/>
        </w:rPr>
        <w:t>ძველი</w:t>
      </w:r>
      <w:proofErr w:type="spellEnd"/>
      <w:r w:rsidRPr="00FE4156">
        <w:rPr>
          <w:rFonts w:eastAsia="Times New Roman" w:cs="Arial"/>
          <w:szCs w:val="16"/>
        </w:rPr>
        <w:t xml:space="preserve"> </w:t>
      </w:r>
      <w:proofErr w:type="spellStart"/>
      <w:r w:rsidRPr="00FE4156">
        <w:rPr>
          <w:rFonts w:eastAsia="Times New Roman" w:cs="Arial"/>
          <w:szCs w:val="16"/>
        </w:rPr>
        <w:t>და</w:t>
      </w:r>
      <w:proofErr w:type="spellEnd"/>
      <w:r w:rsidRPr="00FE4156">
        <w:rPr>
          <w:rFonts w:eastAsia="Times New Roman" w:cs="Arial"/>
          <w:szCs w:val="16"/>
        </w:rPr>
        <w:t xml:space="preserve"> </w:t>
      </w:r>
      <w:proofErr w:type="spellStart"/>
      <w:r w:rsidRPr="00FE4156">
        <w:rPr>
          <w:rFonts w:eastAsia="Times New Roman" w:cs="Arial"/>
          <w:szCs w:val="16"/>
        </w:rPr>
        <w:t>ახალი</w:t>
      </w:r>
      <w:proofErr w:type="spellEnd"/>
      <w:r w:rsidRPr="00FE4156">
        <w:rPr>
          <w:rFonts w:eastAsia="Times New Roman" w:cs="Arial"/>
          <w:szCs w:val="16"/>
        </w:rPr>
        <w:t xml:space="preserve"> </w:t>
      </w:r>
      <w:r>
        <w:rPr>
          <w:rFonts w:eastAsia="Times New Roman" w:cs="Arial"/>
          <w:szCs w:val="16"/>
          <w:lang w:val="ka-GE"/>
        </w:rPr>
        <w:t>პროექტის სქემატური</w:t>
      </w:r>
      <w:r w:rsidRPr="00FE4156">
        <w:rPr>
          <w:rFonts w:eastAsia="Times New Roman" w:cs="Arial"/>
          <w:szCs w:val="16"/>
        </w:rPr>
        <w:t xml:space="preserve"> </w:t>
      </w:r>
      <w:proofErr w:type="spellStart"/>
      <w:r w:rsidRPr="00FE4156">
        <w:rPr>
          <w:rFonts w:eastAsia="Times New Roman" w:cs="Arial"/>
          <w:szCs w:val="16"/>
        </w:rPr>
        <w:t>განლაგება</w:t>
      </w:r>
      <w:proofErr w:type="spellEnd"/>
      <w:r w:rsidRPr="00FE4156">
        <w:rPr>
          <w:rFonts w:eastAsia="Times New Roman" w:cs="Arial"/>
          <w:szCs w:val="16"/>
        </w:rPr>
        <w:t xml:space="preserve"> </w:t>
      </w:r>
      <w:r w:rsidR="0094768E">
        <w:rPr>
          <w:rFonts w:eastAsia="Times New Roman" w:cs="Arial"/>
          <w:szCs w:val="16"/>
          <w:lang w:val="ka-GE"/>
        </w:rPr>
        <w:t xml:space="preserve">მოყვანილია </w:t>
      </w:r>
      <w:proofErr w:type="spellStart"/>
      <w:r w:rsidRPr="00FE4156">
        <w:rPr>
          <w:rFonts w:eastAsia="Times New Roman" w:cs="Arial"/>
          <w:szCs w:val="16"/>
        </w:rPr>
        <w:t>ნახაზზე</w:t>
      </w:r>
      <w:proofErr w:type="spellEnd"/>
      <w:r w:rsidRPr="00FE4156">
        <w:rPr>
          <w:rFonts w:eastAsia="Times New Roman" w:cs="Arial"/>
          <w:szCs w:val="16"/>
        </w:rPr>
        <w:t xml:space="preserve"> 2.</w:t>
      </w:r>
      <w:r>
        <w:rPr>
          <w:rFonts w:eastAsia="Times New Roman" w:cs="Arial"/>
          <w:szCs w:val="16"/>
          <w:lang w:val="ka-GE"/>
        </w:rPr>
        <w:t>1</w:t>
      </w:r>
      <w:r w:rsidRPr="00FE4156">
        <w:rPr>
          <w:rFonts w:eastAsia="Times New Roman" w:cs="Arial"/>
          <w:szCs w:val="16"/>
        </w:rPr>
        <w:t>.</w:t>
      </w:r>
      <w:r w:rsidR="0094768E">
        <w:rPr>
          <w:rFonts w:eastAsia="Times New Roman" w:cs="Arial"/>
          <w:szCs w:val="16"/>
        </w:rPr>
        <w:t xml:space="preserve"> </w:t>
      </w:r>
      <w:r w:rsidR="0094768E" w:rsidRPr="00EB2A9B">
        <w:rPr>
          <w:rFonts w:eastAsia="Times New Roman" w:cs="Arial"/>
          <w:szCs w:val="16"/>
          <w:lang w:val="ka-GE"/>
        </w:rPr>
        <w:t>საპროექტო ტერიტორიების ხედები ნაჩვენებია ქვემოთ მოყვანილ სურათებზე.</w:t>
      </w:r>
    </w:p>
    <w:p w14:paraId="716E8614" w14:textId="77777777" w:rsidR="00EB2A9B" w:rsidRDefault="00B31056" w:rsidP="00EB2A9B">
      <w:pPr>
        <w:jc w:val="right"/>
        <w:rPr>
          <w:i/>
          <w:sz w:val="20"/>
          <w:lang w:val="ka-GE"/>
        </w:rPr>
      </w:pPr>
      <w:r w:rsidRPr="00EB2A9B">
        <w:rPr>
          <w:i/>
          <w:sz w:val="20"/>
          <w:lang w:val="ka-GE"/>
        </w:rPr>
        <w:t xml:space="preserve">სურათები </w:t>
      </w:r>
      <w:r w:rsidR="00EB2A9B" w:rsidRPr="00EB2A9B">
        <w:rPr>
          <w:i/>
          <w:sz w:val="20"/>
        </w:rPr>
        <w:t xml:space="preserve">2.1. </w:t>
      </w:r>
      <w:r w:rsidR="00EB2A9B" w:rsidRPr="00EB2A9B">
        <w:rPr>
          <w:i/>
          <w:sz w:val="20"/>
          <w:lang w:val="ka-GE"/>
        </w:rPr>
        <w:t>საპროექტო დერეფნის ხედები</w:t>
      </w:r>
      <w:r w:rsidR="00EB2A9B" w:rsidRPr="00EB2A9B">
        <w:rPr>
          <w:i/>
          <w:sz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B2A9B" w:rsidRPr="00EB2A9B" w14:paraId="71CD42FD" w14:textId="77777777" w:rsidTr="00AD1446">
        <w:trPr>
          <w:trHeight w:val="3520"/>
          <w:jc w:val="center"/>
        </w:trPr>
        <w:tc>
          <w:tcPr>
            <w:tcW w:w="4927" w:type="dxa"/>
          </w:tcPr>
          <w:p w14:paraId="381A8E86" w14:textId="77777777" w:rsidR="00EB2A9B" w:rsidRPr="00EB2A9B" w:rsidRDefault="00EB2A9B" w:rsidP="00EB2A9B">
            <w:pPr>
              <w:spacing w:after="0"/>
              <w:jc w:val="center"/>
              <w:rPr>
                <w:i/>
                <w:sz w:val="20"/>
                <w:lang w:val="ka-GE"/>
              </w:rPr>
            </w:pPr>
            <w:r>
              <w:rPr>
                <w:i/>
                <w:noProof/>
                <w:sz w:val="20"/>
              </w:rPr>
              <w:drawing>
                <wp:inline distT="0" distB="0" distL="0" distR="0" wp14:anchorId="6DCF0A22" wp14:editId="3AC4B05D">
                  <wp:extent cx="2880100" cy="2160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16974_326647414888435_3351067513088638976_n.jpg"/>
                          <pic:cNvPicPr/>
                        </pic:nvPicPr>
                        <pic:blipFill>
                          <a:blip r:embed="rId8" cstate="screen">
                            <a:extLst>
                              <a:ext uri="{28A0092B-C50C-407E-A947-70E740481C1C}">
                                <a14:useLocalDpi xmlns:a14="http://schemas.microsoft.com/office/drawing/2010/main"/>
                              </a:ext>
                            </a:extLst>
                          </a:blip>
                          <a:stretch>
                            <a:fillRect/>
                          </a:stretch>
                        </pic:blipFill>
                        <pic:spPr>
                          <a:xfrm>
                            <a:off x="0" y="0"/>
                            <a:ext cx="2880100" cy="2160000"/>
                          </a:xfrm>
                          <a:prstGeom prst="rect">
                            <a:avLst/>
                          </a:prstGeom>
                        </pic:spPr>
                      </pic:pic>
                    </a:graphicData>
                  </a:graphic>
                </wp:inline>
              </w:drawing>
            </w:r>
          </w:p>
        </w:tc>
        <w:tc>
          <w:tcPr>
            <w:tcW w:w="4928" w:type="dxa"/>
          </w:tcPr>
          <w:p w14:paraId="6DDA7BD3" w14:textId="77777777" w:rsidR="00EB2A9B" w:rsidRPr="00EB2A9B" w:rsidRDefault="00EB2A9B" w:rsidP="00EB2A9B">
            <w:pPr>
              <w:spacing w:after="0"/>
              <w:jc w:val="center"/>
              <w:rPr>
                <w:i/>
                <w:sz w:val="20"/>
                <w:lang w:val="ka-GE"/>
              </w:rPr>
            </w:pPr>
            <w:r>
              <w:rPr>
                <w:i/>
                <w:noProof/>
                <w:sz w:val="20"/>
              </w:rPr>
              <w:drawing>
                <wp:inline distT="0" distB="0" distL="0" distR="0" wp14:anchorId="26AEBCEC" wp14:editId="18927B1C">
                  <wp:extent cx="2880100" cy="2160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49295_403585763594034_5256236665390759936_n.jpg"/>
                          <pic:cNvPicPr/>
                        </pic:nvPicPr>
                        <pic:blipFill>
                          <a:blip r:embed="rId9" cstate="screen">
                            <a:extLst>
                              <a:ext uri="{28A0092B-C50C-407E-A947-70E740481C1C}">
                                <a14:useLocalDpi xmlns:a14="http://schemas.microsoft.com/office/drawing/2010/main"/>
                              </a:ext>
                            </a:extLst>
                          </a:blip>
                          <a:stretch>
                            <a:fillRect/>
                          </a:stretch>
                        </pic:blipFill>
                        <pic:spPr>
                          <a:xfrm>
                            <a:off x="0" y="0"/>
                            <a:ext cx="2880100" cy="2160000"/>
                          </a:xfrm>
                          <a:prstGeom prst="rect">
                            <a:avLst/>
                          </a:prstGeom>
                        </pic:spPr>
                      </pic:pic>
                    </a:graphicData>
                  </a:graphic>
                </wp:inline>
              </w:drawing>
            </w:r>
          </w:p>
        </w:tc>
      </w:tr>
      <w:tr w:rsidR="00EB2A9B" w:rsidRPr="00EB2A9B" w14:paraId="61DA1F20" w14:textId="77777777" w:rsidTr="00AD1446">
        <w:trPr>
          <w:jc w:val="center"/>
        </w:trPr>
        <w:tc>
          <w:tcPr>
            <w:tcW w:w="4927" w:type="dxa"/>
          </w:tcPr>
          <w:p w14:paraId="6A8FCF21" w14:textId="77777777" w:rsidR="00EB2A9B" w:rsidRPr="00EB2A9B" w:rsidRDefault="00EB2A9B" w:rsidP="00EB2A9B">
            <w:pPr>
              <w:spacing w:after="0"/>
              <w:jc w:val="center"/>
              <w:rPr>
                <w:i/>
                <w:sz w:val="20"/>
                <w:lang w:val="ka-GE"/>
              </w:rPr>
            </w:pPr>
            <w:r>
              <w:rPr>
                <w:i/>
                <w:noProof/>
                <w:sz w:val="20"/>
              </w:rPr>
              <w:drawing>
                <wp:inline distT="0" distB="0" distL="0" distR="0" wp14:anchorId="46899EB0" wp14:editId="2899A4A6">
                  <wp:extent cx="2880100" cy="2160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08080_1066861353505379_7062574621597368320_n.jpg"/>
                          <pic:cNvPicPr/>
                        </pic:nvPicPr>
                        <pic:blipFill>
                          <a:blip r:embed="rId10" cstate="screen">
                            <a:extLst>
                              <a:ext uri="{28A0092B-C50C-407E-A947-70E740481C1C}">
                                <a14:useLocalDpi xmlns:a14="http://schemas.microsoft.com/office/drawing/2010/main"/>
                              </a:ext>
                            </a:extLst>
                          </a:blip>
                          <a:stretch>
                            <a:fillRect/>
                          </a:stretch>
                        </pic:blipFill>
                        <pic:spPr>
                          <a:xfrm>
                            <a:off x="0" y="0"/>
                            <a:ext cx="2880100" cy="2160000"/>
                          </a:xfrm>
                          <a:prstGeom prst="rect">
                            <a:avLst/>
                          </a:prstGeom>
                        </pic:spPr>
                      </pic:pic>
                    </a:graphicData>
                  </a:graphic>
                </wp:inline>
              </w:drawing>
            </w:r>
          </w:p>
        </w:tc>
        <w:tc>
          <w:tcPr>
            <w:tcW w:w="4928" w:type="dxa"/>
          </w:tcPr>
          <w:p w14:paraId="2A0A227F" w14:textId="77777777" w:rsidR="00EB2A9B" w:rsidRPr="00EB2A9B" w:rsidRDefault="00AD1446" w:rsidP="00EB2A9B">
            <w:pPr>
              <w:spacing w:after="0"/>
              <w:jc w:val="center"/>
              <w:rPr>
                <w:i/>
                <w:sz w:val="20"/>
                <w:lang w:val="ka-GE"/>
              </w:rPr>
            </w:pPr>
            <w:r>
              <w:rPr>
                <w:i/>
                <w:noProof/>
                <w:sz w:val="20"/>
              </w:rPr>
              <w:drawing>
                <wp:inline distT="0" distB="0" distL="0" distR="0" wp14:anchorId="294E3E8F" wp14:editId="39C2CE04">
                  <wp:extent cx="2880100" cy="2160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36424_303999797046073_8768111748361224192_n.jpg"/>
                          <pic:cNvPicPr/>
                        </pic:nvPicPr>
                        <pic:blipFill>
                          <a:blip r:embed="rId11" cstate="screen">
                            <a:extLst>
                              <a:ext uri="{28A0092B-C50C-407E-A947-70E740481C1C}">
                                <a14:useLocalDpi xmlns:a14="http://schemas.microsoft.com/office/drawing/2010/main"/>
                              </a:ext>
                            </a:extLst>
                          </a:blip>
                          <a:stretch>
                            <a:fillRect/>
                          </a:stretch>
                        </pic:blipFill>
                        <pic:spPr>
                          <a:xfrm>
                            <a:off x="0" y="0"/>
                            <a:ext cx="2880100" cy="2160000"/>
                          </a:xfrm>
                          <a:prstGeom prst="rect">
                            <a:avLst/>
                          </a:prstGeom>
                        </pic:spPr>
                      </pic:pic>
                    </a:graphicData>
                  </a:graphic>
                </wp:inline>
              </w:drawing>
            </w:r>
          </w:p>
        </w:tc>
      </w:tr>
    </w:tbl>
    <w:p w14:paraId="07E90949" w14:textId="77777777" w:rsidR="00ED7975" w:rsidRPr="00EB2A9B" w:rsidRDefault="00ED7975" w:rsidP="00EB2A9B">
      <w:pPr>
        <w:jc w:val="center"/>
        <w:rPr>
          <w:i/>
          <w:lang w:val="ka-GE"/>
        </w:rPr>
      </w:pPr>
      <w:r w:rsidRPr="00EB2A9B">
        <w:rPr>
          <w:i/>
          <w:lang w:val="ka-GE"/>
        </w:rPr>
        <w:br w:type="page"/>
      </w:r>
    </w:p>
    <w:p w14:paraId="1215F643" w14:textId="77777777" w:rsidR="00F7235F" w:rsidRDefault="00F7235F" w:rsidP="00ED7975">
      <w:pPr>
        <w:spacing w:after="160" w:line="259" w:lineRule="auto"/>
        <w:jc w:val="right"/>
        <w:rPr>
          <w:i/>
          <w:sz w:val="20"/>
          <w:lang w:val="ka-GE"/>
        </w:rPr>
        <w:sectPr w:rsidR="00F7235F" w:rsidSect="00F70C86">
          <w:headerReference w:type="default" r:id="rId12"/>
          <w:headerReference w:type="first" r:id="rId13"/>
          <w:pgSz w:w="11907" w:h="16839" w:code="9"/>
          <w:pgMar w:top="1134" w:right="1134" w:bottom="1134" w:left="1134" w:header="397" w:footer="397" w:gutter="0"/>
          <w:pgNumType w:start="0"/>
          <w:cols w:space="720"/>
          <w:titlePg/>
          <w:docGrid w:linePitch="360"/>
        </w:sectPr>
      </w:pPr>
    </w:p>
    <w:p w14:paraId="6F95196A" w14:textId="3783AD8B" w:rsidR="000607DB" w:rsidRPr="000E3C67" w:rsidRDefault="000E3C67" w:rsidP="000E3C67">
      <w:pPr>
        <w:jc w:val="right"/>
        <w:rPr>
          <w:i/>
          <w:sz w:val="20"/>
          <w:lang w:val="ka-GE"/>
        </w:rPr>
      </w:pPr>
      <w:r w:rsidRPr="0020569C">
        <w:rPr>
          <w:i/>
          <w:sz w:val="20"/>
          <w:lang w:val="ka-GE"/>
        </w:rPr>
        <w:lastRenderedPageBreak/>
        <w:t>ნახაზი 2.</w:t>
      </w:r>
      <w:r w:rsidR="00FE4156" w:rsidRPr="0020569C">
        <w:rPr>
          <w:i/>
          <w:sz w:val="20"/>
          <w:lang w:val="ka-GE"/>
        </w:rPr>
        <w:t>1</w:t>
      </w:r>
      <w:r w:rsidRPr="0020569C">
        <w:rPr>
          <w:i/>
          <w:sz w:val="20"/>
          <w:lang w:val="ka-GE"/>
        </w:rPr>
        <w:t xml:space="preserve">. </w:t>
      </w:r>
      <w:r w:rsidR="00E54F20" w:rsidRPr="0020569C">
        <w:rPr>
          <w:i/>
          <w:sz w:val="20"/>
          <w:lang w:val="ka-GE"/>
        </w:rPr>
        <w:t>„</w:t>
      </w:r>
      <w:r w:rsidR="00FE4156" w:rsidRPr="0020569C">
        <w:rPr>
          <w:i/>
          <w:sz w:val="20"/>
          <w:lang w:val="ka-GE"/>
        </w:rPr>
        <w:t>ლაჯანური 3 ჰესის</w:t>
      </w:r>
      <w:r w:rsidR="00E54F20" w:rsidRPr="0020569C">
        <w:rPr>
          <w:i/>
          <w:sz w:val="20"/>
          <w:lang w:val="ka-GE"/>
        </w:rPr>
        <w:t>“</w:t>
      </w:r>
      <w:r w:rsidRPr="0020569C">
        <w:rPr>
          <w:i/>
          <w:sz w:val="20"/>
          <w:lang w:val="ka-GE"/>
        </w:rPr>
        <w:t xml:space="preserve"> განლაგების სიტუაციური სქემა </w:t>
      </w:r>
      <w:r w:rsidR="00165717" w:rsidRPr="0020569C">
        <w:rPr>
          <w:i/>
          <w:sz w:val="20"/>
          <w:lang w:val="ka-GE"/>
        </w:rPr>
        <w:t>განახლებული</w:t>
      </w:r>
      <w:r w:rsidRPr="0020569C">
        <w:rPr>
          <w:i/>
          <w:sz w:val="20"/>
          <w:lang w:val="ka-GE"/>
        </w:rPr>
        <w:t xml:space="preserve"> პროექტის მიხედვით</w:t>
      </w:r>
    </w:p>
    <w:p w14:paraId="149274A0" w14:textId="5CDEC0FC" w:rsidR="00EB2A9B" w:rsidRDefault="00077F0F" w:rsidP="00077F0F">
      <w:pPr>
        <w:jc w:val="center"/>
        <w:rPr>
          <w:lang w:val="ka-GE"/>
        </w:rPr>
        <w:sectPr w:rsidR="00EB2A9B" w:rsidSect="00EB2A9B">
          <w:pgSz w:w="16839" w:h="11907" w:orient="landscape" w:code="9"/>
          <w:pgMar w:top="1134" w:right="1134" w:bottom="1134" w:left="1134" w:header="397" w:footer="397" w:gutter="0"/>
          <w:cols w:space="720"/>
          <w:titlePg/>
          <w:docGrid w:linePitch="360"/>
        </w:sectPr>
      </w:pPr>
      <w:r w:rsidRPr="00077F0F">
        <w:rPr>
          <w:rFonts w:eastAsia="Calibri" w:cs="Times New Roman"/>
          <w:noProof/>
        </w:rPr>
        <w:drawing>
          <wp:inline distT="0" distB="0" distL="0" distR="0" wp14:anchorId="689E67B9" wp14:editId="529B9D02">
            <wp:extent cx="8186718" cy="5807123"/>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8186171" cy="5806735"/>
                    </a:xfrm>
                    <a:prstGeom prst="rect">
                      <a:avLst/>
                    </a:prstGeom>
                  </pic:spPr>
                </pic:pic>
              </a:graphicData>
            </a:graphic>
          </wp:inline>
        </w:drawing>
      </w:r>
    </w:p>
    <w:p w14:paraId="5190C7EF" w14:textId="77777777" w:rsidR="003308FA" w:rsidRDefault="00D535C0" w:rsidP="005D4BF6">
      <w:pPr>
        <w:pStyle w:val="Heading1"/>
      </w:pPr>
      <w:bookmarkStart w:id="3" w:name="_Toc30754752"/>
      <w:r w:rsidRPr="00B735BA">
        <w:rPr>
          <w:lang w:val="ka-GE"/>
        </w:rPr>
        <w:lastRenderedPageBreak/>
        <w:t>საქმიანობაში შეტანილი ცვლილების აღწერა</w:t>
      </w:r>
      <w:bookmarkEnd w:id="3"/>
    </w:p>
    <w:p w14:paraId="3A53034D" w14:textId="77777777" w:rsidR="00B735BA" w:rsidRPr="00B735BA" w:rsidRDefault="00B735BA" w:rsidP="00B735BA">
      <w:pPr>
        <w:jc w:val="both"/>
        <w:rPr>
          <w:lang w:val="ka-GE"/>
        </w:rPr>
      </w:pPr>
      <w:r>
        <w:rPr>
          <w:lang w:val="ka-GE"/>
        </w:rPr>
        <w:t xml:space="preserve">როგორც აღინიშნა ლაჯანური 3 ჰესის პროექტში ცვლილება განიცადა სათავე ნაგებობის, მილსადენის და ჰესის სააგრეგატო შენობის ადგილმდებარეობამ. შეიცვალა ზოგიერთი ტექნიკური პარამეტრი და ენერგეტიკული მახასიათებლები. ქვემოთ მოყვანილია ჰესის </w:t>
      </w:r>
      <w:r w:rsidR="00627AE0">
        <w:rPr>
          <w:lang w:val="ka-GE"/>
        </w:rPr>
        <w:t>შემადგენელი ნაგებობების განახლებული პარამეტრები ძველ დიზაინთან მიმართებაში.</w:t>
      </w:r>
      <w:r>
        <w:rPr>
          <w:lang w:val="ka-GE"/>
        </w:rPr>
        <w:t xml:space="preserve"> </w:t>
      </w:r>
    </w:p>
    <w:p w14:paraId="1DB274E5" w14:textId="77777777" w:rsidR="00B735BA" w:rsidRDefault="00B735BA" w:rsidP="00B735BA"/>
    <w:p w14:paraId="623B3973" w14:textId="77777777" w:rsidR="00B735BA" w:rsidRPr="00627AE0" w:rsidRDefault="00627AE0" w:rsidP="00AC0B3B">
      <w:pPr>
        <w:pStyle w:val="Heading2"/>
      </w:pPr>
      <w:bookmarkStart w:id="4" w:name="_Toc30754753"/>
      <w:r>
        <w:t>სათავე ნაგებობა</w:t>
      </w:r>
      <w:bookmarkEnd w:id="4"/>
    </w:p>
    <w:p w14:paraId="1517DCD4" w14:textId="446F4802" w:rsidR="00995E6B" w:rsidRDefault="00C6351D" w:rsidP="00995E6B">
      <w:pPr>
        <w:spacing w:after="0"/>
        <w:jc w:val="both"/>
        <w:rPr>
          <w:lang w:val="ka-GE"/>
        </w:rPr>
      </w:pPr>
      <w:r>
        <w:rPr>
          <w:lang w:val="ka-GE"/>
        </w:rPr>
        <w:t xml:space="preserve">შეცვლილი პროექტის მიხედვით სათავე ნაგებობა განლაგდება ძველი ადგილიდან ზემო </w:t>
      </w:r>
      <w:r w:rsidR="00750DC6">
        <w:rPr>
          <w:lang w:val="ka-GE"/>
        </w:rPr>
        <w:t>დინებაში,</w:t>
      </w:r>
      <w:r>
        <w:rPr>
          <w:lang w:val="ka-GE"/>
        </w:rPr>
        <w:t xml:space="preserve"> დაახლოებით </w:t>
      </w:r>
      <w:r w:rsidRPr="0020569C">
        <w:rPr>
          <w:lang w:val="ka-GE"/>
        </w:rPr>
        <w:t>1</w:t>
      </w:r>
      <w:r w:rsidR="00FE1A8B" w:rsidRPr="0020569C">
        <w:t>2</w:t>
      </w:r>
      <w:r w:rsidRPr="0020569C">
        <w:rPr>
          <w:lang w:val="ka-GE"/>
        </w:rPr>
        <w:t>0 მ მანძილის</w:t>
      </w:r>
      <w:r>
        <w:rPr>
          <w:lang w:val="ka-GE"/>
        </w:rPr>
        <w:t xml:space="preserve"> დაშორებით. </w:t>
      </w:r>
      <w:r w:rsidR="00995E6B">
        <w:rPr>
          <w:lang w:val="ka-GE"/>
        </w:rPr>
        <w:t>სათავე ნაგებობის გადანაცვლებით გამოწვეული ძირითადი გარემოსდაცვითი უპირატესობებია:</w:t>
      </w:r>
    </w:p>
    <w:p w14:paraId="4F7F61A5" w14:textId="77777777" w:rsidR="00995E6B" w:rsidRDefault="00C6351D" w:rsidP="00B62895">
      <w:pPr>
        <w:pStyle w:val="ListParagraph"/>
        <w:numPr>
          <w:ilvl w:val="0"/>
          <w:numId w:val="18"/>
        </w:numPr>
        <w:rPr>
          <w:lang w:val="ka-GE"/>
        </w:rPr>
      </w:pPr>
      <w:r w:rsidRPr="00995E6B">
        <w:rPr>
          <w:lang w:val="ka-GE"/>
        </w:rPr>
        <w:t>სათავე ნაგებობა კიდევ უფრო შორდება ლაშიჭალას საკურორტო ზონას</w:t>
      </w:r>
      <w:r w:rsidR="00995E6B">
        <w:rPr>
          <w:lang w:val="ka-GE"/>
        </w:rPr>
        <w:t>;</w:t>
      </w:r>
    </w:p>
    <w:p w14:paraId="64D1CC5C" w14:textId="77777777" w:rsidR="00995E6B" w:rsidRDefault="00750DC6" w:rsidP="00B62895">
      <w:pPr>
        <w:pStyle w:val="ListParagraph"/>
        <w:numPr>
          <w:ilvl w:val="0"/>
          <w:numId w:val="18"/>
        </w:numPr>
        <w:rPr>
          <w:lang w:val="ka-GE"/>
        </w:rPr>
      </w:pPr>
      <w:r w:rsidRPr="00995E6B">
        <w:rPr>
          <w:lang w:val="ka-GE"/>
        </w:rPr>
        <w:t>სათავე ნაგებობიდან გაშვებულ ეკოლოგიურ ხარჯს დაემატება ძველ და ახალ ადგილმდებარეობას შორის არსებული მცირე ზომის შენაკადები</w:t>
      </w:r>
      <w:r w:rsidR="00995E6B">
        <w:rPr>
          <w:lang w:val="ka-GE"/>
        </w:rPr>
        <w:t>;</w:t>
      </w:r>
    </w:p>
    <w:p w14:paraId="5F99C1F5" w14:textId="0AA50E2D" w:rsidR="00995E6B" w:rsidRPr="00995E6B" w:rsidRDefault="00750DC6" w:rsidP="00B62895">
      <w:pPr>
        <w:pStyle w:val="ListParagraph"/>
        <w:numPr>
          <w:ilvl w:val="0"/>
          <w:numId w:val="18"/>
        </w:numPr>
        <w:rPr>
          <w:lang w:val="ka-GE"/>
        </w:rPr>
      </w:pPr>
      <w:r w:rsidRPr="00995E6B">
        <w:rPr>
          <w:lang w:val="ka-GE"/>
        </w:rPr>
        <w:t xml:space="preserve">გარემოსდაცვითი თვალსაზრისით </w:t>
      </w:r>
      <w:r w:rsidR="00995E6B">
        <w:rPr>
          <w:lang w:val="ka-GE"/>
        </w:rPr>
        <w:t xml:space="preserve">განსაკუთრებით </w:t>
      </w:r>
      <w:r w:rsidRPr="00995E6B">
        <w:rPr>
          <w:lang w:val="ka-GE"/>
        </w:rPr>
        <w:t xml:space="preserve">აღსანიშნავი ფაქტია, რომ შემცირდა სათავე ნაგებობის სიმაღლე: </w:t>
      </w:r>
      <w:r w:rsidRPr="00995E6B">
        <w:rPr>
          <w:rFonts w:eastAsia="Times New Roman" w:cs="Arial"/>
          <w:szCs w:val="20"/>
          <w:lang w:val="ka-GE"/>
        </w:rPr>
        <w:t xml:space="preserve">ძველი პროექტის მიხედით დამბის სიმაღლე საძირკვლის ჩათვლით შედგენდა 10 მ-ს, ხოლო განახლებული პროექტით დამბის საერთო სიმაღლე </w:t>
      </w:r>
      <w:r w:rsidR="00995E6B" w:rsidRPr="00995E6B">
        <w:rPr>
          <w:rFonts w:eastAsia="Times New Roman" w:cs="Arial"/>
          <w:szCs w:val="20"/>
          <w:lang w:val="ka-GE"/>
        </w:rPr>
        <w:t>4,9 მ იქნება (საძირკვლის გარეშე - 3,0 მ)</w:t>
      </w:r>
      <w:r w:rsidR="00B37A8A">
        <w:rPr>
          <w:rFonts w:eastAsia="Times New Roman" w:cs="Arial"/>
          <w:szCs w:val="20"/>
          <w:lang w:val="ka-GE"/>
        </w:rPr>
        <w:t xml:space="preserve">. </w:t>
      </w:r>
      <w:r w:rsidR="00B37A8A" w:rsidRPr="0020569C">
        <w:rPr>
          <w:rFonts w:eastAsia="Times New Roman" w:cs="Arial"/>
          <w:szCs w:val="20"/>
          <w:lang w:val="ka-GE"/>
        </w:rPr>
        <w:t>დამბის სიმაღლის შემცირების შედეგად მნიშვნელოვნად დაიკლო ზედა ბიეფის შეგუბების ფართობმა და იგი მოიცავს მხოლოდ მდინარის აქტიურ კალაპოტს და ნაპირგასწვრივ ზოლს, რომლის დიდი ნაწილი, წყალდოდობის დროს დღესაც იფარება წყლით;</w:t>
      </w:r>
    </w:p>
    <w:p w14:paraId="28B2BA5C" w14:textId="77777777" w:rsidR="00750DC6" w:rsidRPr="00995E6B" w:rsidRDefault="00995E6B" w:rsidP="00B62895">
      <w:pPr>
        <w:pStyle w:val="ListParagraph"/>
        <w:numPr>
          <w:ilvl w:val="0"/>
          <w:numId w:val="18"/>
        </w:numPr>
        <w:rPr>
          <w:lang w:val="ka-GE"/>
        </w:rPr>
      </w:pPr>
      <w:r>
        <w:rPr>
          <w:rFonts w:eastAsia="Times New Roman" w:cs="Arial"/>
          <w:szCs w:val="20"/>
          <w:lang w:val="ka-GE"/>
        </w:rPr>
        <w:t>შეიცვალა თევზსავალის ადგილმდებარეობა და მიღებული იქნა ბუნებრივთან მიახლოებული ტიპის თევზსავალის მოწყობის გადაწყვატილება, რომელსაც უპირეტასობა გააჩნია საფეხურებიანი ტიპის თევზსავალთან.</w:t>
      </w:r>
    </w:p>
    <w:p w14:paraId="6BA4138A" w14:textId="77777777" w:rsidR="00750DC6" w:rsidRDefault="00995E6B" w:rsidP="00C6351D">
      <w:pPr>
        <w:jc w:val="both"/>
        <w:rPr>
          <w:lang w:val="ka-GE"/>
        </w:rPr>
      </w:pPr>
      <w:r>
        <w:rPr>
          <w:lang w:val="ka-GE"/>
        </w:rPr>
        <w:t>გარდა ამისა, შეიცვალა და კიდევ უფრო გაუმჯობესდა ზოგიერთი კონსტრუქციული პარამეტრი, რაც აღწერილია ქვემოთ.</w:t>
      </w:r>
    </w:p>
    <w:p w14:paraId="108E9736" w14:textId="77777777" w:rsidR="00995E6B" w:rsidRPr="00A6271F" w:rsidRDefault="00A6271F" w:rsidP="00C6351D">
      <w:pPr>
        <w:jc w:val="both"/>
        <w:rPr>
          <w:lang w:val="ka-GE"/>
        </w:rPr>
      </w:pPr>
      <w:r>
        <w:rPr>
          <w:lang w:val="ka-GE"/>
        </w:rPr>
        <w:t>შემოთავაზებული პროექტი გულისხმობს ბუნებრივ ჩამონადენზე მომუშავე მცირე სიმძლავრის ჰესის მოწყობას საპროექტო ხარჯით 8,2 მ</w:t>
      </w:r>
      <w:r w:rsidRPr="00A6271F">
        <w:rPr>
          <w:vertAlign w:val="superscript"/>
          <w:lang w:val="ka-GE"/>
        </w:rPr>
        <w:t>3</w:t>
      </w:r>
      <w:r>
        <w:rPr>
          <w:lang w:val="ka-GE"/>
        </w:rPr>
        <w:t>/წმ. ასეთ პირობებში გათვალისწინებული არ არის მაღალი კაშხლის და დიდი წყალსაცავის მოწყობა. საკმარისია მცირე სიმაღლის დამბა, რათა ზედა ბიეფში შეიქმნა მცირე აუზი წყლის სადაწნეო მილსადენისკენ გადამისამართების მიზნით.</w:t>
      </w:r>
    </w:p>
    <w:p w14:paraId="494BB2AE" w14:textId="77777777" w:rsidR="00D62351" w:rsidRPr="008F1908" w:rsidRDefault="00A6271F" w:rsidP="00C6351D">
      <w:pPr>
        <w:jc w:val="both"/>
        <w:rPr>
          <w:lang w:val="ka-GE"/>
        </w:rPr>
      </w:pPr>
      <w:r w:rsidRPr="008F1908">
        <w:rPr>
          <w:lang w:val="ka-GE"/>
        </w:rPr>
        <w:t>წყალმიმღები დაპროექტებულია მდინარის კალაპოტში. მოცემულ სიტუაციაში გამოყენებული იქნება ტიროლის ტიპის დამბა. ასეთი კონსტრუქცია გამოიყენება მთის მდინარეებში, სადაც  სწრაფად იცვლება დინების სიჩქარეები.</w:t>
      </w:r>
    </w:p>
    <w:p w14:paraId="7812A2A9" w14:textId="70255C70" w:rsidR="00D62351" w:rsidRDefault="008F1908" w:rsidP="00C6351D">
      <w:pPr>
        <w:jc w:val="both"/>
        <w:rPr>
          <w:rFonts w:cs="Arial"/>
          <w:lang w:val="ka-GE"/>
        </w:rPr>
      </w:pPr>
      <w:r w:rsidRPr="0020569C">
        <w:rPr>
          <w:lang w:val="ka-GE"/>
        </w:rPr>
        <w:t>სათავე ნაგებობა გაანგარიშებულია 100</w:t>
      </w:r>
      <w:r w:rsidRPr="008F1908">
        <w:rPr>
          <w:lang w:val="ka-GE"/>
        </w:rPr>
        <w:t xml:space="preserve"> წლიანი განმეორებადობის მაქსიმალური ხარჯის პირობისთვის, რაც შეადგენს </w:t>
      </w:r>
      <w:r>
        <w:rPr>
          <w:rFonts w:cs="Arial"/>
          <w:lang w:val="ka-GE"/>
        </w:rPr>
        <w:t>სათავე ნაგებობის შემადგენელი ელემენტებია:</w:t>
      </w:r>
    </w:p>
    <w:p w14:paraId="7DF72B58" w14:textId="77777777" w:rsidR="0049245C" w:rsidRPr="005230A7" w:rsidRDefault="004C1874" w:rsidP="0049245C">
      <w:pPr>
        <w:jc w:val="both"/>
        <w:rPr>
          <w:rFonts w:cs="Arial"/>
          <w:lang w:val="ka-GE"/>
        </w:rPr>
      </w:pPr>
      <w:r w:rsidRPr="005230A7">
        <w:rPr>
          <w:rFonts w:cs="Arial"/>
          <w:u w:val="single"/>
          <w:lang w:val="ka-GE"/>
        </w:rPr>
        <w:t xml:space="preserve">დამბის ტანი </w:t>
      </w:r>
      <w:r w:rsidR="0049245C" w:rsidRPr="005230A7">
        <w:rPr>
          <w:rFonts w:cs="Arial"/>
          <w:lang w:val="ka-GE"/>
        </w:rPr>
        <w:t>არის მდინარის დინების გადამღობი ბარიერი, რომ ნაკადი გადამისამართდეს წყალმიმღებისკენ. დამბა აშენდება, როგორც მასიური ბეტონის ტანი. დამბის სიმაღლია მდინარის კალაპოტიდან იქნება 3,0 მ, ხოლო საერთო სიმაღლე საძირკვლის ჩათვლით შეადგენს 4,9 მ-ს. დამბის ფუძის საერთო სიგანე შეადგენს 6,4 მ-ს. წყალგადამშვები დამბის თხემის საერთო სიგრძე 70 მ-ია, მაგრამ წყალმიმღები ნაწილი განლაგებული იქნება მხოლოდ 30 მ სიგრძეზე. ჰიდრავლიკური გაანგარიშებების მიხედვით 100 წლიანი განმეორებადობის მაქსიმალური ხარჯის (Q</w:t>
      </w:r>
      <w:r w:rsidR="0049245C" w:rsidRPr="005230A7">
        <w:rPr>
          <w:rFonts w:cs="Arial"/>
          <w:vertAlign w:val="subscript"/>
          <w:lang w:val="ka-GE"/>
        </w:rPr>
        <w:t>100</w:t>
      </w:r>
      <w:r w:rsidR="0049245C" w:rsidRPr="005230A7">
        <w:rPr>
          <w:rFonts w:cs="Arial"/>
          <w:lang w:val="ka-GE"/>
        </w:rPr>
        <w:t xml:space="preserve"> = 381.00 მ</w:t>
      </w:r>
      <w:r w:rsidR="0049245C" w:rsidRPr="005230A7">
        <w:rPr>
          <w:rFonts w:cs="Arial"/>
          <w:vertAlign w:val="superscript"/>
          <w:lang w:val="ka-GE"/>
        </w:rPr>
        <w:t>3</w:t>
      </w:r>
      <w:r w:rsidR="0049245C" w:rsidRPr="005230A7">
        <w:rPr>
          <w:rFonts w:cs="Arial"/>
          <w:lang w:val="ka-GE"/>
        </w:rPr>
        <w:t>/წმ) პირობებში დამბის თხემზე გადადინებული წყლის ფენის სიმაღლე 1,85 მ-ს შეადგენს. დამბის ტანში მოწყობილი წყალმიმღები</w:t>
      </w:r>
      <w:r w:rsidRPr="005230A7">
        <w:rPr>
          <w:rFonts w:cs="Arial"/>
          <w:lang w:val="ka-GE"/>
        </w:rPr>
        <w:t xml:space="preserve"> </w:t>
      </w:r>
      <w:r w:rsidR="0049245C" w:rsidRPr="005230A7">
        <w:rPr>
          <w:rFonts w:cs="Arial"/>
          <w:lang w:val="ka-GE"/>
        </w:rPr>
        <w:t>ნაწილის ზომებია: სიგანე - 2,0 მ, სიგრძე - 30</w:t>
      </w:r>
      <w:r w:rsidR="00532817" w:rsidRPr="005230A7">
        <w:rPr>
          <w:rFonts w:cs="Arial"/>
          <w:lang w:val="ka-GE"/>
        </w:rPr>
        <w:t>,0 მ, დახრილობა - 10◦.</w:t>
      </w:r>
      <w:r w:rsidRPr="005230A7">
        <w:rPr>
          <w:rFonts w:cs="Arial"/>
          <w:lang w:val="ka-GE"/>
        </w:rPr>
        <w:t xml:space="preserve"> </w:t>
      </w:r>
    </w:p>
    <w:p w14:paraId="0E46DC36" w14:textId="77777777" w:rsidR="00ED1B6D" w:rsidRPr="005230A7" w:rsidRDefault="004C1874" w:rsidP="00580737">
      <w:pPr>
        <w:jc w:val="both"/>
        <w:rPr>
          <w:rFonts w:eastAsia="Times New Roman" w:cs="Arial"/>
          <w:szCs w:val="20"/>
          <w:lang w:val="ka-GE"/>
        </w:rPr>
      </w:pPr>
      <w:r w:rsidRPr="005230A7">
        <w:rPr>
          <w:rFonts w:cs="Arial"/>
          <w:u w:val="single"/>
          <w:lang w:val="ka-GE"/>
        </w:rPr>
        <w:t>სალექარი:</w:t>
      </w:r>
      <w:r w:rsidRPr="005230A7">
        <w:rPr>
          <w:rFonts w:cs="Arial"/>
          <w:lang w:val="ka-GE"/>
        </w:rPr>
        <w:t xml:space="preserve"> წყალმიმღებში მოხვედრილი მდინარის წყალი შეიცავს შეტივნარებულ ნაწილაკებს, რომლის გაწმენდისთვის და ფსკერძე დალექვისთვის საჭიროა წყლის ნაკადის შენელება. ამ </w:t>
      </w:r>
      <w:r w:rsidRPr="005230A7">
        <w:rPr>
          <w:rFonts w:cs="Arial"/>
          <w:lang w:val="ka-GE"/>
        </w:rPr>
        <w:lastRenderedPageBreak/>
        <w:t>მიზნით დამბის მარცხენა მხარეს მოეწყობა სალექარი. სალექარი დაპროექტებულია 0,40 მმ ზომის ნაწილაკების გაწმენდისთვის. 0,40 მმ-ზე დიდი ნაწილაკების შეკავება მოხდება წყალმიმღებთან. განახლებული პროექტით სალექარის ზომებია: სიგანე B = 7,70 მ, სიმაღლე - Н = 3,85 მ, სიგრძე - L = 35,00 მ, სექციების რაოდენობა - 2</w:t>
      </w:r>
      <w:r w:rsidR="00580737" w:rsidRPr="005230A7">
        <w:rPr>
          <w:rFonts w:cs="Arial"/>
          <w:lang w:val="ka-GE"/>
        </w:rPr>
        <w:t xml:space="preserve">. </w:t>
      </w:r>
      <w:r w:rsidR="00ED1B6D" w:rsidRPr="005230A7">
        <w:rPr>
          <w:rFonts w:eastAsia="Times New Roman" w:cs="Arial"/>
          <w:szCs w:val="20"/>
          <w:lang w:val="ka-GE"/>
        </w:rPr>
        <w:t xml:space="preserve">შეტივნარებული მასალისაგან </w:t>
      </w:r>
      <w:r w:rsidR="00580737" w:rsidRPr="005230A7">
        <w:rPr>
          <w:rFonts w:eastAsia="Times New Roman" w:cs="Arial"/>
          <w:szCs w:val="20"/>
          <w:lang w:val="ka-GE"/>
        </w:rPr>
        <w:t xml:space="preserve">გაწმენდილი </w:t>
      </w:r>
      <w:r w:rsidR="00B31056" w:rsidRPr="005230A7">
        <w:rPr>
          <w:rFonts w:eastAsia="Times New Roman" w:cs="Arial"/>
          <w:szCs w:val="20"/>
          <w:lang w:val="ka-GE"/>
        </w:rPr>
        <w:t>წყალ</w:t>
      </w:r>
      <w:r w:rsidR="00580737" w:rsidRPr="005230A7">
        <w:rPr>
          <w:rFonts w:eastAsia="Times New Roman" w:cs="Arial"/>
          <w:szCs w:val="20"/>
          <w:lang w:val="ka-GE"/>
        </w:rPr>
        <w:t>ი</w:t>
      </w:r>
      <w:r w:rsidR="00B31056" w:rsidRPr="005230A7">
        <w:rPr>
          <w:rFonts w:eastAsia="Times New Roman" w:cs="Arial"/>
          <w:szCs w:val="20"/>
          <w:lang w:val="ka-GE"/>
        </w:rPr>
        <w:t xml:space="preserve"> </w:t>
      </w:r>
      <w:r w:rsidR="00580737" w:rsidRPr="005230A7">
        <w:rPr>
          <w:rFonts w:eastAsia="Times New Roman" w:cs="Arial"/>
          <w:szCs w:val="20"/>
          <w:lang w:val="ka-GE"/>
        </w:rPr>
        <w:t xml:space="preserve">გადავა </w:t>
      </w:r>
      <w:r w:rsidR="00B31056" w:rsidRPr="005230A7">
        <w:rPr>
          <w:rFonts w:eastAsia="Times New Roman" w:cs="Arial"/>
          <w:szCs w:val="20"/>
          <w:lang w:val="ka-GE"/>
        </w:rPr>
        <w:t xml:space="preserve">სადაწნეო მილსადენში. </w:t>
      </w:r>
    </w:p>
    <w:p w14:paraId="4F7AC63A" w14:textId="77777777" w:rsidR="00580737" w:rsidRPr="005230A7" w:rsidRDefault="00B31056" w:rsidP="00580737">
      <w:pPr>
        <w:spacing w:before="120"/>
        <w:jc w:val="both"/>
        <w:rPr>
          <w:rFonts w:eastAsia="Times New Roman" w:cs="Arial"/>
          <w:szCs w:val="20"/>
          <w:lang w:val="ka-GE"/>
        </w:rPr>
      </w:pPr>
      <w:r w:rsidRPr="005230A7">
        <w:rPr>
          <w:rFonts w:eastAsia="Times New Roman" w:cs="Arial"/>
          <w:szCs w:val="20"/>
          <w:lang w:val="ka-GE"/>
        </w:rPr>
        <w:t xml:space="preserve">მარჯვენა მხარეს მოეწყობა </w:t>
      </w:r>
      <w:r w:rsidR="00ED1B6D" w:rsidRPr="005230A7">
        <w:rPr>
          <w:rFonts w:eastAsia="Times New Roman" w:cs="Arial"/>
          <w:szCs w:val="20"/>
          <w:u w:val="single"/>
          <w:lang w:val="ka-GE"/>
        </w:rPr>
        <w:t>წყ</w:t>
      </w:r>
      <w:r w:rsidR="0094768E" w:rsidRPr="005230A7">
        <w:rPr>
          <w:rFonts w:eastAsia="Times New Roman" w:cs="Arial"/>
          <w:szCs w:val="20"/>
          <w:u w:val="single"/>
          <w:lang w:val="ka-GE"/>
        </w:rPr>
        <w:t>ა</w:t>
      </w:r>
      <w:r w:rsidR="00ED1B6D" w:rsidRPr="005230A7">
        <w:rPr>
          <w:rFonts w:eastAsia="Times New Roman" w:cs="Arial"/>
          <w:szCs w:val="20"/>
          <w:u w:val="single"/>
          <w:lang w:val="ka-GE"/>
        </w:rPr>
        <w:t>ლსაგდები</w:t>
      </w:r>
      <w:r w:rsidR="00ED1B6D" w:rsidRPr="005230A7">
        <w:rPr>
          <w:rFonts w:eastAsia="Times New Roman" w:cs="Arial"/>
          <w:szCs w:val="20"/>
          <w:lang w:val="ka-GE"/>
        </w:rPr>
        <w:t xml:space="preserve"> და </w:t>
      </w:r>
      <w:r w:rsidR="00ED1B6D" w:rsidRPr="005230A7">
        <w:rPr>
          <w:rFonts w:eastAsia="Times New Roman" w:cs="Arial"/>
          <w:szCs w:val="20"/>
          <w:u w:val="single"/>
          <w:lang w:val="ka-GE"/>
        </w:rPr>
        <w:t xml:space="preserve">თევზსავალი. </w:t>
      </w:r>
    </w:p>
    <w:p w14:paraId="34138B45" w14:textId="77777777" w:rsidR="00580737" w:rsidRPr="005230A7" w:rsidRDefault="00580737" w:rsidP="00580737">
      <w:pPr>
        <w:spacing w:before="120"/>
        <w:jc w:val="both"/>
        <w:rPr>
          <w:rFonts w:eastAsia="Times New Roman" w:cs="Arial"/>
          <w:szCs w:val="20"/>
          <w:lang w:val="ka-GE"/>
        </w:rPr>
      </w:pPr>
      <w:r w:rsidRPr="005230A7">
        <w:rPr>
          <w:rFonts w:eastAsia="Times New Roman" w:cs="Arial"/>
          <w:szCs w:val="20"/>
          <w:lang w:val="ka-GE"/>
        </w:rPr>
        <w:t>წყალსაგდების მთავარი დანიშნულება იქნება ზედა ბიეფში დაბროვილი ნატანი გადაამისამართოს ქვედა დინებისკენ. წყალსაგდები იქნება მართკუთხა ფორმის სიგანით B = 2,0 მ.</w:t>
      </w:r>
    </w:p>
    <w:p w14:paraId="6CD294A1" w14:textId="77777777" w:rsidR="00494E4F" w:rsidRPr="005230A7" w:rsidRDefault="00494E4F" w:rsidP="00431472">
      <w:pPr>
        <w:spacing w:before="120"/>
        <w:jc w:val="both"/>
        <w:rPr>
          <w:rFonts w:eastAsia="Times New Roman" w:cs="Arial"/>
          <w:szCs w:val="20"/>
          <w:lang w:val="ka-GE"/>
        </w:rPr>
      </w:pPr>
      <w:r w:rsidRPr="005230A7">
        <w:rPr>
          <w:rFonts w:eastAsia="Times New Roman" w:cs="Arial"/>
          <w:szCs w:val="20"/>
          <w:lang w:val="ka-GE"/>
        </w:rPr>
        <w:t>განახლებული პროექტით გადაწყდა ბუნებრივთან მიახლოებული ტიპის თევზსავალის მოწყობა, რომელიც უფრო ეფექტურია, ვიდრე საფეხურებიანი ტიპის თევზსავალები. ესეთი კონსტრუქცია მაქსიმალურად აკეთებს ბუნებრივი მდინარისეული საფეხურების და დაქანების იმიტირებას. თევზსავალი აშენდება ადგილობრივად მოპოვებული მდინარისეული ნატანის გამოყენებით.</w:t>
      </w:r>
    </w:p>
    <w:p w14:paraId="659CD807" w14:textId="77777777" w:rsidR="00494E4F" w:rsidRPr="005230A7" w:rsidRDefault="00461013" w:rsidP="00BD5051">
      <w:pPr>
        <w:spacing w:before="120" w:after="0"/>
        <w:jc w:val="both"/>
        <w:rPr>
          <w:rFonts w:eastAsia="Times New Roman" w:cs="Arial"/>
          <w:szCs w:val="20"/>
          <w:lang w:val="ka-GE"/>
        </w:rPr>
      </w:pPr>
      <w:r w:rsidRPr="005230A7">
        <w:rPr>
          <w:rFonts w:eastAsia="Times New Roman" w:cs="Arial"/>
          <w:noProof/>
          <w:szCs w:val="20"/>
        </w:rPr>
        <mc:AlternateContent>
          <mc:Choice Requires="wps">
            <w:drawing>
              <wp:anchor distT="0" distB="0" distL="114300" distR="114300" simplePos="0" relativeHeight="251688960" behindDoc="0" locked="0" layoutInCell="1" allowOverlap="1" wp14:anchorId="47240128" wp14:editId="4B4D282F">
                <wp:simplePos x="0" y="0"/>
                <wp:positionH relativeFrom="column">
                  <wp:posOffset>2454431</wp:posOffset>
                </wp:positionH>
                <wp:positionV relativeFrom="paragraph">
                  <wp:posOffset>672621</wp:posOffset>
                </wp:positionV>
                <wp:extent cx="3579962" cy="1121434"/>
                <wp:effectExtent l="0" t="0" r="0" b="2540"/>
                <wp:wrapNone/>
                <wp:docPr id="9" name="Rectangle 9"/>
                <wp:cNvGraphicFramePr/>
                <a:graphic xmlns:a="http://schemas.openxmlformats.org/drawingml/2006/main">
                  <a:graphicData uri="http://schemas.microsoft.com/office/word/2010/wordprocessingShape">
                    <wps:wsp>
                      <wps:cNvSpPr/>
                      <wps:spPr>
                        <a:xfrm>
                          <a:off x="0" y="0"/>
                          <a:ext cx="3579962" cy="11214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B7525" w14:textId="77777777" w:rsidR="00EA70B8" w:rsidRDefault="00EA70B8" w:rsidP="00461013">
                            <w:pPr>
                              <w:jc w:val="center"/>
                            </w:pPr>
                            <w:r>
                              <w:rPr>
                                <w:noProof/>
                              </w:rPr>
                              <w:drawing>
                                <wp:inline distT="0" distB="0" distL="0" distR="0" wp14:anchorId="02F4D6A6" wp14:editId="05DB492B">
                                  <wp:extent cx="3383915" cy="1343937"/>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3915" cy="13439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40128" id="Rectangle 9" o:spid="_x0000_s1026" style="position:absolute;left:0;text-align:left;margin-left:193.25pt;margin-top:52.95pt;width:281.9pt;height:88.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" filled="f" stroked="f" strokeweight="1pt">
                <v:textbox>
                  <w:txbxContent>
                    <w:p w14:paraId="08DB7525" w14:textId="77777777" w:rsidR="00EA70B8" w:rsidRDefault="00EA70B8" w:rsidP="00461013">
                      <w:pPr>
                        <w:jc w:val="center"/>
                      </w:pPr>
                      <w:r>
                        <w:rPr>
                          <w:noProof/>
                        </w:rPr>
                        <w:drawing>
                          <wp:inline distT="0" distB="0" distL="0" distR="0" wp14:anchorId="02F4D6A6" wp14:editId="05DB492B">
                            <wp:extent cx="3383915" cy="1343937"/>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3915" cy="1343937"/>
                                    </a:xfrm>
                                    <a:prstGeom prst="rect">
                                      <a:avLst/>
                                    </a:prstGeom>
                                    <a:noFill/>
                                    <a:ln>
                                      <a:noFill/>
                                    </a:ln>
                                  </pic:spPr>
                                </pic:pic>
                              </a:graphicData>
                            </a:graphic>
                          </wp:inline>
                        </w:drawing>
                      </w:r>
                    </w:p>
                  </w:txbxContent>
                </v:textbox>
              </v:rect>
            </w:pict>
          </mc:Fallback>
        </mc:AlternateContent>
      </w:r>
      <w:r w:rsidR="00ED1B6D" w:rsidRPr="005230A7">
        <w:rPr>
          <w:rFonts w:eastAsia="Times New Roman" w:cs="Arial"/>
          <w:szCs w:val="20"/>
          <w:lang w:val="ka-GE"/>
        </w:rPr>
        <w:t>თევზსავალის სიგრძე შეადგენს 66 მ-ს (ძველი პროექტით განსაზღვრული იყო 25 მ სიგრძის თევზსავალის მოწყობა). აუზების რაოდენობა - 35 (ძველი პროექტით - 25), აუზ</w:t>
      </w:r>
      <w:r w:rsidR="00494E4F" w:rsidRPr="005230A7">
        <w:rPr>
          <w:rFonts w:eastAsia="Times New Roman" w:cs="Arial"/>
          <w:szCs w:val="20"/>
          <w:lang w:val="ka-GE"/>
        </w:rPr>
        <w:t>ებ</w:t>
      </w:r>
      <w:r w:rsidR="00ED1B6D" w:rsidRPr="005230A7">
        <w:rPr>
          <w:rFonts w:eastAsia="Times New Roman" w:cs="Arial"/>
          <w:szCs w:val="20"/>
          <w:lang w:val="ka-GE"/>
        </w:rPr>
        <w:t>ის წყლის დონეებს შორის სხვაობა კი მხოლოდ 10 სმ იქნება (ძველი პროექტით - 19 სმ)</w:t>
      </w:r>
      <w:r w:rsidR="005002E5" w:rsidRPr="005230A7">
        <w:rPr>
          <w:rFonts w:eastAsia="Times New Roman" w:cs="Arial"/>
          <w:szCs w:val="20"/>
          <w:lang w:val="ka-GE"/>
        </w:rPr>
        <w:t xml:space="preserve">. </w:t>
      </w:r>
      <w:r w:rsidR="00494E4F" w:rsidRPr="005230A7">
        <w:rPr>
          <w:rFonts w:eastAsia="Times New Roman" w:cs="Arial"/>
          <w:szCs w:val="20"/>
          <w:lang w:val="ka-GE"/>
        </w:rPr>
        <w:t>თევზსავალის სხვა პარამეტრები ასეთია:</w:t>
      </w:r>
    </w:p>
    <w:p w14:paraId="4D1861FA" w14:textId="77777777" w:rsidR="00494E4F" w:rsidRPr="005230A7" w:rsidRDefault="00494E4F"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აუზის სიგრძე - 2,0 მ;</w:t>
      </w:r>
    </w:p>
    <w:p w14:paraId="3B73A111" w14:textId="77777777" w:rsidR="00494E4F" w:rsidRPr="005230A7" w:rsidRDefault="00494E4F"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აუზის სიგანე - 1,9 მ;</w:t>
      </w:r>
    </w:p>
    <w:p w14:paraId="5DF6DC92" w14:textId="77777777" w:rsidR="00494E4F" w:rsidRPr="005230A7" w:rsidRDefault="00494E4F"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წყლის სიღრმე - 60 სმ</w:t>
      </w:r>
    </w:p>
    <w:p w14:paraId="6278AD3F" w14:textId="77777777" w:rsidR="00494E4F" w:rsidRPr="005230A7" w:rsidRDefault="00494E4F"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დახრა - 5,0 %</w:t>
      </w:r>
    </w:p>
    <w:p w14:paraId="4A9B2C6B" w14:textId="77777777" w:rsidR="00494E4F" w:rsidRPr="005230A7" w:rsidRDefault="00494E4F"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გასასვლელის სიგანე - 0,2 მ</w:t>
      </w:r>
      <w:r w:rsidR="00BD5051" w:rsidRPr="005230A7">
        <w:rPr>
          <w:rFonts w:eastAsia="Times New Roman" w:cs="Arial"/>
          <w:szCs w:val="20"/>
          <w:lang w:val="ka-GE"/>
        </w:rPr>
        <w:t>;</w:t>
      </w:r>
    </w:p>
    <w:p w14:paraId="3E03D93E" w14:textId="77777777" w:rsidR="00BD5051" w:rsidRPr="005230A7" w:rsidRDefault="00BD5051" w:rsidP="00B62895">
      <w:pPr>
        <w:pStyle w:val="ListParagraph"/>
        <w:numPr>
          <w:ilvl w:val="0"/>
          <w:numId w:val="19"/>
        </w:numPr>
        <w:spacing w:after="0"/>
        <w:jc w:val="both"/>
        <w:rPr>
          <w:rFonts w:eastAsia="Times New Roman" w:cs="Arial"/>
          <w:szCs w:val="20"/>
          <w:lang w:val="ka-GE"/>
        </w:rPr>
      </w:pPr>
      <w:r w:rsidRPr="005230A7">
        <w:rPr>
          <w:rFonts w:eastAsia="Times New Roman" w:cs="Arial"/>
          <w:szCs w:val="20"/>
          <w:lang w:val="ka-GE"/>
        </w:rPr>
        <w:t>წყლის ხარჯი - 0,62 მ</w:t>
      </w:r>
      <w:r w:rsidRPr="005230A7">
        <w:rPr>
          <w:rFonts w:eastAsia="Times New Roman" w:cs="Arial"/>
          <w:szCs w:val="20"/>
          <w:vertAlign w:val="superscript"/>
          <w:lang w:val="ka-GE"/>
        </w:rPr>
        <w:t>3</w:t>
      </w:r>
      <w:r w:rsidRPr="005230A7">
        <w:rPr>
          <w:rFonts w:eastAsia="Times New Roman" w:cs="Arial"/>
          <w:szCs w:val="20"/>
          <w:lang w:val="ka-GE"/>
        </w:rPr>
        <w:t>/წმ</w:t>
      </w:r>
      <w:r w:rsidR="00871B37" w:rsidRPr="005230A7">
        <w:rPr>
          <w:rFonts w:eastAsia="Times New Roman" w:cs="Arial"/>
          <w:szCs w:val="20"/>
          <w:lang w:val="ka-GE"/>
        </w:rPr>
        <w:t>.</w:t>
      </w:r>
    </w:p>
    <w:p w14:paraId="34B1E73B" w14:textId="77777777" w:rsidR="00494E4F" w:rsidRPr="005230A7" w:rsidRDefault="005002E5" w:rsidP="00431472">
      <w:pPr>
        <w:spacing w:before="120"/>
        <w:jc w:val="both"/>
        <w:rPr>
          <w:rFonts w:eastAsia="Times New Roman" w:cs="Arial"/>
          <w:szCs w:val="20"/>
          <w:lang w:val="ka-GE"/>
        </w:rPr>
      </w:pPr>
      <w:r w:rsidRPr="005230A7">
        <w:rPr>
          <w:rFonts w:eastAsia="Times New Roman" w:cs="Arial"/>
          <w:szCs w:val="20"/>
          <w:lang w:val="ka-GE"/>
        </w:rPr>
        <w:t>როგორ წარმოგენილი მონაცემებიდან ჩანს თევზსავალის ჰიდრავლიკური პარამეტრები უმჯობესდება, რაც უზრუნველყოფს მის მაქსიმალურ ეფექტურობას მდ. ლაჯანურში მობინადრე თევზები</w:t>
      </w:r>
      <w:r w:rsidR="0094768E" w:rsidRPr="005230A7">
        <w:rPr>
          <w:rFonts w:eastAsia="Times New Roman" w:cs="Arial"/>
          <w:szCs w:val="20"/>
          <w:lang w:val="ka-GE"/>
        </w:rPr>
        <w:t>ს ზედა ბიეფში გადაადგილებისთვის.</w:t>
      </w:r>
    </w:p>
    <w:p w14:paraId="280095C1" w14:textId="77777777" w:rsidR="00B31056" w:rsidRPr="00494E4F" w:rsidRDefault="0094768E" w:rsidP="00431472">
      <w:pPr>
        <w:spacing w:before="120"/>
        <w:jc w:val="both"/>
        <w:rPr>
          <w:rFonts w:eastAsia="Times New Roman" w:cs="Arial"/>
          <w:szCs w:val="20"/>
          <w:lang w:val="ka-GE"/>
        </w:rPr>
      </w:pPr>
      <w:r w:rsidRPr="005230A7">
        <w:rPr>
          <w:rFonts w:eastAsia="Times New Roman" w:cs="Arial"/>
          <w:szCs w:val="20"/>
          <w:lang w:val="ka-GE"/>
        </w:rPr>
        <w:t>დანართში 1.1. წარმოდგენილია საპროექტო თევზსავალის ჭრილი.</w:t>
      </w:r>
    </w:p>
    <w:p w14:paraId="397DE65B" w14:textId="77777777" w:rsidR="00C6351D" w:rsidRPr="00BD5051" w:rsidRDefault="00494E4F" w:rsidP="00431472">
      <w:pPr>
        <w:spacing w:before="120"/>
        <w:jc w:val="both"/>
        <w:rPr>
          <w:rFonts w:eastAsia="Times New Roman" w:cs="Arial"/>
          <w:szCs w:val="20"/>
          <w:lang w:val="ka-GE"/>
        </w:rPr>
      </w:pPr>
      <w:r w:rsidRPr="00494E4F">
        <w:rPr>
          <w:rFonts w:eastAsia="Times New Roman" w:cs="Arial"/>
          <w:szCs w:val="20"/>
          <w:lang w:val="ka-GE"/>
        </w:rPr>
        <w:t>დამბის</w:t>
      </w:r>
      <w:r w:rsidR="00B31056" w:rsidRPr="00494E4F">
        <w:rPr>
          <w:rFonts w:eastAsia="Times New Roman" w:cs="Arial"/>
          <w:szCs w:val="20"/>
          <w:lang w:val="ka-GE"/>
        </w:rPr>
        <w:t xml:space="preserve"> </w:t>
      </w:r>
      <w:r w:rsidR="005002E5" w:rsidRPr="00494E4F">
        <w:rPr>
          <w:rFonts w:eastAsia="Times New Roman" w:cs="Arial"/>
          <w:szCs w:val="20"/>
          <w:lang w:val="ka-GE"/>
        </w:rPr>
        <w:t xml:space="preserve">ქვედა ბიეფში მოეწყობა ენერგიის ჩამქრობი ქვანაყარის გამოყენებით, რაც უზრუნველყოფს ეროზიული </w:t>
      </w:r>
      <w:r w:rsidR="005002E5" w:rsidRPr="00BD5051">
        <w:rPr>
          <w:rFonts w:eastAsia="Times New Roman" w:cs="Arial"/>
          <w:szCs w:val="20"/>
          <w:lang w:val="ka-GE"/>
        </w:rPr>
        <w:t xml:space="preserve">პროცესებისგან დაცვას. </w:t>
      </w:r>
    </w:p>
    <w:p w14:paraId="2DFAF159" w14:textId="582BD0DD" w:rsidR="005002E5" w:rsidRPr="00C6351D" w:rsidRDefault="005002E5" w:rsidP="00431472">
      <w:pPr>
        <w:spacing w:before="120"/>
        <w:jc w:val="both"/>
        <w:rPr>
          <w:rFonts w:eastAsia="Times New Roman" w:cs="Arial"/>
          <w:szCs w:val="20"/>
          <w:lang w:val="ka-GE"/>
        </w:rPr>
      </w:pPr>
      <w:r w:rsidRPr="00BD5051">
        <w:rPr>
          <w:rFonts w:eastAsia="Times New Roman" w:cs="Arial"/>
          <w:szCs w:val="20"/>
          <w:lang w:val="ka-GE"/>
        </w:rPr>
        <w:t xml:space="preserve">სათავე ნაგებობის გეგმა იხ. ნახაზზე 3.1.1., დამბის პროფილი - ნახაზზე 3.1.2. </w:t>
      </w:r>
    </w:p>
    <w:p w14:paraId="0F09B754" w14:textId="77777777" w:rsidR="00971668" w:rsidRPr="00971668" w:rsidRDefault="00971668" w:rsidP="00971668">
      <w:pPr>
        <w:spacing w:before="120"/>
        <w:jc w:val="both"/>
        <w:rPr>
          <w:rFonts w:eastAsia="Times New Roman" w:cs="Arial"/>
          <w:szCs w:val="20"/>
          <w:lang w:val="ka-GE"/>
        </w:rPr>
      </w:pPr>
      <w:r w:rsidRPr="00971668">
        <w:rPr>
          <w:rFonts w:eastAsia="Times New Roman" w:cs="Arial"/>
          <w:szCs w:val="20"/>
          <w:lang w:val="ka-GE"/>
        </w:rPr>
        <w:t xml:space="preserve">სათავე ნაგებობის მშენებლობა გათვალისწინებულია ორ ეტაპად ზედა და ქვედა ბიეფის კოფერდამების გამოყენებით. </w:t>
      </w:r>
    </w:p>
    <w:p w14:paraId="02CADCBF" w14:textId="77777777" w:rsidR="005002E5" w:rsidRDefault="00971668" w:rsidP="00971668">
      <w:pPr>
        <w:spacing w:before="120"/>
        <w:jc w:val="both"/>
        <w:rPr>
          <w:rFonts w:eastAsia="Times New Roman" w:cs="Arial"/>
          <w:i/>
          <w:sz w:val="20"/>
          <w:szCs w:val="20"/>
          <w:highlight w:val="red"/>
          <w:lang w:val="ka-GE"/>
        </w:rPr>
      </w:pPr>
      <w:r w:rsidRPr="00971668">
        <w:rPr>
          <w:rFonts w:eastAsia="Times New Roman" w:cs="Arial"/>
          <w:szCs w:val="20"/>
          <w:lang w:val="ka-GE"/>
        </w:rPr>
        <w:t>სამშენებლო სამუშაოების დაწყებამდე მოეწყობა ზედა და ქვედა კოფერდამები მიწაყრილების გამოყენებით, ამ ორ კოფერდამს შორის სადერივაციო ტრაქტით. აღნიშნული დროებითი ინფრასტრუქტურის მოწყობის შემდგომ დაიწყება სათავე კვანძის ერთი ნაწილის მშენებლობა. მდინარის ბუნებრივი კალაპოტი გატარდება სადერივაციო ტრაქტით.</w:t>
      </w:r>
      <w:r>
        <w:rPr>
          <w:rFonts w:eastAsia="Times New Roman" w:cs="Arial"/>
          <w:szCs w:val="20"/>
          <w:lang w:val="ka-GE"/>
        </w:rPr>
        <w:t xml:space="preserve"> </w:t>
      </w:r>
      <w:r w:rsidRPr="00971668">
        <w:rPr>
          <w:rFonts w:eastAsia="Times New Roman" w:cs="Arial"/>
          <w:szCs w:val="20"/>
          <w:lang w:val="ka-GE"/>
        </w:rPr>
        <w:t xml:space="preserve">პირველი ეტაპის დასრულების შემდგომ მოხდება დროებითი ინფრასტრუქტურის დემობილიზაცია. მდინარის </w:t>
      </w:r>
      <w:r>
        <w:rPr>
          <w:rFonts w:eastAsia="Times New Roman" w:cs="Arial"/>
          <w:szCs w:val="20"/>
          <w:lang w:val="ka-GE"/>
        </w:rPr>
        <w:t>ხარჯი</w:t>
      </w:r>
      <w:r w:rsidRPr="00971668">
        <w:rPr>
          <w:rFonts w:eastAsia="Times New Roman" w:cs="Arial"/>
          <w:szCs w:val="20"/>
          <w:lang w:val="ka-GE"/>
        </w:rPr>
        <w:t xml:space="preserve"> გატარდება სათავე კვანძის უკვე მოწყობილი ინფრასტრუქტურის გამოყენებით. დაიწყება სათავე კვანძის მეორე ნაწილის მშენებლობა. როდესაც ორივე ეტაპის ბეტონის ყველა სამუშაო შესრულდება, შესაძლებელი იქნება ჰიდრო-მექანიკური დანადგარების ინსტალაცია.</w:t>
      </w:r>
      <w:r w:rsidR="005002E5">
        <w:rPr>
          <w:rFonts w:eastAsia="Times New Roman" w:cs="Arial"/>
          <w:i/>
          <w:sz w:val="20"/>
          <w:szCs w:val="20"/>
          <w:highlight w:val="red"/>
          <w:lang w:val="ka-GE"/>
        </w:rPr>
        <w:br w:type="page"/>
      </w:r>
    </w:p>
    <w:p w14:paraId="3B834CF3" w14:textId="77777777" w:rsidR="005002E5" w:rsidRDefault="005002E5" w:rsidP="001B6F0A">
      <w:pPr>
        <w:spacing w:before="120"/>
        <w:jc w:val="right"/>
        <w:rPr>
          <w:rFonts w:eastAsia="Times New Roman" w:cs="Arial"/>
          <w:i/>
          <w:sz w:val="20"/>
          <w:szCs w:val="20"/>
          <w:highlight w:val="red"/>
          <w:lang w:val="ka-GE"/>
        </w:rPr>
        <w:sectPr w:rsidR="005002E5" w:rsidSect="004E701D">
          <w:pgSz w:w="11907" w:h="16839" w:code="9"/>
          <w:pgMar w:top="1134" w:right="1134" w:bottom="1134" w:left="1134" w:header="397" w:footer="397" w:gutter="0"/>
          <w:cols w:space="720"/>
          <w:titlePg/>
          <w:docGrid w:linePitch="360"/>
        </w:sectPr>
      </w:pPr>
    </w:p>
    <w:p w14:paraId="372BDDA6" w14:textId="77777777" w:rsidR="007D4A3A" w:rsidRPr="00BD5051" w:rsidRDefault="001B6F0A" w:rsidP="001B6F0A">
      <w:pPr>
        <w:spacing w:before="120"/>
        <w:jc w:val="right"/>
        <w:rPr>
          <w:rFonts w:eastAsia="Times New Roman" w:cs="Arial"/>
          <w:b/>
          <w:i/>
          <w:sz w:val="16"/>
          <w:szCs w:val="20"/>
          <w:lang w:val="ka-GE"/>
        </w:rPr>
      </w:pPr>
      <w:r w:rsidRPr="00BD5051">
        <w:rPr>
          <w:rFonts w:eastAsia="Times New Roman" w:cs="Arial"/>
          <w:i/>
          <w:sz w:val="20"/>
          <w:szCs w:val="20"/>
          <w:lang w:val="ka-GE"/>
        </w:rPr>
        <w:lastRenderedPageBreak/>
        <w:t>ნახაზი 3.1.</w:t>
      </w:r>
      <w:r w:rsidR="00B41F36" w:rsidRPr="00BD5051">
        <w:rPr>
          <w:rFonts w:eastAsia="Times New Roman" w:cs="Arial"/>
          <w:i/>
          <w:sz w:val="20"/>
          <w:szCs w:val="20"/>
          <w:lang w:val="ka-GE"/>
        </w:rPr>
        <w:t xml:space="preserve">1. </w:t>
      </w:r>
      <w:r w:rsidRPr="00BD5051">
        <w:rPr>
          <w:rFonts w:eastAsia="Times New Roman" w:cs="Arial"/>
          <w:i/>
          <w:sz w:val="20"/>
          <w:szCs w:val="20"/>
          <w:lang w:val="ka-GE"/>
        </w:rPr>
        <w:t xml:space="preserve"> </w:t>
      </w:r>
      <w:r w:rsidR="00FB1245" w:rsidRPr="00BD5051">
        <w:rPr>
          <w:rFonts w:eastAsia="Times New Roman" w:cs="Arial"/>
          <w:i/>
          <w:sz w:val="20"/>
          <w:szCs w:val="20"/>
          <w:lang w:val="ka-GE"/>
        </w:rPr>
        <w:t>სათავე ნაგებობ</w:t>
      </w:r>
      <w:r w:rsidR="007B4480">
        <w:rPr>
          <w:rFonts w:eastAsia="Times New Roman" w:cs="Arial"/>
          <w:i/>
          <w:sz w:val="20"/>
          <w:szCs w:val="20"/>
          <w:lang w:val="ka-GE"/>
        </w:rPr>
        <w:t>ის გეგმა</w:t>
      </w:r>
    </w:p>
    <w:p w14:paraId="28E2EBD8" w14:textId="77777777" w:rsidR="005002E5" w:rsidRDefault="00BD5051" w:rsidP="00335B20">
      <w:pPr>
        <w:spacing w:after="160" w:line="259" w:lineRule="auto"/>
        <w:jc w:val="center"/>
        <w:rPr>
          <w:rFonts w:eastAsia="Times New Roman" w:cs="Arial"/>
          <w:sz w:val="18"/>
          <w:szCs w:val="20"/>
          <w:highlight w:val="red"/>
          <w:lang w:val="ka-GE"/>
        </w:rPr>
      </w:pPr>
      <w:r w:rsidRPr="00315557">
        <w:rPr>
          <w:noProof/>
          <w:highlight w:val="red"/>
        </w:rPr>
        <mc:AlternateContent>
          <mc:Choice Requires="wps">
            <w:drawing>
              <wp:anchor distT="0" distB="0" distL="114300" distR="114300" simplePos="0" relativeHeight="251677696" behindDoc="0" locked="0" layoutInCell="1" allowOverlap="1" wp14:anchorId="6A0B65F1" wp14:editId="5252CAB5">
                <wp:simplePos x="0" y="0"/>
                <wp:positionH relativeFrom="column">
                  <wp:posOffset>7507605</wp:posOffset>
                </wp:positionH>
                <wp:positionV relativeFrom="paragraph">
                  <wp:posOffset>2786380</wp:posOffset>
                </wp:positionV>
                <wp:extent cx="1266825" cy="296545"/>
                <wp:effectExtent l="1562100" t="0" r="28575" b="27305"/>
                <wp:wrapNone/>
                <wp:docPr id="35" name="Rectangular Callout 35"/>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68374"/>
                            <a:gd name="adj2" fmla="val -4075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4F4E09"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წყალმიმღები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B65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5" o:spid="_x0000_s1027" type="#_x0000_t61" style="position:absolute;left:0;text-align:left;margin-left:591.15pt;margin-top:219.4pt;width:99.75pt;height:2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" adj="-25569,1996" filled="f" strokecolor="#1f4d78 [1604]" strokeweight="1pt">
                <v:textbox>
                  <w:txbxContent>
                    <w:p w14:paraId="6D4F4E09"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წყალმიმღები</w:t>
                      </w:r>
                    </w:p>
                  </w:txbxContent>
                </v:textbox>
              </v:shape>
            </w:pict>
          </mc:Fallback>
        </mc:AlternateContent>
      </w:r>
      <w:r w:rsidR="00FB1245" w:rsidRPr="00315557">
        <w:rPr>
          <w:noProof/>
          <w:highlight w:val="red"/>
        </w:rPr>
        <mc:AlternateContent>
          <mc:Choice Requires="wps">
            <w:drawing>
              <wp:anchor distT="0" distB="0" distL="114300" distR="114300" simplePos="0" relativeHeight="251683840" behindDoc="0" locked="0" layoutInCell="1" allowOverlap="1" wp14:anchorId="4D375AC5" wp14:editId="5FA20950">
                <wp:simplePos x="0" y="0"/>
                <wp:positionH relativeFrom="column">
                  <wp:posOffset>2592705</wp:posOffset>
                </wp:positionH>
                <wp:positionV relativeFrom="paragraph">
                  <wp:posOffset>104775</wp:posOffset>
                </wp:positionV>
                <wp:extent cx="1266825" cy="296545"/>
                <wp:effectExtent l="0" t="0" r="771525" b="427355"/>
                <wp:wrapNone/>
                <wp:docPr id="38" name="Rectangular Callout 38"/>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03475"/>
                            <a:gd name="adj2" fmla="val 17148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C7424F"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75AC5" id="Rectangular Callout 38" o:spid="_x0000_s1028" type="#_x0000_t61" style="position:absolute;left:0;text-align:left;margin-left:204.15pt;margin-top:8.25pt;width:99.75pt;height:2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" adj="33151,47840" filled="f" strokecolor="#1f4d78 [1604]" strokeweight="1pt">
                <v:textbox>
                  <w:txbxContent>
                    <w:p w14:paraId="22C7424F"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 xml:space="preserve">საყრდენი </w:t>
                      </w:r>
                      <w:r w:rsidRPr="00FB1245">
                        <w:rPr>
                          <w:color w:val="000000" w:themeColor="text1"/>
                          <w:sz w:val="18"/>
                          <w:szCs w:val="18"/>
                          <w:lang w:val="ka-GE"/>
                        </w:rPr>
                        <w:t>კედელი</w:t>
                      </w:r>
                    </w:p>
                  </w:txbxContent>
                </v:textbox>
              </v:shape>
            </w:pict>
          </mc:Fallback>
        </mc:AlternateContent>
      </w:r>
      <w:r w:rsidR="00FB1245" w:rsidRPr="00315557">
        <w:rPr>
          <w:noProof/>
          <w:highlight w:val="red"/>
        </w:rPr>
        <mc:AlternateContent>
          <mc:Choice Requires="wps">
            <w:drawing>
              <wp:anchor distT="0" distB="0" distL="114300" distR="114300" simplePos="0" relativeHeight="251685888" behindDoc="0" locked="0" layoutInCell="1" allowOverlap="1" wp14:anchorId="664C226B" wp14:editId="11D15357">
                <wp:simplePos x="0" y="0"/>
                <wp:positionH relativeFrom="column">
                  <wp:posOffset>6642611</wp:posOffset>
                </wp:positionH>
                <wp:positionV relativeFrom="paragraph">
                  <wp:posOffset>4641858</wp:posOffset>
                </wp:positionV>
                <wp:extent cx="1266825" cy="296545"/>
                <wp:effectExtent l="0" t="571500" r="28575" b="27305"/>
                <wp:wrapNone/>
                <wp:docPr id="39" name="Rectangular Callout 39"/>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35044"/>
                            <a:gd name="adj2" fmla="val -22496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A041C0"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C226B" id="Rectangular Callout 39" o:spid="_x0000_s1029" type="#_x0000_t61" style="position:absolute;left:0;text-align:left;margin-left:523.05pt;margin-top:365.5pt;width:99.75pt;height:2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" adj="18370,-37793" filled="f" strokecolor="#1f4d78 [1604]" strokeweight="1pt">
                <v:textbox>
                  <w:txbxContent>
                    <w:p w14:paraId="42A041C0"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 xml:space="preserve">საყრდენი </w:t>
                      </w:r>
                      <w:r w:rsidRPr="00FB1245">
                        <w:rPr>
                          <w:color w:val="000000" w:themeColor="text1"/>
                          <w:sz w:val="18"/>
                          <w:szCs w:val="18"/>
                          <w:lang w:val="ka-GE"/>
                        </w:rPr>
                        <w:t>კედელი</w:t>
                      </w:r>
                    </w:p>
                  </w:txbxContent>
                </v:textbox>
              </v:shape>
            </w:pict>
          </mc:Fallback>
        </mc:AlternateContent>
      </w:r>
      <w:r w:rsidR="00FB1245" w:rsidRPr="00315557">
        <w:rPr>
          <w:noProof/>
          <w:highlight w:val="red"/>
        </w:rPr>
        <mc:AlternateContent>
          <mc:Choice Requires="wps">
            <w:drawing>
              <wp:anchor distT="0" distB="0" distL="114300" distR="114300" simplePos="0" relativeHeight="251681792" behindDoc="0" locked="0" layoutInCell="1" allowOverlap="1" wp14:anchorId="2676FCBC" wp14:editId="3DCA80C1">
                <wp:simplePos x="0" y="0"/>
                <wp:positionH relativeFrom="column">
                  <wp:posOffset>1643100</wp:posOffset>
                </wp:positionH>
                <wp:positionV relativeFrom="paragraph">
                  <wp:posOffset>1186139</wp:posOffset>
                </wp:positionV>
                <wp:extent cx="1266825" cy="296545"/>
                <wp:effectExtent l="0" t="0" r="771525" b="427355"/>
                <wp:wrapNone/>
                <wp:docPr id="37" name="Rectangular Callout 37"/>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03475"/>
                            <a:gd name="adj2" fmla="val 17148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EBFE3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თევზსავალი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FCBC" id="Rectangular Callout 37" o:spid="_x0000_s1030" type="#_x0000_t61" style="position:absolute;left:0;text-align:left;margin-left:129.4pt;margin-top:93.4pt;width:99.75pt;height:2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" adj="33151,47840" filled="f" strokecolor="#1f4d78 [1604]" strokeweight="1pt">
                <v:textbox>
                  <w:txbxContent>
                    <w:p w14:paraId="42EBFE3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თევზსავალი</w:t>
                      </w:r>
                    </w:p>
                  </w:txbxContent>
                </v:textbox>
              </v:shape>
            </w:pict>
          </mc:Fallback>
        </mc:AlternateContent>
      </w:r>
      <w:r w:rsidR="00FB1245" w:rsidRPr="00315557">
        <w:rPr>
          <w:noProof/>
          <w:highlight w:val="red"/>
        </w:rPr>
        <mc:AlternateContent>
          <mc:Choice Requires="wps">
            <w:drawing>
              <wp:anchor distT="0" distB="0" distL="114300" distR="114300" simplePos="0" relativeHeight="251679744" behindDoc="0" locked="0" layoutInCell="1" allowOverlap="1" wp14:anchorId="1CBA3865" wp14:editId="2F122AB9">
                <wp:simplePos x="0" y="0"/>
                <wp:positionH relativeFrom="column">
                  <wp:posOffset>5478829</wp:posOffset>
                </wp:positionH>
                <wp:positionV relativeFrom="paragraph">
                  <wp:posOffset>105484</wp:posOffset>
                </wp:positionV>
                <wp:extent cx="1266825" cy="296545"/>
                <wp:effectExtent l="1200150" t="0" r="28575" b="1113155"/>
                <wp:wrapNone/>
                <wp:docPr id="36" name="Rectangular Callout 36"/>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41189"/>
                            <a:gd name="adj2" fmla="val 39173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13A0DF"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წყალსაგდები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3865" id="Rectangular Callout 36" o:spid="_x0000_s1031" type="#_x0000_t61" style="position:absolute;left:0;text-align:left;margin-left:431.4pt;margin-top:8.3pt;width:99.75pt;height:2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" adj="-19697,95415" filled="f" strokecolor="#1f4d78 [1604]" strokeweight="1pt">
                <v:textbox>
                  <w:txbxContent>
                    <w:p w14:paraId="5713A0DF"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წყალსაგდები</w:t>
                      </w:r>
                    </w:p>
                  </w:txbxContent>
                </v:textbox>
              </v:shape>
            </w:pict>
          </mc:Fallback>
        </mc:AlternateContent>
      </w:r>
      <w:r w:rsidR="00FB1245" w:rsidRPr="00315557">
        <w:rPr>
          <w:noProof/>
          <w:highlight w:val="red"/>
        </w:rPr>
        <mc:AlternateContent>
          <mc:Choice Requires="wps">
            <w:drawing>
              <wp:anchor distT="0" distB="0" distL="114300" distR="114300" simplePos="0" relativeHeight="251675648" behindDoc="0" locked="0" layoutInCell="1" allowOverlap="1" wp14:anchorId="66FDBF3D" wp14:editId="2F9E84AB">
                <wp:simplePos x="0" y="0"/>
                <wp:positionH relativeFrom="column">
                  <wp:posOffset>5897979</wp:posOffset>
                </wp:positionH>
                <wp:positionV relativeFrom="paragraph">
                  <wp:posOffset>5437010</wp:posOffset>
                </wp:positionV>
                <wp:extent cx="1266825" cy="296545"/>
                <wp:effectExtent l="685800" t="742950" r="28575" b="27305"/>
                <wp:wrapNone/>
                <wp:docPr id="34" name="Rectangular Callout 34"/>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99943"/>
                            <a:gd name="adj2" fmla="val -27702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54C898"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სალექარი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BF3D" id="Rectangular Callout 34" o:spid="_x0000_s1032" type="#_x0000_t61" style="position:absolute;left:0;text-align:left;margin-left:464.4pt;margin-top:428.1pt;width:99.75pt;height:2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" adj="-10788,-49038" filled="f" strokecolor="#1f4d78 [1604]" strokeweight="1pt">
                <v:textbox>
                  <w:txbxContent>
                    <w:p w14:paraId="1554C898"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სალექარი</w:t>
                      </w:r>
                    </w:p>
                  </w:txbxContent>
                </v:textbox>
              </v:shape>
            </w:pict>
          </mc:Fallback>
        </mc:AlternateContent>
      </w:r>
      <w:r w:rsidR="00FB1245" w:rsidRPr="00315557">
        <w:rPr>
          <w:noProof/>
          <w:highlight w:val="red"/>
        </w:rPr>
        <mc:AlternateContent>
          <mc:Choice Requires="wps">
            <w:drawing>
              <wp:anchor distT="0" distB="0" distL="114300" distR="114300" simplePos="0" relativeHeight="251673600" behindDoc="0" locked="0" layoutInCell="1" allowOverlap="1" wp14:anchorId="6F54511C" wp14:editId="10B899D5">
                <wp:simplePos x="0" y="0"/>
                <wp:positionH relativeFrom="column">
                  <wp:posOffset>2521874</wp:posOffset>
                </wp:positionH>
                <wp:positionV relativeFrom="paragraph">
                  <wp:posOffset>3656206</wp:posOffset>
                </wp:positionV>
                <wp:extent cx="1483995" cy="510540"/>
                <wp:effectExtent l="0" t="1104900" r="1125855" b="22860"/>
                <wp:wrapNone/>
                <wp:docPr id="33" name="Rectangular Callout 33"/>
                <wp:cNvGraphicFramePr/>
                <a:graphic xmlns:a="http://schemas.openxmlformats.org/drawingml/2006/main">
                  <a:graphicData uri="http://schemas.microsoft.com/office/word/2010/wordprocessingShape">
                    <wps:wsp>
                      <wps:cNvSpPr/>
                      <wps:spPr>
                        <a:xfrm>
                          <a:off x="0" y="0"/>
                          <a:ext cx="1483995" cy="510540"/>
                        </a:xfrm>
                        <a:prstGeom prst="wedgeRectCallout">
                          <a:avLst>
                            <a:gd name="adj1" fmla="val 121675"/>
                            <a:gd name="adj2" fmla="val -25733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0690D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ენერგიის ჩამქრობი კონსტრუქცია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4511C" id="Rectangular Callout 33" o:spid="_x0000_s1033" type="#_x0000_t61" style="position:absolute;left:0;text-align:left;margin-left:198.55pt;margin-top:287.9pt;width:116.85pt;height: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" adj="37082,-44785" filled="f" strokecolor="#1f4d78 [1604]" strokeweight="1pt">
                <v:textbox>
                  <w:txbxContent>
                    <w:p w14:paraId="4B0690D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ენერგიის ჩამქრობი კონსტრუქცია</w:t>
                      </w:r>
                    </w:p>
                  </w:txbxContent>
                </v:textbox>
              </v:shape>
            </w:pict>
          </mc:Fallback>
        </mc:AlternateContent>
      </w:r>
      <w:r w:rsidR="00787BEC" w:rsidRPr="00315557">
        <w:rPr>
          <w:noProof/>
          <w:highlight w:val="red"/>
        </w:rPr>
        <mc:AlternateContent>
          <mc:Choice Requires="wps">
            <w:drawing>
              <wp:anchor distT="0" distB="0" distL="114300" distR="114300" simplePos="0" relativeHeight="251665408" behindDoc="0" locked="0" layoutInCell="1" allowOverlap="1" wp14:anchorId="14F24132" wp14:editId="2CBBD336">
                <wp:simplePos x="0" y="0"/>
                <wp:positionH relativeFrom="column">
                  <wp:posOffset>7165126</wp:posOffset>
                </wp:positionH>
                <wp:positionV relativeFrom="paragraph">
                  <wp:posOffset>699250</wp:posOffset>
                </wp:positionV>
                <wp:extent cx="1266825" cy="296545"/>
                <wp:effectExtent l="1695450" t="0" r="28575" b="1494155"/>
                <wp:wrapNone/>
                <wp:docPr id="18" name="Rectangular Callout 18"/>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78685"/>
                            <a:gd name="adj2" fmla="val 51587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6924D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წყალსაშვიანი დამბა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4132" id="Rectangular Callout 18" o:spid="_x0000_s1034" type="#_x0000_t61" style="position:absolute;left:0;text-align:left;margin-left:564.2pt;margin-top:55.05pt;width:99.7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" adj="-27796,122229" filled="f" strokecolor="#1f4d78 [1604]" strokeweight="1pt">
                <v:textbox>
                  <w:txbxContent>
                    <w:p w14:paraId="546924D6" w14:textId="77777777" w:rsidR="00EA70B8" w:rsidRPr="00FB1245" w:rsidRDefault="00EA70B8" w:rsidP="00DF6EE3">
                      <w:pPr>
                        <w:jc w:val="center"/>
                        <w:rPr>
                          <w:color w:val="000000" w:themeColor="text1"/>
                          <w:sz w:val="18"/>
                          <w:szCs w:val="18"/>
                          <w:lang w:val="ka-GE"/>
                        </w:rPr>
                      </w:pPr>
                      <w:r w:rsidRPr="00FB1245">
                        <w:rPr>
                          <w:color w:val="000000" w:themeColor="text1"/>
                          <w:sz w:val="18"/>
                          <w:szCs w:val="18"/>
                          <w:lang w:val="ka-GE"/>
                        </w:rPr>
                        <w:t xml:space="preserve">წყალსაშვიანი </w:t>
                      </w:r>
                      <w:r w:rsidRPr="00FB1245">
                        <w:rPr>
                          <w:color w:val="000000" w:themeColor="text1"/>
                          <w:sz w:val="18"/>
                          <w:szCs w:val="18"/>
                          <w:lang w:val="ka-GE"/>
                        </w:rPr>
                        <w:t>დამბა</w:t>
                      </w:r>
                    </w:p>
                  </w:txbxContent>
                </v:textbox>
              </v:shape>
            </w:pict>
          </mc:Fallback>
        </mc:AlternateContent>
      </w:r>
      <w:r w:rsidR="00DF6EE3" w:rsidRPr="00315557">
        <w:rPr>
          <w:noProof/>
          <w:highlight w:val="red"/>
        </w:rPr>
        <mc:AlternateContent>
          <mc:Choice Requires="wps">
            <w:drawing>
              <wp:anchor distT="0" distB="0" distL="114300" distR="114300" simplePos="0" relativeHeight="251655168" behindDoc="0" locked="0" layoutInCell="1" allowOverlap="1" wp14:anchorId="3CA2935D" wp14:editId="43FC1AF8">
                <wp:simplePos x="0" y="0"/>
                <wp:positionH relativeFrom="column">
                  <wp:posOffset>3648075</wp:posOffset>
                </wp:positionH>
                <wp:positionV relativeFrom="paragraph">
                  <wp:posOffset>51435</wp:posOffset>
                </wp:positionV>
                <wp:extent cx="1628775" cy="301821"/>
                <wp:effectExtent l="0" t="95250" r="0" b="98425"/>
                <wp:wrapNone/>
                <wp:docPr id="5" name="Rectangle 5"/>
                <wp:cNvGraphicFramePr/>
                <a:graphic xmlns:a="http://schemas.openxmlformats.org/drawingml/2006/main">
                  <a:graphicData uri="http://schemas.microsoft.com/office/word/2010/wordprocessingShape">
                    <wps:wsp>
                      <wps:cNvSpPr/>
                      <wps:spPr>
                        <a:xfrm rot="546831">
                          <a:off x="0" y="0"/>
                          <a:ext cx="1628775" cy="3018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3DF45D" w14:textId="77777777" w:rsidR="00EA70B8" w:rsidRPr="00DF6EE3" w:rsidRDefault="00EA70B8" w:rsidP="00DF6EE3">
                            <w:pPr>
                              <w:jc w:val="center"/>
                              <w:rPr>
                                <w:lang w:val="ka-GE"/>
                              </w:rPr>
                            </w:pPr>
                            <w:r>
                              <w:rPr>
                                <w:lang w:val="ka-GE"/>
                              </w:rPr>
                              <w:t>მდ. ენგური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2935D" id="Rectangle 5" o:spid="_x0000_s1035" style="position:absolute;left:0;text-align:left;margin-left:287.25pt;margin-top:4.05pt;width:128.25pt;height:23.75pt;rotation:5972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" filled="f" stroked="f" strokeweight="1pt">
                <v:textbox>
                  <w:txbxContent>
                    <w:p w14:paraId="693DF45D" w14:textId="77777777" w:rsidR="00EA70B8" w:rsidRPr="00DF6EE3" w:rsidRDefault="00EA70B8" w:rsidP="00DF6EE3">
                      <w:pPr>
                        <w:jc w:val="center"/>
                        <w:rPr>
                          <w:lang w:val="ka-GE"/>
                        </w:rPr>
                      </w:pPr>
                      <w:r>
                        <w:rPr>
                          <w:lang w:val="ka-GE"/>
                        </w:rPr>
                        <w:t xml:space="preserve">მდ. </w:t>
                      </w:r>
                      <w:r>
                        <w:rPr>
                          <w:lang w:val="ka-GE"/>
                        </w:rPr>
                        <w:t>ენგური</w:t>
                      </w:r>
                    </w:p>
                  </w:txbxContent>
                </v:textbox>
              </v:rect>
            </w:pict>
          </mc:Fallback>
        </mc:AlternateContent>
      </w:r>
      <w:r w:rsidR="005002E5" w:rsidRPr="005002E5">
        <w:rPr>
          <w:noProof/>
        </w:rPr>
        <w:drawing>
          <wp:inline distT="0" distB="0" distL="0" distR="0" wp14:anchorId="39A3812C" wp14:editId="509F5019">
            <wp:extent cx="7628314" cy="584266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screen">
                      <a:extLst>
                        <a:ext uri="{28A0092B-C50C-407E-A947-70E740481C1C}">
                          <a14:useLocalDpi xmlns:a14="http://schemas.microsoft.com/office/drawing/2010/main"/>
                        </a:ext>
                      </a:extLst>
                    </a:blip>
                    <a:srcRect t="6922" b="9532"/>
                    <a:stretch/>
                  </pic:blipFill>
                  <pic:spPr bwMode="auto">
                    <a:xfrm>
                      <a:off x="0" y="0"/>
                      <a:ext cx="7629819" cy="5843813"/>
                    </a:xfrm>
                    <a:prstGeom prst="rect">
                      <a:avLst/>
                    </a:prstGeom>
                    <a:ln>
                      <a:noFill/>
                    </a:ln>
                    <a:extLst>
                      <a:ext uri="{53640926-AAD7-44D8-BBD7-CCE9431645EC}">
                        <a14:shadowObscured xmlns:a14="http://schemas.microsoft.com/office/drawing/2010/main"/>
                      </a:ext>
                    </a:extLst>
                  </pic:spPr>
                </pic:pic>
              </a:graphicData>
            </a:graphic>
          </wp:inline>
        </w:drawing>
      </w:r>
    </w:p>
    <w:p w14:paraId="247E7C56" w14:textId="77777777" w:rsidR="00FB1245" w:rsidRPr="007B4480" w:rsidRDefault="00FB1245" w:rsidP="00FB1245">
      <w:pPr>
        <w:spacing w:before="120"/>
        <w:jc w:val="right"/>
        <w:rPr>
          <w:rFonts w:eastAsia="Times New Roman" w:cs="Arial"/>
          <w:b/>
          <w:i/>
          <w:sz w:val="16"/>
          <w:szCs w:val="20"/>
          <w:lang w:val="ka-GE"/>
        </w:rPr>
      </w:pPr>
      <w:r w:rsidRPr="007B4480">
        <w:rPr>
          <w:rFonts w:eastAsia="Times New Roman" w:cs="Arial"/>
          <w:i/>
          <w:sz w:val="20"/>
          <w:szCs w:val="20"/>
          <w:lang w:val="ka-GE"/>
        </w:rPr>
        <w:lastRenderedPageBreak/>
        <w:t>ნახაზი 3.1.2.  დამბის ჭრილი</w:t>
      </w:r>
    </w:p>
    <w:p w14:paraId="2374B1EE" w14:textId="77777777" w:rsidR="00FB1245" w:rsidRDefault="00FB1245" w:rsidP="00335B20">
      <w:pPr>
        <w:spacing w:after="160" w:line="259" w:lineRule="auto"/>
        <w:jc w:val="center"/>
        <w:rPr>
          <w:rFonts w:eastAsia="Times New Roman" w:cs="Arial"/>
          <w:sz w:val="18"/>
          <w:szCs w:val="20"/>
          <w:highlight w:val="red"/>
          <w:lang w:val="ka-GE"/>
        </w:rPr>
      </w:pPr>
    </w:p>
    <w:p w14:paraId="4EDAC443" w14:textId="77777777" w:rsidR="00FB1245" w:rsidRDefault="00FB1245" w:rsidP="00335B20">
      <w:pPr>
        <w:spacing w:after="160" w:line="259" w:lineRule="auto"/>
        <w:jc w:val="center"/>
        <w:rPr>
          <w:rFonts w:eastAsia="Times New Roman" w:cs="Arial"/>
          <w:sz w:val="18"/>
          <w:szCs w:val="20"/>
          <w:highlight w:val="red"/>
          <w:lang w:val="ka-GE"/>
        </w:rPr>
        <w:sectPr w:rsidR="00FB1245" w:rsidSect="005002E5">
          <w:pgSz w:w="16839" w:h="11907" w:orient="landscape" w:code="9"/>
          <w:pgMar w:top="1134" w:right="1134" w:bottom="1134" w:left="1134" w:header="397" w:footer="397" w:gutter="0"/>
          <w:cols w:space="720"/>
          <w:titlePg/>
          <w:docGrid w:linePitch="360"/>
        </w:sectPr>
      </w:pPr>
      <w:r w:rsidRPr="00FB1245">
        <w:rPr>
          <w:noProof/>
        </w:rPr>
        <w:drawing>
          <wp:inline distT="0" distB="0" distL="0" distR="0" wp14:anchorId="0AD0A421" wp14:editId="01353FB0">
            <wp:extent cx="9081781" cy="3253839"/>
            <wp:effectExtent l="0" t="0" r="508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9094792" cy="3258500"/>
                    </a:xfrm>
                    <a:prstGeom prst="rect">
                      <a:avLst/>
                    </a:prstGeom>
                  </pic:spPr>
                </pic:pic>
              </a:graphicData>
            </a:graphic>
          </wp:inline>
        </w:drawing>
      </w:r>
    </w:p>
    <w:p w14:paraId="39A81F26" w14:textId="77777777" w:rsidR="00894EED" w:rsidRPr="0094768E" w:rsidRDefault="00994FEB" w:rsidP="00AC0B3B">
      <w:pPr>
        <w:pStyle w:val="Heading2"/>
        <w:rPr>
          <w:rFonts w:eastAsia="Times New Roman"/>
        </w:rPr>
      </w:pPr>
      <w:bookmarkStart w:id="5" w:name="_Toc30754754"/>
      <w:r w:rsidRPr="0094768E">
        <w:rPr>
          <w:rFonts w:eastAsia="Times New Roman"/>
        </w:rPr>
        <w:lastRenderedPageBreak/>
        <w:t xml:space="preserve">სადაწნეო </w:t>
      </w:r>
      <w:r w:rsidR="00782A43" w:rsidRPr="0094768E">
        <w:rPr>
          <w:rFonts w:eastAsia="Times New Roman"/>
        </w:rPr>
        <w:t>მიმყვანი მილსადენი</w:t>
      </w:r>
      <w:bookmarkEnd w:id="5"/>
    </w:p>
    <w:p w14:paraId="01BFC25C" w14:textId="77777777" w:rsidR="00994FEB" w:rsidRDefault="001246A3" w:rsidP="00782A43">
      <w:pPr>
        <w:jc w:val="both"/>
        <w:rPr>
          <w:rFonts w:eastAsia="Calibri" w:cs="Times New Roman"/>
          <w:lang w:val="ka-GE"/>
        </w:rPr>
      </w:pPr>
      <w:r w:rsidRPr="001246A3">
        <w:rPr>
          <w:rFonts w:eastAsia="Times New Roman" w:cs="Arial"/>
          <w:szCs w:val="20"/>
          <w:lang w:val="ka-GE"/>
        </w:rPr>
        <w:t>სადაწნეო მილსადენი</w:t>
      </w:r>
      <w:r>
        <w:rPr>
          <w:rFonts w:eastAsia="Times New Roman" w:cs="Arial"/>
          <w:szCs w:val="20"/>
        </w:rPr>
        <w:t xml:space="preserve"> </w:t>
      </w:r>
      <w:r>
        <w:rPr>
          <w:rFonts w:eastAsia="Times New Roman" w:cs="Arial"/>
          <w:szCs w:val="20"/>
          <w:lang w:val="ka-GE"/>
        </w:rPr>
        <w:t>მოეწყობა სათავე ნაგებობის მიერ შეგროვილი წყლის</w:t>
      </w:r>
      <w:r w:rsidRPr="001246A3">
        <w:rPr>
          <w:rFonts w:eastAsia="Times New Roman" w:cs="Arial"/>
          <w:szCs w:val="20"/>
          <w:lang w:val="ka-GE"/>
        </w:rPr>
        <w:t xml:space="preserve"> </w:t>
      </w:r>
      <w:r>
        <w:rPr>
          <w:rFonts w:eastAsia="Times New Roman" w:cs="Arial"/>
          <w:szCs w:val="20"/>
          <w:lang w:val="ka-GE"/>
        </w:rPr>
        <w:t>ჰესის სააგრეგატო შენობის</w:t>
      </w:r>
      <w:r w:rsidRPr="001246A3">
        <w:rPr>
          <w:rFonts w:eastAsia="Times New Roman" w:cs="Arial"/>
          <w:szCs w:val="20"/>
          <w:lang w:val="ka-GE"/>
        </w:rPr>
        <w:t>თვის გადასაცემად.</w:t>
      </w:r>
      <w:r>
        <w:rPr>
          <w:rFonts w:eastAsia="Times New Roman" w:cs="Arial"/>
          <w:szCs w:val="20"/>
          <w:lang w:val="ka-GE"/>
        </w:rPr>
        <w:t xml:space="preserve"> ძველი პროექტის მიხედვით მილსადენის დერეფანი გადიოდა </w:t>
      </w:r>
      <w:r w:rsidRPr="001246A3">
        <w:rPr>
          <w:rFonts w:eastAsia="Times New Roman" w:cs="Arial"/>
          <w:szCs w:val="20"/>
          <w:lang w:val="ka-GE"/>
        </w:rPr>
        <w:t xml:space="preserve">მდ. ლაჯანურის მარცხენა ნაპირზე, </w:t>
      </w:r>
      <w:r>
        <w:rPr>
          <w:rFonts w:eastAsia="Times New Roman" w:cs="Arial"/>
          <w:szCs w:val="20"/>
          <w:lang w:val="ka-GE"/>
        </w:rPr>
        <w:t xml:space="preserve">თითქმის მთლიანად </w:t>
      </w:r>
      <w:r>
        <w:rPr>
          <w:rFonts w:eastAsia="Calibri" w:cs="Times New Roman"/>
          <w:lang w:val="ka-GE"/>
        </w:rPr>
        <w:t>არსებულ საავტომობილო გზის დერეფანში.</w:t>
      </w:r>
    </w:p>
    <w:p w14:paraId="2978E293" w14:textId="709BF8BA" w:rsidR="00994FEB" w:rsidRDefault="001246A3" w:rsidP="00EC4067">
      <w:pPr>
        <w:jc w:val="both"/>
        <w:rPr>
          <w:rFonts w:eastAsia="Times New Roman" w:cs="Arial"/>
          <w:szCs w:val="20"/>
          <w:highlight w:val="red"/>
          <w:lang w:val="ka-GE"/>
        </w:rPr>
      </w:pPr>
      <w:r w:rsidRPr="001246A3">
        <w:rPr>
          <w:rFonts w:eastAsia="Times New Roman" w:cs="Arial"/>
          <w:szCs w:val="20"/>
          <w:lang w:val="ka-GE"/>
        </w:rPr>
        <w:t xml:space="preserve">განახლებული </w:t>
      </w:r>
      <w:r>
        <w:rPr>
          <w:rFonts w:eastAsia="Times New Roman" w:cs="Arial"/>
          <w:szCs w:val="20"/>
          <w:lang w:val="ka-GE"/>
        </w:rPr>
        <w:t xml:space="preserve">პროექტით დერეფნის რელოკაცია მოხდა </w:t>
      </w:r>
      <w:r w:rsidRPr="001246A3">
        <w:rPr>
          <w:rFonts w:cs="Sylfaen"/>
          <w:szCs w:val="20"/>
          <w:lang w:val="ka-GE"/>
        </w:rPr>
        <w:t>მდ. ლაჯან</w:t>
      </w:r>
      <w:r>
        <w:rPr>
          <w:rFonts w:cs="Sylfaen"/>
          <w:szCs w:val="20"/>
          <w:lang w:val="ka-GE"/>
        </w:rPr>
        <w:t>ურის კალაპოტისკენ (ეს შეეხება საწყის ნაწილს), რითაც იგი დაშორდა ლაშიჭალას საკურორტო ზონას</w:t>
      </w:r>
      <w:r w:rsidR="00EA4014">
        <w:rPr>
          <w:rFonts w:cs="Sylfaen"/>
          <w:szCs w:val="20"/>
          <w:lang w:val="ka-GE"/>
        </w:rPr>
        <w:t xml:space="preserve"> (განახლებული პროექტის მიხედვითაც მილსადენი განლაგდება მდინარის მარცხენა მხარეს). </w:t>
      </w:r>
      <w:r>
        <w:rPr>
          <w:rFonts w:cs="Sylfaen"/>
          <w:szCs w:val="20"/>
          <w:lang w:val="ka-GE"/>
        </w:rPr>
        <w:t xml:space="preserve">გარდა ამისა გაიზარდა მილსადენის სიგრძე, ძირითადად სააგრეგატო შენობის </w:t>
      </w:r>
      <w:r w:rsidR="00EA4014">
        <w:rPr>
          <w:rFonts w:cs="Sylfaen"/>
          <w:szCs w:val="20"/>
          <w:lang w:val="ka-GE"/>
        </w:rPr>
        <w:t>მიმართულებით</w:t>
      </w:r>
      <w:r>
        <w:rPr>
          <w:rFonts w:cs="Sylfaen"/>
          <w:szCs w:val="20"/>
          <w:lang w:val="ka-GE"/>
        </w:rPr>
        <w:t xml:space="preserve">. სათავე ნაგებობის გადანაცვლების გამო მილსადენის სიგრძის დაგრძელება მოხდა </w:t>
      </w:r>
      <w:r w:rsidR="00EA4014">
        <w:rPr>
          <w:rFonts w:cs="Sylfaen"/>
          <w:szCs w:val="20"/>
          <w:lang w:val="ka-GE"/>
        </w:rPr>
        <w:t>მხოლოდ</w:t>
      </w:r>
      <w:r>
        <w:rPr>
          <w:rFonts w:cs="Sylfaen"/>
          <w:szCs w:val="20"/>
          <w:lang w:val="ka-GE"/>
        </w:rPr>
        <w:t xml:space="preserve"> </w:t>
      </w:r>
      <w:r w:rsidR="00EA4014" w:rsidRPr="0020569C">
        <w:rPr>
          <w:rFonts w:cs="Sylfaen"/>
          <w:szCs w:val="20"/>
          <w:lang w:val="ka-GE"/>
        </w:rPr>
        <w:t>≈</w:t>
      </w:r>
      <w:r w:rsidR="00EC4067" w:rsidRPr="0020569C">
        <w:rPr>
          <w:rFonts w:cs="Sylfaen"/>
          <w:szCs w:val="20"/>
          <w:lang w:val="ka-GE"/>
        </w:rPr>
        <w:t xml:space="preserve">140 </w:t>
      </w:r>
      <w:r w:rsidRPr="0020569C">
        <w:rPr>
          <w:rFonts w:cs="Sylfaen"/>
          <w:szCs w:val="20"/>
          <w:lang w:val="ka-GE"/>
        </w:rPr>
        <w:t>მ-ით.</w:t>
      </w:r>
      <w:r>
        <w:rPr>
          <w:rFonts w:cs="Sylfaen"/>
          <w:szCs w:val="20"/>
          <w:lang w:val="ka-GE"/>
        </w:rPr>
        <w:t xml:space="preserve"> </w:t>
      </w:r>
      <w:r w:rsidR="00EA4014">
        <w:rPr>
          <w:rFonts w:cs="Sylfaen"/>
          <w:szCs w:val="20"/>
          <w:lang w:val="ka-GE"/>
        </w:rPr>
        <w:t>ამრიგად</w:t>
      </w:r>
      <w:r>
        <w:rPr>
          <w:rFonts w:cs="Sylfaen"/>
          <w:szCs w:val="20"/>
          <w:lang w:val="ka-GE"/>
        </w:rPr>
        <w:t xml:space="preserve"> სადაწნეო </w:t>
      </w:r>
      <w:r w:rsidRPr="00B4584F">
        <w:rPr>
          <w:rFonts w:cs="Sylfaen"/>
          <w:szCs w:val="20"/>
          <w:lang w:val="ka-GE"/>
        </w:rPr>
        <w:t xml:space="preserve">მილსადენის სიგრძემ </w:t>
      </w:r>
      <w:r w:rsidR="001C6A2A" w:rsidRPr="00B4584F">
        <w:rPr>
          <w:rFonts w:cs="Sylfaen"/>
          <w:szCs w:val="20"/>
          <w:lang w:val="ka-GE"/>
        </w:rPr>
        <w:t xml:space="preserve">6081.34 მ </w:t>
      </w:r>
      <w:r w:rsidRPr="00B4584F">
        <w:rPr>
          <w:rFonts w:cs="Sylfaen"/>
          <w:szCs w:val="20"/>
          <w:lang w:val="ka-GE"/>
        </w:rPr>
        <w:t>შეადგინა.</w:t>
      </w:r>
      <w:r w:rsidR="00291D64">
        <w:rPr>
          <w:rFonts w:cs="Sylfaen"/>
          <w:szCs w:val="20"/>
          <w:lang w:val="ka-GE"/>
        </w:rPr>
        <w:t xml:space="preserve"> </w:t>
      </w:r>
      <w:r w:rsidR="00B4584F">
        <w:rPr>
          <w:rFonts w:cs="Sylfaen"/>
          <w:szCs w:val="20"/>
          <w:lang w:val="ka-GE"/>
        </w:rPr>
        <w:t xml:space="preserve">მილსადენის დერეფანში არ არის წარმოდგენილი დიდი დაქანების მქონე უბნები. </w:t>
      </w:r>
      <w:r w:rsidRPr="000A492D">
        <w:rPr>
          <w:rFonts w:cs="Sylfaen"/>
          <w:szCs w:val="20"/>
          <w:lang w:val="ka-GE"/>
        </w:rPr>
        <w:t xml:space="preserve">მილსადენის ტრასა ნაჩვენებია დანართში 1.1. მოყვანილ ნახაზებზე. </w:t>
      </w:r>
      <w:r w:rsidR="00B4584F" w:rsidRPr="000A492D">
        <w:rPr>
          <w:rFonts w:cs="Sylfaen"/>
          <w:szCs w:val="20"/>
          <w:lang w:val="ka-GE"/>
        </w:rPr>
        <w:t>გარდა ამისა, დოკუმენტს</w:t>
      </w:r>
      <w:r w:rsidR="00EC4067">
        <w:rPr>
          <w:rFonts w:cs="Sylfaen"/>
          <w:szCs w:val="20"/>
          <w:lang w:val="ka-GE"/>
        </w:rPr>
        <w:t xml:space="preserve"> მილსადენის</w:t>
      </w:r>
      <w:r w:rsidR="00B4584F" w:rsidRPr="000A492D">
        <w:rPr>
          <w:rFonts w:cs="Sylfaen"/>
          <w:szCs w:val="20"/>
          <w:lang w:val="ka-GE"/>
        </w:rPr>
        <w:t xml:space="preserve"> </w:t>
      </w:r>
      <w:r w:rsidR="00EC4067">
        <w:rPr>
          <w:rFonts w:cs="Sylfaen"/>
          <w:szCs w:val="20"/>
          <w:lang w:val="ka-GE"/>
        </w:rPr>
        <w:t xml:space="preserve">ნახაზები </w:t>
      </w:r>
      <w:r w:rsidR="00EC4067" w:rsidRPr="000A492D">
        <w:rPr>
          <w:rFonts w:cs="Sylfaen"/>
          <w:szCs w:val="20"/>
          <w:lang w:val="ka-GE"/>
        </w:rPr>
        <w:t xml:space="preserve">თან ერთვის </w:t>
      </w:r>
      <w:r w:rsidR="00B4584F" w:rsidRPr="000A492D">
        <w:rPr>
          <w:rFonts w:cs="Sylfaen"/>
          <w:szCs w:val="20"/>
          <w:lang w:val="ka-GE"/>
        </w:rPr>
        <w:t>ელექტრონული სახით.</w:t>
      </w:r>
      <w:r w:rsidR="00B4584F">
        <w:rPr>
          <w:rFonts w:cs="Sylfaen"/>
          <w:szCs w:val="20"/>
          <w:lang w:val="ka-GE"/>
        </w:rPr>
        <w:t xml:space="preserve"> </w:t>
      </w:r>
    </w:p>
    <w:p w14:paraId="1D98E630" w14:textId="77777777" w:rsidR="00994FEB" w:rsidRPr="0020569C" w:rsidRDefault="00291D64" w:rsidP="00782A43">
      <w:pPr>
        <w:jc w:val="both"/>
        <w:rPr>
          <w:rFonts w:eastAsia="Times New Roman" w:cs="Arial"/>
          <w:szCs w:val="20"/>
          <w:lang w:val="ka-GE"/>
        </w:rPr>
      </w:pPr>
      <w:r w:rsidRPr="0020569C">
        <w:rPr>
          <w:rFonts w:eastAsia="Times New Roman" w:cs="Arial"/>
          <w:szCs w:val="20"/>
          <w:lang w:val="ka-GE"/>
        </w:rPr>
        <w:t>მილსადენის ძირითადი ტექნიკური მახასიათებლებია:</w:t>
      </w:r>
    </w:p>
    <w:p w14:paraId="0DC38F8A" w14:textId="1ED9E4A6" w:rsidR="00291D64" w:rsidRPr="0020569C" w:rsidRDefault="00291D64" w:rsidP="00291D64">
      <w:pPr>
        <w:jc w:val="right"/>
        <w:rPr>
          <w:rFonts w:eastAsia="Times New Roman" w:cs="Arial"/>
          <w:i/>
          <w:sz w:val="20"/>
          <w:szCs w:val="20"/>
          <w:lang w:val="ka-GE"/>
        </w:rPr>
      </w:pPr>
      <w:r w:rsidRPr="0020569C">
        <w:rPr>
          <w:rFonts w:eastAsia="Times New Roman" w:cs="Arial"/>
          <w:i/>
          <w:sz w:val="20"/>
          <w:szCs w:val="20"/>
          <w:lang w:val="ka-GE"/>
        </w:rPr>
        <w:t>ცხრილი 3.2.</w:t>
      </w:r>
      <w:r w:rsidR="00EC4067" w:rsidRPr="0020569C">
        <w:rPr>
          <w:rFonts w:eastAsia="Times New Roman" w:cs="Arial"/>
          <w:i/>
          <w:sz w:val="20"/>
          <w:szCs w:val="20"/>
          <w:lang w:val="ka-GE"/>
        </w:rPr>
        <w:t>1</w:t>
      </w:r>
      <w:r w:rsidRPr="0020569C">
        <w:rPr>
          <w:rFonts w:eastAsia="Times New Roman" w:cs="Arial"/>
          <w:i/>
          <w:sz w:val="20"/>
          <w:szCs w:val="20"/>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0"/>
        <w:gridCol w:w="4801"/>
      </w:tblGrid>
      <w:tr w:rsidR="00291D64" w:rsidRPr="0020569C" w14:paraId="6782F7A0" w14:textId="77777777" w:rsidTr="00CB3695">
        <w:trPr>
          <w:trHeight w:val="266"/>
          <w:jc w:val="center"/>
        </w:trPr>
        <w:tc>
          <w:tcPr>
            <w:tcW w:w="4800" w:type="dxa"/>
          </w:tcPr>
          <w:p w14:paraId="22665B48"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 xml:space="preserve">დადგმული/საპროექტო ხარჯი </w:t>
            </w:r>
            <w:r w:rsidRPr="0020569C">
              <w:rPr>
                <w:rFonts w:eastAsia="Calibri" w:cs="Times New Roman"/>
                <w:color w:val="000000" w:themeColor="text1"/>
                <w:sz w:val="20"/>
                <w:szCs w:val="20"/>
              </w:rPr>
              <w:t>Q [</w:t>
            </w:r>
            <w:r w:rsidRPr="0020569C">
              <w:rPr>
                <w:rFonts w:eastAsia="Calibri" w:cs="Times New Roman"/>
                <w:color w:val="000000" w:themeColor="text1"/>
                <w:sz w:val="20"/>
                <w:szCs w:val="20"/>
                <w:lang w:val="ka-GE"/>
              </w:rPr>
              <w:t>მ</w:t>
            </w:r>
            <w:r w:rsidRPr="0020569C">
              <w:rPr>
                <w:rFonts w:eastAsia="Calibri" w:cs="Times New Roman"/>
                <w:color w:val="000000" w:themeColor="text1"/>
                <w:sz w:val="20"/>
                <w:szCs w:val="20"/>
                <w:vertAlign w:val="superscript"/>
                <w:lang w:val="ka-GE"/>
              </w:rPr>
              <w:t>3</w:t>
            </w:r>
            <w:r w:rsidRPr="0020569C">
              <w:rPr>
                <w:rFonts w:eastAsia="Calibri" w:cs="Times New Roman"/>
                <w:color w:val="000000" w:themeColor="text1"/>
                <w:sz w:val="20"/>
                <w:szCs w:val="20"/>
              </w:rPr>
              <w:t>/</w:t>
            </w:r>
            <w:r w:rsidRPr="0020569C">
              <w:rPr>
                <w:rFonts w:eastAsia="Calibri" w:cs="Times New Roman"/>
                <w:color w:val="000000" w:themeColor="text1"/>
                <w:sz w:val="20"/>
                <w:szCs w:val="20"/>
                <w:lang w:val="ka-GE"/>
              </w:rPr>
              <w:t>წმ</w:t>
            </w:r>
            <w:r w:rsidRPr="0020569C">
              <w:rPr>
                <w:rFonts w:eastAsia="Calibri" w:cs="Times New Roman"/>
                <w:color w:val="000000" w:themeColor="text1"/>
                <w:sz w:val="20"/>
                <w:szCs w:val="20"/>
              </w:rPr>
              <w:t>]</w:t>
            </w:r>
          </w:p>
        </w:tc>
        <w:tc>
          <w:tcPr>
            <w:tcW w:w="4801" w:type="dxa"/>
          </w:tcPr>
          <w:p w14:paraId="4BC88AD5"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8.2</w:t>
            </w:r>
          </w:p>
        </w:tc>
      </w:tr>
      <w:tr w:rsidR="00291D64" w:rsidRPr="0020569C" w14:paraId="25D01C1A" w14:textId="77777777" w:rsidTr="00CB3695">
        <w:trPr>
          <w:trHeight w:val="251"/>
          <w:jc w:val="center"/>
        </w:trPr>
        <w:tc>
          <w:tcPr>
            <w:tcW w:w="4800" w:type="dxa"/>
          </w:tcPr>
          <w:p w14:paraId="2662A4B2"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მილსადენის ტიპი</w:t>
            </w:r>
          </w:p>
        </w:tc>
        <w:tc>
          <w:tcPr>
            <w:tcW w:w="4801" w:type="dxa"/>
          </w:tcPr>
          <w:p w14:paraId="315505E6"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მიწისქვეშა</w:t>
            </w:r>
          </w:p>
        </w:tc>
      </w:tr>
      <w:tr w:rsidR="00291D64" w:rsidRPr="0020569C" w14:paraId="2E517E8B" w14:textId="77777777" w:rsidTr="00CB3695">
        <w:trPr>
          <w:trHeight w:val="251"/>
          <w:jc w:val="center"/>
        </w:trPr>
        <w:tc>
          <w:tcPr>
            <w:tcW w:w="4800" w:type="dxa"/>
          </w:tcPr>
          <w:p w14:paraId="3BD2D93A"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 xml:space="preserve">სიგრძე </w:t>
            </w:r>
            <w:r w:rsidRPr="0020569C">
              <w:rPr>
                <w:rFonts w:eastAsia="Calibri" w:cs="Times New Roman"/>
                <w:color w:val="000000" w:themeColor="text1"/>
                <w:sz w:val="20"/>
                <w:szCs w:val="20"/>
              </w:rPr>
              <w:t>L [</w:t>
            </w:r>
            <w:r w:rsidRPr="0020569C">
              <w:rPr>
                <w:rFonts w:eastAsia="Calibri" w:cs="Times New Roman"/>
                <w:color w:val="000000" w:themeColor="text1"/>
                <w:sz w:val="20"/>
                <w:szCs w:val="20"/>
                <w:lang w:val="ka-GE"/>
              </w:rPr>
              <w:t>მ</w:t>
            </w:r>
            <w:r w:rsidRPr="0020569C">
              <w:rPr>
                <w:rFonts w:eastAsia="Calibri" w:cs="Times New Roman"/>
                <w:color w:val="000000" w:themeColor="text1"/>
                <w:sz w:val="20"/>
                <w:szCs w:val="20"/>
              </w:rPr>
              <w:t>]</w:t>
            </w:r>
          </w:p>
        </w:tc>
        <w:tc>
          <w:tcPr>
            <w:tcW w:w="4801" w:type="dxa"/>
          </w:tcPr>
          <w:p w14:paraId="22E4605C" w14:textId="77777777" w:rsidR="00291D64" w:rsidRPr="0020569C" w:rsidRDefault="001C6A2A"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rPr>
              <w:t>6081.34</w:t>
            </w:r>
          </w:p>
        </w:tc>
      </w:tr>
      <w:tr w:rsidR="00291D64" w:rsidRPr="0020569C" w14:paraId="70C26722" w14:textId="77777777" w:rsidTr="00CB3695">
        <w:trPr>
          <w:trHeight w:val="251"/>
          <w:jc w:val="center"/>
        </w:trPr>
        <w:tc>
          <w:tcPr>
            <w:tcW w:w="4800" w:type="dxa"/>
          </w:tcPr>
          <w:p w14:paraId="07705B2A" w14:textId="77777777" w:rsidR="00291D64" w:rsidRPr="0020569C" w:rsidRDefault="00291D64" w:rsidP="00291D64">
            <w:pPr>
              <w:tabs>
                <w:tab w:val="left" w:pos="2520"/>
              </w:tabs>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 xml:space="preserve">მილის დიამეტრი </w:t>
            </w:r>
            <w:r w:rsidRPr="0020569C">
              <w:rPr>
                <w:rFonts w:eastAsia="Calibri" w:cs="Times New Roman"/>
                <w:color w:val="000000" w:themeColor="text1"/>
                <w:sz w:val="20"/>
                <w:szCs w:val="20"/>
              </w:rPr>
              <w:t>DN [</w:t>
            </w:r>
            <w:r w:rsidRPr="0020569C">
              <w:rPr>
                <w:rFonts w:eastAsia="Calibri" w:cs="Times New Roman"/>
                <w:color w:val="000000" w:themeColor="text1"/>
                <w:sz w:val="20"/>
                <w:szCs w:val="20"/>
                <w:lang w:val="ka-GE"/>
              </w:rPr>
              <w:t>მმ</w:t>
            </w:r>
            <w:r w:rsidRPr="0020569C">
              <w:rPr>
                <w:rFonts w:eastAsia="Calibri" w:cs="Times New Roman"/>
                <w:color w:val="000000" w:themeColor="text1"/>
                <w:sz w:val="20"/>
                <w:szCs w:val="20"/>
              </w:rPr>
              <w:t>]</w:t>
            </w:r>
          </w:p>
        </w:tc>
        <w:tc>
          <w:tcPr>
            <w:tcW w:w="4801" w:type="dxa"/>
          </w:tcPr>
          <w:p w14:paraId="7C66045D"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2100</w:t>
            </w:r>
          </w:p>
        </w:tc>
      </w:tr>
      <w:tr w:rsidR="00291D64" w:rsidRPr="0020569C" w14:paraId="266C49E5" w14:textId="77777777" w:rsidTr="00CB3695">
        <w:trPr>
          <w:trHeight w:val="266"/>
          <w:jc w:val="center"/>
        </w:trPr>
        <w:tc>
          <w:tcPr>
            <w:tcW w:w="4800" w:type="dxa"/>
          </w:tcPr>
          <w:p w14:paraId="6CFB6D39"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მილის მასალა</w:t>
            </w:r>
          </w:p>
        </w:tc>
        <w:tc>
          <w:tcPr>
            <w:tcW w:w="4801" w:type="dxa"/>
          </w:tcPr>
          <w:p w14:paraId="049A16E0"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ფოლადი</w:t>
            </w:r>
          </w:p>
        </w:tc>
      </w:tr>
      <w:tr w:rsidR="00291D64" w:rsidRPr="0020569C" w14:paraId="32384CEB" w14:textId="77777777" w:rsidTr="00CB3695">
        <w:trPr>
          <w:trHeight w:val="251"/>
          <w:jc w:val="center"/>
        </w:trPr>
        <w:tc>
          <w:tcPr>
            <w:tcW w:w="4800" w:type="dxa"/>
          </w:tcPr>
          <w:p w14:paraId="235BAAB6"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ფოლადის სისქე [მმ]</w:t>
            </w:r>
          </w:p>
        </w:tc>
        <w:tc>
          <w:tcPr>
            <w:tcW w:w="4801" w:type="dxa"/>
          </w:tcPr>
          <w:p w14:paraId="0EB0DDC3"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11</w:t>
            </w:r>
          </w:p>
        </w:tc>
      </w:tr>
      <w:tr w:rsidR="00291D64" w:rsidRPr="0020569C" w14:paraId="07973E0F" w14:textId="77777777" w:rsidTr="00CB3695">
        <w:trPr>
          <w:trHeight w:val="63"/>
          <w:jc w:val="center"/>
        </w:trPr>
        <w:tc>
          <w:tcPr>
            <w:tcW w:w="4800" w:type="dxa"/>
          </w:tcPr>
          <w:p w14:paraId="34EBAD5C"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წნევა/დაწნევა [ბარი]</w:t>
            </w:r>
          </w:p>
        </w:tc>
        <w:tc>
          <w:tcPr>
            <w:tcW w:w="4801" w:type="dxa"/>
          </w:tcPr>
          <w:p w14:paraId="50668208" w14:textId="77777777" w:rsidR="00291D64" w:rsidRPr="0020569C" w:rsidRDefault="00291D64" w:rsidP="00291D64">
            <w:pPr>
              <w:spacing w:after="0"/>
              <w:jc w:val="both"/>
              <w:rPr>
                <w:rFonts w:eastAsia="Calibri" w:cs="Times New Roman"/>
                <w:color w:val="000000" w:themeColor="text1"/>
                <w:sz w:val="20"/>
                <w:szCs w:val="20"/>
                <w:lang w:val="ka-GE"/>
              </w:rPr>
            </w:pPr>
            <w:r w:rsidRPr="0020569C">
              <w:rPr>
                <w:rFonts w:eastAsia="Calibri" w:cs="Times New Roman"/>
                <w:color w:val="000000" w:themeColor="text1"/>
                <w:sz w:val="20"/>
                <w:szCs w:val="20"/>
                <w:lang w:val="ka-GE"/>
              </w:rPr>
              <w:t>6-20</w:t>
            </w:r>
          </w:p>
        </w:tc>
      </w:tr>
    </w:tbl>
    <w:p w14:paraId="50346E0F" w14:textId="3EDEA3D9" w:rsidR="00B4584F" w:rsidRDefault="00B4584F" w:rsidP="0095592C">
      <w:pPr>
        <w:spacing w:before="120"/>
        <w:jc w:val="both"/>
        <w:rPr>
          <w:rFonts w:eastAsia="Times New Roman" w:cs="Arial"/>
          <w:szCs w:val="20"/>
          <w:lang w:val="ka-GE"/>
        </w:rPr>
      </w:pPr>
      <w:r w:rsidRPr="0020569C">
        <w:rPr>
          <w:rFonts w:eastAsia="Times New Roman" w:cs="Arial"/>
          <w:szCs w:val="20"/>
          <w:lang w:val="ka-GE"/>
        </w:rPr>
        <w:t xml:space="preserve">როგორც აღინიშნა მილსადენი იქნება მიწისქვეშა. მოქმედი სტანდარტების მიხედვით ტრანშეის მინიმალური გადაფარვა იქნება 30 სმ, ხოლო განსაკუთრებულ უბნებზე, სადაც დაცვითი ღონისძიებების სიღრმე - 50 სმ. მილსადენის ფსკერზე მოეწყობა </w:t>
      </w:r>
      <w:r w:rsidR="00186720" w:rsidRPr="0020569C">
        <w:rPr>
          <w:rFonts w:eastAsia="Times New Roman" w:cs="Arial"/>
          <w:szCs w:val="20"/>
          <w:lang w:val="ka-GE"/>
        </w:rPr>
        <w:t xml:space="preserve">20 ს სისქის ქვიშის საგები. </w:t>
      </w:r>
      <w:r w:rsidRPr="0020569C">
        <w:rPr>
          <w:rFonts w:eastAsia="Times New Roman" w:cs="Arial"/>
          <w:szCs w:val="20"/>
          <w:lang w:val="ka-GE"/>
        </w:rPr>
        <w:t xml:space="preserve">შესაბამისად მილსადენი ჩაიდება 0,2 + 2,1+ 0,3 + 0,5 = 3,1 მ სიღმეზე. ტრანშეის </w:t>
      </w:r>
      <w:r w:rsidR="00EC4067" w:rsidRPr="0020569C">
        <w:rPr>
          <w:rFonts w:eastAsia="Times New Roman" w:cs="Arial"/>
          <w:szCs w:val="20"/>
          <w:lang w:val="ka-GE"/>
        </w:rPr>
        <w:t xml:space="preserve">ზედა ნაწილის </w:t>
      </w:r>
      <w:r w:rsidRPr="0020569C">
        <w:rPr>
          <w:rFonts w:eastAsia="Times New Roman" w:cs="Arial"/>
          <w:szCs w:val="20"/>
          <w:lang w:val="ka-GE"/>
        </w:rPr>
        <w:t>სიგანე - 3,9 მ</w:t>
      </w:r>
      <w:r w:rsidR="00EC4067" w:rsidRPr="0020569C">
        <w:rPr>
          <w:rFonts w:eastAsia="Times New Roman" w:cs="Arial"/>
          <w:szCs w:val="20"/>
          <w:lang w:val="ka-GE"/>
        </w:rPr>
        <w:t>, ფსკერის სიგანე - 2,60 მ</w:t>
      </w:r>
      <w:r w:rsidRPr="0020569C">
        <w:rPr>
          <w:rFonts w:eastAsia="Times New Roman" w:cs="Arial"/>
          <w:szCs w:val="20"/>
          <w:lang w:val="ka-GE"/>
        </w:rPr>
        <w:t xml:space="preserve">. </w:t>
      </w:r>
      <w:r w:rsidR="00EC4067" w:rsidRPr="0020569C">
        <w:rPr>
          <w:rFonts w:eastAsia="Times New Roman" w:cs="Arial"/>
          <w:szCs w:val="20"/>
          <w:lang w:val="ka-GE"/>
        </w:rPr>
        <w:t>მილსადენის ზედა ნაწილზე მოეწყობა საფარი სტაბილიზებული გრაულირებული მასალით</w:t>
      </w:r>
      <w:r w:rsidR="00294D0F" w:rsidRPr="0020569C">
        <w:rPr>
          <w:rFonts w:eastAsia="Times New Roman" w:cs="Arial"/>
          <w:szCs w:val="20"/>
          <w:lang w:val="ka-GE"/>
        </w:rPr>
        <w:t>,</w:t>
      </w:r>
      <w:r w:rsidR="00EC4067" w:rsidRPr="0020569C">
        <w:rPr>
          <w:rFonts w:eastAsia="Times New Roman" w:cs="Arial"/>
          <w:szCs w:val="20"/>
          <w:lang w:val="ka-GE"/>
        </w:rPr>
        <w:t xml:space="preserve"> რაც განკუთვნილი იქნება სატრანსპორტო საშუალებების გადაადგილებისთვის.</w:t>
      </w:r>
      <w:r w:rsidR="00EC4067">
        <w:rPr>
          <w:rFonts w:eastAsia="Times New Roman" w:cs="Arial"/>
          <w:szCs w:val="20"/>
          <w:lang w:val="ka-GE"/>
        </w:rPr>
        <w:t xml:space="preserve"> </w:t>
      </w:r>
    </w:p>
    <w:p w14:paraId="066F2087" w14:textId="77777777" w:rsidR="0025788C" w:rsidRDefault="0025788C" w:rsidP="0025788C">
      <w:pPr>
        <w:spacing w:after="0"/>
        <w:jc w:val="both"/>
        <w:rPr>
          <w:rFonts w:eastAsia="Times New Roman" w:cs="Arial"/>
          <w:color w:val="000000" w:themeColor="text1"/>
          <w:szCs w:val="20"/>
          <w:lang w:val="ka-GE"/>
        </w:rPr>
      </w:pPr>
      <w:r w:rsidRPr="0025788C">
        <w:rPr>
          <w:rFonts w:eastAsia="Times New Roman" w:cs="Arial"/>
          <w:color w:val="000000" w:themeColor="text1"/>
          <w:szCs w:val="20"/>
          <w:lang w:val="ka-GE"/>
        </w:rPr>
        <w:t xml:space="preserve">განახლებული </w:t>
      </w:r>
      <w:r>
        <w:rPr>
          <w:rFonts w:eastAsia="Times New Roman" w:cs="Arial"/>
          <w:color w:val="000000" w:themeColor="text1"/>
          <w:szCs w:val="20"/>
          <w:lang w:val="ka-GE"/>
        </w:rPr>
        <w:t xml:space="preserve">პროექტის მიხედვით მილსადენი </w:t>
      </w:r>
      <w:r>
        <w:rPr>
          <w:rFonts w:eastAsia="Times New Roman" w:cs="Arial"/>
          <w:color w:val="000000" w:themeColor="text1"/>
          <w:szCs w:val="20"/>
        </w:rPr>
        <w:t xml:space="preserve">4 </w:t>
      </w:r>
      <w:r>
        <w:rPr>
          <w:rFonts w:eastAsia="Times New Roman" w:cs="Arial"/>
          <w:color w:val="000000" w:themeColor="text1"/>
          <w:szCs w:val="20"/>
          <w:lang w:val="ka-GE"/>
        </w:rPr>
        <w:t>ადგილას კვეთს მდინარე ლაჯანურის მარცხენა შენაკადს, შემდეგ პიკეტებში:</w:t>
      </w:r>
    </w:p>
    <w:p w14:paraId="703F7DCF" w14:textId="77777777" w:rsidR="00291D64" w:rsidRPr="0025788C" w:rsidRDefault="0025788C" w:rsidP="00B62895">
      <w:pPr>
        <w:pStyle w:val="ListParagraph"/>
        <w:numPr>
          <w:ilvl w:val="0"/>
          <w:numId w:val="7"/>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1 - პკ</w:t>
      </w:r>
      <w:r w:rsidRPr="0025788C">
        <w:rPr>
          <w:rFonts w:eastAsia="Times New Roman" w:cs="Arial"/>
          <w:color w:val="000000" w:themeColor="text1"/>
          <w:szCs w:val="20"/>
          <w:lang w:val="ka-GE"/>
        </w:rPr>
        <w:t>0+8</w:t>
      </w:r>
      <w:r w:rsidR="00186720">
        <w:rPr>
          <w:rFonts w:eastAsia="Times New Roman" w:cs="Arial"/>
          <w:color w:val="000000" w:themeColor="text1"/>
          <w:szCs w:val="20"/>
          <w:lang w:val="ka-GE"/>
        </w:rPr>
        <w:t>9</w:t>
      </w:r>
      <w:r>
        <w:rPr>
          <w:rFonts w:eastAsia="Times New Roman" w:cs="Arial"/>
          <w:color w:val="000000" w:themeColor="text1"/>
          <w:szCs w:val="20"/>
          <w:lang w:val="ka-GE"/>
        </w:rPr>
        <w:t>0-პკ0</w:t>
      </w:r>
      <w:r w:rsidRPr="0025788C">
        <w:rPr>
          <w:rFonts w:eastAsia="Times New Roman" w:cs="Arial"/>
          <w:color w:val="000000" w:themeColor="text1"/>
          <w:szCs w:val="20"/>
          <w:lang w:val="ka-GE"/>
        </w:rPr>
        <w:t>+900</w:t>
      </w:r>
      <w:r w:rsidR="00186720">
        <w:rPr>
          <w:rFonts w:eastAsia="Times New Roman" w:cs="Arial"/>
          <w:color w:val="000000" w:themeColor="text1"/>
          <w:szCs w:val="20"/>
          <w:lang w:val="ka-GE"/>
        </w:rPr>
        <w:t>. სიგრძე - 10 მ</w:t>
      </w:r>
      <w:r>
        <w:rPr>
          <w:rFonts w:eastAsia="Times New Roman" w:cs="Arial"/>
          <w:color w:val="000000" w:themeColor="text1"/>
          <w:szCs w:val="20"/>
          <w:lang w:val="ka-GE"/>
        </w:rPr>
        <w:t>;</w:t>
      </w:r>
    </w:p>
    <w:p w14:paraId="4ECA52D4" w14:textId="77777777" w:rsidR="00251AC4" w:rsidRPr="0025788C" w:rsidRDefault="00251AC4" w:rsidP="00B62895">
      <w:pPr>
        <w:pStyle w:val="ListParagraph"/>
        <w:numPr>
          <w:ilvl w:val="0"/>
          <w:numId w:val="7"/>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2 - პკ</w:t>
      </w:r>
      <w:r w:rsidRPr="00251AC4">
        <w:rPr>
          <w:rFonts w:eastAsia="Times New Roman" w:cs="Arial"/>
          <w:color w:val="000000" w:themeColor="text1"/>
          <w:szCs w:val="20"/>
          <w:lang w:val="ka-GE"/>
        </w:rPr>
        <w:t>1+4</w:t>
      </w:r>
      <w:r w:rsidR="00186720">
        <w:rPr>
          <w:rFonts w:eastAsia="Times New Roman" w:cs="Arial"/>
          <w:color w:val="000000" w:themeColor="text1"/>
          <w:szCs w:val="20"/>
          <w:lang w:val="ka-GE"/>
        </w:rPr>
        <w:t>3</w:t>
      </w:r>
      <w:r>
        <w:rPr>
          <w:rFonts w:eastAsia="Times New Roman" w:cs="Arial"/>
          <w:color w:val="000000" w:themeColor="text1"/>
          <w:szCs w:val="20"/>
          <w:lang w:val="ka-GE"/>
        </w:rPr>
        <w:t>0-პკ</w:t>
      </w:r>
      <w:r w:rsidRPr="00251AC4">
        <w:rPr>
          <w:rFonts w:eastAsia="Times New Roman" w:cs="Arial"/>
          <w:color w:val="000000" w:themeColor="text1"/>
          <w:szCs w:val="20"/>
          <w:lang w:val="ka-GE"/>
        </w:rPr>
        <w:t>1+4</w:t>
      </w:r>
      <w:r w:rsidR="00186720">
        <w:rPr>
          <w:rFonts w:eastAsia="Times New Roman" w:cs="Arial"/>
          <w:color w:val="000000" w:themeColor="text1"/>
          <w:szCs w:val="20"/>
          <w:lang w:val="ka-GE"/>
        </w:rPr>
        <w:t xml:space="preserve">45. სიგრძე - 15 მ; </w:t>
      </w:r>
    </w:p>
    <w:p w14:paraId="42D866C2" w14:textId="77777777" w:rsidR="00186720" w:rsidRPr="00186720" w:rsidRDefault="00251AC4" w:rsidP="00B62895">
      <w:pPr>
        <w:pStyle w:val="ListParagraph"/>
        <w:numPr>
          <w:ilvl w:val="0"/>
          <w:numId w:val="7"/>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3 - პკ</w:t>
      </w:r>
      <w:r w:rsidRPr="00251AC4">
        <w:rPr>
          <w:rFonts w:eastAsia="Times New Roman" w:cs="Arial"/>
          <w:color w:val="000000" w:themeColor="text1"/>
          <w:szCs w:val="20"/>
          <w:lang w:val="ka-GE"/>
        </w:rPr>
        <w:t>3+8</w:t>
      </w:r>
      <w:r w:rsidR="00186720">
        <w:rPr>
          <w:rFonts w:eastAsia="Times New Roman" w:cs="Arial"/>
          <w:color w:val="000000" w:themeColor="text1"/>
          <w:szCs w:val="20"/>
          <w:lang w:val="ka-GE"/>
        </w:rPr>
        <w:t>4</w:t>
      </w:r>
      <w:r w:rsidRPr="00251AC4">
        <w:rPr>
          <w:rFonts w:eastAsia="Times New Roman" w:cs="Arial"/>
          <w:color w:val="000000" w:themeColor="text1"/>
          <w:szCs w:val="20"/>
          <w:lang w:val="ka-GE"/>
        </w:rPr>
        <w:t>0</w:t>
      </w:r>
      <w:r>
        <w:rPr>
          <w:rFonts w:eastAsia="Times New Roman" w:cs="Arial"/>
          <w:color w:val="000000" w:themeColor="text1"/>
          <w:szCs w:val="20"/>
          <w:lang w:val="ka-GE"/>
        </w:rPr>
        <w:t>-პკ</w:t>
      </w:r>
      <w:r w:rsidRPr="00251AC4">
        <w:rPr>
          <w:rFonts w:eastAsia="Times New Roman" w:cs="Arial"/>
          <w:color w:val="000000" w:themeColor="text1"/>
          <w:szCs w:val="20"/>
          <w:lang w:val="ka-GE"/>
        </w:rPr>
        <w:t>3+8</w:t>
      </w:r>
      <w:r w:rsidR="00186720">
        <w:rPr>
          <w:rFonts w:eastAsia="Times New Roman" w:cs="Arial"/>
          <w:color w:val="000000" w:themeColor="text1"/>
          <w:szCs w:val="20"/>
          <w:lang w:val="ka-GE"/>
        </w:rPr>
        <w:t>50. სიგრძე - 1</w:t>
      </w:r>
      <w:r w:rsidR="00954C22">
        <w:rPr>
          <w:rFonts w:eastAsia="Times New Roman" w:cs="Arial"/>
          <w:color w:val="000000" w:themeColor="text1"/>
          <w:szCs w:val="20"/>
          <w:lang w:val="ka-GE"/>
        </w:rPr>
        <w:t>0</w:t>
      </w:r>
      <w:r w:rsidR="00186720">
        <w:rPr>
          <w:rFonts w:eastAsia="Times New Roman" w:cs="Arial"/>
          <w:color w:val="000000" w:themeColor="text1"/>
          <w:szCs w:val="20"/>
          <w:lang w:val="ka-GE"/>
        </w:rPr>
        <w:t xml:space="preserve"> მ; </w:t>
      </w:r>
    </w:p>
    <w:p w14:paraId="02EAEEDB" w14:textId="77777777" w:rsidR="00291D64" w:rsidRPr="0025788C" w:rsidRDefault="0025788C" w:rsidP="00B62895">
      <w:pPr>
        <w:pStyle w:val="ListParagraph"/>
        <w:numPr>
          <w:ilvl w:val="0"/>
          <w:numId w:val="7"/>
        </w:numPr>
        <w:jc w:val="both"/>
        <w:rPr>
          <w:rFonts w:eastAsia="Times New Roman" w:cs="Arial"/>
          <w:color w:val="000000" w:themeColor="text1"/>
          <w:szCs w:val="20"/>
          <w:lang w:val="ka-GE"/>
        </w:rPr>
      </w:pPr>
      <w:r>
        <w:rPr>
          <w:rFonts w:eastAsia="Times New Roman" w:cs="Arial"/>
          <w:color w:val="000000" w:themeColor="text1"/>
          <w:szCs w:val="20"/>
          <w:lang w:val="ka-GE"/>
        </w:rPr>
        <w:t xml:space="preserve">შენაკადის გადაკვეთა </w:t>
      </w:r>
      <w:r w:rsidRPr="0025788C">
        <w:rPr>
          <w:rFonts w:eastAsia="Times New Roman" w:cs="Arial"/>
          <w:color w:val="000000" w:themeColor="text1"/>
          <w:szCs w:val="20"/>
          <w:lang w:val="ka-GE"/>
        </w:rPr>
        <w:t>№</w:t>
      </w:r>
      <w:r>
        <w:rPr>
          <w:rFonts w:eastAsia="Times New Roman" w:cs="Arial"/>
          <w:color w:val="000000" w:themeColor="text1"/>
          <w:szCs w:val="20"/>
          <w:lang w:val="ka-GE"/>
        </w:rPr>
        <w:t>4 - პკ</w:t>
      </w:r>
      <w:r w:rsidRPr="0025788C">
        <w:rPr>
          <w:rFonts w:eastAsia="Times New Roman" w:cs="Arial"/>
          <w:color w:val="000000" w:themeColor="text1"/>
          <w:szCs w:val="20"/>
          <w:lang w:val="ka-GE"/>
        </w:rPr>
        <w:t>4+5</w:t>
      </w:r>
      <w:r w:rsidR="00954C22">
        <w:rPr>
          <w:rFonts w:eastAsia="Times New Roman" w:cs="Arial"/>
          <w:color w:val="000000" w:themeColor="text1"/>
          <w:szCs w:val="20"/>
          <w:lang w:val="ka-GE"/>
        </w:rPr>
        <w:t>05</w:t>
      </w:r>
      <w:r>
        <w:rPr>
          <w:rFonts w:eastAsia="Times New Roman" w:cs="Arial"/>
          <w:color w:val="000000" w:themeColor="text1"/>
          <w:szCs w:val="20"/>
          <w:lang w:val="ka-GE"/>
        </w:rPr>
        <w:t>-პკ</w:t>
      </w:r>
      <w:r w:rsidRPr="0025788C">
        <w:rPr>
          <w:rFonts w:eastAsia="Times New Roman" w:cs="Arial"/>
          <w:color w:val="000000" w:themeColor="text1"/>
          <w:szCs w:val="20"/>
          <w:lang w:val="ka-GE"/>
        </w:rPr>
        <w:t>4+5</w:t>
      </w:r>
      <w:r w:rsidR="00954C22">
        <w:rPr>
          <w:rFonts w:eastAsia="Times New Roman" w:cs="Arial"/>
          <w:color w:val="000000" w:themeColor="text1"/>
          <w:szCs w:val="20"/>
          <w:lang w:val="ka-GE"/>
        </w:rPr>
        <w:t>15</w:t>
      </w:r>
      <w:r w:rsidR="00C13429">
        <w:rPr>
          <w:rFonts w:eastAsia="Times New Roman" w:cs="Arial"/>
          <w:color w:val="000000" w:themeColor="text1"/>
          <w:szCs w:val="20"/>
          <w:lang w:val="ka-GE"/>
        </w:rPr>
        <w:t>.</w:t>
      </w:r>
      <w:r w:rsidR="00954C22" w:rsidRPr="00954C22">
        <w:rPr>
          <w:rFonts w:eastAsia="Times New Roman" w:cs="Arial"/>
          <w:color w:val="000000" w:themeColor="text1"/>
          <w:szCs w:val="20"/>
          <w:lang w:val="ka-GE"/>
        </w:rPr>
        <w:t xml:space="preserve"> </w:t>
      </w:r>
      <w:r w:rsidR="00954C22">
        <w:rPr>
          <w:rFonts w:eastAsia="Times New Roman" w:cs="Arial"/>
          <w:color w:val="000000" w:themeColor="text1"/>
          <w:szCs w:val="20"/>
          <w:lang w:val="ka-GE"/>
        </w:rPr>
        <w:t>სიგრძე - 10 მ;</w:t>
      </w:r>
    </w:p>
    <w:p w14:paraId="09D9FAE3" w14:textId="77777777" w:rsidR="00291D64" w:rsidRDefault="00C13429" w:rsidP="00782A43">
      <w:pPr>
        <w:jc w:val="both"/>
        <w:rPr>
          <w:rFonts w:eastAsia="Times New Roman" w:cs="Arial"/>
          <w:szCs w:val="20"/>
          <w:lang w:val="ka-GE"/>
        </w:rPr>
      </w:pPr>
      <w:r w:rsidRPr="00C13429">
        <w:rPr>
          <w:rFonts w:eastAsia="Times New Roman" w:cs="Arial"/>
          <w:szCs w:val="20"/>
          <w:lang w:val="ka-GE"/>
        </w:rPr>
        <w:t xml:space="preserve">მილსადენის შენაკადებთან გადაკვეთა იქნება მიწისქვეშა (დიუკერი). მილსადენი </w:t>
      </w:r>
      <w:r>
        <w:rPr>
          <w:rFonts w:eastAsia="Times New Roman" w:cs="Arial"/>
          <w:szCs w:val="20"/>
          <w:lang w:val="ka-GE"/>
        </w:rPr>
        <w:t>მოეწყობა ბეტონის გარსაცმში.</w:t>
      </w:r>
      <w:r w:rsidR="00954C22">
        <w:rPr>
          <w:rFonts w:eastAsia="Times New Roman" w:cs="Arial"/>
          <w:szCs w:val="20"/>
          <w:lang w:val="ka-GE"/>
        </w:rPr>
        <w:t xml:space="preserve"> ასეთ უბნებზე გამოყენებული იქნება ჰიდრავლიკური ბეტონი </w:t>
      </w:r>
      <w:r w:rsidR="00954C22" w:rsidRPr="00954C22">
        <w:rPr>
          <w:rFonts w:eastAsia="Times New Roman" w:cs="Arial"/>
          <w:szCs w:val="20"/>
          <w:lang w:val="ka-GE"/>
        </w:rPr>
        <w:t>C25/30</w:t>
      </w:r>
      <w:r w:rsidR="00954C22">
        <w:rPr>
          <w:rFonts w:eastAsia="Times New Roman" w:cs="Arial"/>
          <w:szCs w:val="20"/>
          <w:lang w:val="ka-GE"/>
        </w:rPr>
        <w:t xml:space="preserve">. გარსაცმის პარამეტრებია: </w:t>
      </w:r>
      <w:r w:rsidR="00954C22" w:rsidRPr="00954C22">
        <w:rPr>
          <w:rFonts w:eastAsia="Times New Roman" w:cs="Arial"/>
          <w:szCs w:val="20"/>
          <w:lang w:val="ka-GE"/>
        </w:rPr>
        <w:t>2.9</w:t>
      </w:r>
      <w:r w:rsidR="00954C22">
        <w:rPr>
          <w:rFonts w:eastAsia="Times New Roman" w:cs="Arial"/>
          <w:szCs w:val="20"/>
          <w:lang w:val="ka-GE"/>
        </w:rPr>
        <w:t xml:space="preserve"> მ</w:t>
      </w:r>
      <w:r w:rsidR="00954C22" w:rsidRPr="00954C22">
        <w:rPr>
          <w:rFonts w:eastAsia="Times New Roman" w:cs="Arial"/>
          <w:szCs w:val="20"/>
          <w:lang w:val="ka-GE"/>
        </w:rPr>
        <w:t xml:space="preserve"> x 2.9</w:t>
      </w:r>
      <w:r w:rsidR="00954C22">
        <w:rPr>
          <w:rFonts w:eastAsia="Times New Roman" w:cs="Arial"/>
          <w:szCs w:val="20"/>
          <w:lang w:val="ka-GE"/>
        </w:rPr>
        <w:t xml:space="preserve"> მ</w:t>
      </w:r>
      <w:r w:rsidR="00954C22" w:rsidRPr="00954C22">
        <w:rPr>
          <w:rFonts w:eastAsia="Times New Roman" w:cs="Arial"/>
          <w:szCs w:val="20"/>
          <w:lang w:val="ka-GE"/>
        </w:rPr>
        <w:t>.</w:t>
      </w:r>
    </w:p>
    <w:p w14:paraId="0A7A9A35" w14:textId="77777777" w:rsidR="00954C22" w:rsidRDefault="00954C22" w:rsidP="00954C22">
      <w:pPr>
        <w:spacing w:after="0"/>
        <w:jc w:val="both"/>
        <w:rPr>
          <w:rFonts w:eastAsia="Times New Roman" w:cs="Arial"/>
          <w:szCs w:val="20"/>
          <w:lang w:val="ka-GE"/>
        </w:rPr>
      </w:pPr>
      <w:r>
        <w:rPr>
          <w:rFonts w:eastAsia="Times New Roman" w:cs="Arial"/>
          <w:szCs w:val="20"/>
          <w:lang w:val="ka-GE"/>
        </w:rPr>
        <w:t>გარდა ამისა, მილსადენი სამ უბანზე კვეთს არსებულ გრუნტის საავტომობილო გზას:</w:t>
      </w:r>
    </w:p>
    <w:p w14:paraId="1C7A8F28" w14:textId="77777777" w:rsidR="00954C22" w:rsidRPr="0025788C" w:rsidRDefault="00954C22" w:rsidP="00B62895">
      <w:pPr>
        <w:pStyle w:val="ListParagraph"/>
        <w:numPr>
          <w:ilvl w:val="0"/>
          <w:numId w:val="7"/>
        </w:numPr>
        <w:jc w:val="both"/>
        <w:rPr>
          <w:rFonts w:eastAsia="Times New Roman" w:cs="Arial"/>
          <w:color w:val="000000" w:themeColor="text1"/>
          <w:szCs w:val="20"/>
        </w:rPr>
      </w:pPr>
      <w:r>
        <w:rPr>
          <w:rFonts w:eastAsia="Times New Roman" w:cs="Arial"/>
          <w:color w:val="000000" w:themeColor="text1"/>
          <w:szCs w:val="20"/>
          <w:lang w:val="ka-GE"/>
        </w:rPr>
        <w:t xml:space="preserve">გზასთან გადაკვეთა </w:t>
      </w:r>
      <w:r w:rsidRPr="00954C22">
        <w:rPr>
          <w:rFonts w:eastAsia="Times New Roman" w:cs="Arial"/>
          <w:color w:val="000000" w:themeColor="text1"/>
          <w:szCs w:val="20"/>
        </w:rPr>
        <w:t>№</w:t>
      </w:r>
      <w:r>
        <w:rPr>
          <w:rFonts w:eastAsia="Times New Roman" w:cs="Arial"/>
          <w:color w:val="000000" w:themeColor="text1"/>
          <w:szCs w:val="20"/>
          <w:lang w:val="ka-GE"/>
        </w:rPr>
        <w:t>1 - პკ</w:t>
      </w:r>
      <w:r w:rsidRPr="00C13429">
        <w:rPr>
          <w:rFonts w:eastAsia="Times New Roman" w:cs="Arial"/>
          <w:color w:val="000000" w:themeColor="text1"/>
          <w:szCs w:val="20"/>
          <w:lang w:val="ka-GE"/>
        </w:rPr>
        <w:t>4+5</w:t>
      </w:r>
      <w:r>
        <w:rPr>
          <w:rFonts w:eastAsia="Times New Roman" w:cs="Arial"/>
          <w:color w:val="000000" w:themeColor="text1"/>
          <w:szCs w:val="20"/>
          <w:lang w:val="ka-GE"/>
        </w:rPr>
        <w:t>15-პკ</w:t>
      </w:r>
      <w:r w:rsidRPr="00C13429">
        <w:rPr>
          <w:rFonts w:eastAsia="Times New Roman" w:cs="Arial"/>
          <w:color w:val="000000" w:themeColor="text1"/>
          <w:szCs w:val="20"/>
          <w:lang w:val="ka-GE"/>
        </w:rPr>
        <w:t>4+5</w:t>
      </w:r>
      <w:r>
        <w:rPr>
          <w:rFonts w:eastAsia="Times New Roman" w:cs="Arial"/>
          <w:color w:val="000000" w:themeColor="text1"/>
          <w:szCs w:val="20"/>
          <w:lang w:val="ka-GE"/>
        </w:rPr>
        <w:t>25. სიგრძე = 10 მ;</w:t>
      </w:r>
    </w:p>
    <w:p w14:paraId="40516084" w14:textId="77777777" w:rsidR="00954C22" w:rsidRPr="0025788C" w:rsidRDefault="00954C22" w:rsidP="00B62895">
      <w:pPr>
        <w:pStyle w:val="ListParagraph"/>
        <w:numPr>
          <w:ilvl w:val="0"/>
          <w:numId w:val="7"/>
        </w:numPr>
        <w:jc w:val="both"/>
        <w:rPr>
          <w:rFonts w:eastAsia="Times New Roman" w:cs="Arial"/>
          <w:color w:val="000000" w:themeColor="text1"/>
          <w:szCs w:val="20"/>
        </w:rPr>
      </w:pPr>
      <w:r>
        <w:rPr>
          <w:rFonts w:eastAsia="Times New Roman" w:cs="Arial"/>
          <w:color w:val="000000" w:themeColor="text1"/>
          <w:szCs w:val="20"/>
          <w:lang w:val="ka-GE"/>
        </w:rPr>
        <w:t xml:space="preserve">გზასთან გადაკვეთა </w:t>
      </w:r>
      <w:r w:rsidRPr="00954C22">
        <w:rPr>
          <w:rFonts w:eastAsia="Times New Roman" w:cs="Arial"/>
          <w:color w:val="000000" w:themeColor="text1"/>
          <w:szCs w:val="20"/>
        </w:rPr>
        <w:t>№</w:t>
      </w:r>
      <w:r>
        <w:rPr>
          <w:rFonts w:eastAsia="Times New Roman" w:cs="Arial"/>
          <w:color w:val="000000" w:themeColor="text1"/>
          <w:szCs w:val="20"/>
          <w:lang w:val="ka-GE"/>
        </w:rPr>
        <w:t>2 - პკ5+45</w:t>
      </w:r>
      <w:r w:rsidRPr="00C13429">
        <w:rPr>
          <w:rFonts w:eastAsia="Times New Roman" w:cs="Arial"/>
          <w:color w:val="000000" w:themeColor="text1"/>
          <w:szCs w:val="20"/>
          <w:lang w:val="ka-GE"/>
        </w:rPr>
        <w:t>0</w:t>
      </w:r>
      <w:r>
        <w:rPr>
          <w:rFonts w:eastAsia="Times New Roman" w:cs="Arial"/>
          <w:color w:val="000000" w:themeColor="text1"/>
          <w:szCs w:val="20"/>
          <w:lang w:val="ka-GE"/>
        </w:rPr>
        <w:t>-პკ</w:t>
      </w:r>
      <w:r w:rsidRPr="00C13429">
        <w:rPr>
          <w:rFonts w:eastAsia="Times New Roman" w:cs="Arial"/>
          <w:color w:val="000000" w:themeColor="text1"/>
          <w:szCs w:val="20"/>
          <w:lang w:val="ka-GE"/>
        </w:rPr>
        <w:t>5+</w:t>
      </w:r>
      <w:r>
        <w:rPr>
          <w:rFonts w:eastAsia="Times New Roman" w:cs="Arial"/>
          <w:color w:val="000000" w:themeColor="text1"/>
          <w:szCs w:val="20"/>
          <w:lang w:val="ka-GE"/>
        </w:rPr>
        <w:t>470.</w:t>
      </w:r>
      <w:r w:rsidRPr="00954C22">
        <w:rPr>
          <w:rFonts w:eastAsia="Times New Roman" w:cs="Arial"/>
          <w:color w:val="000000" w:themeColor="text1"/>
          <w:szCs w:val="20"/>
          <w:lang w:val="ka-GE"/>
        </w:rPr>
        <w:t xml:space="preserve"> </w:t>
      </w:r>
      <w:r>
        <w:rPr>
          <w:rFonts w:eastAsia="Times New Roman" w:cs="Arial"/>
          <w:color w:val="000000" w:themeColor="text1"/>
          <w:szCs w:val="20"/>
          <w:lang w:val="ka-GE"/>
        </w:rPr>
        <w:t>სიგრძე = 20 მ;</w:t>
      </w:r>
    </w:p>
    <w:p w14:paraId="0CF072BC" w14:textId="77777777" w:rsidR="00954C22" w:rsidRDefault="00C13429" w:rsidP="00782A43">
      <w:pPr>
        <w:jc w:val="both"/>
        <w:rPr>
          <w:rFonts w:eastAsia="Times New Roman" w:cs="Arial"/>
          <w:szCs w:val="20"/>
          <w:lang w:val="ka-GE"/>
        </w:rPr>
      </w:pPr>
      <w:r>
        <w:rPr>
          <w:rFonts w:eastAsia="Times New Roman" w:cs="Arial"/>
          <w:szCs w:val="20"/>
          <w:lang w:val="ka-GE"/>
        </w:rPr>
        <w:t>აღნიშნულ უბნებზეც გათვალისწინებულია ბეტონის გარსაცმის გამოყენება</w:t>
      </w:r>
      <w:r w:rsidR="00CB3695">
        <w:rPr>
          <w:rFonts w:eastAsia="Times New Roman" w:cs="Arial"/>
          <w:szCs w:val="20"/>
          <w:lang w:val="ka-GE"/>
        </w:rPr>
        <w:t>.</w:t>
      </w:r>
    </w:p>
    <w:p w14:paraId="7F6E5469" w14:textId="77777777" w:rsidR="00CD1C8B" w:rsidRDefault="00C13429" w:rsidP="00CD1C8B">
      <w:pPr>
        <w:spacing w:after="0"/>
        <w:jc w:val="both"/>
        <w:rPr>
          <w:rFonts w:eastAsia="Calibri" w:cs="Arial"/>
          <w:szCs w:val="20"/>
          <w:lang w:val="ka-GE"/>
        </w:rPr>
      </w:pPr>
      <w:r>
        <w:rPr>
          <w:rFonts w:eastAsia="Times New Roman" w:cs="Arial"/>
          <w:szCs w:val="20"/>
          <w:lang w:val="ka-GE"/>
        </w:rPr>
        <w:t xml:space="preserve">მილსადენის დაცვის მიზნით </w:t>
      </w:r>
      <w:r w:rsidR="00954C22">
        <w:rPr>
          <w:rFonts w:eastAsia="Times New Roman" w:cs="Arial"/>
          <w:szCs w:val="20"/>
          <w:lang w:val="ka-GE"/>
        </w:rPr>
        <w:t xml:space="preserve">ანალოგიური კონსტრუქციის </w:t>
      </w:r>
      <w:r>
        <w:rPr>
          <w:rFonts w:eastAsia="Times New Roman" w:cs="Arial"/>
          <w:szCs w:val="20"/>
          <w:lang w:val="ka-GE"/>
        </w:rPr>
        <w:t>ბეტონის გარსაცმი ასევე მოე</w:t>
      </w:r>
      <w:r w:rsidR="00954C22">
        <w:rPr>
          <w:rFonts w:eastAsia="Times New Roman" w:cs="Arial"/>
          <w:szCs w:val="20"/>
          <w:lang w:val="ka-GE"/>
        </w:rPr>
        <w:t>წ</w:t>
      </w:r>
      <w:r>
        <w:rPr>
          <w:rFonts w:eastAsia="Times New Roman" w:cs="Arial"/>
          <w:szCs w:val="20"/>
          <w:lang w:val="ka-GE"/>
        </w:rPr>
        <w:t>ყობა სხვა მონაკვეთებზე, იქ სადაც ტრასა უახლოდება მდ. ლაჯანურის კალაპოტს</w:t>
      </w:r>
      <w:r w:rsidR="00954C22">
        <w:rPr>
          <w:rFonts w:eastAsia="Times New Roman" w:cs="Arial"/>
          <w:szCs w:val="20"/>
          <w:lang w:val="ka-GE"/>
        </w:rPr>
        <w:t xml:space="preserve"> და გრუნტის წყლების ამომგდები ძალა მაღალია. </w:t>
      </w:r>
      <w:r w:rsidR="00CD1C8B">
        <w:rPr>
          <w:rFonts w:eastAsia="Times New Roman" w:cs="Arial"/>
          <w:szCs w:val="20"/>
          <w:lang w:val="ka-GE"/>
        </w:rPr>
        <w:t xml:space="preserve">ასეთ უბნებზე </w:t>
      </w:r>
      <w:r w:rsidRPr="00EA4014">
        <w:rPr>
          <w:rFonts w:eastAsia="Times New Roman" w:cs="Arial"/>
          <w:szCs w:val="20"/>
          <w:lang w:val="ka-GE"/>
        </w:rPr>
        <w:t xml:space="preserve">სულ, ბეტონის გარსაცმი გამოყენებული იქნება </w:t>
      </w:r>
      <w:r w:rsidR="00954C22">
        <w:rPr>
          <w:rFonts w:eastAsia="Calibri" w:cs="Arial"/>
          <w:szCs w:val="20"/>
          <w:lang w:val="ka-GE"/>
        </w:rPr>
        <w:t>1055</w:t>
      </w:r>
      <w:r w:rsidRPr="00291D64">
        <w:rPr>
          <w:rFonts w:eastAsia="Calibri" w:cs="Arial"/>
          <w:szCs w:val="20"/>
          <w:lang w:val="ru-RU"/>
        </w:rPr>
        <w:t xml:space="preserve"> </w:t>
      </w:r>
      <w:r w:rsidRPr="00291D64">
        <w:rPr>
          <w:rFonts w:eastAsia="Calibri" w:cs="Arial"/>
          <w:szCs w:val="20"/>
          <w:lang w:val="ka-GE"/>
        </w:rPr>
        <w:t>მ</w:t>
      </w:r>
      <w:r w:rsidRPr="00EA4014">
        <w:rPr>
          <w:rFonts w:eastAsia="Calibri" w:cs="Arial"/>
          <w:szCs w:val="20"/>
          <w:lang w:val="ka-GE"/>
        </w:rPr>
        <w:t xml:space="preserve">. </w:t>
      </w:r>
      <w:r w:rsidR="00954C22">
        <w:rPr>
          <w:rFonts w:eastAsia="Calibri" w:cs="Arial"/>
          <w:szCs w:val="20"/>
          <w:lang w:val="ka-GE"/>
        </w:rPr>
        <w:t>მანძ</w:t>
      </w:r>
      <w:r w:rsidR="00CD1C8B">
        <w:rPr>
          <w:rFonts w:eastAsia="Calibri" w:cs="Arial"/>
          <w:szCs w:val="20"/>
          <w:lang w:val="ka-GE"/>
        </w:rPr>
        <w:t>ი</w:t>
      </w:r>
      <w:r w:rsidR="00954C22">
        <w:rPr>
          <w:rFonts w:eastAsia="Calibri" w:cs="Arial"/>
          <w:szCs w:val="20"/>
          <w:lang w:val="ka-GE"/>
        </w:rPr>
        <w:t>ლზე,</w:t>
      </w:r>
      <w:r w:rsidRPr="00EA4014">
        <w:rPr>
          <w:rFonts w:eastAsia="Calibri" w:cs="Arial"/>
          <w:szCs w:val="20"/>
          <w:lang w:val="ka-GE"/>
        </w:rPr>
        <w:t xml:space="preserve"> ანუ მილსადენის ტრასის დაახლოებით 15%-ზე, კერძოდ</w:t>
      </w:r>
      <w:r w:rsidR="00CD1C8B">
        <w:rPr>
          <w:rFonts w:eastAsia="Calibri" w:cs="Arial"/>
          <w:szCs w:val="20"/>
          <w:lang w:val="ka-GE"/>
        </w:rPr>
        <w:t>:</w:t>
      </w:r>
    </w:p>
    <w:p w14:paraId="46A9303D" w14:textId="77777777" w:rsidR="00CD1C8B" w:rsidRPr="00CD1C8B" w:rsidRDefault="00CD1C8B" w:rsidP="00B62895">
      <w:pPr>
        <w:pStyle w:val="ListParagraph"/>
        <w:numPr>
          <w:ilvl w:val="0"/>
          <w:numId w:val="7"/>
        </w:numPr>
        <w:jc w:val="both"/>
        <w:rPr>
          <w:rFonts w:eastAsia="Times New Roman" w:cs="Arial"/>
          <w:color w:val="000000" w:themeColor="text1"/>
          <w:szCs w:val="20"/>
          <w:lang w:val="ka-GE"/>
        </w:rPr>
      </w:pPr>
      <w:r w:rsidRPr="00CD1C8B">
        <w:rPr>
          <w:rFonts w:eastAsia="Times New Roman" w:cs="Arial"/>
          <w:color w:val="000000" w:themeColor="text1"/>
          <w:szCs w:val="20"/>
          <w:lang w:val="ka-GE"/>
        </w:rPr>
        <w:lastRenderedPageBreak/>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050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440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390</w:t>
      </w:r>
      <w:r w:rsidRPr="00CD1C8B">
        <w:rPr>
          <w:rFonts w:eastAsia="Times New Roman" w:cs="Arial"/>
          <w:color w:val="000000" w:themeColor="text1"/>
          <w:szCs w:val="20"/>
          <w:lang w:val="ka-GE"/>
        </w:rPr>
        <w:t xml:space="preserve"> მ;</w:t>
      </w:r>
    </w:p>
    <w:p w14:paraId="63AC63CF" w14:textId="77777777" w:rsidR="00CD1C8B" w:rsidRPr="00CD1C8B" w:rsidRDefault="00CD1C8B" w:rsidP="00B62895">
      <w:pPr>
        <w:pStyle w:val="ListParagraph"/>
        <w:numPr>
          <w:ilvl w:val="0"/>
          <w:numId w:val="7"/>
        </w:numPr>
        <w:jc w:val="both"/>
        <w:rPr>
          <w:rFonts w:eastAsia="Times New Roman" w:cs="Arial"/>
          <w:color w:val="000000" w:themeColor="text1"/>
          <w:szCs w:val="20"/>
          <w:lang w:val="ka-GE"/>
        </w:rPr>
      </w:pP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560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630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70</w:t>
      </w:r>
      <w:r w:rsidRPr="00CD1C8B">
        <w:rPr>
          <w:rFonts w:eastAsia="Times New Roman" w:cs="Arial"/>
          <w:color w:val="000000" w:themeColor="text1"/>
          <w:szCs w:val="20"/>
          <w:lang w:val="ka-GE"/>
        </w:rPr>
        <w:t xml:space="preserve"> მ;</w:t>
      </w:r>
    </w:p>
    <w:p w14:paraId="677DD942" w14:textId="77777777" w:rsidR="00CD1C8B" w:rsidRPr="00CD1C8B" w:rsidRDefault="00CD1C8B" w:rsidP="00B62895">
      <w:pPr>
        <w:pStyle w:val="ListParagraph"/>
        <w:numPr>
          <w:ilvl w:val="0"/>
          <w:numId w:val="7"/>
        </w:numPr>
        <w:jc w:val="both"/>
        <w:rPr>
          <w:rFonts w:eastAsia="Times New Roman" w:cs="Arial"/>
          <w:color w:val="000000" w:themeColor="text1"/>
          <w:szCs w:val="20"/>
          <w:lang w:val="ka-GE"/>
        </w:rPr>
      </w:pPr>
      <w:r w:rsidRPr="00CD1C8B">
        <w:rPr>
          <w:rFonts w:eastAsia="Times New Roman" w:cs="Arial"/>
          <w:color w:val="000000" w:themeColor="text1"/>
          <w:szCs w:val="20"/>
          <w:lang w:val="ka-GE"/>
        </w:rPr>
        <w:t>პკ</w:t>
      </w:r>
      <w:r>
        <w:rPr>
          <w:rFonts w:eastAsia="Times New Roman" w:cs="Arial"/>
          <w:color w:val="000000" w:themeColor="text1"/>
          <w:szCs w:val="20"/>
          <w:lang w:val="ka-GE"/>
        </w:rPr>
        <w:t>4</w:t>
      </w:r>
      <w:r w:rsidRPr="00CD1C8B">
        <w:rPr>
          <w:rFonts w:eastAsia="Times New Roman" w:cs="Arial"/>
          <w:color w:val="000000" w:themeColor="text1"/>
          <w:szCs w:val="20"/>
          <w:lang w:val="ka-GE"/>
        </w:rPr>
        <w:t>+</w:t>
      </w:r>
      <w:r>
        <w:rPr>
          <w:rFonts w:eastAsia="Times New Roman" w:cs="Arial"/>
          <w:color w:val="000000" w:themeColor="text1"/>
          <w:szCs w:val="20"/>
          <w:lang w:val="ka-GE"/>
        </w:rPr>
        <w:t>780</w:t>
      </w:r>
      <w:r w:rsidRPr="00CD1C8B">
        <w:rPr>
          <w:rFonts w:eastAsia="Times New Roman" w:cs="Arial"/>
          <w:color w:val="000000" w:themeColor="text1"/>
          <w:szCs w:val="20"/>
          <w:lang w:val="ka-GE"/>
        </w:rPr>
        <w:t>-პკ</w:t>
      </w:r>
      <w:r>
        <w:rPr>
          <w:rFonts w:eastAsia="Times New Roman" w:cs="Arial"/>
          <w:color w:val="000000" w:themeColor="text1"/>
          <w:szCs w:val="20"/>
          <w:lang w:val="ka-GE"/>
        </w:rPr>
        <w:t>5</w:t>
      </w:r>
      <w:r w:rsidRPr="00CD1C8B">
        <w:rPr>
          <w:rFonts w:eastAsia="Times New Roman" w:cs="Arial"/>
          <w:color w:val="000000" w:themeColor="text1"/>
          <w:szCs w:val="20"/>
          <w:lang w:val="ka-GE"/>
        </w:rPr>
        <w:t>+</w:t>
      </w:r>
      <w:r>
        <w:rPr>
          <w:rFonts w:eastAsia="Times New Roman" w:cs="Arial"/>
          <w:color w:val="000000" w:themeColor="text1"/>
          <w:szCs w:val="20"/>
          <w:lang w:val="ka-GE"/>
        </w:rPr>
        <w:t>360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580</w:t>
      </w:r>
      <w:r w:rsidRPr="00CD1C8B">
        <w:rPr>
          <w:rFonts w:eastAsia="Times New Roman" w:cs="Arial"/>
          <w:color w:val="000000" w:themeColor="text1"/>
          <w:szCs w:val="20"/>
          <w:lang w:val="ka-GE"/>
        </w:rPr>
        <w:t xml:space="preserve"> მ;</w:t>
      </w:r>
    </w:p>
    <w:p w14:paraId="6204A9BE" w14:textId="77777777" w:rsidR="00CD1C8B" w:rsidRPr="00CD1C8B" w:rsidRDefault="00CD1C8B" w:rsidP="00B62895">
      <w:pPr>
        <w:pStyle w:val="ListParagraph"/>
        <w:numPr>
          <w:ilvl w:val="0"/>
          <w:numId w:val="7"/>
        </w:numPr>
        <w:jc w:val="both"/>
        <w:rPr>
          <w:rFonts w:eastAsia="Times New Roman" w:cs="Arial"/>
          <w:color w:val="000000" w:themeColor="text1"/>
          <w:szCs w:val="20"/>
          <w:lang w:val="ka-GE"/>
        </w:rPr>
      </w:pPr>
      <w:r>
        <w:rPr>
          <w:rFonts w:eastAsia="Times New Roman" w:cs="Arial"/>
          <w:color w:val="000000" w:themeColor="text1"/>
          <w:szCs w:val="20"/>
          <w:lang w:val="ka-GE"/>
        </w:rPr>
        <w:t xml:space="preserve">წყაროსგან დაცვა: </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970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985</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15</w:t>
      </w:r>
      <w:r w:rsidRPr="00CD1C8B">
        <w:rPr>
          <w:rFonts w:eastAsia="Times New Roman" w:cs="Arial"/>
          <w:color w:val="000000" w:themeColor="text1"/>
          <w:szCs w:val="20"/>
          <w:lang w:val="ka-GE"/>
        </w:rPr>
        <w:t xml:space="preserve"> მ;</w:t>
      </w:r>
    </w:p>
    <w:p w14:paraId="270F0391" w14:textId="349F369F" w:rsidR="0087161E" w:rsidRPr="0020569C" w:rsidRDefault="0087161E" w:rsidP="00CB3695">
      <w:pPr>
        <w:jc w:val="both"/>
        <w:rPr>
          <w:rFonts w:eastAsia="Times New Roman" w:cs="Arial"/>
          <w:szCs w:val="20"/>
          <w:lang w:val="ka-GE"/>
        </w:rPr>
      </w:pPr>
      <w:r w:rsidRPr="0020569C">
        <w:rPr>
          <w:rFonts w:eastAsia="Times New Roman" w:cs="Arial"/>
          <w:szCs w:val="20"/>
          <w:lang w:val="ka-GE"/>
        </w:rPr>
        <w:t>მილსადენის მდ. ლაჯანურისგან დაცვის მიზნით, შესაბამის ადგილებში გათვალისწინებულია ნაპირდამცავი ნაგებობების (გაბიონების) მოწყობა. გაბიონის კედლები შეივსება ექსკავაციის პროცესში მოპოვებული მასალით. ნაპირდამცავი კონსტრუქციები მოეწყობა 200 წლიანი განმეორებადობის წყალდიდობის გათვალისწინებით.</w:t>
      </w:r>
      <w:r w:rsidRPr="0020569C">
        <w:rPr>
          <w:rFonts w:eastAsia="Times New Roman" w:cs="Arial"/>
          <w:szCs w:val="20"/>
        </w:rPr>
        <w:t xml:space="preserve"> </w:t>
      </w:r>
      <w:r w:rsidRPr="0020569C">
        <w:rPr>
          <w:rFonts w:eastAsia="Times New Roman" w:cs="Arial"/>
          <w:szCs w:val="20"/>
          <w:lang w:val="ka-GE"/>
        </w:rPr>
        <w:t xml:space="preserve">ფერდობების მხარეს, იქ სადაც გათვალისწინებულია ექსკავაცია ტრანშეის მოსაწყობად, მოხდება გრუნტის გამაგრება ანკერების გამოყენებით </w:t>
      </w:r>
      <w:r w:rsidR="00294D0F" w:rsidRPr="0020569C">
        <w:rPr>
          <w:rFonts w:eastAsia="Times New Roman" w:cs="Arial"/>
          <w:szCs w:val="20"/>
          <w:lang w:val="ka-GE"/>
        </w:rPr>
        <w:t>.</w:t>
      </w:r>
    </w:p>
    <w:p w14:paraId="5AEA8FB5" w14:textId="466FE118" w:rsidR="0087161E" w:rsidRPr="0020569C" w:rsidRDefault="0087161E" w:rsidP="00CB3695">
      <w:pPr>
        <w:jc w:val="both"/>
        <w:rPr>
          <w:rFonts w:eastAsia="Times New Roman" w:cs="Arial"/>
          <w:szCs w:val="20"/>
          <w:lang w:val="ka-GE"/>
        </w:rPr>
      </w:pPr>
      <w:r w:rsidRPr="0020569C">
        <w:rPr>
          <w:rFonts w:eastAsia="Times New Roman" w:cs="Arial"/>
          <w:szCs w:val="20"/>
          <w:lang w:val="ka-GE"/>
        </w:rPr>
        <w:t xml:space="preserve">მილსადენის ტიპიური განივი ჭრილები </w:t>
      </w:r>
      <w:r w:rsidR="00294D0F" w:rsidRPr="0020569C">
        <w:rPr>
          <w:rFonts w:eastAsia="Times New Roman" w:cs="Arial"/>
          <w:szCs w:val="20"/>
          <w:lang w:val="ka-GE"/>
        </w:rPr>
        <w:t>წარმოდგენილია</w:t>
      </w:r>
      <w:r w:rsidRPr="0020569C">
        <w:rPr>
          <w:rFonts w:eastAsia="Times New Roman" w:cs="Arial"/>
          <w:szCs w:val="20"/>
          <w:lang w:val="ka-GE"/>
        </w:rPr>
        <w:t xml:space="preserve"> ნახაზებზე 3.2.1. აქვე </w:t>
      </w:r>
      <w:r w:rsidR="00294D0F" w:rsidRPr="0020569C">
        <w:rPr>
          <w:rFonts w:eastAsia="Times New Roman" w:cs="Arial"/>
          <w:szCs w:val="20"/>
          <w:lang w:val="ka-GE"/>
        </w:rPr>
        <w:t xml:space="preserve">ნაჩვენებია </w:t>
      </w:r>
      <w:r w:rsidRPr="0020569C">
        <w:rPr>
          <w:rFonts w:eastAsia="Times New Roman" w:cs="Arial"/>
          <w:szCs w:val="20"/>
          <w:lang w:val="ka-GE"/>
        </w:rPr>
        <w:t xml:space="preserve">საპროექტო გაბიონების </w:t>
      </w:r>
      <w:r w:rsidR="00294D0F" w:rsidRPr="0020569C">
        <w:rPr>
          <w:rFonts w:eastAsia="Times New Roman" w:cs="Arial"/>
          <w:szCs w:val="20"/>
          <w:lang w:val="ka-GE"/>
        </w:rPr>
        <w:t>კონსტრუქციები და დამუშავებული ფერდობების მხარეს გათვალისწინებული გამაგრებითი ღონისძიებები</w:t>
      </w:r>
      <w:r w:rsidRPr="0020569C">
        <w:rPr>
          <w:rFonts w:eastAsia="Times New Roman" w:cs="Arial"/>
          <w:szCs w:val="20"/>
          <w:lang w:val="ka-GE"/>
        </w:rPr>
        <w:t xml:space="preserve">. დანართში 1.1. წარმოდგენილ ნახაზებზე ჩანს გაბიონების განლაგების ადგილები პიკეტაჟების მიხედვით. </w:t>
      </w:r>
    </w:p>
    <w:p w14:paraId="05A49D14" w14:textId="77777777" w:rsidR="00294D0F" w:rsidRPr="0020569C" w:rsidRDefault="00294D0F">
      <w:pPr>
        <w:spacing w:after="160" w:line="259" w:lineRule="auto"/>
        <w:rPr>
          <w:rFonts w:eastAsia="Times New Roman" w:cs="Arial"/>
          <w:sz w:val="20"/>
          <w:szCs w:val="20"/>
          <w:lang w:val="ka-GE"/>
        </w:rPr>
      </w:pPr>
      <w:r w:rsidRPr="0020569C">
        <w:rPr>
          <w:rFonts w:eastAsia="Times New Roman" w:cs="Arial"/>
          <w:sz w:val="20"/>
          <w:szCs w:val="20"/>
          <w:lang w:val="ka-GE"/>
        </w:rPr>
        <w:br w:type="page"/>
      </w:r>
    </w:p>
    <w:p w14:paraId="26B195D6" w14:textId="77777777" w:rsidR="00294D0F" w:rsidRDefault="00294D0F" w:rsidP="00294D0F">
      <w:pPr>
        <w:jc w:val="center"/>
        <w:rPr>
          <w:rFonts w:eastAsia="Times New Roman" w:cs="Arial"/>
          <w:sz w:val="20"/>
          <w:szCs w:val="20"/>
          <w:highlight w:val="red"/>
          <w:lang w:val="ka-GE"/>
        </w:rPr>
        <w:sectPr w:rsidR="00294D0F" w:rsidSect="004E701D">
          <w:pgSz w:w="11907" w:h="16839" w:code="9"/>
          <w:pgMar w:top="1134" w:right="1134" w:bottom="1134" w:left="1134" w:header="397" w:footer="397" w:gutter="0"/>
          <w:cols w:space="720"/>
          <w:titlePg/>
          <w:docGrid w:linePitch="360"/>
        </w:sectPr>
      </w:pPr>
    </w:p>
    <w:p w14:paraId="393C96D7" w14:textId="77777777" w:rsidR="009765B7" w:rsidRPr="00267AAD" w:rsidRDefault="009765B7" w:rsidP="009765B7">
      <w:pPr>
        <w:jc w:val="right"/>
        <w:rPr>
          <w:rFonts w:eastAsia="Times New Roman" w:cs="Arial"/>
          <w:i/>
          <w:sz w:val="20"/>
          <w:szCs w:val="20"/>
          <w:lang w:val="ka-GE"/>
        </w:rPr>
      </w:pPr>
      <w:r w:rsidRPr="00267AAD">
        <w:rPr>
          <w:rFonts w:eastAsia="Times New Roman" w:cs="Arial"/>
          <w:i/>
          <w:sz w:val="20"/>
          <w:szCs w:val="20"/>
          <w:lang w:val="ka-GE"/>
        </w:rPr>
        <w:lastRenderedPageBreak/>
        <w:t>ნახაზი 3.2.1. სადაწნეო მილსადენის ტიპიური განივი ჭრილები</w:t>
      </w:r>
    </w:p>
    <w:tbl>
      <w:tblPr>
        <w:tblStyle w:val="TableGrid"/>
        <w:tblW w:w="0" w:type="auto"/>
        <w:jc w:val="center"/>
        <w:tblLook w:val="04A0" w:firstRow="1" w:lastRow="0" w:firstColumn="1" w:lastColumn="0" w:noHBand="0" w:noVBand="1"/>
      </w:tblPr>
      <w:tblGrid>
        <w:gridCol w:w="7100"/>
        <w:gridCol w:w="7461"/>
      </w:tblGrid>
      <w:tr w:rsidR="009765B7" w14:paraId="3E70A4EA" w14:textId="77777777" w:rsidTr="00FD2424">
        <w:trPr>
          <w:jc w:val="center"/>
        </w:trPr>
        <w:tc>
          <w:tcPr>
            <w:tcW w:w="7237" w:type="dxa"/>
          </w:tcPr>
          <w:p w14:paraId="3B784E5C" w14:textId="6F82785A" w:rsidR="009765B7" w:rsidRPr="00267AAD" w:rsidRDefault="009765B7" w:rsidP="00B37145">
            <w:pPr>
              <w:jc w:val="center"/>
              <w:rPr>
                <w:rFonts w:eastAsia="Times New Roman" w:cs="Arial"/>
                <w:sz w:val="20"/>
                <w:szCs w:val="20"/>
                <w:lang w:val="ka-GE"/>
              </w:rPr>
            </w:pPr>
            <w:r w:rsidRPr="00267AAD">
              <w:rPr>
                <w:rFonts w:eastAsia="Times New Roman" w:cs="Arial"/>
                <w:sz w:val="20"/>
                <w:szCs w:val="20"/>
                <w:lang w:val="ka-GE"/>
              </w:rPr>
              <w:t xml:space="preserve">მილსადენის ტიპიური განივი ჭრილი </w:t>
            </w:r>
            <w:r w:rsidRPr="00267AAD">
              <w:rPr>
                <w:rFonts w:eastAsia="Times New Roman" w:cs="Arial"/>
                <w:sz w:val="20"/>
                <w:szCs w:val="20"/>
                <w:lang w:val="ru-RU"/>
              </w:rPr>
              <w:t>№1</w:t>
            </w:r>
            <w:r w:rsidR="00FD2424" w:rsidRPr="00267AAD">
              <w:rPr>
                <w:rFonts w:eastAsia="Times New Roman" w:cs="Arial"/>
                <w:sz w:val="20"/>
                <w:szCs w:val="20"/>
                <w:lang w:val="ka-GE"/>
              </w:rPr>
              <w:t>, ნაპირსამაგრის საჭიროების შემთხვევაში</w:t>
            </w:r>
          </w:p>
          <w:p w14:paraId="1162EE8D" w14:textId="30BF48F9" w:rsidR="009765B7" w:rsidRPr="00267AAD" w:rsidRDefault="00FD2424" w:rsidP="00B37145">
            <w:pPr>
              <w:rPr>
                <w:rFonts w:eastAsia="Times New Roman" w:cs="Arial"/>
                <w:szCs w:val="20"/>
                <w:lang w:val="ru-RU"/>
              </w:rPr>
            </w:pPr>
            <w:r w:rsidRPr="00267AAD">
              <w:rPr>
                <w:noProof/>
              </w:rPr>
              <w:drawing>
                <wp:inline distT="0" distB="0" distL="0" distR="0" wp14:anchorId="355F4FF9" wp14:editId="6DD7ABE5">
                  <wp:extent cx="4431520" cy="325120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4434614" cy="3253470"/>
                          </a:xfrm>
                          <a:prstGeom prst="rect">
                            <a:avLst/>
                          </a:prstGeom>
                        </pic:spPr>
                      </pic:pic>
                    </a:graphicData>
                  </a:graphic>
                </wp:inline>
              </w:drawing>
            </w:r>
          </w:p>
        </w:tc>
        <w:tc>
          <w:tcPr>
            <w:tcW w:w="7550" w:type="dxa"/>
          </w:tcPr>
          <w:p w14:paraId="1B664382" w14:textId="6689B426" w:rsidR="009765B7" w:rsidRPr="00267AAD" w:rsidRDefault="009765B7" w:rsidP="00B37145">
            <w:pPr>
              <w:jc w:val="center"/>
              <w:rPr>
                <w:rFonts w:eastAsia="Times New Roman" w:cs="Arial"/>
                <w:sz w:val="20"/>
                <w:szCs w:val="20"/>
                <w:lang w:val="ka-GE"/>
              </w:rPr>
            </w:pPr>
            <w:r w:rsidRPr="00267AAD">
              <w:rPr>
                <w:rFonts w:eastAsia="Times New Roman" w:cs="Arial"/>
                <w:sz w:val="20"/>
                <w:szCs w:val="20"/>
                <w:lang w:val="ka-GE"/>
              </w:rPr>
              <w:t xml:space="preserve">მილსადენის ტიპიური განივი ჭრილი </w:t>
            </w:r>
            <w:r w:rsidRPr="00267AAD">
              <w:rPr>
                <w:rFonts w:eastAsia="Times New Roman" w:cs="Arial"/>
                <w:sz w:val="20"/>
                <w:szCs w:val="20"/>
                <w:lang w:val="ru-RU"/>
              </w:rPr>
              <w:t>№2</w:t>
            </w:r>
            <w:r w:rsidR="00FD2424" w:rsidRPr="00267AAD">
              <w:rPr>
                <w:rFonts w:eastAsia="Times New Roman" w:cs="Arial"/>
                <w:sz w:val="20"/>
                <w:szCs w:val="20"/>
                <w:lang w:val="ka-GE"/>
              </w:rPr>
              <w:t xml:space="preserve"> ნაპირსამაგრი ნაგებობის გარეშე</w:t>
            </w:r>
          </w:p>
          <w:p w14:paraId="3D38931D" w14:textId="10CAD935" w:rsidR="009765B7" w:rsidRPr="00165717" w:rsidRDefault="00FD2424" w:rsidP="00B37145">
            <w:pPr>
              <w:jc w:val="center"/>
              <w:rPr>
                <w:rFonts w:eastAsia="Times New Roman" w:cs="Arial"/>
                <w:szCs w:val="20"/>
                <w:lang w:val="ru-RU"/>
              </w:rPr>
            </w:pPr>
            <w:r w:rsidRPr="00267AAD">
              <w:rPr>
                <w:noProof/>
              </w:rPr>
              <w:drawing>
                <wp:inline distT="0" distB="0" distL="0" distR="0" wp14:anchorId="50FB73E2" wp14:editId="20CFE3EF">
                  <wp:extent cx="4672243" cy="3141784"/>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4674748" cy="3143469"/>
                          </a:xfrm>
                          <a:prstGeom prst="rect">
                            <a:avLst/>
                          </a:prstGeom>
                        </pic:spPr>
                      </pic:pic>
                    </a:graphicData>
                  </a:graphic>
                </wp:inline>
              </w:drawing>
            </w:r>
          </w:p>
        </w:tc>
      </w:tr>
    </w:tbl>
    <w:p w14:paraId="26C0548C" w14:textId="77777777" w:rsidR="009765B7" w:rsidRPr="009765B7" w:rsidRDefault="009765B7" w:rsidP="00294D0F">
      <w:pPr>
        <w:jc w:val="center"/>
        <w:rPr>
          <w:rFonts w:eastAsia="Times New Roman" w:cs="Arial"/>
          <w:sz w:val="20"/>
          <w:szCs w:val="20"/>
          <w:highlight w:val="red"/>
        </w:rPr>
      </w:pPr>
    </w:p>
    <w:p w14:paraId="478CDDF0" w14:textId="77777777" w:rsidR="00294D0F" w:rsidRDefault="00294D0F" w:rsidP="00CB3695">
      <w:pPr>
        <w:jc w:val="both"/>
        <w:rPr>
          <w:rFonts w:eastAsia="Times New Roman" w:cs="Arial"/>
          <w:szCs w:val="20"/>
          <w:lang w:val="ka-GE"/>
        </w:rPr>
        <w:sectPr w:rsidR="00294D0F" w:rsidSect="00294D0F">
          <w:pgSz w:w="16839" w:h="11907" w:orient="landscape" w:code="9"/>
          <w:pgMar w:top="1134" w:right="1134" w:bottom="1134" w:left="1134" w:header="397" w:footer="397" w:gutter="0"/>
          <w:cols w:space="720"/>
          <w:titlePg/>
          <w:docGrid w:linePitch="360"/>
        </w:sectPr>
      </w:pPr>
    </w:p>
    <w:p w14:paraId="67F0C606" w14:textId="77777777" w:rsidR="00CB3695" w:rsidRPr="00CB3695" w:rsidRDefault="00CB3695" w:rsidP="00CB3695">
      <w:pPr>
        <w:jc w:val="both"/>
        <w:rPr>
          <w:rFonts w:eastAsia="Times New Roman" w:cs="Arial"/>
          <w:szCs w:val="20"/>
          <w:lang w:val="ka-GE"/>
        </w:rPr>
      </w:pPr>
      <w:r w:rsidRPr="00CB3695">
        <w:rPr>
          <w:rFonts w:eastAsia="Times New Roman" w:cs="Arial"/>
          <w:szCs w:val="20"/>
          <w:lang w:val="ka-GE"/>
        </w:rPr>
        <w:lastRenderedPageBreak/>
        <w:t xml:space="preserve">მილსადენის მარშრუტის გასწვრივ ნიველირების კონვექციური დარღვევების პრევენცია უზრუნველყოფილია ჰაერის სარქველებით. მათი მეშვეობით მილსადენი დაცულია მასში ჰაერის შეღწევისგან, რაც თავის მხრივ უზრუნველყოფს მილსადენში წყლის მდორედ და შეუფერხებლად გადაადგილებას. </w:t>
      </w:r>
      <w:r>
        <w:rPr>
          <w:rFonts w:eastAsia="Times New Roman" w:cs="Arial"/>
          <w:szCs w:val="20"/>
          <w:lang w:val="ka-GE"/>
        </w:rPr>
        <w:t>შესაბამისი სტანდარტების მიხედვით რეკომენდირებულია 380-780 მ</w:t>
      </w:r>
      <w:r w:rsidRPr="00CB3695">
        <w:rPr>
          <w:rFonts w:eastAsia="Times New Roman" w:cs="Arial"/>
          <w:szCs w:val="20"/>
          <w:lang w:val="ka-GE"/>
        </w:rPr>
        <w:t xml:space="preserve"> სიგრძის და 1/4DN ზომის ჰაერის სარქველების დაყენება. ავტომატური ჰაერის შემშვები სარედუქციო სარქველი დეაერაციის საშუალებას იძლევა მილსადენის ექსპლუატაციის დროს, ასევე უზრუნველყოფს ჰაერის შეშვებას და გაშვებას მილსადენის შევსების დროს, რაც თავის მხრივ უზრუნველყოფს მილსადენის შეუფერხებელ ოპერირებას.</w:t>
      </w:r>
      <w:r>
        <w:rPr>
          <w:rFonts w:eastAsia="Times New Roman" w:cs="Arial"/>
          <w:szCs w:val="20"/>
          <w:lang w:val="ka-GE"/>
        </w:rPr>
        <w:t xml:space="preserve"> </w:t>
      </w:r>
      <w:r w:rsidRPr="00CB3695">
        <w:rPr>
          <w:rFonts w:eastAsia="Times New Roman" w:cs="Arial"/>
          <w:szCs w:val="20"/>
          <w:lang w:val="ka-GE"/>
        </w:rPr>
        <w:t>ეს არის ორმაგი ჰაერგამშვები სარქველი დიამეტრით DN 300 მმ, რომელიც თავსდება ლუქში.</w:t>
      </w:r>
    </w:p>
    <w:p w14:paraId="1AE9B284" w14:textId="77777777" w:rsidR="00CB3695" w:rsidRPr="00CB3695" w:rsidRDefault="00CB3695" w:rsidP="00CB3695">
      <w:pPr>
        <w:jc w:val="both"/>
        <w:rPr>
          <w:rFonts w:eastAsia="Times New Roman" w:cs="Arial"/>
          <w:szCs w:val="20"/>
          <w:lang w:val="ka-GE"/>
        </w:rPr>
      </w:pPr>
      <w:r w:rsidRPr="00CB3695">
        <w:rPr>
          <w:rFonts w:eastAsia="Times New Roman" w:cs="Arial"/>
          <w:szCs w:val="20"/>
          <w:lang w:val="ka-GE"/>
        </w:rPr>
        <w:t>მილსადენის მარშრუტის გასწვრივ სიგრძივი პროფილის ჩაზნექების პრევენცია უზრუნველყოფილია დაწნევისთვის გამოყენებული განსატვირთავი მოწყობილობის სარქველით, რაც დამოკიდებულია მილსადენის შესაბამისი მონაკვეთის ჰიდროსტატიკურ დაწნევაზე. განსატვირთავი მოწყობილო</w:t>
      </w:r>
      <w:r>
        <w:rPr>
          <w:rFonts w:eastAsia="Times New Roman" w:cs="Arial"/>
          <w:szCs w:val="20"/>
          <w:lang w:val="ka-GE"/>
        </w:rPr>
        <w:t>ბის დანიშნულებაა საჭიროების შემთ</w:t>
      </w:r>
      <w:r w:rsidRPr="00CB3695">
        <w:rPr>
          <w:rFonts w:eastAsia="Times New Roman" w:cs="Arial"/>
          <w:szCs w:val="20"/>
          <w:lang w:val="ka-GE"/>
        </w:rPr>
        <w:t xml:space="preserve">ხვევაში მილსადენის დაცლა, ასევე დალექილი ნაწილაკების გამორეცხვა. მილსადენის გასასვლელი აღჭურვილია DN 300 მმ დიამეტრის ჩამკეტი სარქველით, მილსადენის დიამეტრის შესაბამისად, რომლისთვისაც უზრუნველყოფილია შესაბამისი დაწნევა. </w:t>
      </w:r>
    </w:p>
    <w:p w14:paraId="12723FBB" w14:textId="77777777" w:rsidR="00101C25" w:rsidRDefault="00CB3695" w:rsidP="00782A43">
      <w:pPr>
        <w:jc w:val="both"/>
        <w:rPr>
          <w:rFonts w:eastAsia="Times New Roman" w:cs="Arial"/>
          <w:szCs w:val="20"/>
          <w:lang w:val="ka-GE"/>
        </w:rPr>
      </w:pPr>
      <w:r w:rsidRPr="00CB3695">
        <w:rPr>
          <w:rFonts w:eastAsia="Times New Roman" w:cs="Arial"/>
          <w:szCs w:val="20"/>
          <w:lang w:val="ka-GE"/>
        </w:rPr>
        <w:t xml:space="preserve">მილსადენის მარშრუტის იმ მონაკვეთებში სადაც წარმოდგენილია ჰორიზონტალური და ვერტიკალური დარღვევები (ზედა და ქვედა), გათვალისწინებულია ანკერული ბლოკების მოწყობა,  რომელთა ზომები განისაზღვრება მილსადენში ჰორიზონტალური და ვერტიკალური დატვირთვების განსაზღვრის მიზნით განხორციელებული სტატიკური გაანგარიშების შედეგად. </w:t>
      </w:r>
    </w:p>
    <w:p w14:paraId="4403B13D" w14:textId="77777777" w:rsidR="00C13429" w:rsidRDefault="00EA4014" w:rsidP="00782A43">
      <w:pPr>
        <w:jc w:val="both"/>
        <w:rPr>
          <w:rFonts w:eastAsia="Times New Roman" w:cs="Arial"/>
          <w:szCs w:val="20"/>
          <w:lang w:val="ka-GE"/>
        </w:rPr>
      </w:pPr>
      <w:r>
        <w:rPr>
          <w:rFonts w:eastAsia="Times New Roman" w:cs="Arial"/>
          <w:szCs w:val="20"/>
          <w:lang w:val="ka-GE"/>
        </w:rPr>
        <w:t>საერთო ჯამში შეიძლება ითქვას, რომ საპროექტო სადაწნეო მილსადენი იქნება სათანადოდ დაცული როგორც ადამიანური ფაქტორებისგან, ასევე ეროზიული პროც</w:t>
      </w:r>
      <w:r w:rsidR="00CB3695">
        <w:rPr>
          <w:rFonts w:eastAsia="Times New Roman" w:cs="Arial"/>
          <w:szCs w:val="20"/>
          <w:lang w:val="ka-GE"/>
        </w:rPr>
        <w:t>ე</w:t>
      </w:r>
      <w:r>
        <w:rPr>
          <w:rFonts w:eastAsia="Times New Roman" w:cs="Arial"/>
          <w:szCs w:val="20"/>
          <w:lang w:val="ka-GE"/>
        </w:rPr>
        <w:t>სებისგან</w:t>
      </w:r>
      <w:r w:rsidR="00CB3695">
        <w:rPr>
          <w:rFonts w:eastAsia="Times New Roman" w:cs="Arial"/>
          <w:szCs w:val="20"/>
          <w:lang w:val="ka-GE"/>
        </w:rPr>
        <w:t>, წყალდიდობისგან და სხვა გარეშე მოვლენებისგან.</w:t>
      </w:r>
    </w:p>
    <w:p w14:paraId="5CB355DD" w14:textId="77777777" w:rsidR="00291D64" w:rsidRPr="00291D64" w:rsidRDefault="00291D64" w:rsidP="00291D64">
      <w:pPr>
        <w:autoSpaceDE w:val="0"/>
        <w:autoSpaceDN w:val="0"/>
        <w:adjustRightInd w:val="0"/>
        <w:spacing w:after="0"/>
        <w:ind w:left="-567" w:firstLine="567"/>
        <w:jc w:val="both"/>
        <w:rPr>
          <w:rFonts w:ascii="Arial" w:eastAsia="Calibri" w:hAnsi="Arial" w:cs="Arial"/>
          <w:color w:val="000000"/>
          <w:sz w:val="23"/>
          <w:szCs w:val="23"/>
          <w:lang w:val="ru-RU"/>
        </w:rPr>
      </w:pPr>
    </w:p>
    <w:p w14:paraId="66F1DDEB" w14:textId="77777777" w:rsidR="00984442" w:rsidRPr="00315557" w:rsidRDefault="00984442" w:rsidP="003535FB">
      <w:pPr>
        <w:pStyle w:val="Default"/>
        <w:rPr>
          <w:rFonts w:ascii="Sylfaen" w:hAnsi="Sylfaen"/>
          <w:sz w:val="22"/>
          <w:szCs w:val="18"/>
          <w:highlight w:val="red"/>
          <w:lang w:val="ka-GE"/>
        </w:rPr>
      </w:pPr>
    </w:p>
    <w:p w14:paraId="67DB6A05" w14:textId="77777777" w:rsidR="00190960" w:rsidRPr="00317147" w:rsidRDefault="00317147" w:rsidP="00317147">
      <w:pPr>
        <w:pStyle w:val="Heading3"/>
        <w:rPr>
          <w:rFonts w:eastAsia="Times New Roman"/>
          <w:lang w:val="ka-GE"/>
        </w:rPr>
      </w:pPr>
      <w:bookmarkStart w:id="6" w:name="_Toc30754755"/>
      <w:r w:rsidRPr="00317147">
        <w:rPr>
          <w:rFonts w:eastAsia="Times New Roman"/>
          <w:lang w:val="ka-GE"/>
        </w:rPr>
        <w:t>ჰიდრავლიკური დარტყმის გაანგარიშება და მილსადენის დაცვა</w:t>
      </w:r>
      <w:bookmarkEnd w:id="6"/>
    </w:p>
    <w:p w14:paraId="677F2000" w14:textId="77777777" w:rsidR="00317147" w:rsidRPr="00317147" w:rsidRDefault="00317147" w:rsidP="00064467">
      <w:pPr>
        <w:autoSpaceDE w:val="0"/>
        <w:autoSpaceDN w:val="0"/>
        <w:adjustRightInd w:val="0"/>
        <w:spacing w:after="0"/>
        <w:jc w:val="both"/>
        <w:rPr>
          <w:rFonts w:eastAsia="Calibri" w:cs="Arial"/>
          <w:color w:val="000000"/>
          <w:lang w:val="ka-GE" w:eastAsia="ru-RU"/>
        </w:rPr>
      </w:pPr>
      <w:r w:rsidRPr="00317147">
        <w:rPr>
          <w:rFonts w:eastAsia="Calibri" w:cs="Arial"/>
          <w:color w:val="000000"/>
          <w:lang w:val="ka-GE" w:eastAsia="ru-RU"/>
        </w:rPr>
        <w:t>მილსადენში წყლის მიწოდების დროს ნაკადის უეცარი ცვლილებისას წარმოიქმნება ჰიდრავლიკური დარტყმა. წნევის ყველაზე დიდი ცვლილება წარმოიქმნება გამშვები ფარის (ჩამკეტის) სწრაფად დახურვის დროს მილსადენში მაქსიმალური ნაკადის გავლისას. მიმყვანი მილსადენის დაცვა შესაძლებელია გამშვები ფარის  დახურვის დროის შეზღუდვით.</w:t>
      </w:r>
      <w:r w:rsidR="00064467">
        <w:rPr>
          <w:rFonts w:eastAsia="Calibri" w:cs="Arial"/>
          <w:color w:val="000000"/>
          <w:lang w:val="ka-GE" w:eastAsia="ru-RU"/>
        </w:rPr>
        <w:t xml:space="preserve"> </w:t>
      </w:r>
      <w:r w:rsidRPr="00317147">
        <w:rPr>
          <w:rFonts w:eastAsia="Calibri" w:cs="Arial"/>
          <w:color w:val="000000"/>
          <w:lang w:val="ka-GE" w:eastAsia="ru-RU"/>
        </w:rPr>
        <w:t xml:space="preserve">ჰიდრავლიკური დარტყმის წნევის მაქსიმალური ზრდა გამოითვლება ჟუკოვსკის ფორმულით: </w:t>
      </w:r>
    </w:p>
    <w:p w14:paraId="12FB8635" w14:textId="77777777" w:rsidR="00317147" w:rsidRPr="00317147" w:rsidRDefault="00317147" w:rsidP="00317147">
      <w:pPr>
        <w:autoSpaceDE w:val="0"/>
        <w:autoSpaceDN w:val="0"/>
        <w:adjustRightInd w:val="0"/>
        <w:spacing w:after="0" w:line="276" w:lineRule="auto"/>
        <w:jc w:val="center"/>
        <w:rPr>
          <w:rFonts w:eastAsia="Calibri" w:cs="Cambria Math"/>
          <w:lang w:val="ka-GE"/>
        </w:rPr>
      </w:pPr>
      <w:r w:rsidRPr="00317147">
        <w:rPr>
          <w:rFonts w:eastAsia="Calibri" w:cs="Cambria Math"/>
          <w:position w:val="-28"/>
          <w:lang w:val="ka-GE"/>
        </w:rPr>
        <w:object w:dxaOrig="1100" w:dyaOrig="680" w14:anchorId="73EF5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4.2pt" o:ole="">
            <v:imagedata r:id="rId21" o:title=""/>
          </v:shape>
          <o:OLEObject Type="Embed" ProgID="Equation.3" ShapeID="_x0000_i1025" DrawAspect="Content" ObjectID="_1641373787" r:id="rId22"/>
        </w:object>
      </w:r>
      <w:r w:rsidRPr="00317147">
        <w:rPr>
          <w:rFonts w:eastAsia="Calibri" w:cs="Cambria Math"/>
          <w:lang w:val="ka-GE"/>
        </w:rPr>
        <w:t>[მ]</w:t>
      </w:r>
    </w:p>
    <w:p w14:paraId="56584970" w14:textId="77777777" w:rsidR="00317147" w:rsidRPr="00317147" w:rsidRDefault="00317147" w:rsidP="00064467">
      <w:pPr>
        <w:autoSpaceDE w:val="0"/>
        <w:autoSpaceDN w:val="0"/>
        <w:adjustRightInd w:val="0"/>
        <w:spacing w:after="0"/>
        <w:jc w:val="both"/>
        <w:rPr>
          <w:rFonts w:eastAsia="Calibri" w:cs="Cambria Math"/>
          <w:lang w:val="ka-GE"/>
        </w:rPr>
      </w:pPr>
      <w:r w:rsidRPr="00317147">
        <w:rPr>
          <w:rFonts w:eastAsia="Calibri" w:cs="Cambria Math"/>
          <w:lang w:val="ka-GE"/>
        </w:rPr>
        <w:t xml:space="preserve">სადაც: </w:t>
      </w:r>
    </w:p>
    <w:p w14:paraId="140631A5"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00" w:dyaOrig="220" w14:anchorId="41279990">
          <v:shape id="_x0000_i1026" type="#_x0000_t75" style="width:10.2pt;height:11.4pt" o:ole="">
            <v:imagedata r:id="rId23" o:title=""/>
          </v:shape>
          <o:OLEObject Type="Embed" ProgID="Equation.3" ShapeID="_x0000_i1026" DrawAspect="Content" ObjectID="_1641373788" r:id="rId24"/>
        </w:object>
      </w:r>
      <w:r w:rsidRPr="00317147">
        <w:rPr>
          <w:rFonts w:eastAsia="Calibri" w:cs="Arial"/>
          <w:color w:val="000000"/>
          <w:lang w:val="ka-GE"/>
        </w:rPr>
        <w:t xml:space="preserve"> არის ტალღის გავრცელების სიჩქარე; </w:t>
      </w:r>
    </w:p>
    <w:p w14:paraId="4CAB4641"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260" w:dyaOrig="360" w14:anchorId="273AF092">
          <v:shape id="_x0000_i1027" type="#_x0000_t75" style="width:13.2pt;height:18pt" o:ole="">
            <v:imagedata r:id="rId25" o:title=""/>
          </v:shape>
          <o:OLEObject Type="Embed" ProgID="Equation.3" ShapeID="_x0000_i1027" DrawAspect="Content" ObjectID="_1641373789" r:id="rId26"/>
        </w:object>
      </w:r>
      <w:r w:rsidRPr="00317147">
        <w:rPr>
          <w:rFonts w:eastAsia="Calibri" w:cs="Arial"/>
          <w:color w:val="000000"/>
          <w:lang w:val="ka-GE"/>
        </w:rPr>
        <w:t xml:space="preserve">- ნაკადის საშუალო სიჩქარეა სადაწნეო მილსადენში მაქსიმალური ხარჯის პირობებში; </w:t>
      </w:r>
    </w:p>
    <w:p w14:paraId="61B3181C"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10"/>
          <w:lang w:val="ru-RU"/>
        </w:rPr>
        <w:object w:dxaOrig="220" w:dyaOrig="260" w14:anchorId="1B2BE0EA">
          <v:shape id="_x0000_i1028" type="#_x0000_t75" style="width:11.4pt;height:13.2pt" o:ole="">
            <v:imagedata r:id="rId27" o:title=""/>
          </v:shape>
          <o:OLEObject Type="Embed" ProgID="Equation.3" ShapeID="_x0000_i1028" DrawAspect="Content" ObjectID="_1641373790" r:id="rId28"/>
        </w:object>
      </w:r>
      <w:r w:rsidRPr="00317147">
        <w:rPr>
          <w:rFonts w:eastAsia="Calibri" w:cs="Arial"/>
          <w:color w:val="000000"/>
          <w:lang w:val="ka-GE"/>
        </w:rPr>
        <w:t>=9.81 მ/წმ</w:t>
      </w:r>
      <w:r w:rsidRPr="00317147">
        <w:rPr>
          <w:rFonts w:eastAsia="Calibri" w:cs="Arial"/>
          <w:color w:val="000000"/>
          <w:vertAlign w:val="superscript"/>
          <w:lang w:val="ka-GE"/>
        </w:rPr>
        <w:t>2</w:t>
      </w:r>
      <w:r w:rsidRPr="00317147">
        <w:rPr>
          <w:rFonts w:eastAsia="Calibri" w:cs="Arial"/>
          <w:color w:val="000000"/>
          <w:lang w:val="ka-GE"/>
        </w:rPr>
        <w:t xml:space="preserve"> (გრავიტაციული აჩქარება)</w:t>
      </w:r>
    </w:p>
    <w:p w14:paraId="2EB0C49D" w14:textId="77777777" w:rsidR="00317147" w:rsidRPr="00317147" w:rsidRDefault="00CB3695" w:rsidP="00317147">
      <w:pPr>
        <w:autoSpaceDE w:val="0"/>
        <w:autoSpaceDN w:val="0"/>
        <w:adjustRightInd w:val="0"/>
        <w:spacing w:after="0" w:line="276" w:lineRule="auto"/>
        <w:jc w:val="center"/>
        <w:rPr>
          <w:rFonts w:eastAsia="Calibri" w:cs="Arial"/>
          <w:color w:val="000000"/>
          <w:lang w:val="ka-GE"/>
        </w:rPr>
      </w:pPr>
      <w:r w:rsidRPr="00317147">
        <w:rPr>
          <w:rFonts w:eastAsia="Calibri" w:cs="Arial"/>
          <w:color w:val="000000"/>
          <w:position w:val="-68"/>
          <w:lang w:val="ka-GE"/>
        </w:rPr>
        <w:object w:dxaOrig="1800" w:dyaOrig="1080" w14:anchorId="7D603C9B">
          <v:shape id="_x0000_i1029" type="#_x0000_t75" style="width:75.6pt;height:44.4pt" o:ole="">
            <v:imagedata r:id="rId29" o:title=""/>
          </v:shape>
          <o:OLEObject Type="Embed" ProgID="Equation.3" ShapeID="_x0000_i1029" DrawAspect="Content" ObjectID="_1641373791" r:id="rId30"/>
        </w:object>
      </w:r>
    </w:p>
    <w:p w14:paraId="4E7377BA" w14:textId="77777777" w:rsidR="00317147" w:rsidRPr="00317147" w:rsidRDefault="00317147" w:rsidP="00317147">
      <w:pPr>
        <w:autoSpaceDE w:val="0"/>
        <w:autoSpaceDN w:val="0"/>
        <w:adjustRightInd w:val="0"/>
        <w:spacing w:after="0" w:line="276" w:lineRule="auto"/>
        <w:jc w:val="both"/>
        <w:rPr>
          <w:rFonts w:eastAsia="Calibri" w:cs="Arial"/>
          <w:color w:val="000000"/>
          <w:lang w:val="ka-GE"/>
        </w:rPr>
      </w:pPr>
      <w:r w:rsidRPr="00317147">
        <w:rPr>
          <w:rFonts w:eastAsia="Calibri" w:cs="Arial"/>
          <w:color w:val="000000"/>
          <w:lang w:val="ka-GE"/>
        </w:rPr>
        <w:t xml:space="preserve">სადაც: </w:t>
      </w:r>
    </w:p>
    <w:p w14:paraId="3EC4F95B"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260" w:dyaOrig="360" w14:anchorId="70021113">
          <v:shape id="_x0000_i1030" type="#_x0000_t75" style="width:13.2pt;height:18pt" o:ole="">
            <v:imagedata r:id="rId31" o:title=""/>
          </v:shape>
          <o:OLEObject Type="Embed" ProgID="Equation.3" ShapeID="_x0000_i1030" DrawAspect="Content" ObjectID="_1641373792" r:id="rId32"/>
        </w:object>
      </w:r>
      <w:r w:rsidRPr="00317147">
        <w:rPr>
          <w:rFonts w:eastAsia="Calibri" w:cs="Arial"/>
          <w:color w:val="000000"/>
          <w:lang w:val="ka-GE"/>
        </w:rPr>
        <w:t xml:space="preserve"> = 1425 მ/წმ - წყლის ბგერის გავრცელების სიჩქარეა</w:t>
      </w:r>
    </w:p>
    <w:p w14:paraId="259EE948"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60" w:dyaOrig="360" w14:anchorId="1A55EF08">
          <v:shape id="_x0000_i1031" type="#_x0000_t75" style="width:18pt;height:18pt" o:ole="">
            <v:imagedata r:id="rId33" o:title=""/>
          </v:shape>
          <o:OLEObject Type="Embed" ProgID="Equation.3" ShapeID="_x0000_i1031" DrawAspect="Content" ObjectID="_1641373793" r:id="rId34"/>
        </w:object>
      </w:r>
      <w:r w:rsidRPr="00317147">
        <w:rPr>
          <w:rFonts w:eastAsia="Calibri" w:cs="Arial"/>
          <w:color w:val="000000"/>
          <w:lang w:val="ka-GE"/>
        </w:rPr>
        <w:t xml:space="preserve"> =2.10 გპა - წყლის დრეკადობის მოდულია</w:t>
      </w:r>
    </w:p>
    <w:p w14:paraId="5C684519"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00" w:dyaOrig="360" w14:anchorId="6DBFB363">
          <v:shape id="_x0000_i1032" type="#_x0000_t75" style="width:14.4pt;height:18pt" o:ole="">
            <v:imagedata r:id="rId35" o:title=""/>
          </v:shape>
          <o:OLEObject Type="Embed" ProgID="Equation.3" ShapeID="_x0000_i1032" DrawAspect="Content" ObjectID="_1641373794" r:id="rId36"/>
        </w:object>
      </w:r>
      <w:r w:rsidRPr="00317147">
        <w:rPr>
          <w:rFonts w:eastAsia="Calibri" w:cs="Arial"/>
          <w:color w:val="000000"/>
          <w:lang w:val="ka-GE"/>
        </w:rPr>
        <w:t>=200 გპა - ფოლადის მილის მასალის დრეკადობის მოდულია</w:t>
      </w:r>
    </w:p>
    <w:p w14:paraId="272FB709"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20" w:dyaOrig="360" w14:anchorId="6E51C09E">
          <v:shape id="_x0000_i1033" type="#_x0000_t75" style="width:16.2pt;height:18pt" o:ole="">
            <v:imagedata r:id="rId37" o:title=""/>
          </v:shape>
          <o:OLEObject Type="Embed" ProgID="Equation.3" ShapeID="_x0000_i1033" DrawAspect="Content" ObjectID="_1641373795" r:id="rId38"/>
        </w:object>
      </w:r>
      <w:r w:rsidRPr="00317147">
        <w:rPr>
          <w:rFonts w:eastAsia="Calibri" w:cs="Arial"/>
          <w:color w:val="000000"/>
          <w:lang w:val="ka-GE"/>
        </w:rPr>
        <w:t>=2100.00 მმ - მილსადენის შიდა დიამეტრის საშუალო სიდიდეა</w:t>
      </w:r>
    </w:p>
    <w:p w14:paraId="6C8D9DC6"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20" w:dyaOrig="279" w14:anchorId="51575DB7">
          <v:shape id="_x0000_i1034" type="#_x0000_t75" style="width:11.4pt;height:13.2pt" o:ole="">
            <v:imagedata r:id="rId39" o:title=""/>
          </v:shape>
          <o:OLEObject Type="Embed" ProgID="Equation.3" ShapeID="_x0000_i1034" DrawAspect="Content" ObjectID="_1641373796" r:id="rId40"/>
        </w:object>
      </w:r>
      <w:r w:rsidRPr="00317147">
        <w:rPr>
          <w:rFonts w:eastAsia="Calibri" w:cs="Arial"/>
          <w:color w:val="000000"/>
          <w:lang w:val="ka-GE"/>
        </w:rPr>
        <w:t>=11.00 მმ - მილსადენის კედლების საშუალო სისქეა</w:t>
      </w:r>
    </w:p>
    <w:p w14:paraId="0FEA960A"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00" w:dyaOrig="220" w14:anchorId="1FB31A1D">
          <v:shape id="_x0000_i1035" type="#_x0000_t75" style="width:10.2pt;height:11.4pt" o:ole="">
            <v:imagedata r:id="rId41" o:title=""/>
          </v:shape>
          <o:OLEObject Type="Embed" ProgID="Equation.3" ShapeID="_x0000_i1035" DrawAspect="Content" ObjectID="_1641373797" r:id="rId42"/>
        </w:object>
      </w:r>
      <w:r w:rsidRPr="00317147">
        <w:rPr>
          <w:rFonts w:eastAsia="Calibri" w:cs="Arial"/>
          <w:color w:val="000000"/>
          <w:lang w:val="ka-GE"/>
        </w:rPr>
        <w:t xml:space="preserve"> = 822.10 მ/წმ - ტალღის გავრცელების სიჩქარეა</w:t>
      </w:r>
    </w:p>
    <w:p w14:paraId="358AC0B2" w14:textId="77777777" w:rsidR="00317147" w:rsidRPr="00317147" w:rsidRDefault="00317147" w:rsidP="00CB3695">
      <w:pPr>
        <w:autoSpaceDE w:val="0"/>
        <w:autoSpaceDN w:val="0"/>
        <w:adjustRightInd w:val="0"/>
        <w:spacing w:after="0"/>
        <w:jc w:val="both"/>
        <w:rPr>
          <w:rFonts w:eastAsia="Calibri" w:cs="Cambria Math"/>
          <w:lang w:val="ka-GE"/>
        </w:rPr>
      </w:pPr>
      <w:r w:rsidRPr="00317147">
        <w:rPr>
          <w:rFonts w:eastAsia="Calibri" w:cs="Cambria Math"/>
          <w:position w:val="-12"/>
          <w:lang w:val="ka-GE"/>
        </w:rPr>
        <w:object w:dxaOrig="279" w:dyaOrig="360" w14:anchorId="34FD7BD7">
          <v:shape id="_x0000_i1036" type="#_x0000_t75" style="width:13.2pt;height:18pt" o:ole="">
            <v:imagedata r:id="rId43" o:title=""/>
          </v:shape>
          <o:OLEObject Type="Embed" ProgID="Equation.3" ShapeID="_x0000_i1036" DrawAspect="Content" ObjectID="_1641373798" r:id="rId44"/>
        </w:object>
      </w:r>
      <w:r w:rsidRPr="00317147">
        <w:rPr>
          <w:rFonts w:eastAsia="Calibri" w:cs="Cambria Math"/>
          <w:lang w:val="ka-GE"/>
        </w:rPr>
        <w:t xml:space="preserve">=2.37 მ/წმ - მილსადენში მაქსიმალური ხარჯის საშუალო სიჩქარეა </w:t>
      </w:r>
    </w:p>
    <w:p w14:paraId="270F35F2" w14:textId="77777777" w:rsidR="00317147" w:rsidRPr="00317147"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Cambria Math"/>
          <w:lang w:val="ka-GE"/>
        </w:rPr>
        <w:t xml:space="preserve">სრული </w:t>
      </w:r>
      <w:r w:rsidRPr="00317147">
        <w:rPr>
          <w:rFonts w:eastAsia="Calibri" w:cs="Arial"/>
          <w:color w:val="000000"/>
          <w:lang w:val="ka-GE" w:eastAsia="ru-RU"/>
        </w:rPr>
        <w:t xml:space="preserve">ჰიდრავლიკური დარტყმის ჭარბი დაწნევა (გადატვირთა) უდრის: </w:t>
      </w:r>
    </w:p>
    <w:p w14:paraId="0D95511F" w14:textId="77777777" w:rsidR="00317147" w:rsidRPr="00317147" w:rsidRDefault="00317147" w:rsidP="00317147">
      <w:pPr>
        <w:autoSpaceDE w:val="0"/>
        <w:autoSpaceDN w:val="0"/>
        <w:adjustRightInd w:val="0"/>
        <w:spacing w:before="120"/>
        <w:jc w:val="center"/>
        <w:rPr>
          <w:rFonts w:eastAsia="Calibri" w:cs="Arial"/>
          <w:color w:val="000000"/>
          <w:lang w:val="ka-GE" w:eastAsia="ru-RU"/>
        </w:rPr>
      </w:pPr>
      <w:r w:rsidRPr="00317147">
        <w:rPr>
          <w:rFonts w:eastAsia="Calibri" w:cs="Arial"/>
          <w:color w:val="000000"/>
          <w:lang w:val="ru-RU" w:eastAsia="ru-RU"/>
        </w:rPr>
        <w:t>ΔH</w:t>
      </w:r>
      <w:r w:rsidRPr="00317147">
        <w:rPr>
          <w:rFonts w:eastAsia="Calibri" w:cs="Arial"/>
          <w:color w:val="000000"/>
          <w:lang w:val="ka-GE" w:eastAsia="ru-RU"/>
        </w:rPr>
        <w:t xml:space="preserve"> = 198.50 მ</w:t>
      </w:r>
    </w:p>
    <w:p w14:paraId="3455BB53" w14:textId="77777777" w:rsidR="00317147" w:rsidRPr="00317147" w:rsidRDefault="00317147" w:rsidP="00B62895">
      <w:pPr>
        <w:numPr>
          <w:ilvl w:val="0"/>
          <w:numId w:val="6"/>
        </w:numPr>
        <w:autoSpaceDE w:val="0"/>
        <w:autoSpaceDN w:val="0"/>
        <w:adjustRightInd w:val="0"/>
        <w:spacing w:after="0" w:line="276" w:lineRule="auto"/>
        <w:jc w:val="both"/>
        <w:rPr>
          <w:rFonts w:eastAsia="Calibri" w:cs="Cambria Math"/>
          <w:lang w:val="ka-GE"/>
        </w:rPr>
      </w:pPr>
      <w:r w:rsidRPr="00317147">
        <w:rPr>
          <w:rFonts w:eastAsia="Calibri" w:cs="Cambria Math"/>
          <w:lang w:val="ka-GE"/>
        </w:rPr>
        <w:t>წყლის ნორმალური დონის ნიშნული უბანზე</w:t>
      </w:r>
      <w:r w:rsidRPr="00317147">
        <w:rPr>
          <w:rFonts w:eastAsia="Calibri" w:cs="Cambria Math"/>
          <w:lang w:val="ka-GE"/>
        </w:rPr>
        <w:tab/>
        <w:t>759.04 მ.ნ.მ</w:t>
      </w:r>
    </w:p>
    <w:p w14:paraId="5800274F" w14:textId="77777777" w:rsidR="00317147" w:rsidRPr="00317147" w:rsidRDefault="00317147" w:rsidP="00B62895">
      <w:pPr>
        <w:numPr>
          <w:ilvl w:val="0"/>
          <w:numId w:val="6"/>
        </w:numPr>
        <w:autoSpaceDE w:val="0"/>
        <w:autoSpaceDN w:val="0"/>
        <w:adjustRightInd w:val="0"/>
        <w:spacing w:after="0" w:line="276" w:lineRule="auto"/>
        <w:jc w:val="both"/>
        <w:rPr>
          <w:rFonts w:eastAsia="Calibri" w:cs="Cambria Math"/>
          <w:lang w:val="ka-GE"/>
        </w:rPr>
      </w:pPr>
      <w:r w:rsidRPr="00317147">
        <w:rPr>
          <w:rFonts w:eastAsia="Calibri" w:cs="Cambria Math"/>
          <w:lang w:val="ka-GE"/>
        </w:rPr>
        <w:t xml:space="preserve">ნიშნული სადაწნეო მილსადენის ბოლოზე </w:t>
      </w:r>
      <w:r w:rsidRPr="00317147">
        <w:rPr>
          <w:rFonts w:eastAsia="Calibri" w:cs="Cambria Math"/>
          <w:lang w:val="ka-GE"/>
        </w:rPr>
        <w:tab/>
        <w:t>617.29 მ.ნ.მ</w:t>
      </w:r>
    </w:p>
    <w:p w14:paraId="18F0D878" w14:textId="77777777" w:rsidR="00317147" w:rsidRPr="00317147" w:rsidRDefault="00317147" w:rsidP="00064467">
      <w:pPr>
        <w:autoSpaceDE w:val="0"/>
        <w:autoSpaceDN w:val="0"/>
        <w:adjustRightInd w:val="0"/>
        <w:spacing w:after="0"/>
        <w:ind w:left="4260" w:firstLine="696"/>
        <w:jc w:val="both"/>
        <w:rPr>
          <w:rFonts w:eastAsia="Calibri" w:cs="Arial"/>
          <w:color w:val="000000"/>
          <w:lang w:val="ka-GE" w:eastAsia="ru-RU"/>
        </w:rPr>
      </w:pPr>
      <w:r w:rsidRPr="00317147">
        <w:rPr>
          <w:rFonts w:eastAsia="Calibri" w:cs="Arial"/>
          <w:color w:val="000000"/>
          <w:lang w:val="ru-RU" w:eastAsia="ru-RU"/>
        </w:rPr>
        <w:t>H</w:t>
      </w:r>
      <w:r w:rsidRPr="00317147">
        <w:rPr>
          <w:rFonts w:eastAsia="Calibri" w:cs="Arial"/>
          <w:color w:val="000000"/>
          <w:vertAlign w:val="subscript"/>
          <w:lang w:val="ka-GE" w:eastAsia="ru-RU"/>
        </w:rPr>
        <w:t>საერთო</w:t>
      </w:r>
      <w:r w:rsidRPr="00317147">
        <w:rPr>
          <w:rFonts w:eastAsia="Calibri" w:cs="Arial"/>
          <w:color w:val="000000"/>
          <w:lang w:val="ka-GE" w:eastAsia="ru-RU"/>
        </w:rPr>
        <w:t>=141.75 მ</w:t>
      </w:r>
    </w:p>
    <w:p w14:paraId="6AAD341B" w14:textId="77777777" w:rsidR="00317147" w:rsidRPr="00317147" w:rsidRDefault="00317147" w:rsidP="00064467">
      <w:pPr>
        <w:autoSpaceDE w:val="0"/>
        <w:autoSpaceDN w:val="0"/>
        <w:adjustRightInd w:val="0"/>
        <w:spacing w:after="0"/>
        <w:jc w:val="both"/>
        <w:rPr>
          <w:rFonts w:eastAsia="Calibri" w:cs="Cambria Math"/>
          <w:color w:val="000000"/>
          <w:lang w:val="ka-GE"/>
        </w:rPr>
      </w:pPr>
      <w:r w:rsidRPr="00317147">
        <w:rPr>
          <w:rFonts w:eastAsia="Calibri" w:cs="Cambria Math"/>
          <w:color w:val="000000"/>
          <w:lang w:val="ka-GE"/>
        </w:rPr>
        <w:t xml:space="preserve">ჭარბი წნევა და ნაკლული წნევა სრული დარტყმის პირობებში არის: </w:t>
      </w:r>
    </w:p>
    <w:p w14:paraId="11B4D8B6" w14:textId="77777777" w:rsidR="00317147" w:rsidRPr="00317147" w:rsidRDefault="00317147" w:rsidP="00064467">
      <w:pPr>
        <w:autoSpaceDE w:val="0"/>
        <w:autoSpaceDN w:val="0"/>
        <w:adjustRightInd w:val="0"/>
        <w:spacing w:before="120"/>
        <w:jc w:val="center"/>
        <w:rPr>
          <w:rFonts w:eastAsia="Calibri" w:cs="Arial"/>
          <w:color w:val="000000"/>
          <w:lang w:val="ka-GE"/>
        </w:rPr>
      </w:pPr>
      <w:r w:rsidRPr="00317147">
        <w:rPr>
          <w:rFonts w:eastAsia="Calibri" w:cs="Arial"/>
          <w:i/>
          <w:iCs/>
          <w:color w:val="000000"/>
          <w:lang w:val="ru-RU" w:eastAsia="ru-RU"/>
        </w:rPr>
        <w:t>H</w:t>
      </w:r>
      <w:r w:rsidRPr="00317147">
        <w:rPr>
          <w:rFonts w:eastAsia="Calibri" w:cs="Arial"/>
          <w:i/>
          <w:iCs/>
          <w:color w:val="000000"/>
          <w:vertAlign w:val="subscript"/>
          <w:lang w:val="ka-GE" w:eastAsia="ru-RU"/>
        </w:rPr>
        <w:t>მაქს/მინ</w:t>
      </w:r>
      <w:r w:rsidRPr="00317147">
        <w:rPr>
          <w:rFonts w:eastAsia="Calibri" w:cs="Arial"/>
          <w:i/>
          <w:iCs/>
          <w:color w:val="000000"/>
          <w:lang w:val="ru-RU" w:eastAsia="ru-RU"/>
        </w:rPr>
        <w:t xml:space="preserve"> </w:t>
      </w:r>
      <w:r w:rsidRPr="00317147">
        <w:rPr>
          <w:rFonts w:eastAsia="Calibri" w:cs="Arial"/>
          <w:i/>
          <w:iCs/>
          <w:color w:val="000000"/>
          <w:lang w:val="ka-GE" w:eastAsia="ru-RU"/>
        </w:rPr>
        <w:t xml:space="preserve">= </w:t>
      </w:r>
      <w:r w:rsidRPr="00317147">
        <w:rPr>
          <w:rFonts w:eastAsia="Calibri" w:cs="Arial"/>
          <w:i/>
          <w:iCs/>
          <w:color w:val="000000"/>
          <w:lang w:val="ru-RU" w:eastAsia="ru-RU"/>
        </w:rPr>
        <w:t>H</w:t>
      </w:r>
      <w:r w:rsidRPr="00317147">
        <w:rPr>
          <w:rFonts w:eastAsia="Calibri" w:cs="Arial"/>
          <w:i/>
          <w:iCs/>
          <w:color w:val="000000"/>
          <w:vertAlign w:val="subscript"/>
          <w:lang w:val="ka-GE" w:eastAsia="ru-RU"/>
        </w:rPr>
        <w:t>სულ</w:t>
      </w:r>
      <w:r w:rsidRPr="00317147">
        <w:rPr>
          <w:rFonts w:eastAsia="Calibri" w:cs="Arial"/>
          <w:i/>
          <w:iCs/>
          <w:color w:val="000000"/>
          <w:lang w:val="ru-RU" w:eastAsia="ru-RU"/>
        </w:rPr>
        <w:t xml:space="preserve"> </w:t>
      </w:r>
      <w:r w:rsidRPr="00317147">
        <w:rPr>
          <w:rFonts w:eastAsia="Calibri" w:cs="Symbol"/>
          <w:color w:val="000000"/>
          <w:lang w:val="ru-RU" w:eastAsia="ru-RU"/>
        </w:rPr>
        <w:t></w:t>
      </w:r>
      <w:r w:rsidRPr="00317147">
        <w:rPr>
          <w:rFonts w:eastAsia="Calibri" w:cs="Arial"/>
          <w:color w:val="000000"/>
          <w:position w:val="-4"/>
          <w:lang w:val="ru-RU"/>
        </w:rPr>
        <w:object w:dxaOrig="420" w:dyaOrig="260" w14:anchorId="7B84AE82">
          <v:shape id="_x0000_i1037" type="#_x0000_t75" style="width:21.6pt;height:13.2pt" o:ole="">
            <v:imagedata r:id="rId45" o:title=""/>
          </v:shape>
          <o:OLEObject Type="Embed" ProgID="Equation.3" ShapeID="_x0000_i1037" DrawAspect="Content" ObjectID="_1641373799" r:id="rId46"/>
        </w:object>
      </w:r>
    </w:p>
    <w:p w14:paraId="61EA7CFB" w14:textId="77777777" w:rsidR="00317147" w:rsidRPr="00317147" w:rsidRDefault="00317147" w:rsidP="00317147">
      <w:pPr>
        <w:autoSpaceDE w:val="0"/>
        <w:autoSpaceDN w:val="0"/>
        <w:adjustRightInd w:val="0"/>
        <w:spacing w:before="120"/>
        <w:jc w:val="both"/>
        <w:rPr>
          <w:rFonts w:eastAsia="Calibri" w:cs="Arial"/>
          <w:color w:val="000000"/>
          <w:lang w:val="ka-GE" w:eastAsia="ru-RU"/>
        </w:rPr>
      </w:pPr>
      <w:r w:rsidRPr="00317147">
        <w:rPr>
          <w:rFonts w:eastAsia="Calibri" w:cs="Arial"/>
          <w:i/>
          <w:iCs/>
          <w:color w:val="000000"/>
          <w:lang w:val="ru-RU" w:eastAsia="ru-RU"/>
        </w:rPr>
        <w:t>H</w:t>
      </w:r>
      <w:r w:rsidRPr="00317147">
        <w:rPr>
          <w:rFonts w:eastAsia="Calibri" w:cs="Arial"/>
          <w:i/>
          <w:iCs/>
          <w:color w:val="000000"/>
          <w:vertAlign w:val="subscript"/>
          <w:lang w:val="ka-GE" w:eastAsia="ru-RU"/>
        </w:rPr>
        <w:t>მაქს.</w:t>
      </w:r>
      <w:r w:rsidRPr="00317147">
        <w:rPr>
          <w:rFonts w:eastAsia="Calibri" w:cs="Arial"/>
          <w:iCs/>
          <w:color w:val="000000"/>
          <w:lang w:val="ka-GE" w:eastAsia="ru-RU"/>
        </w:rPr>
        <w:t xml:space="preserve">=141.75 + 198.50 = 340.25 მ &gt; </w:t>
      </w:r>
      <w:r w:rsidRPr="00317147">
        <w:rPr>
          <w:rFonts w:eastAsia="Calibri" w:cs="Arial"/>
          <w:color w:val="000000"/>
          <w:lang w:val="ru-RU" w:eastAsia="ru-RU"/>
        </w:rPr>
        <w:t>H</w:t>
      </w:r>
      <w:r w:rsidRPr="00317147">
        <w:rPr>
          <w:rFonts w:eastAsia="Calibri" w:cs="Arial"/>
          <w:color w:val="000000"/>
          <w:vertAlign w:val="subscript"/>
          <w:lang w:val="ru-RU" w:eastAsia="ru-RU"/>
        </w:rPr>
        <w:t>rab</w:t>
      </w:r>
      <w:r w:rsidRPr="00317147">
        <w:rPr>
          <w:rFonts w:eastAsia="Calibri" w:cs="Arial"/>
          <w:color w:val="000000"/>
          <w:lang w:val="ru-RU" w:eastAsia="ru-RU"/>
        </w:rPr>
        <w:t xml:space="preserve"> = 250.00 </w:t>
      </w:r>
      <w:r w:rsidRPr="00317147">
        <w:rPr>
          <w:rFonts w:eastAsia="Calibri" w:cs="Arial"/>
          <w:color w:val="000000"/>
          <w:lang w:val="ka-GE" w:eastAsia="ru-RU"/>
        </w:rPr>
        <w:t xml:space="preserve">მ - მაქსიმალური წნევა აღემატება მილსადენის მუშა წნევას (არ არის დამაკმაყოფილებელი) </w:t>
      </w:r>
    </w:p>
    <w:p w14:paraId="7BC9923B" w14:textId="77777777" w:rsidR="00317147" w:rsidRPr="00317147" w:rsidRDefault="00317147" w:rsidP="00317147">
      <w:pPr>
        <w:autoSpaceDE w:val="0"/>
        <w:autoSpaceDN w:val="0"/>
        <w:adjustRightInd w:val="0"/>
        <w:spacing w:before="120"/>
        <w:jc w:val="both"/>
        <w:rPr>
          <w:rFonts w:eastAsia="Calibri" w:cs="Arial"/>
          <w:iCs/>
          <w:color w:val="000000"/>
          <w:lang w:val="ka-GE" w:eastAsia="ru-RU"/>
        </w:rPr>
      </w:pPr>
      <w:r w:rsidRPr="00317147">
        <w:rPr>
          <w:rFonts w:eastAsia="Calibri" w:cs="Arial"/>
          <w:i/>
          <w:iCs/>
          <w:color w:val="000000"/>
          <w:lang w:val="ru-RU" w:eastAsia="ru-RU"/>
        </w:rPr>
        <w:t>H</w:t>
      </w:r>
      <w:r w:rsidRPr="00317147">
        <w:rPr>
          <w:rFonts w:eastAsia="Calibri" w:cs="Arial"/>
          <w:i/>
          <w:iCs/>
          <w:color w:val="000000"/>
          <w:vertAlign w:val="subscript"/>
          <w:lang w:val="ka-GE" w:eastAsia="ru-RU"/>
        </w:rPr>
        <w:t>მინ.</w:t>
      </w:r>
      <w:r w:rsidRPr="00317147">
        <w:rPr>
          <w:rFonts w:eastAsia="Calibri" w:cs="Arial"/>
          <w:iCs/>
          <w:color w:val="000000"/>
          <w:lang w:val="ka-GE" w:eastAsia="ru-RU"/>
        </w:rPr>
        <w:t xml:space="preserve">=141.75 - 198.50 = -56.75მ &lt;-8 მ - ვაკუუმი მილსადენში </w:t>
      </w:r>
    </w:p>
    <w:p w14:paraId="7EFBD498" w14:textId="77777777" w:rsidR="00317147" w:rsidRPr="00317147" w:rsidRDefault="00317147" w:rsidP="00317147">
      <w:pPr>
        <w:autoSpaceDE w:val="0"/>
        <w:autoSpaceDN w:val="0"/>
        <w:adjustRightInd w:val="0"/>
        <w:spacing w:before="120"/>
        <w:jc w:val="both"/>
        <w:rPr>
          <w:rFonts w:eastAsia="Calibri" w:cs="Arial"/>
          <w:iCs/>
          <w:color w:val="000000"/>
          <w:lang w:eastAsia="ru-RU"/>
        </w:rPr>
      </w:pPr>
      <w:r w:rsidRPr="00317147">
        <w:rPr>
          <w:rFonts w:eastAsia="Calibri" w:cs="Arial"/>
          <w:iCs/>
          <w:color w:val="000000"/>
          <w:lang w:val="ka-GE" w:eastAsia="ru-RU"/>
        </w:rPr>
        <w:t xml:space="preserve">ჰიდრავლიკური დარტყმის მოქმედების შესამცირებლად იზღუდება გამშვები ფარის </w:t>
      </w:r>
      <w:proofErr w:type="spellStart"/>
      <w:r w:rsidRPr="00317147">
        <w:rPr>
          <w:rFonts w:eastAsia="Calibri" w:cs="Arial"/>
          <w:iCs/>
          <w:color w:val="000000"/>
          <w:lang w:eastAsia="ru-RU"/>
        </w:rPr>
        <w:t>დახურვის</w:t>
      </w:r>
      <w:proofErr w:type="spellEnd"/>
      <w:r w:rsidRPr="00317147">
        <w:rPr>
          <w:rFonts w:eastAsia="Calibri" w:cs="Arial"/>
          <w:iCs/>
          <w:color w:val="000000"/>
          <w:lang w:eastAsia="ru-RU"/>
        </w:rPr>
        <w:t xml:space="preserve"> </w:t>
      </w:r>
      <w:proofErr w:type="spellStart"/>
      <w:r w:rsidRPr="00317147">
        <w:rPr>
          <w:rFonts w:eastAsia="Calibri" w:cs="Arial"/>
          <w:iCs/>
          <w:color w:val="000000"/>
          <w:lang w:eastAsia="ru-RU"/>
        </w:rPr>
        <w:t>დრო</w:t>
      </w:r>
      <w:proofErr w:type="spellEnd"/>
      <w:r w:rsidRPr="00317147">
        <w:rPr>
          <w:rFonts w:eastAsia="Calibri" w:cs="Arial"/>
          <w:iCs/>
          <w:color w:val="000000"/>
          <w:lang w:eastAsia="ru-RU"/>
        </w:rPr>
        <w:t xml:space="preserve">. </w:t>
      </w:r>
    </w:p>
    <w:p w14:paraId="1E17D277" w14:textId="77777777" w:rsidR="00317147" w:rsidRPr="00317147" w:rsidRDefault="00317147" w:rsidP="00CB3695">
      <w:pPr>
        <w:autoSpaceDE w:val="0"/>
        <w:autoSpaceDN w:val="0"/>
        <w:adjustRightInd w:val="0"/>
        <w:spacing w:after="0"/>
        <w:jc w:val="both"/>
        <w:rPr>
          <w:rFonts w:eastAsia="Calibri" w:cs="Arial"/>
          <w:iCs/>
          <w:color w:val="000000"/>
          <w:lang w:val="ka-GE" w:eastAsia="ru-RU"/>
        </w:rPr>
      </w:pPr>
      <w:r w:rsidRPr="00317147">
        <w:rPr>
          <w:rFonts w:eastAsia="Calibri" w:cs="Arial"/>
          <w:iCs/>
          <w:color w:val="000000"/>
          <w:lang w:val="ka-GE" w:eastAsia="ru-RU"/>
        </w:rPr>
        <w:t>ჰიდრავლიკური დარტყმის მოქმედების ხანგრძლივობაა:</w:t>
      </w:r>
    </w:p>
    <w:p w14:paraId="12F1F3D4" w14:textId="77777777" w:rsidR="00317147" w:rsidRPr="00317147" w:rsidRDefault="00317147" w:rsidP="00CB3695">
      <w:pPr>
        <w:autoSpaceDE w:val="0"/>
        <w:autoSpaceDN w:val="0"/>
        <w:adjustRightInd w:val="0"/>
        <w:spacing w:after="0"/>
        <w:jc w:val="center"/>
        <w:rPr>
          <w:rFonts w:eastAsia="Calibri" w:cs="Arial"/>
          <w:iCs/>
          <w:color w:val="000000"/>
          <w:lang w:val="ka-GE" w:eastAsia="ru-RU"/>
        </w:rPr>
      </w:pPr>
      <w:r w:rsidRPr="00317147">
        <w:rPr>
          <w:rFonts w:eastAsia="Calibri" w:cs="Arial"/>
          <w:iCs/>
          <w:color w:val="000000"/>
          <w:position w:val="-24"/>
          <w:lang w:val="ka-GE" w:eastAsia="ru-RU"/>
        </w:rPr>
        <w:object w:dxaOrig="880" w:dyaOrig="620" w14:anchorId="2C27B567">
          <v:shape id="_x0000_i1038" type="#_x0000_t75" style="width:43.8pt;height:31.2pt" o:ole="">
            <v:imagedata r:id="rId47" o:title=""/>
          </v:shape>
          <o:OLEObject Type="Embed" ProgID="Equation.3" ShapeID="_x0000_i1038" DrawAspect="Content" ObjectID="_1641373800" r:id="rId48"/>
        </w:object>
      </w:r>
    </w:p>
    <w:p w14:paraId="6723C243" w14:textId="77777777" w:rsidR="00317147" w:rsidRPr="00317147" w:rsidRDefault="00317147" w:rsidP="00CB3695">
      <w:pPr>
        <w:autoSpaceDE w:val="0"/>
        <w:autoSpaceDN w:val="0"/>
        <w:adjustRightInd w:val="0"/>
        <w:spacing w:after="0"/>
        <w:jc w:val="center"/>
        <w:rPr>
          <w:rFonts w:eastAsia="Calibri" w:cs="Arial"/>
          <w:color w:val="000000"/>
          <w:lang w:val="ka-GE"/>
        </w:rPr>
      </w:pPr>
      <w:r w:rsidRPr="00317147">
        <w:rPr>
          <w:rFonts w:ascii="Arial" w:eastAsia="Calibri" w:hAnsi="Arial" w:cs="Arial"/>
          <w:color w:val="000000"/>
          <w:position w:val="-12"/>
          <w:lang w:val="ru-RU"/>
        </w:rPr>
        <w:object w:dxaOrig="279" w:dyaOrig="360" w14:anchorId="0A66F3C8">
          <v:shape id="_x0000_i1039" type="#_x0000_t75" style="width:13.2pt;height:18pt" o:ole="">
            <v:imagedata r:id="rId49" o:title=""/>
          </v:shape>
          <o:OLEObject Type="Embed" ProgID="Equation.3" ShapeID="_x0000_i1039" DrawAspect="Content" ObjectID="_1641373801" r:id="rId50"/>
        </w:object>
      </w:r>
      <w:r w:rsidRPr="00317147">
        <w:rPr>
          <w:rFonts w:eastAsia="Calibri" w:cs="Arial"/>
          <w:color w:val="000000"/>
          <w:lang w:val="ka-GE"/>
        </w:rPr>
        <w:t>=14.</w:t>
      </w:r>
      <w:r w:rsidR="00101C25">
        <w:rPr>
          <w:rFonts w:eastAsia="Calibri" w:cs="Arial"/>
          <w:color w:val="000000"/>
          <w:lang w:val="ka-GE"/>
        </w:rPr>
        <w:t>79</w:t>
      </w:r>
      <w:r w:rsidRPr="00317147">
        <w:rPr>
          <w:rFonts w:eastAsia="Calibri" w:cs="Arial"/>
          <w:color w:val="000000"/>
          <w:lang w:val="ka-GE"/>
        </w:rPr>
        <w:t xml:space="preserve"> წმ.</w:t>
      </w:r>
    </w:p>
    <w:p w14:paraId="61E071A9" w14:textId="77777777" w:rsidR="00317147" w:rsidRPr="00317147" w:rsidRDefault="00317147" w:rsidP="00CB3695">
      <w:pPr>
        <w:autoSpaceDE w:val="0"/>
        <w:autoSpaceDN w:val="0"/>
        <w:adjustRightInd w:val="0"/>
        <w:spacing w:after="0"/>
        <w:jc w:val="both"/>
        <w:rPr>
          <w:rFonts w:ascii="Arial" w:eastAsia="Calibri" w:hAnsi="Arial" w:cs="Arial"/>
          <w:color w:val="000000"/>
        </w:rPr>
      </w:pPr>
      <w:r w:rsidRPr="00317147">
        <w:rPr>
          <w:rFonts w:eastAsia="Calibri" w:cs="Arial"/>
          <w:color w:val="000000"/>
          <w:lang w:val="ka-GE"/>
        </w:rPr>
        <w:t xml:space="preserve">საკონტროლოდ: </w:t>
      </w:r>
      <w:r w:rsidRPr="00317147">
        <w:rPr>
          <w:rFonts w:eastAsia="Calibri" w:cs="Arial"/>
          <w:color w:val="000000"/>
          <w:lang w:val="ka-GE"/>
        </w:rPr>
        <w:tab/>
      </w:r>
      <w:r w:rsidRPr="00317147">
        <w:rPr>
          <w:rFonts w:eastAsia="Calibri" w:cs="Arial"/>
          <w:color w:val="000000"/>
          <w:lang w:val="ka-GE"/>
        </w:rPr>
        <w:tab/>
      </w:r>
      <w:r w:rsidRPr="00317147">
        <w:rPr>
          <w:rFonts w:eastAsia="Calibri" w:cs="Arial"/>
          <w:color w:val="000000"/>
          <w:lang w:val="ka-GE"/>
        </w:rPr>
        <w:tab/>
      </w:r>
      <w:r w:rsidRPr="00317147">
        <w:rPr>
          <w:rFonts w:eastAsia="Calibri" w:cs="Arial"/>
          <w:color w:val="000000"/>
          <w:lang w:val="ka-GE"/>
        </w:rPr>
        <w:tab/>
        <w:t>2</w:t>
      </w:r>
      <w:r w:rsidRPr="00317147">
        <w:rPr>
          <w:rFonts w:ascii="Arial" w:eastAsia="Calibri" w:hAnsi="Arial" w:cs="Arial"/>
          <w:color w:val="000000"/>
          <w:position w:val="-12"/>
          <w:lang w:val="ru-RU"/>
        </w:rPr>
        <w:object w:dxaOrig="279" w:dyaOrig="360" w14:anchorId="2AA2FE73">
          <v:shape id="_x0000_i1040" type="#_x0000_t75" style="width:13.2pt;height:18pt" o:ole="">
            <v:imagedata r:id="rId51" o:title=""/>
          </v:shape>
          <o:OLEObject Type="Embed" ProgID="Equation.3" ShapeID="_x0000_i1040" DrawAspect="Content" ObjectID="_1641373802" r:id="rId52"/>
        </w:object>
      </w:r>
      <w:r w:rsidRPr="00317147">
        <w:rPr>
          <w:rFonts w:eastAsia="Calibri" w:cs="Arial"/>
          <w:color w:val="000000"/>
          <w:lang w:val="ka-GE"/>
        </w:rPr>
        <w:t>&lt;</w:t>
      </w:r>
      <w:r w:rsidRPr="00317147">
        <w:rPr>
          <w:rFonts w:eastAsia="Calibri" w:cs="Arial"/>
          <w:color w:val="000000"/>
        </w:rPr>
        <w:t>t</w:t>
      </w:r>
      <w:r w:rsidRPr="00317147">
        <w:rPr>
          <w:rFonts w:eastAsia="Calibri" w:cs="Arial"/>
          <w:color w:val="000000"/>
          <w:lang w:val="ka-GE"/>
        </w:rPr>
        <w:t>&lt;10</w:t>
      </w:r>
      <w:r w:rsidRPr="00317147">
        <w:rPr>
          <w:rFonts w:ascii="Arial" w:eastAsia="Calibri" w:hAnsi="Arial" w:cs="Arial"/>
          <w:color w:val="000000"/>
          <w:position w:val="-12"/>
          <w:lang w:val="ru-RU"/>
        </w:rPr>
        <w:object w:dxaOrig="279" w:dyaOrig="360" w14:anchorId="4A083D7F">
          <v:shape id="_x0000_i1041" type="#_x0000_t75" style="width:13.2pt;height:18pt" o:ole="">
            <v:imagedata r:id="rId53" o:title=""/>
          </v:shape>
          <o:OLEObject Type="Embed" ProgID="Equation.3" ShapeID="_x0000_i1041" DrawAspect="Content" ObjectID="_1641373803" r:id="rId54"/>
        </w:object>
      </w:r>
    </w:p>
    <w:p w14:paraId="7A753AC1" w14:textId="77777777" w:rsidR="00317147" w:rsidRPr="00101C25" w:rsidRDefault="00317147" w:rsidP="00CB3695">
      <w:pPr>
        <w:autoSpaceDE w:val="0"/>
        <w:autoSpaceDN w:val="0"/>
        <w:adjustRightInd w:val="0"/>
        <w:spacing w:after="0"/>
        <w:ind w:left="2832" w:firstLine="708"/>
        <w:jc w:val="both"/>
        <w:rPr>
          <w:rFonts w:eastAsia="Calibri" w:cs="Arial"/>
          <w:color w:val="000000"/>
          <w:lang w:val="ka-GE"/>
        </w:rPr>
      </w:pPr>
      <w:r w:rsidRPr="00317147">
        <w:rPr>
          <w:rFonts w:eastAsia="Calibri" w:cs="Arial"/>
          <w:color w:val="000000"/>
          <w:lang w:val="ka-GE"/>
        </w:rPr>
        <w:t xml:space="preserve">    </w:t>
      </w:r>
      <w:r w:rsidRPr="00317147">
        <w:rPr>
          <w:rFonts w:ascii="Arial" w:eastAsia="Calibri" w:hAnsi="Arial" w:cs="Arial"/>
          <w:color w:val="000000"/>
        </w:rPr>
        <w:t>29.</w:t>
      </w:r>
      <w:r w:rsidR="00101C25">
        <w:rPr>
          <w:rFonts w:eastAsia="Calibri" w:cs="Arial"/>
          <w:color w:val="000000"/>
          <w:lang w:val="ka-GE"/>
        </w:rPr>
        <w:t>59</w:t>
      </w:r>
      <w:r w:rsidRPr="00317147">
        <w:rPr>
          <w:rFonts w:ascii="Arial" w:eastAsia="Calibri" w:hAnsi="Arial" w:cs="Arial"/>
          <w:color w:val="000000"/>
        </w:rPr>
        <w:t xml:space="preserve"> &lt; </w:t>
      </w:r>
      <w:r w:rsidR="00101C25">
        <w:rPr>
          <w:rFonts w:eastAsia="Calibri" w:cs="Arial"/>
          <w:color w:val="000000"/>
          <w:lang w:val="ka-GE"/>
        </w:rPr>
        <w:t>7</w:t>
      </w:r>
      <w:r w:rsidRPr="00317147">
        <w:rPr>
          <w:rFonts w:ascii="Arial" w:eastAsia="Calibri" w:hAnsi="Arial" w:cs="Arial"/>
          <w:color w:val="000000"/>
        </w:rPr>
        <w:t>0 &lt; 14</w:t>
      </w:r>
      <w:r w:rsidR="00101C25">
        <w:rPr>
          <w:rFonts w:eastAsia="Calibri" w:cs="Arial"/>
          <w:color w:val="000000"/>
          <w:lang w:val="ka-GE"/>
        </w:rPr>
        <w:t>7,94</w:t>
      </w:r>
    </w:p>
    <w:p w14:paraId="7E5C008F"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ascii="Arial" w:eastAsia="Calibri" w:hAnsi="Arial" w:cs="Arial"/>
          <w:color w:val="000000"/>
          <w:position w:val="-12"/>
          <w:lang w:val="ru-RU"/>
        </w:rPr>
        <w:object w:dxaOrig="1160" w:dyaOrig="360" w14:anchorId="392C020F">
          <v:shape id="_x0000_i1042" type="#_x0000_t75" style="width:58.8pt;height:18pt" o:ole="">
            <v:imagedata r:id="rId55" o:title=""/>
          </v:shape>
          <o:OLEObject Type="Embed" ProgID="Equation.3" ShapeID="_x0000_i1042" DrawAspect="Content" ObjectID="_1641373804" r:id="rId56"/>
        </w:object>
      </w:r>
      <w:r w:rsidRPr="00317147">
        <w:rPr>
          <w:rFonts w:ascii="Arial" w:eastAsia="Calibri" w:hAnsi="Arial" w:cs="Arial"/>
          <w:color w:val="000000"/>
        </w:rPr>
        <w:t xml:space="preserve"> </w:t>
      </w:r>
      <w:r w:rsidRPr="00317147">
        <w:rPr>
          <w:rFonts w:eastAsia="Calibri" w:cs="Arial"/>
          <w:color w:val="000000"/>
          <w:lang w:val="ka-GE"/>
        </w:rPr>
        <w:t xml:space="preserve">სრული ჰიდრავლიკური დარტყმა </w:t>
      </w:r>
    </w:p>
    <w:p w14:paraId="2A8E774B"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lang w:val="ka-GE"/>
        </w:rPr>
        <w:t>სრული ჰიდრავლიკური დარტყმის თავიდან ასაცილებლად გამღები ფარის დახურვის დრო უნდა შეიზღუდოს 60 წმ-მდე.</w:t>
      </w:r>
    </w:p>
    <w:p w14:paraId="36835023"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lang w:val="ka-GE"/>
        </w:rPr>
        <w:t xml:space="preserve">დახურვის (60 წმ) დროს არასრული ჰიდრავლიკური დარტყმის გამოსათვლელად ვიყენებთ ალიევის ფორმულას: </w:t>
      </w:r>
    </w:p>
    <w:p w14:paraId="66A62B06" w14:textId="77777777" w:rsidR="00317147" w:rsidRPr="00317147" w:rsidRDefault="00317147" w:rsidP="0025788C">
      <w:pPr>
        <w:autoSpaceDE w:val="0"/>
        <w:autoSpaceDN w:val="0"/>
        <w:adjustRightInd w:val="0"/>
        <w:spacing w:after="0" w:line="276" w:lineRule="auto"/>
        <w:jc w:val="center"/>
        <w:rPr>
          <w:rFonts w:eastAsia="Calibri" w:cs="Cambria Math"/>
          <w:lang w:val="ka-GE"/>
        </w:rPr>
      </w:pPr>
      <w:r w:rsidRPr="00317147">
        <w:rPr>
          <w:rFonts w:eastAsia="Calibri" w:cs="Cambria Math"/>
          <w:position w:val="-36"/>
          <w:lang w:val="ka-GE"/>
        </w:rPr>
        <w:object w:dxaOrig="2920" w:dyaOrig="840" w14:anchorId="6857D9E1">
          <v:shape id="_x0000_i1043" type="#_x0000_t75" style="width:145.2pt;height:42pt" o:ole="">
            <v:imagedata r:id="rId57" o:title=""/>
          </v:shape>
          <o:OLEObject Type="Embed" ProgID="Equation.3" ShapeID="_x0000_i1043" DrawAspect="Content" ObjectID="_1641373805" r:id="rId58"/>
        </w:object>
      </w:r>
    </w:p>
    <w:p w14:paraId="0FCD7CFE" w14:textId="77777777" w:rsidR="00317147" w:rsidRPr="00317147" w:rsidRDefault="00317147" w:rsidP="0025788C">
      <w:pPr>
        <w:autoSpaceDE w:val="0"/>
        <w:autoSpaceDN w:val="0"/>
        <w:adjustRightInd w:val="0"/>
        <w:spacing w:after="0" w:line="276" w:lineRule="auto"/>
        <w:jc w:val="center"/>
        <w:rPr>
          <w:rFonts w:eastAsia="Calibri" w:cs="Arial"/>
          <w:color w:val="000000"/>
          <w:lang w:val="ka-GE"/>
        </w:rPr>
      </w:pPr>
      <w:r w:rsidRPr="00317147">
        <w:rPr>
          <w:rFonts w:eastAsia="Calibri" w:cs="Arial"/>
          <w:color w:val="000000"/>
          <w:position w:val="-32"/>
          <w:lang w:val="ka-GE"/>
        </w:rPr>
        <w:object w:dxaOrig="1719" w:dyaOrig="800" w14:anchorId="0D4E842D">
          <v:shape id="_x0000_i1044" type="#_x0000_t75" style="width:85.2pt;height:40.2pt" o:ole="">
            <v:imagedata r:id="rId59" o:title=""/>
          </v:shape>
          <o:OLEObject Type="Embed" ProgID="Equation.3" ShapeID="_x0000_i1044" DrawAspect="Content" ObjectID="_1641373806" r:id="rId60"/>
        </w:object>
      </w:r>
    </w:p>
    <w:p w14:paraId="5940E0C2"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position w:val="-4"/>
          <w:lang w:val="ru-RU"/>
        </w:rPr>
        <w:object w:dxaOrig="420" w:dyaOrig="260" w14:anchorId="18317A5B">
          <v:shape id="_x0000_i1045" type="#_x0000_t75" style="width:21.6pt;height:13.2pt" o:ole="">
            <v:imagedata r:id="rId61" o:title=""/>
          </v:shape>
          <o:OLEObject Type="Embed" ProgID="Equation.3" ShapeID="_x0000_i1045" DrawAspect="Content" ObjectID="_1641373807" r:id="rId62"/>
        </w:object>
      </w:r>
      <w:r w:rsidRPr="00317147">
        <w:rPr>
          <w:rFonts w:eastAsia="Calibri" w:cs="Arial"/>
          <w:color w:val="000000"/>
          <w:lang w:val="ka-GE"/>
        </w:rPr>
        <w:t>- ჭარბი წნევა (ნაკლული წნევა)</w:t>
      </w:r>
    </w:p>
    <w:p w14:paraId="28FB4D11"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lang w:val="ka-GE"/>
        </w:rPr>
        <w:t xml:space="preserve">T = </w:t>
      </w:r>
      <w:r w:rsidR="00CD1C8B">
        <w:rPr>
          <w:rFonts w:eastAsia="Calibri" w:cs="Arial"/>
          <w:color w:val="000000"/>
          <w:lang w:val="ka-GE"/>
        </w:rPr>
        <w:t>7</w:t>
      </w:r>
      <w:r w:rsidRPr="00317147">
        <w:rPr>
          <w:rFonts w:eastAsia="Calibri" w:cs="Arial"/>
          <w:color w:val="000000"/>
          <w:lang w:val="ka-GE"/>
        </w:rPr>
        <w:t>0 წმ - დახურვის დრო</w:t>
      </w:r>
    </w:p>
    <w:p w14:paraId="4BC84FCE"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lang w:val="ka-GE"/>
        </w:rPr>
        <w:t xml:space="preserve">L = </w:t>
      </w:r>
      <w:r w:rsidR="001C6A2A" w:rsidRPr="001C6A2A">
        <w:rPr>
          <w:rFonts w:eastAsia="Calibri" w:cs="Arial"/>
          <w:color w:val="000000"/>
          <w:lang w:val="ka-GE"/>
        </w:rPr>
        <w:t xml:space="preserve">6081 </w:t>
      </w:r>
      <w:r w:rsidRPr="00317147">
        <w:rPr>
          <w:rFonts w:eastAsia="Calibri" w:cs="Arial"/>
          <w:color w:val="000000"/>
          <w:lang w:val="ka-GE"/>
        </w:rPr>
        <w:t>მ - მილსადენის სიგრძე</w:t>
      </w:r>
    </w:p>
    <w:p w14:paraId="5EAA6860" w14:textId="77777777" w:rsidR="00317147" w:rsidRPr="00CD1C8B"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Arial"/>
          <w:color w:val="000000"/>
          <w:lang w:val="ka-GE"/>
        </w:rPr>
        <w:t xml:space="preserve">N = </w:t>
      </w:r>
      <w:r w:rsidRPr="00317147">
        <w:rPr>
          <w:rFonts w:eastAsia="Calibri" w:cs="Arial"/>
          <w:color w:val="000000"/>
          <w:lang w:val="ru-RU" w:eastAsia="ru-RU"/>
        </w:rPr>
        <w:t>0.0</w:t>
      </w:r>
      <w:r w:rsidR="00CD1C8B">
        <w:rPr>
          <w:rFonts w:eastAsia="Calibri" w:cs="Arial"/>
          <w:color w:val="000000"/>
          <w:lang w:val="ka-GE" w:eastAsia="ru-RU"/>
        </w:rPr>
        <w:t>21897</w:t>
      </w:r>
    </w:p>
    <w:p w14:paraId="4A732336"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4"/>
          <w:lang w:val="ru-RU"/>
        </w:rPr>
        <w:object w:dxaOrig="420" w:dyaOrig="260" w14:anchorId="3D2FBDE4">
          <v:shape id="_x0000_i1046" type="#_x0000_t75" style="width:21.6pt;height:13.2pt" o:ole="">
            <v:imagedata r:id="rId61" o:title=""/>
          </v:shape>
          <o:OLEObject Type="Embed" ProgID="Equation.3" ShapeID="_x0000_i1046" DrawAspect="Content" ObjectID="_1641373808" r:id="rId63"/>
        </w:object>
      </w:r>
      <w:r w:rsidRPr="00317147">
        <w:rPr>
          <w:rFonts w:eastAsia="Calibri" w:cs="Arial"/>
          <w:color w:val="000000"/>
          <w:lang w:val="ka-GE"/>
        </w:rPr>
        <w:t xml:space="preserve">(+) = </w:t>
      </w:r>
      <w:r w:rsidR="00CD1C8B">
        <w:rPr>
          <w:rFonts w:eastAsia="Calibri" w:cs="Arial"/>
          <w:color w:val="000000"/>
          <w:lang w:val="ka-GE"/>
        </w:rPr>
        <w:t>22,58</w:t>
      </w:r>
      <w:r w:rsidRPr="00317147">
        <w:rPr>
          <w:rFonts w:eastAsia="Calibri" w:cs="Arial"/>
          <w:color w:val="000000"/>
          <w:lang w:val="ka-GE"/>
        </w:rPr>
        <w:t xml:space="preserve"> მ</w:t>
      </w:r>
    </w:p>
    <w:p w14:paraId="3E1A9D84"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4"/>
          <w:lang w:val="ru-RU"/>
        </w:rPr>
        <w:object w:dxaOrig="420" w:dyaOrig="260" w14:anchorId="6B949C95">
          <v:shape id="_x0000_i1047" type="#_x0000_t75" style="width:21.6pt;height:13.2pt" o:ole="">
            <v:imagedata r:id="rId61" o:title=""/>
          </v:shape>
          <o:OLEObject Type="Embed" ProgID="Equation.3" ShapeID="_x0000_i1047" DrawAspect="Content" ObjectID="_1641373809" r:id="rId64"/>
        </w:object>
      </w:r>
      <w:r w:rsidRPr="00317147">
        <w:rPr>
          <w:rFonts w:eastAsia="Calibri" w:cs="Arial"/>
          <w:color w:val="000000"/>
          <w:lang w:val="ka-GE"/>
        </w:rPr>
        <w:t>(-) = -</w:t>
      </w:r>
      <w:r w:rsidR="00CD1C8B">
        <w:rPr>
          <w:rFonts w:eastAsia="Calibri" w:cs="Arial"/>
          <w:color w:val="000000"/>
          <w:lang w:val="ka-GE"/>
        </w:rPr>
        <w:t>19,48</w:t>
      </w:r>
      <w:r w:rsidRPr="00317147">
        <w:rPr>
          <w:rFonts w:eastAsia="Calibri" w:cs="Arial"/>
          <w:color w:val="000000"/>
          <w:lang w:val="ka-GE"/>
        </w:rPr>
        <w:t xml:space="preserve"> მ</w:t>
      </w:r>
    </w:p>
    <w:p w14:paraId="1E19B50F"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lang w:val="ka-GE"/>
        </w:rPr>
        <w:t xml:space="preserve">ჭარბი და ნაკლული წნევის მნიშვნელობა არასრული ჰიდრავლიკური დარტყმისას: </w:t>
      </w:r>
    </w:p>
    <w:p w14:paraId="5B43CDB3"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ka-GE"/>
        </w:rPr>
        <w:object w:dxaOrig="2760" w:dyaOrig="360" w14:anchorId="3F47E848">
          <v:shape id="_x0000_i1048" type="#_x0000_t75" style="width:138pt;height:18pt" o:ole="">
            <v:imagedata r:id="rId65" o:title=""/>
          </v:shape>
          <o:OLEObject Type="Embed" ProgID="Equation.3" ShapeID="_x0000_i1048" DrawAspect="Content" ObjectID="_1641373810" r:id="rId66"/>
        </w:object>
      </w:r>
    </w:p>
    <w:p w14:paraId="53373048" w14:textId="77777777" w:rsidR="00317147" w:rsidRPr="00317147"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Arial"/>
          <w:color w:val="000000"/>
          <w:position w:val="-12"/>
          <w:lang w:val="ru-RU"/>
        </w:rPr>
        <w:object w:dxaOrig="540" w:dyaOrig="360" w14:anchorId="44A6D837">
          <v:shape id="_x0000_i1049" type="#_x0000_t75" style="width:27.6pt;height:18pt" o:ole="">
            <v:imagedata r:id="rId67" o:title=""/>
          </v:shape>
          <o:OLEObject Type="Embed" ProgID="Equation.3" ShapeID="_x0000_i1049" DrawAspect="Content" ObjectID="_1641373811" r:id="rId68"/>
        </w:object>
      </w:r>
      <w:r w:rsidRPr="00317147">
        <w:rPr>
          <w:rFonts w:eastAsia="Calibri" w:cs="Arial"/>
          <w:color w:val="000000"/>
          <w:lang w:val="ka-GE"/>
        </w:rPr>
        <w:t>=</w:t>
      </w:r>
      <w:r w:rsidRPr="00317147">
        <w:rPr>
          <w:rFonts w:eastAsia="Calibri" w:cs="Arial"/>
          <w:color w:val="000000"/>
          <w:lang w:val="ru-RU" w:eastAsia="ru-RU"/>
        </w:rPr>
        <w:t xml:space="preserve">141.75 + </w:t>
      </w:r>
      <w:r w:rsidR="00CD1C8B">
        <w:rPr>
          <w:rFonts w:eastAsia="Calibri" w:cs="Arial"/>
          <w:color w:val="000000"/>
          <w:lang w:val="ka-GE" w:eastAsia="ru-RU"/>
        </w:rPr>
        <w:t>22</w:t>
      </w:r>
      <w:r w:rsidRPr="00317147">
        <w:rPr>
          <w:rFonts w:eastAsia="Calibri" w:cs="Arial"/>
          <w:color w:val="000000"/>
          <w:lang w:val="ru-RU" w:eastAsia="ru-RU"/>
        </w:rPr>
        <w:t>.</w:t>
      </w:r>
      <w:r w:rsidR="00CD1C8B">
        <w:rPr>
          <w:rFonts w:eastAsia="Calibri" w:cs="Arial"/>
          <w:color w:val="000000"/>
          <w:lang w:val="ka-GE" w:eastAsia="ru-RU"/>
        </w:rPr>
        <w:t>58</w:t>
      </w:r>
      <w:r w:rsidRPr="00317147">
        <w:rPr>
          <w:rFonts w:eastAsia="Calibri" w:cs="Arial"/>
          <w:color w:val="000000"/>
          <w:lang w:val="ru-RU" w:eastAsia="ru-RU"/>
        </w:rPr>
        <w:t xml:space="preserve"> = </w:t>
      </w:r>
      <w:r w:rsidR="00CD1C8B">
        <w:rPr>
          <w:rFonts w:eastAsia="Calibri" w:cs="Arial"/>
          <w:color w:val="000000"/>
          <w:lang w:val="ka-GE" w:eastAsia="ru-RU"/>
        </w:rPr>
        <w:t>164,33</w:t>
      </w:r>
      <w:r w:rsidRPr="00317147">
        <w:rPr>
          <w:rFonts w:eastAsia="Calibri" w:cs="Arial"/>
          <w:color w:val="000000"/>
          <w:lang w:val="ka-GE" w:eastAsia="ru-RU"/>
        </w:rPr>
        <w:t xml:space="preserve"> მ &lt; </w:t>
      </w:r>
      <w:r w:rsidRPr="00317147">
        <w:rPr>
          <w:rFonts w:eastAsia="Calibri" w:cs="Arial"/>
          <w:color w:val="000000"/>
          <w:position w:val="-12"/>
          <w:lang w:val="ka-GE" w:eastAsia="ru-RU"/>
        </w:rPr>
        <w:object w:dxaOrig="1140" w:dyaOrig="360" w14:anchorId="4FC18973">
          <v:shape id="_x0000_i1050" type="#_x0000_t75" style="width:57.6pt;height:18pt" o:ole="">
            <v:imagedata r:id="rId69" o:title=""/>
          </v:shape>
          <o:OLEObject Type="Embed" ProgID="Equation.3" ShapeID="_x0000_i1050" DrawAspect="Content" ObjectID="_1641373812" r:id="rId70"/>
        </w:object>
      </w:r>
      <w:r w:rsidRPr="00317147">
        <w:rPr>
          <w:rFonts w:eastAsia="Calibri" w:cs="Arial"/>
          <w:color w:val="000000"/>
          <w:lang w:val="ka-GE" w:eastAsia="ru-RU"/>
        </w:rPr>
        <w:t>მ - მაქსიმალური წნევა ნაკლებია მილსადენის მუშა წნევაზე (დამაკმაყოფილებელია).</w:t>
      </w:r>
    </w:p>
    <w:p w14:paraId="07441559" w14:textId="77777777" w:rsidR="00317147" w:rsidRPr="00317147" w:rsidRDefault="00CD1C8B"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0"/>
          <w:lang w:val="ru-RU"/>
        </w:rPr>
        <w:object w:dxaOrig="3180" w:dyaOrig="340" w14:anchorId="4EC2E7F4">
          <v:shape id="_x0000_i1051" type="#_x0000_t75" style="width:158.4pt;height:18pt" o:ole="">
            <v:imagedata r:id="rId71" o:title=""/>
          </v:shape>
          <o:OLEObject Type="Embed" ProgID="Equation.3" ShapeID="_x0000_i1051" DrawAspect="Content" ObjectID="_1641373813" r:id="rId72"/>
        </w:object>
      </w:r>
      <w:r w:rsidR="00317147" w:rsidRPr="00317147">
        <w:rPr>
          <w:rFonts w:eastAsia="Calibri" w:cs="Arial"/>
          <w:color w:val="000000"/>
          <w:lang w:val="ka-GE"/>
        </w:rPr>
        <w:t xml:space="preserve"> მ &gt; -8 მ - მილსადენში არ წარმოიქმნება ვაკუუმი.</w:t>
      </w:r>
    </w:p>
    <w:p w14:paraId="59F3ACFB" w14:textId="77777777" w:rsidR="00D96BC1" w:rsidRDefault="00D96BC1" w:rsidP="00782A43">
      <w:pPr>
        <w:rPr>
          <w:highlight w:val="red"/>
          <w:lang w:val="ka-GE"/>
        </w:rPr>
      </w:pPr>
    </w:p>
    <w:p w14:paraId="54AB7B3B" w14:textId="77777777" w:rsidR="00D96BC1" w:rsidRPr="00817F4D" w:rsidRDefault="00D96BC1" w:rsidP="00AC0B3B">
      <w:pPr>
        <w:pStyle w:val="Heading2"/>
      </w:pPr>
      <w:bookmarkStart w:id="7" w:name="_Toc30754756"/>
      <w:r w:rsidRPr="00817F4D">
        <w:lastRenderedPageBreak/>
        <w:t>ჰესის სააგრეგატო შენობა</w:t>
      </w:r>
      <w:bookmarkEnd w:id="7"/>
    </w:p>
    <w:p w14:paraId="51A35FAC" w14:textId="0A6BD63B" w:rsidR="00D96BC1" w:rsidRPr="00817F4D" w:rsidRDefault="00EA4014" w:rsidP="00C512B9">
      <w:pPr>
        <w:jc w:val="both"/>
        <w:rPr>
          <w:lang w:val="ka-GE"/>
        </w:rPr>
      </w:pPr>
      <w:r w:rsidRPr="00817F4D">
        <w:rPr>
          <w:lang w:val="ka-GE"/>
        </w:rPr>
        <w:t>როგორც აღინიშნა, ჰესის სააგრეგატო შენობამ გადმოინაცვლა 612 მ ნიშნულზე</w:t>
      </w:r>
      <w:r w:rsidR="00C512B9" w:rsidRPr="00817F4D">
        <w:rPr>
          <w:lang w:val="ka-GE"/>
        </w:rPr>
        <w:t>,</w:t>
      </w:r>
      <w:r w:rsidRPr="00817F4D">
        <w:rPr>
          <w:lang w:val="ka-GE"/>
        </w:rPr>
        <w:t xml:space="preserve"> დაუსახლებელ ტერიტორიაზე. </w:t>
      </w:r>
      <w:r w:rsidR="00C512B9" w:rsidRPr="00817F4D">
        <w:rPr>
          <w:lang w:val="ka-GE"/>
        </w:rPr>
        <w:t xml:space="preserve">ძალური კვანძის საპროექტო ზომებია </w:t>
      </w:r>
      <w:r w:rsidR="00817F4D" w:rsidRPr="00817F4D">
        <w:rPr>
          <w:lang w:val="ka-GE"/>
        </w:rPr>
        <w:t>49</w:t>
      </w:r>
      <w:r w:rsidR="00C512B9" w:rsidRPr="00817F4D">
        <w:rPr>
          <w:lang w:val="ka-GE"/>
        </w:rPr>
        <w:t xml:space="preserve"> მ და </w:t>
      </w:r>
      <w:r w:rsidR="00817F4D" w:rsidRPr="00817F4D">
        <w:rPr>
          <w:lang w:val="ka-GE"/>
        </w:rPr>
        <w:t>36</w:t>
      </w:r>
      <w:r w:rsidR="00C512B9" w:rsidRPr="00817F4D">
        <w:rPr>
          <w:lang w:val="ka-GE"/>
        </w:rPr>
        <w:t xml:space="preserve"> მ. პროექტისთვის გათვალისწინებულია ორი ჰორიზონტალური ფრენსისის ტიპის ტურბინა. ნამუშევარი წყალი გამყვანი არხით გაეშვება მდ. ლაჯანურში.</w:t>
      </w:r>
      <w:r w:rsidR="00817F4D" w:rsidRPr="00817F4D">
        <w:rPr>
          <w:lang w:val="ka-GE"/>
        </w:rPr>
        <w:t xml:space="preserve"> განახლებული პროექტის უ</w:t>
      </w:r>
      <w:r w:rsidR="00294D0F">
        <w:rPr>
          <w:lang w:val="ka-GE"/>
        </w:rPr>
        <w:t>პ</w:t>
      </w:r>
      <w:r w:rsidR="00817F4D" w:rsidRPr="00817F4D">
        <w:rPr>
          <w:lang w:val="ka-GE"/>
        </w:rPr>
        <w:t>ირატესობაა, რომ ნამუშევარი წყალი მცირე მანძილში ჩაედინება</w:t>
      </w:r>
      <w:r w:rsidR="00294D0F">
        <w:rPr>
          <w:lang w:val="ka-GE"/>
        </w:rPr>
        <w:t xml:space="preserve"> მ</w:t>
      </w:r>
      <w:r w:rsidR="00817F4D" w:rsidRPr="00817F4D">
        <w:rPr>
          <w:lang w:val="ka-GE"/>
        </w:rPr>
        <w:t xml:space="preserve">დ. ლაჯანურში. ძველი პროექტით კი საკმაოდ დიდი სიგრძის გამყვანი არხის მოწყობის საჭიროება არსებობდა. </w:t>
      </w:r>
    </w:p>
    <w:p w14:paraId="039A3024" w14:textId="77777777" w:rsidR="00817F4D" w:rsidRDefault="00C512B9" w:rsidP="00064467">
      <w:pPr>
        <w:jc w:val="both"/>
        <w:rPr>
          <w:highlight w:val="red"/>
          <w:lang w:val="ka-GE"/>
        </w:rPr>
      </w:pPr>
      <w:r w:rsidRPr="00817F4D">
        <w:rPr>
          <w:lang w:val="ka-GE"/>
        </w:rPr>
        <w:t xml:space="preserve">სააგრეგატო შენობის </w:t>
      </w:r>
      <w:r w:rsidR="00817F4D" w:rsidRPr="00817F4D">
        <w:rPr>
          <w:lang w:val="ka-GE"/>
        </w:rPr>
        <w:t>გეგმა</w:t>
      </w:r>
      <w:r w:rsidR="00817F4D">
        <w:rPr>
          <w:lang w:val="ka-GE"/>
        </w:rPr>
        <w:t xml:space="preserve"> და ჭრილი</w:t>
      </w:r>
      <w:r w:rsidRPr="00817F4D">
        <w:rPr>
          <w:lang w:val="ka-GE"/>
        </w:rPr>
        <w:t xml:space="preserve"> მოცემულია ქვემოთ.</w:t>
      </w:r>
      <w:r w:rsidR="00817F4D">
        <w:rPr>
          <w:highlight w:val="red"/>
          <w:lang w:val="ka-GE"/>
        </w:rPr>
        <w:br w:type="page"/>
      </w:r>
    </w:p>
    <w:p w14:paraId="4D3582B5" w14:textId="77777777" w:rsidR="00817F4D" w:rsidRDefault="00817F4D">
      <w:pPr>
        <w:spacing w:after="160" w:line="259" w:lineRule="auto"/>
        <w:rPr>
          <w:highlight w:val="red"/>
          <w:lang w:val="ka-GE"/>
        </w:rPr>
        <w:sectPr w:rsidR="00817F4D" w:rsidSect="004E701D">
          <w:pgSz w:w="11907" w:h="16839" w:code="9"/>
          <w:pgMar w:top="1134" w:right="1134" w:bottom="1134" w:left="1134" w:header="397" w:footer="397" w:gutter="0"/>
          <w:cols w:space="720"/>
          <w:titlePg/>
          <w:docGrid w:linePitch="360"/>
        </w:sectPr>
      </w:pPr>
    </w:p>
    <w:p w14:paraId="18E44B59" w14:textId="77777777" w:rsidR="00817F4D" w:rsidRPr="00817F4D" w:rsidRDefault="00817F4D" w:rsidP="00817F4D">
      <w:pPr>
        <w:spacing w:after="160" w:line="259" w:lineRule="auto"/>
        <w:jc w:val="right"/>
        <w:rPr>
          <w:i/>
          <w:sz w:val="20"/>
          <w:lang w:val="ka-GE"/>
        </w:rPr>
      </w:pPr>
      <w:r w:rsidRPr="000A492D">
        <w:rPr>
          <w:i/>
          <w:sz w:val="20"/>
          <w:lang w:val="ka-GE"/>
        </w:rPr>
        <w:lastRenderedPageBreak/>
        <w:t>ნახაზი 3.3.1. ჰესის შენობის გეგმა</w:t>
      </w:r>
    </w:p>
    <w:p w14:paraId="092B56E6" w14:textId="77777777" w:rsidR="00817F4D" w:rsidRDefault="00817F4D" w:rsidP="00817F4D">
      <w:pPr>
        <w:spacing w:after="160" w:line="259" w:lineRule="auto"/>
        <w:jc w:val="center"/>
        <w:rPr>
          <w:highlight w:val="red"/>
          <w:lang w:val="ka-GE"/>
        </w:rPr>
      </w:pPr>
      <w:r w:rsidRPr="00817F4D">
        <w:rPr>
          <w:noProof/>
        </w:rPr>
        <w:drawing>
          <wp:inline distT="0" distB="0" distL="0" distR="0" wp14:anchorId="26495A0D" wp14:editId="67107977">
            <wp:extent cx="5972810" cy="5315585"/>
            <wp:effectExtent l="0" t="0" r="889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screen">
                      <a:extLst>
                        <a:ext uri="{28A0092B-C50C-407E-A947-70E740481C1C}">
                          <a14:useLocalDpi xmlns:a14="http://schemas.microsoft.com/office/drawing/2010/main"/>
                        </a:ext>
                      </a:extLst>
                    </a:blip>
                    <a:stretch>
                      <a:fillRect/>
                    </a:stretch>
                  </pic:blipFill>
                  <pic:spPr>
                    <a:xfrm>
                      <a:off x="0" y="0"/>
                      <a:ext cx="5972810" cy="5315585"/>
                    </a:xfrm>
                    <a:prstGeom prst="rect">
                      <a:avLst/>
                    </a:prstGeom>
                  </pic:spPr>
                </pic:pic>
              </a:graphicData>
            </a:graphic>
          </wp:inline>
        </w:drawing>
      </w:r>
    </w:p>
    <w:p w14:paraId="5EB1668E" w14:textId="77777777" w:rsidR="00817F4D" w:rsidRDefault="00817F4D" w:rsidP="00817F4D">
      <w:pPr>
        <w:spacing w:after="160" w:line="259" w:lineRule="auto"/>
        <w:jc w:val="center"/>
        <w:rPr>
          <w:highlight w:val="red"/>
          <w:lang w:val="ka-GE"/>
        </w:rPr>
      </w:pPr>
    </w:p>
    <w:p w14:paraId="56B84DD8" w14:textId="77777777" w:rsidR="00817F4D" w:rsidRDefault="00817F4D" w:rsidP="00817F4D">
      <w:pPr>
        <w:spacing w:after="160" w:line="259" w:lineRule="auto"/>
        <w:jc w:val="center"/>
        <w:rPr>
          <w:highlight w:val="red"/>
          <w:lang w:val="ka-GE"/>
        </w:rPr>
      </w:pPr>
    </w:p>
    <w:p w14:paraId="778F45C3" w14:textId="77777777" w:rsidR="00817F4D" w:rsidRPr="00817F4D" w:rsidRDefault="00817F4D" w:rsidP="00817F4D">
      <w:pPr>
        <w:spacing w:after="160" w:line="259" w:lineRule="auto"/>
        <w:jc w:val="right"/>
        <w:rPr>
          <w:i/>
          <w:sz w:val="20"/>
          <w:lang w:val="ka-GE"/>
        </w:rPr>
      </w:pPr>
      <w:r w:rsidRPr="000A492D">
        <w:rPr>
          <w:i/>
          <w:sz w:val="20"/>
          <w:lang w:val="ka-GE"/>
        </w:rPr>
        <w:t>ნახაზი 3.3.2. ჰესის შენობის ჭრილი</w:t>
      </w:r>
    </w:p>
    <w:p w14:paraId="4E743211" w14:textId="77777777" w:rsidR="00817F4D" w:rsidRPr="00817F4D" w:rsidRDefault="00817F4D" w:rsidP="00817F4D">
      <w:pPr>
        <w:spacing w:after="160" w:line="259" w:lineRule="auto"/>
        <w:jc w:val="center"/>
        <w:rPr>
          <w:highlight w:val="red"/>
          <w:lang w:val="ka-GE"/>
        </w:rPr>
        <w:sectPr w:rsidR="00817F4D" w:rsidRPr="00817F4D" w:rsidSect="00817F4D">
          <w:pgSz w:w="16839" w:h="11907" w:orient="landscape" w:code="9"/>
          <w:pgMar w:top="1134" w:right="1134" w:bottom="1134" w:left="1134" w:header="397" w:footer="397" w:gutter="0"/>
          <w:cols w:space="720"/>
          <w:titlePg/>
          <w:docGrid w:linePitch="360"/>
        </w:sectPr>
      </w:pPr>
      <w:r w:rsidRPr="00817F4D">
        <w:rPr>
          <w:noProof/>
        </w:rPr>
        <w:drawing>
          <wp:inline distT="0" distB="0" distL="0" distR="0" wp14:anchorId="7E10B4C6" wp14:editId="61F41B5F">
            <wp:extent cx="8969282" cy="4104167"/>
            <wp:effectExtent l="0" t="0" r="381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8975150" cy="4106852"/>
                    </a:xfrm>
                    <a:prstGeom prst="rect">
                      <a:avLst/>
                    </a:prstGeom>
                  </pic:spPr>
                </pic:pic>
              </a:graphicData>
            </a:graphic>
          </wp:inline>
        </w:drawing>
      </w:r>
    </w:p>
    <w:p w14:paraId="5AB18320" w14:textId="77777777" w:rsidR="000C599F" w:rsidRPr="0020569C" w:rsidRDefault="000C599F" w:rsidP="00AC0B3B">
      <w:pPr>
        <w:pStyle w:val="Heading2"/>
      </w:pPr>
      <w:bookmarkStart w:id="8" w:name="_Toc30754757"/>
      <w:r w:rsidRPr="0020569C">
        <w:lastRenderedPageBreak/>
        <w:t>სამშენებლო სამუშაოების ორგანიზაცია</w:t>
      </w:r>
      <w:bookmarkEnd w:id="8"/>
    </w:p>
    <w:p w14:paraId="660641DD" w14:textId="20710C27" w:rsidR="00294D0F" w:rsidRPr="0020569C" w:rsidRDefault="00294D0F" w:rsidP="00C512B9">
      <w:pPr>
        <w:jc w:val="both"/>
        <w:rPr>
          <w:lang w:val="ka-GE"/>
        </w:rPr>
      </w:pPr>
      <w:r w:rsidRPr="0020569C">
        <w:rPr>
          <w:lang w:val="ka-GE"/>
        </w:rPr>
        <w:t>როგორც შესავალ ნაწილში აღინიშნა, ცვლილებების მიხედვით სათავე ნაგებობიდან ზედა დინებაში, მდ</w:t>
      </w:r>
      <w:r w:rsidR="001C0E95" w:rsidRPr="0020569C">
        <w:rPr>
          <w:lang w:val="ka-GE"/>
        </w:rPr>
        <w:t xml:space="preserve">ინარის მარცხენა ნაპირზე ძველი პროექტით დაგეგმილი სანაყაროები და ბანაკი  აღარ მოეწყობა. ეს ტერიტორიები ამჟამად ზურმუხტის ქსელის კანდიდატი უბანი „რაჭა - ლეჩხუმის GE0000058“ ფარგლებშია მოქცეული. შესაბამისად დროებითი ინფრასტრუქტურის მოწყობა ზემოაღნიშნული სეინსიტიური ტერიტორიის ფარგლებში აღარ იგეგმება, რაც ცალსახად დადებითი გადაწყვეტაა გარემოსდაცვითი თვალსაზრისით. </w:t>
      </w:r>
    </w:p>
    <w:p w14:paraId="1919B07A" w14:textId="420CB2F2" w:rsidR="00294D0F" w:rsidRPr="0020569C" w:rsidRDefault="001C0E95" w:rsidP="00C512B9">
      <w:pPr>
        <w:jc w:val="both"/>
        <w:rPr>
          <w:lang w:val="ka-GE"/>
        </w:rPr>
      </w:pPr>
      <w:r w:rsidRPr="0020569C">
        <w:rPr>
          <w:lang w:val="ka-GE"/>
        </w:rPr>
        <w:t xml:space="preserve">სამშენებლო სამუშაოების მიმდინარეობის დროს წარმოქმნილი გამონამუშევარი გრუნტი სრული მოცულობით გამოყენებული იქნება პროექტის მიზნებისთვის. მათ შორის მილსადენის რელოკაცია მოითხოვს მეტი მასალის გამოყენებას ნაპირდამცავი ნაგებობებისთვის. გარდა ამისა, მნიშვნელოვანი რაოდენობის მასალას საჭიროებს მილსადენის ტრანშეის მოწყობა და მისასვლელი გზების მოწესრიგება. აღნიშნულიდან გამომდინარე, ლაჯანური 3 ჰესის პროექტისთვის დამოუკიდებელი სანაყაროების მოწყობის საჭიროება არ არსებობს. </w:t>
      </w:r>
    </w:p>
    <w:p w14:paraId="0993EF19" w14:textId="7B486306" w:rsidR="00294D0F" w:rsidRPr="0020569C" w:rsidRDefault="001C0E95" w:rsidP="00C512B9">
      <w:pPr>
        <w:jc w:val="both"/>
        <w:rPr>
          <w:lang w:val="ka-GE"/>
        </w:rPr>
      </w:pPr>
      <w:r w:rsidRPr="0020569C">
        <w:rPr>
          <w:lang w:val="ka-GE"/>
        </w:rPr>
        <w:t xml:space="preserve">რაც შეეხება სამშენებლო ბანაკს: „ლაჯანური 3 ჰესისთვის“ გამოყენებული იქნება მხოლოდ ერთი სამშენებლო ბანაკი, სააგრეგატო შენობის ძველი ადგილმდებარეობის სიახლოვეს (მიახლოებითი კოორდინატები: X – 329675; Y - 4727258). ხაზგასასმელია, რომ ეს ტერიტორია ბანაკის სახით გამოყოფილი იყო 2017 წლის გზშ-ს ანგარიშის მიხედვითაც. </w:t>
      </w:r>
      <w:r w:rsidR="00B37A8A" w:rsidRPr="0020569C">
        <w:rPr>
          <w:lang w:val="ka-GE"/>
        </w:rPr>
        <w:t>სამშენებლო ბანაკის გეგმა მოცემულია ნახაზზე 3.4.1.</w:t>
      </w:r>
    </w:p>
    <w:p w14:paraId="418E80ED" w14:textId="329EBE5A" w:rsidR="00B37A8A" w:rsidRDefault="00B37A8A" w:rsidP="00B37A8A">
      <w:pPr>
        <w:jc w:val="right"/>
        <w:rPr>
          <w:i/>
          <w:sz w:val="20"/>
          <w:lang w:val="ka-GE"/>
        </w:rPr>
      </w:pPr>
      <w:r w:rsidRPr="0020569C">
        <w:rPr>
          <w:i/>
          <w:sz w:val="20"/>
          <w:lang w:val="ka-GE"/>
        </w:rPr>
        <w:t>ნახაზი 3.4.1. სამშენებლო ბანაკის გეგმა</w:t>
      </w:r>
    </w:p>
    <w:p w14:paraId="7843B4F6" w14:textId="6A786FD2" w:rsidR="007840A3" w:rsidRPr="00B37A8A" w:rsidRDefault="008A1D1A" w:rsidP="007840A3">
      <w:pPr>
        <w:jc w:val="center"/>
        <w:rPr>
          <w:i/>
          <w:sz w:val="20"/>
          <w:lang w:val="ka-GE"/>
        </w:rPr>
      </w:pPr>
      <w:r w:rsidRPr="008A1D1A">
        <w:rPr>
          <w:noProof/>
        </w:rPr>
        <w:drawing>
          <wp:inline distT="0" distB="0" distL="0" distR="0" wp14:anchorId="2966C9C5" wp14:editId="394C8CBE">
            <wp:extent cx="3391877" cy="537721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screen">
                      <a:extLst>
                        <a:ext uri="{28A0092B-C50C-407E-A947-70E740481C1C}">
                          <a14:useLocalDpi xmlns:a14="http://schemas.microsoft.com/office/drawing/2010/main"/>
                        </a:ext>
                      </a:extLst>
                    </a:blip>
                    <a:stretch>
                      <a:fillRect/>
                    </a:stretch>
                  </pic:blipFill>
                  <pic:spPr>
                    <a:xfrm>
                      <a:off x="0" y="0"/>
                      <a:ext cx="3391877" cy="5377214"/>
                    </a:xfrm>
                    <a:prstGeom prst="rect">
                      <a:avLst/>
                    </a:prstGeom>
                  </pic:spPr>
                </pic:pic>
              </a:graphicData>
            </a:graphic>
          </wp:inline>
        </w:drawing>
      </w:r>
    </w:p>
    <w:p w14:paraId="7F68FDC7" w14:textId="77777777" w:rsidR="00B37A8A" w:rsidRDefault="00B37A8A" w:rsidP="00971668">
      <w:pPr>
        <w:spacing w:before="120"/>
        <w:jc w:val="both"/>
        <w:rPr>
          <w:lang w:val="ka-GE"/>
        </w:rPr>
      </w:pPr>
    </w:p>
    <w:p w14:paraId="66057B64" w14:textId="77777777" w:rsidR="009268A6" w:rsidRPr="00971668" w:rsidRDefault="00971668" w:rsidP="00971668">
      <w:pPr>
        <w:spacing w:before="120"/>
        <w:jc w:val="both"/>
        <w:rPr>
          <w:lang w:val="ka-GE"/>
        </w:rPr>
      </w:pPr>
      <w:r w:rsidRPr="00971668">
        <w:rPr>
          <w:lang w:val="ka-GE"/>
        </w:rPr>
        <w:t>საპროექტო დერეფნის მთლიან სიგრძეზე არსებობს მისასვლელი გზა, ამიტომ პროექტი ახალი გზების გაყვანას არ ითვალისწინებს.</w:t>
      </w:r>
    </w:p>
    <w:p w14:paraId="7B5B98A5" w14:textId="77777777" w:rsidR="009268A6" w:rsidRDefault="00971668" w:rsidP="00971668">
      <w:pPr>
        <w:spacing w:before="120"/>
        <w:jc w:val="both"/>
        <w:rPr>
          <w:lang w:val="ka-GE"/>
        </w:rPr>
      </w:pPr>
      <w:r w:rsidRPr="00971668">
        <w:rPr>
          <w:lang w:val="ka-GE"/>
        </w:rPr>
        <w:t>ინერტული მასალების (ქვიშა ხრეში) მოპოვება მოხდება მდ. ლაჯანურის ხეობიდან, შესაბამისი ლიცენზიის საფუძველზე. სამშენებლო სამუშაოების (კერძოდ ბეტონის სამუშაოების) დაწყებამდე ჩატარდება ლაბორატორიული კვლევები ბეტონის დასამზადებლად ინერტული მასალების ვარგისიანობაზე.</w:t>
      </w:r>
    </w:p>
    <w:p w14:paraId="03FBF2AC" w14:textId="77777777" w:rsidR="00971668" w:rsidRPr="00971668" w:rsidRDefault="00347436" w:rsidP="00971668">
      <w:pPr>
        <w:spacing w:before="120"/>
        <w:jc w:val="both"/>
        <w:rPr>
          <w:lang w:val="ka-GE"/>
        </w:rPr>
      </w:pPr>
      <w:r>
        <w:rPr>
          <w:lang w:val="ka-GE"/>
        </w:rPr>
        <w:t xml:space="preserve">მშენებლობის პეიოდში წყალმომარაგების და წყალარინების საკითხები იდენტურია 2019 წლის გზშ-ს ანგარიშში წარმოდგენილი ინფორმაციისა, კერძოდ: ტექნიკური სახით პროექტი მოიხმარს მდ. ლაჯანურის წყალს, ხოლო </w:t>
      </w:r>
      <w:r w:rsidRPr="00385A90">
        <w:rPr>
          <w:rFonts w:eastAsia="Times New Roman" w:cs="Times New Roman"/>
          <w:lang w:val="ka-GE"/>
        </w:rPr>
        <w:t>სასმელ-სამეურნეო დანიშნულებით გამოყენებული იქნება ადგილობრივი წყაროს წყლები.</w:t>
      </w:r>
    </w:p>
    <w:p w14:paraId="7399665B" w14:textId="77777777" w:rsidR="00C512B9" w:rsidRPr="00347436" w:rsidRDefault="00347436" w:rsidP="007344DE">
      <w:pPr>
        <w:spacing w:after="0"/>
        <w:jc w:val="both"/>
        <w:rPr>
          <w:lang w:val="ka-GE"/>
        </w:rPr>
      </w:pPr>
      <w:r w:rsidRPr="00347436">
        <w:rPr>
          <w:lang w:val="ka-GE"/>
        </w:rPr>
        <w:t xml:space="preserve">უშუალოდ ლაჯანური 3 ჰესის პროექტში დასაქმებულთა მიახლოებითი რაოდენობა იქნება: მშენებლობის ეტაპზე 50 ადამიანი, ხოლო ექსპლუატაციის ეტაპზე - 10 ადამიანი. </w:t>
      </w:r>
      <w:r>
        <w:rPr>
          <w:lang w:val="ka-GE"/>
        </w:rPr>
        <w:t>სამშენებლო სამუშაოები გაგრძელდება 2 წლის განმავლობაში.</w:t>
      </w:r>
    </w:p>
    <w:p w14:paraId="5EF8A1E6" w14:textId="77777777" w:rsidR="00C512B9" w:rsidRDefault="00C512B9" w:rsidP="007344DE">
      <w:pPr>
        <w:spacing w:after="0"/>
        <w:jc w:val="both"/>
        <w:rPr>
          <w:highlight w:val="red"/>
          <w:lang w:val="ka-GE"/>
        </w:rPr>
      </w:pPr>
    </w:p>
    <w:p w14:paraId="0367E3AD" w14:textId="77777777" w:rsidR="000C599F" w:rsidRDefault="000C599F" w:rsidP="00782A43">
      <w:pPr>
        <w:rPr>
          <w:lang w:val="ka-GE"/>
        </w:rPr>
      </w:pPr>
    </w:p>
    <w:p w14:paraId="439625A3" w14:textId="1C863057" w:rsidR="00782A43" w:rsidRPr="007E5FE7" w:rsidRDefault="00190960" w:rsidP="00AC0B3B">
      <w:pPr>
        <w:pStyle w:val="Heading2"/>
      </w:pPr>
      <w:bookmarkStart w:id="9" w:name="_Toc30754758"/>
      <w:r w:rsidRPr="007E5FE7">
        <w:t>ჰესის ძირითადი პარამეტრების ცლილება</w:t>
      </w:r>
      <w:bookmarkEnd w:id="9"/>
    </w:p>
    <w:p w14:paraId="722EA41F" w14:textId="77777777" w:rsidR="007E5FE7" w:rsidRPr="007E5FE7" w:rsidRDefault="007E5FE7" w:rsidP="007E5FE7">
      <w:pPr>
        <w:rPr>
          <w:lang w:val="ka-GE"/>
        </w:rPr>
      </w:pPr>
      <w:r w:rsidRPr="007E5FE7">
        <w:rPr>
          <w:lang w:val="ka-GE"/>
        </w:rPr>
        <w:t xml:space="preserve">ქვემოთ მოყვანილი ცხრილი აჩვენებს პროექტში შეტანილი ცვლილებების </w:t>
      </w:r>
      <w:r>
        <w:rPr>
          <w:lang w:val="ka-GE"/>
        </w:rPr>
        <w:t>შ</w:t>
      </w:r>
      <w:r w:rsidRPr="007E5FE7">
        <w:rPr>
          <w:lang w:val="ka-GE"/>
        </w:rPr>
        <w:t>ედეგად ჰესის ახალ ენერგეტიკულ პარმეტრებს</w:t>
      </w:r>
      <w:r>
        <w:rPr>
          <w:lang w:val="ka-GE"/>
        </w:rPr>
        <w:t>, აქვე მყვანილია ძველი ენერგეტიკული მაჩვენებლები.</w:t>
      </w:r>
    </w:p>
    <w:p w14:paraId="025B252A" w14:textId="77777777" w:rsidR="007E5FE7" w:rsidRPr="007E5FE7" w:rsidRDefault="007E5FE7" w:rsidP="007E5FE7">
      <w:pPr>
        <w:jc w:val="right"/>
        <w:rPr>
          <w:i/>
          <w:lang w:val="ka-GE"/>
        </w:rPr>
      </w:pPr>
      <w:r w:rsidRPr="007A00BC">
        <w:rPr>
          <w:i/>
          <w:lang w:val="ka-GE"/>
        </w:rPr>
        <w:t>ცხრილი 3.5.1.</w:t>
      </w:r>
    </w:p>
    <w:tbl>
      <w:tblPr>
        <w:tblW w:w="1035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 w:type="dxa"/>
          <w:right w:w="10" w:type="dxa"/>
        </w:tblCellMar>
        <w:tblLook w:val="0000" w:firstRow="0" w:lastRow="0" w:firstColumn="0" w:lastColumn="0" w:noHBand="0" w:noVBand="0"/>
      </w:tblPr>
      <w:tblGrid>
        <w:gridCol w:w="4656"/>
        <w:gridCol w:w="1146"/>
        <w:gridCol w:w="2407"/>
        <w:gridCol w:w="2145"/>
      </w:tblGrid>
      <w:tr w:rsidR="00CA2C46" w:rsidRPr="00315557" w14:paraId="527E7518" w14:textId="77777777" w:rsidTr="00B37A8A">
        <w:trPr>
          <w:cantSplit/>
          <w:trHeight w:val="202"/>
          <w:jc w:val="center"/>
        </w:trPr>
        <w:tc>
          <w:tcPr>
            <w:tcW w:w="4656" w:type="dxa"/>
            <w:vMerge w:val="restart"/>
            <w:shd w:val="clear" w:color="auto" w:fill="FFFFFF"/>
            <w:tcMar>
              <w:top w:w="0" w:type="dxa"/>
              <w:left w:w="10" w:type="dxa"/>
              <w:bottom w:w="0" w:type="dxa"/>
              <w:right w:w="10" w:type="dxa"/>
            </w:tcMar>
            <w:vAlign w:val="center"/>
          </w:tcPr>
          <w:p w14:paraId="7DAD5EF2" w14:textId="77777777" w:rsidR="00CA2C46" w:rsidRPr="00315557" w:rsidRDefault="00CA2C46" w:rsidP="00CA2C46">
            <w:pPr>
              <w:jc w:val="center"/>
              <w:rPr>
                <w:rFonts w:eastAsia="Times New Roman" w:cs="Arial"/>
                <w:b/>
                <w:sz w:val="20"/>
                <w:szCs w:val="16"/>
                <w:lang w:val="ka-GE"/>
              </w:rPr>
            </w:pPr>
            <w:r w:rsidRPr="00315557">
              <w:rPr>
                <w:rFonts w:eastAsia="Times New Roman" w:cs="Arial"/>
                <w:b/>
                <w:sz w:val="20"/>
                <w:szCs w:val="16"/>
                <w:lang w:val="ka-GE"/>
              </w:rPr>
              <w:t>პარამეტრი</w:t>
            </w:r>
          </w:p>
        </w:tc>
        <w:tc>
          <w:tcPr>
            <w:tcW w:w="1146" w:type="dxa"/>
            <w:vMerge w:val="restart"/>
            <w:shd w:val="clear" w:color="auto" w:fill="FFFFFF"/>
            <w:tcMar>
              <w:top w:w="0" w:type="dxa"/>
              <w:left w:w="10" w:type="dxa"/>
              <w:bottom w:w="0" w:type="dxa"/>
              <w:right w:w="10" w:type="dxa"/>
            </w:tcMar>
            <w:vAlign w:val="center"/>
          </w:tcPr>
          <w:p w14:paraId="7F206DF0" w14:textId="11FC6174" w:rsidR="00CA2C46" w:rsidRPr="00315557" w:rsidRDefault="00CA2C46" w:rsidP="00B37A8A">
            <w:pPr>
              <w:jc w:val="center"/>
              <w:rPr>
                <w:rFonts w:eastAsia="Times New Roman" w:cs="Arial"/>
                <w:b/>
                <w:sz w:val="20"/>
                <w:szCs w:val="16"/>
                <w:lang w:val="ka-GE"/>
              </w:rPr>
            </w:pPr>
            <w:r w:rsidRPr="00315557">
              <w:rPr>
                <w:rFonts w:eastAsia="Times New Roman" w:cs="Arial"/>
                <w:b/>
                <w:sz w:val="20"/>
                <w:szCs w:val="16"/>
                <w:lang w:val="ka-GE"/>
              </w:rPr>
              <w:t>განზ</w:t>
            </w:r>
            <w:r w:rsidR="00B37A8A">
              <w:rPr>
                <w:rFonts w:eastAsia="Times New Roman" w:cs="Arial"/>
                <w:b/>
                <w:sz w:val="20"/>
                <w:szCs w:val="16"/>
                <w:lang w:val="ka-GE"/>
              </w:rPr>
              <w:t>.</w:t>
            </w:r>
          </w:p>
        </w:tc>
        <w:tc>
          <w:tcPr>
            <w:tcW w:w="4552" w:type="dxa"/>
            <w:gridSpan w:val="2"/>
            <w:shd w:val="clear" w:color="auto" w:fill="FFFFFF"/>
            <w:tcMar>
              <w:top w:w="0" w:type="dxa"/>
              <w:left w:w="10" w:type="dxa"/>
              <w:bottom w:w="0" w:type="dxa"/>
              <w:right w:w="10" w:type="dxa"/>
            </w:tcMar>
            <w:vAlign w:val="center"/>
          </w:tcPr>
          <w:p w14:paraId="1A26830E" w14:textId="77777777" w:rsidR="00CA2C46" w:rsidRPr="00315557" w:rsidRDefault="00CA2C46" w:rsidP="00CA2C46">
            <w:pPr>
              <w:jc w:val="center"/>
              <w:rPr>
                <w:rFonts w:eastAsia="Times New Roman" w:cs="Arial"/>
                <w:b/>
                <w:sz w:val="20"/>
                <w:szCs w:val="16"/>
                <w:lang w:val="ka-GE"/>
              </w:rPr>
            </w:pPr>
            <w:r w:rsidRPr="00315557">
              <w:rPr>
                <w:rFonts w:eastAsia="Times New Roman" w:cs="Arial"/>
                <w:b/>
                <w:sz w:val="20"/>
                <w:szCs w:val="16"/>
                <w:lang w:val="ka-GE"/>
              </w:rPr>
              <w:t>სიდიდე</w:t>
            </w:r>
          </w:p>
        </w:tc>
      </w:tr>
      <w:tr w:rsidR="00CA2C46" w:rsidRPr="00315557" w14:paraId="76D5096C" w14:textId="77777777" w:rsidTr="00B37A8A">
        <w:trPr>
          <w:cantSplit/>
          <w:trHeight w:val="257"/>
          <w:jc w:val="center"/>
        </w:trPr>
        <w:tc>
          <w:tcPr>
            <w:tcW w:w="4656" w:type="dxa"/>
            <w:vMerge/>
            <w:shd w:val="clear" w:color="auto" w:fill="FFFFFF"/>
            <w:tcMar>
              <w:top w:w="0" w:type="dxa"/>
              <w:left w:w="10" w:type="dxa"/>
              <w:bottom w:w="0" w:type="dxa"/>
              <w:right w:w="10" w:type="dxa"/>
            </w:tcMar>
            <w:vAlign w:val="center"/>
          </w:tcPr>
          <w:p w14:paraId="585EFEB9" w14:textId="77777777" w:rsidR="00CA2C46" w:rsidRPr="00315557" w:rsidRDefault="00CA2C46" w:rsidP="00CA2C46">
            <w:pPr>
              <w:tabs>
                <w:tab w:val="left" w:pos="1155"/>
              </w:tabs>
              <w:suppressAutoHyphens/>
              <w:spacing w:after="0"/>
              <w:ind w:left="130"/>
              <w:rPr>
                <w:rFonts w:eastAsia="Times New Roman" w:cs="Calibri"/>
                <w:bCs/>
                <w:iCs/>
                <w:color w:val="943634"/>
                <w:sz w:val="20"/>
                <w:szCs w:val="20"/>
                <w:lang w:val="ka-GE"/>
              </w:rPr>
            </w:pPr>
          </w:p>
        </w:tc>
        <w:tc>
          <w:tcPr>
            <w:tcW w:w="1146" w:type="dxa"/>
            <w:vMerge/>
            <w:shd w:val="clear" w:color="auto" w:fill="FFFFFF"/>
            <w:tcMar>
              <w:top w:w="0" w:type="dxa"/>
              <w:left w:w="10" w:type="dxa"/>
              <w:bottom w:w="0" w:type="dxa"/>
              <w:right w:w="10" w:type="dxa"/>
            </w:tcMar>
            <w:vAlign w:val="center"/>
          </w:tcPr>
          <w:p w14:paraId="4F5ED35A" w14:textId="77777777" w:rsidR="00CA2C46" w:rsidRPr="00315557" w:rsidRDefault="00CA2C46" w:rsidP="00CA2C46">
            <w:pPr>
              <w:tabs>
                <w:tab w:val="left" w:pos="1155"/>
              </w:tabs>
              <w:suppressAutoHyphens/>
              <w:spacing w:after="0"/>
              <w:jc w:val="center"/>
              <w:rPr>
                <w:rFonts w:eastAsia="Times New Roman" w:cs="Calibri"/>
                <w:b/>
                <w:bCs/>
                <w:iCs/>
                <w:color w:val="943634"/>
                <w:sz w:val="20"/>
                <w:szCs w:val="20"/>
                <w:lang w:val="ka-GE"/>
              </w:rPr>
            </w:pPr>
          </w:p>
        </w:tc>
        <w:tc>
          <w:tcPr>
            <w:tcW w:w="2407" w:type="dxa"/>
            <w:tcBorders>
              <w:right w:val="single" w:sz="4" w:space="0" w:color="auto"/>
            </w:tcBorders>
            <w:shd w:val="clear" w:color="auto" w:fill="FFFFFF"/>
            <w:tcMar>
              <w:top w:w="0" w:type="dxa"/>
              <w:left w:w="10" w:type="dxa"/>
              <w:bottom w:w="0" w:type="dxa"/>
              <w:right w:w="10" w:type="dxa"/>
            </w:tcMar>
            <w:vAlign w:val="center"/>
          </w:tcPr>
          <w:p w14:paraId="03DEFCDD"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ძველი პროექტით</w:t>
            </w:r>
          </w:p>
        </w:tc>
        <w:tc>
          <w:tcPr>
            <w:tcW w:w="2145" w:type="dxa"/>
            <w:tcBorders>
              <w:left w:val="single" w:sz="4" w:space="0" w:color="auto"/>
            </w:tcBorders>
            <w:shd w:val="clear" w:color="auto" w:fill="FFFFFF"/>
            <w:vAlign w:val="center"/>
          </w:tcPr>
          <w:p w14:paraId="1C97639C"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შეცვლილი პროექტით</w:t>
            </w:r>
          </w:p>
        </w:tc>
      </w:tr>
      <w:tr w:rsidR="00CA2C46" w:rsidRPr="00315557" w14:paraId="10B77C8B"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65D76573" w14:textId="77777777" w:rsidR="00CA2C46" w:rsidRPr="00315557" w:rsidRDefault="00CA2C46" w:rsidP="00CA2C46">
            <w:pPr>
              <w:tabs>
                <w:tab w:val="left" w:pos="1155"/>
              </w:tabs>
              <w:suppressAutoHyphens/>
              <w:spacing w:after="0"/>
              <w:ind w:left="130"/>
              <w:rPr>
                <w:rFonts w:eastAsia="Times New Roman" w:cs="Calibri"/>
                <w:bCs/>
                <w:iCs/>
                <w:color w:val="943634"/>
                <w:sz w:val="20"/>
                <w:szCs w:val="20"/>
                <w:lang w:val="ka-GE"/>
              </w:rPr>
            </w:pPr>
            <w:r w:rsidRPr="00315557">
              <w:rPr>
                <w:rFonts w:eastAsia="Times New Roman" w:cs="Calibri"/>
                <w:bCs/>
                <w:iCs/>
                <w:color w:val="00000A"/>
                <w:sz w:val="20"/>
                <w:szCs w:val="20"/>
                <w:lang w:val="ka-GE"/>
              </w:rPr>
              <w:t>ჰესის ტიპი</w:t>
            </w:r>
          </w:p>
        </w:tc>
        <w:tc>
          <w:tcPr>
            <w:tcW w:w="1146" w:type="dxa"/>
            <w:shd w:val="clear" w:color="auto" w:fill="FFFFFF"/>
            <w:tcMar>
              <w:top w:w="0" w:type="dxa"/>
              <w:left w:w="10" w:type="dxa"/>
              <w:bottom w:w="0" w:type="dxa"/>
              <w:right w:w="10" w:type="dxa"/>
            </w:tcMar>
            <w:vAlign w:val="center"/>
          </w:tcPr>
          <w:p w14:paraId="135BD84D" w14:textId="77777777" w:rsidR="00CA2C46" w:rsidRPr="00315557" w:rsidRDefault="00CA2C46" w:rsidP="00CA2C46">
            <w:pPr>
              <w:tabs>
                <w:tab w:val="left" w:pos="1155"/>
              </w:tabs>
              <w:suppressAutoHyphens/>
              <w:spacing w:after="0"/>
              <w:jc w:val="center"/>
              <w:rPr>
                <w:rFonts w:eastAsia="Times New Roman" w:cs="Calibri"/>
                <w:b/>
                <w:bCs/>
                <w:iCs/>
                <w:color w:val="943634"/>
                <w:sz w:val="20"/>
                <w:szCs w:val="20"/>
                <w:lang w:val="ka-GE"/>
              </w:rPr>
            </w:pPr>
            <w:r w:rsidRPr="00315557">
              <w:rPr>
                <w:rFonts w:eastAsia="Times New Roman" w:cs="Calibri"/>
                <w:b/>
                <w:bCs/>
                <w:iCs/>
                <w:color w:val="943634"/>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4585CE8D"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არარეგულირებადი, ბუნებრივ ჩამონადენზე მომუშავე</w:t>
            </w:r>
          </w:p>
        </w:tc>
        <w:tc>
          <w:tcPr>
            <w:tcW w:w="2145" w:type="dxa"/>
            <w:tcBorders>
              <w:left w:val="single" w:sz="4" w:space="0" w:color="auto"/>
            </w:tcBorders>
            <w:shd w:val="clear" w:color="auto" w:fill="FFFFFF"/>
            <w:vAlign w:val="center"/>
          </w:tcPr>
          <w:p w14:paraId="3951C320" w14:textId="77777777" w:rsidR="00CA2C46" w:rsidRPr="00315557" w:rsidRDefault="00970BC8"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იგივე</w:t>
            </w:r>
          </w:p>
        </w:tc>
      </w:tr>
      <w:tr w:rsidR="00CA2C46" w:rsidRPr="00315557" w14:paraId="2EE9D615"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6A3192C5"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დადგმული სიმძლავრე</w:t>
            </w:r>
          </w:p>
        </w:tc>
        <w:tc>
          <w:tcPr>
            <w:tcW w:w="1146" w:type="dxa"/>
            <w:shd w:val="clear" w:color="auto" w:fill="FFFFFF"/>
            <w:tcMar>
              <w:top w:w="0" w:type="dxa"/>
              <w:left w:w="10" w:type="dxa"/>
              <w:bottom w:w="0" w:type="dxa"/>
              <w:right w:w="10" w:type="dxa"/>
            </w:tcMar>
            <w:vAlign w:val="center"/>
          </w:tcPr>
          <w:p w14:paraId="0AD88B3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მგვტ.</w:t>
            </w:r>
          </w:p>
        </w:tc>
        <w:tc>
          <w:tcPr>
            <w:tcW w:w="2407" w:type="dxa"/>
            <w:tcBorders>
              <w:right w:val="single" w:sz="4" w:space="0" w:color="auto"/>
            </w:tcBorders>
            <w:shd w:val="clear" w:color="auto" w:fill="FFFFFF"/>
            <w:tcMar>
              <w:top w:w="0" w:type="dxa"/>
              <w:left w:w="10" w:type="dxa"/>
              <w:bottom w:w="0" w:type="dxa"/>
              <w:right w:w="10" w:type="dxa"/>
            </w:tcMar>
            <w:vAlign w:val="center"/>
          </w:tcPr>
          <w:p w14:paraId="3060F221" w14:textId="77777777" w:rsidR="00CA2C46" w:rsidRPr="007A00BC" w:rsidRDefault="004D3289" w:rsidP="004D3289">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7,19</w:t>
            </w:r>
          </w:p>
        </w:tc>
        <w:tc>
          <w:tcPr>
            <w:tcW w:w="2145" w:type="dxa"/>
            <w:tcBorders>
              <w:left w:val="single" w:sz="4" w:space="0" w:color="auto"/>
            </w:tcBorders>
            <w:shd w:val="clear" w:color="auto" w:fill="FFFFFF"/>
            <w:vAlign w:val="center"/>
          </w:tcPr>
          <w:p w14:paraId="1235A439" w14:textId="4F10ED66" w:rsidR="00CA2C46" w:rsidRPr="007A00BC" w:rsidRDefault="008E5557"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9.99</w:t>
            </w:r>
          </w:p>
        </w:tc>
      </w:tr>
      <w:tr w:rsidR="00CA2C46" w:rsidRPr="00315557" w14:paraId="01E5A5A8"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5BC6A005"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ელექტროენერგიის წლიური გამომუშავება </w:t>
            </w:r>
          </w:p>
        </w:tc>
        <w:tc>
          <w:tcPr>
            <w:tcW w:w="1146" w:type="dxa"/>
            <w:shd w:val="clear" w:color="auto" w:fill="FFFFFF"/>
            <w:tcMar>
              <w:top w:w="0" w:type="dxa"/>
              <w:left w:w="10" w:type="dxa"/>
              <w:bottom w:w="0" w:type="dxa"/>
              <w:right w:w="10" w:type="dxa"/>
            </w:tcMar>
            <w:vAlign w:val="center"/>
          </w:tcPr>
          <w:p w14:paraId="6DF5C917"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გვტ.სთ</w:t>
            </w:r>
          </w:p>
        </w:tc>
        <w:tc>
          <w:tcPr>
            <w:tcW w:w="2407" w:type="dxa"/>
            <w:tcBorders>
              <w:right w:val="single" w:sz="4" w:space="0" w:color="auto"/>
            </w:tcBorders>
            <w:shd w:val="clear" w:color="auto" w:fill="FFFFFF"/>
            <w:tcMar>
              <w:top w:w="0" w:type="dxa"/>
              <w:left w:w="10" w:type="dxa"/>
              <w:bottom w:w="0" w:type="dxa"/>
              <w:right w:w="10" w:type="dxa"/>
            </w:tcMar>
            <w:vAlign w:val="center"/>
          </w:tcPr>
          <w:p w14:paraId="09305911" w14:textId="77777777" w:rsidR="00CA2C46" w:rsidRPr="007A00BC" w:rsidRDefault="004D3289" w:rsidP="00CA2C46">
            <w:pPr>
              <w:keepNext/>
              <w:keepLines/>
              <w:tabs>
                <w:tab w:val="left" w:pos="1155"/>
              </w:tabs>
              <w:suppressAutoHyphens/>
              <w:spacing w:after="0"/>
              <w:ind w:left="1440" w:hanging="1440"/>
              <w:jc w:val="center"/>
              <w:outlineLvl w:val="7"/>
              <w:rPr>
                <w:rFonts w:eastAsia="Times New Roman" w:cs="Calibri"/>
                <w:bCs/>
                <w:iCs/>
                <w:color w:val="FF0000"/>
                <w:sz w:val="20"/>
                <w:szCs w:val="20"/>
                <w:lang w:val="ka-GE"/>
              </w:rPr>
            </w:pPr>
            <w:r w:rsidRPr="007A00BC">
              <w:rPr>
                <w:rFonts w:eastAsia="Times New Roman" w:cs="Calibri"/>
                <w:bCs/>
                <w:iCs/>
                <w:sz w:val="20"/>
                <w:szCs w:val="20"/>
                <w:lang w:val="ka-GE"/>
              </w:rPr>
              <w:t>43,97</w:t>
            </w:r>
          </w:p>
        </w:tc>
        <w:tc>
          <w:tcPr>
            <w:tcW w:w="2145" w:type="dxa"/>
            <w:tcBorders>
              <w:left w:val="single" w:sz="4" w:space="0" w:color="auto"/>
            </w:tcBorders>
            <w:shd w:val="clear" w:color="auto" w:fill="FFFFFF"/>
            <w:vAlign w:val="center"/>
          </w:tcPr>
          <w:p w14:paraId="1ED58F42" w14:textId="77777777" w:rsidR="00CA2C46" w:rsidRPr="007A00BC" w:rsidRDefault="004D3289" w:rsidP="00CA2C46">
            <w:pPr>
              <w:keepNext/>
              <w:keepLines/>
              <w:tabs>
                <w:tab w:val="left" w:pos="1155"/>
              </w:tabs>
              <w:suppressAutoHyphens/>
              <w:spacing w:after="0"/>
              <w:jc w:val="center"/>
              <w:outlineLvl w:val="7"/>
              <w:rPr>
                <w:rFonts w:eastAsia="Times New Roman" w:cs="Calibri"/>
                <w:bCs/>
                <w:iCs/>
                <w:color w:val="FF0000"/>
                <w:sz w:val="20"/>
                <w:szCs w:val="20"/>
              </w:rPr>
            </w:pPr>
            <w:r w:rsidRPr="007A00BC">
              <w:rPr>
                <w:rFonts w:eastAsia="Calibri" w:cs="Sylfaen"/>
                <w:sz w:val="20"/>
                <w:szCs w:val="20"/>
                <w:lang w:val="ka-GE"/>
              </w:rPr>
              <w:t>50,23</w:t>
            </w:r>
          </w:p>
        </w:tc>
      </w:tr>
      <w:tr w:rsidR="00CA2C46" w:rsidRPr="00315557" w14:paraId="26D42DF2"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6210C6DE"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ჰესის საანგარიშო წყლის ხარჯი</w:t>
            </w:r>
            <w:r w:rsidRPr="007A00BC">
              <w:rPr>
                <w:rFonts w:eastAsia="Times New Roman" w:cs="Calibri"/>
                <w:bCs/>
                <w:iCs/>
                <w:color w:val="00000A"/>
                <w:sz w:val="20"/>
                <w:szCs w:val="20"/>
                <w:lang w:val="ka-GE"/>
              </w:rPr>
              <w:tab/>
            </w:r>
          </w:p>
        </w:tc>
        <w:tc>
          <w:tcPr>
            <w:tcW w:w="1146" w:type="dxa"/>
            <w:shd w:val="clear" w:color="auto" w:fill="FFFFFF"/>
            <w:tcMar>
              <w:top w:w="0" w:type="dxa"/>
              <w:left w:w="10" w:type="dxa"/>
              <w:bottom w:w="0" w:type="dxa"/>
              <w:right w:w="10" w:type="dxa"/>
            </w:tcMar>
            <w:vAlign w:val="center"/>
          </w:tcPr>
          <w:p w14:paraId="38AA0C4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r w:rsidRPr="007A00BC">
              <w:rPr>
                <w:rFonts w:eastAsia="Times New Roman" w:cs="Calibri"/>
                <w:bCs/>
                <w:iCs/>
                <w:color w:val="00000A"/>
                <w:sz w:val="20"/>
                <w:szCs w:val="20"/>
                <w:vertAlign w:val="superscript"/>
                <w:lang w:val="ka-GE"/>
              </w:rPr>
              <w:t>3</w:t>
            </w:r>
            <w:r w:rsidRPr="007A00BC">
              <w:rPr>
                <w:rFonts w:eastAsia="Times New Roman" w:cs="Calibri"/>
                <w:bCs/>
                <w:iCs/>
                <w:color w:val="00000A"/>
                <w:sz w:val="20"/>
                <w:szCs w:val="20"/>
                <w:lang w:val="ka-GE"/>
              </w:rPr>
              <w:t>/წმ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6EA56078" w14:textId="77777777" w:rsidR="00CA2C46" w:rsidRPr="007A00BC" w:rsidRDefault="004D3289" w:rsidP="00CA2C46">
            <w:pPr>
              <w:keepNext/>
              <w:keepLines/>
              <w:tabs>
                <w:tab w:val="left" w:pos="1155"/>
              </w:tabs>
              <w:suppressAutoHyphens/>
              <w:spacing w:after="0"/>
              <w:ind w:left="1440" w:hanging="1440"/>
              <w:jc w:val="center"/>
              <w:outlineLvl w:val="7"/>
              <w:rPr>
                <w:rFonts w:eastAsia="Times New Roman" w:cs="Calibri"/>
                <w:bCs/>
                <w:iCs/>
                <w:sz w:val="20"/>
                <w:szCs w:val="20"/>
                <w:lang w:val="ka-GE"/>
              </w:rPr>
            </w:pPr>
            <w:r w:rsidRPr="007A00BC">
              <w:rPr>
                <w:rFonts w:eastAsia="Times New Roman" w:cs="Calibri"/>
                <w:bCs/>
                <w:iCs/>
                <w:color w:val="00000A"/>
                <w:sz w:val="20"/>
                <w:szCs w:val="20"/>
                <w:lang w:val="ka-GE"/>
              </w:rPr>
              <w:t>8.20</w:t>
            </w:r>
          </w:p>
        </w:tc>
        <w:tc>
          <w:tcPr>
            <w:tcW w:w="2145" w:type="dxa"/>
            <w:tcBorders>
              <w:left w:val="single" w:sz="4" w:space="0" w:color="auto"/>
            </w:tcBorders>
            <w:shd w:val="clear" w:color="auto" w:fill="FFFFFF"/>
            <w:vAlign w:val="center"/>
          </w:tcPr>
          <w:p w14:paraId="5972DEA4" w14:textId="77777777" w:rsidR="00CA2C46" w:rsidRPr="007A00BC" w:rsidRDefault="00970BC8" w:rsidP="00CA2C46">
            <w:pPr>
              <w:keepNext/>
              <w:keepLines/>
              <w:tabs>
                <w:tab w:val="left" w:pos="1155"/>
              </w:tabs>
              <w:suppressAutoHyphens/>
              <w:spacing w:after="0"/>
              <w:jc w:val="center"/>
              <w:outlineLvl w:val="7"/>
              <w:rPr>
                <w:rFonts w:eastAsia="Times New Roman" w:cs="Calibri"/>
                <w:bCs/>
                <w:iCs/>
                <w:sz w:val="20"/>
                <w:szCs w:val="20"/>
                <w:lang w:val="ka-GE"/>
              </w:rPr>
            </w:pPr>
            <w:r w:rsidRPr="007A00BC">
              <w:rPr>
                <w:rFonts w:eastAsia="Times New Roman" w:cs="Calibri"/>
                <w:bCs/>
                <w:iCs/>
                <w:sz w:val="20"/>
                <w:szCs w:val="20"/>
                <w:lang w:val="ka-GE"/>
              </w:rPr>
              <w:t>იგივე</w:t>
            </w:r>
          </w:p>
        </w:tc>
      </w:tr>
      <w:tr w:rsidR="00CA2C46" w:rsidRPr="00315557" w14:paraId="3025684E"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34F353C3"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დამბის სიმაღლე</w:t>
            </w:r>
            <w:r w:rsidR="001E605B" w:rsidRPr="007A00BC">
              <w:rPr>
                <w:rFonts w:eastAsia="Times New Roman" w:cs="Calibri"/>
                <w:bCs/>
                <w:iCs/>
                <w:color w:val="00000A"/>
                <w:sz w:val="20"/>
                <w:szCs w:val="20"/>
                <w:lang w:val="ka-GE"/>
              </w:rPr>
              <w:t xml:space="preserve"> ფუნდამენტიდან</w:t>
            </w:r>
          </w:p>
        </w:tc>
        <w:tc>
          <w:tcPr>
            <w:tcW w:w="1146" w:type="dxa"/>
            <w:shd w:val="clear" w:color="auto" w:fill="FFFFFF"/>
            <w:tcMar>
              <w:top w:w="0" w:type="dxa"/>
              <w:left w:w="10" w:type="dxa"/>
              <w:bottom w:w="0" w:type="dxa"/>
              <w:right w:w="10" w:type="dxa"/>
            </w:tcMar>
            <w:vAlign w:val="center"/>
          </w:tcPr>
          <w:p w14:paraId="75E1382D"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5C351C78" w14:textId="77777777" w:rsidR="00CA2C46"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10,0</w:t>
            </w:r>
          </w:p>
        </w:tc>
        <w:tc>
          <w:tcPr>
            <w:tcW w:w="2145" w:type="dxa"/>
            <w:tcBorders>
              <w:left w:val="single" w:sz="4" w:space="0" w:color="auto"/>
            </w:tcBorders>
            <w:shd w:val="clear" w:color="auto" w:fill="FFFFFF"/>
            <w:vAlign w:val="center"/>
          </w:tcPr>
          <w:p w14:paraId="7C9206D3" w14:textId="77777777" w:rsidR="00CA2C46" w:rsidRPr="007A00BC" w:rsidRDefault="007B4480" w:rsidP="004D3289">
            <w:pPr>
              <w:spacing w:after="0"/>
              <w:jc w:val="center"/>
              <w:rPr>
                <w:rFonts w:eastAsia="Times New Roman" w:cs="Calibri"/>
                <w:bCs/>
                <w:iCs/>
                <w:sz w:val="20"/>
                <w:szCs w:val="20"/>
                <w:lang w:val="ka-GE"/>
              </w:rPr>
            </w:pPr>
            <w:r w:rsidRPr="007A00BC">
              <w:rPr>
                <w:rFonts w:eastAsia="Times New Roman" w:cs="Calibri"/>
                <w:bCs/>
                <w:iCs/>
                <w:sz w:val="20"/>
                <w:szCs w:val="20"/>
                <w:lang w:val="ka-GE"/>
              </w:rPr>
              <w:t>4,9</w:t>
            </w:r>
          </w:p>
          <w:p w14:paraId="091CC7B0" w14:textId="77777777" w:rsidR="007B4480" w:rsidRPr="007A00BC" w:rsidRDefault="007B4480" w:rsidP="004D3289">
            <w:pPr>
              <w:spacing w:after="0"/>
              <w:jc w:val="center"/>
              <w:rPr>
                <w:rFonts w:eastAsia="Times New Roman" w:cs="Calibri"/>
                <w:bCs/>
                <w:iCs/>
                <w:color w:val="00000A"/>
                <w:sz w:val="20"/>
                <w:szCs w:val="20"/>
                <w:lang w:val="ka-GE"/>
              </w:rPr>
            </w:pPr>
            <w:r w:rsidRPr="007A00BC">
              <w:rPr>
                <w:rFonts w:eastAsia="Times New Roman" w:cs="Calibri"/>
                <w:bCs/>
                <w:iCs/>
                <w:sz w:val="20"/>
                <w:szCs w:val="20"/>
                <w:lang w:val="ka-GE"/>
              </w:rPr>
              <w:t>(კალაპოტიდან 3 მ)</w:t>
            </w:r>
          </w:p>
        </w:tc>
      </w:tr>
      <w:tr w:rsidR="00CA2C46" w:rsidRPr="00315557" w14:paraId="40171918"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24074494"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სადაწნეო მილსადენის სიგრძე</w:t>
            </w:r>
          </w:p>
        </w:tc>
        <w:tc>
          <w:tcPr>
            <w:tcW w:w="1146" w:type="dxa"/>
            <w:shd w:val="clear" w:color="auto" w:fill="FFFFFF"/>
            <w:tcMar>
              <w:top w:w="0" w:type="dxa"/>
              <w:left w:w="10" w:type="dxa"/>
              <w:bottom w:w="0" w:type="dxa"/>
              <w:right w:w="10" w:type="dxa"/>
            </w:tcMar>
            <w:vAlign w:val="center"/>
          </w:tcPr>
          <w:p w14:paraId="45DEA247"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090466B2" w14:textId="77777777" w:rsidR="00CA2C46" w:rsidRPr="007A00BC" w:rsidRDefault="004D3289"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sz w:val="20"/>
                <w:szCs w:val="20"/>
                <w:lang w:val="ka-GE"/>
              </w:rPr>
              <w:t>4129</w:t>
            </w:r>
          </w:p>
        </w:tc>
        <w:tc>
          <w:tcPr>
            <w:tcW w:w="2145" w:type="dxa"/>
            <w:tcBorders>
              <w:left w:val="single" w:sz="4" w:space="0" w:color="auto"/>
            </w:tcBorders>
            <w:shd w:val="clear" w:color="auto" w:fill="FFFFFF"/>
            <w:vAlign w:val="center"/>
          </w:tcPr>
          <w:p w14:paraId="08E47988" w14:textId="77777777" w:rsidR="00CA2C46" w:rsidRPr="007A00BC" w:rsidRDefault="001C6A2A" w:rsidP="00B735BA">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6081.34</w:t>
            </w:r>
          </w:p>
        </w:tc>
      </w:tr>
      <w:tr w:rsidR="004D3289" w:rsidRPr="00315557" w14:paraId="20A52164"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512A7A85"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სადაწნეო მილსადენის დიამეტრი</w:t>
            </w:r>
          </w:p>
        </w:tc>
        <w:tc>
          <w:tcPr>
            <w:tcW w:w="1146" w:type="dxa"/>
            <w:shd w:val="clear" w:color="auto" w:fill="FFFFFF"/>
            <w:tcMar>
              <w:top w:w="0" w:type="dxa"/>
              <w:left w:w="10" w:type="dxa"/>
              <w:bottom w:w="0" w:type="dxa"/>
              <w:right w:w="10" w:type="dxa"/>
            </w:tcMar>
            <w:vAlign w:val="center"/>
          </w:tcPr>
          <w:p w14:paraId="65AB211F"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7122962C"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r w:rsidRPr="007A00BC">
              <w:rPr>
                <w:rFonts w:eastAsia="Times New Roman" w:cs="Calibri"/>
                <w:bCs/>
                <w:iCs/>
                <w:sz w:val="20"/>
                <w:szCs w:val="20"/>
                <w:lang w:val="ka-GE"/>
              </w:rPr>
              <w:t>1.85 და 1.75</w:t>
            </w:r>
          </w:p>
        </w:tc>
        <w:tc>
          <w:tcPr>
            <w:tcW w:w="2145" w:type="dxa"/>
            <w:tcBorders>
              <w:left w:val="single" w:sz="4" w:space="0" w:color="auto"/>
            </w:tcBorders>
            <w:shd w:val="clear" w:color="auto" w:fill="FFFFFF"/>
            <w:vAlign w:val="center"/>
          </w:tcPr>
          <w:p w14:paraId="56E8161C" w14:textId="77777777" w:rsidR="004D3289" w:rsidRPr="007A00BC" w:rsidRDefault="004D3289" w:rsidP="007B448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2.</w:t>
            </w:r>
            <w:r w:rsidR="007B4480" w:rsidRPr="007A00BC">
              <w:rPr>
                <w:rFonts w:eastAsia="Times New Roman" w:cs="Calibri"/>
                <w:bCs/>
                <w:iCs/>
                <w:color w:val="00000A"/>
                <w:sz w:val="20"/>
                <w:szCs w:val="20"/>
                <w:lang w:val="ka-GE"/>
              </w:rPr>
              <w:t>1</w:t>
            </w:r>
          </w:p>
        </w:tc>
      </w:tr>
      <w:tr w:rsidR="004D3289" w:rsidRPr="00315557" w14:paraId="0572627C"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79FEBE69"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rPr>
            </w:pPr>
            <w:r w:rsidRPr="007A00BC">
              <w:rPr>
                <w:rFonts w:eastAsia="Times New Roman" w:cs="Calibri"/>
                <w:bCs/>
                <w:iCs/>
                <w:color w:val="00000A"/>
                <w:sz w:val="20"/>
                <w:szCs w:val="20"/>
                <w:lang w:val="ka-GE"/>
              </w:rPr>
              <w:t>სადაწნეო მილსადენის სისქე</w:t>
            </w:r>
          </w:p>
        </w:tc>
        <w:tc>
          <w:tcPr>
            <w:tcW w:w="1146" w:type="dxa"/>
            <w:shd w:val="clear" w:color="auto" w:fill="FFFFFF"/>
            <w:tcMar>
              <w:top w:w="0" w:type="dxa"/>
              <w:left w:w="10" w:type="dxa"/>
              <w:bottom w:w="0" w:type="dxa"/>
              <w:right w:w="10" w:type="dxa"/>
            </w:tcMar>
            <w:vAlign w:val="center"/>
          </w:tcPr>
          <w:p w14:paraId="3CDBAE1E"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52B384FF"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r w:rsidRPr="007A00BC">
              <w:rPr>
                <w:rFonts w:eastAsia="Times New Roman" w:cs="Calibri"/>
                <w:bCs/>
                <w:iCs/>
                <w:sz w:val="20"/>
                <w:szCs w:val="20"/>
                <w:lang w:val="ka-GE"/>
              </w:rPr>
              <w:t>10</w:t>
            </w:r>
          </w:p>
        </w:tc>
        <w:tc>
          <w:tcPr>
            <w:tcW w:w="2145" w:type="dxa"/>
            <w:tcBorders>
              <w:left w:val="single" w:sz="4" w:space="0" w:color="auto"/>
            </w:tcBorders>
            <w:shd w:val="clear" w:color="auto" w:fill="FFFFFF"/>
            <w:vAlign w:val="center"/>
          </w:tcPr>
          <w:p w14:paraId="4C020B25" w14:textId="77777777" w:rsidR="004D3289" w:rsidRPr="007A00BC" w:rsidRDefault="004D3289" w:rsidP="00291D64">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w:t>
            </w:r>
            <w:r w:rsidR="00291D64" w:rsidRPr="007A00BC">
              <w:rPr>
                <w:rFonts w:eastAsia="Times New Roman" w:cs="Calibri"/>
                <w:bCs/>
                <w:iCs/>
                <w:color w:val="00000A"/>
                <w:sz w:val="20"/>
                <w:szCs w:val="20"/>
                <w:lang w:val="ka-GE"/>
              </w:rPr>
              <w:t>1</w:t>
            </w:r>
          </w:p>
        </w:tc>
      </w:tr>
      <w:tr w:rsidR="004D3289" w:rsidRPr="00315557" w14:paraId="114165E9"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1038F2EF"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lang w:val="ka-GE"/>
              </w:rPr>
            </w:pPr>
          </w:p>
        </w:tc>
        <w:tc>
          <w:tcPr>
            <w:tcW w:w="1146" w:type="dxa"/>
            <w:shd w:val="clear" w:color="auto" w:fill="FFFFFF"/>
            <w:tcMar>
              <w:top w:w="0" w:type="dxa"/>
              <w:left w:w="10" w:type="dxa"/>
              <w:bottom w:w="0" w:type="dxa"/>
              <w:right w:w="10" w:type="dxa"/>
            </w:tcMar>
            <w:vAlign w:val="center"/>
          </w:tcPr>
          <w:p w14:paraId="73CC8407"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p>
        </w:tc>
        <w:tc>
          <w:tcPr>
            <w:tcW w:w="2407" w:type="dxa"/>
            <w:tcBorders>
              <w:right w:val="single" w:sz="4" w:space="0" w:color="auto"/>
            </w:tcBorders>
            <w:shd w:val="clear" w:color="auto" w:fill="FFFFFF"/>
            <w:tcMar>
              <w:top w:w="0" w:type="dxa"/>
              <w:left w:w="10" w:type="dxa"/>
              <w:bottom w:w="0" w:type="dxa"/>
              <w:right w:w="10" w:type="dxa"/>
            </w:tcMar>
            <w:vAlign w:val="center"/>
          </w:tcPr>
          <w:p w14:paraId="07F1EC25"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p>
        </w:tc>
        <w:tc>
          <w:tcPr>
            <w:tcW w:w="2145" w:type="dxa"/>
            <w:tcBorders>
              <w:left w:val="single" w:sz="4" w:space="0" w:color="auto"/>
            </w:tcBorders>
            <w:shd w:val="clear" w:color="auto" w:fill="FFFFFF"/>
            <w:vAlign w:val="center"/>
          </w:tcPr>
          <w:p w14:paraId="66FCF49F"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p>
        </w:tc>
      </w:tr>
      <w:tr w:rsidR="00CA2C46" w:rsidRPr="00315557" w14:paraId="03AE6C39"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14EF4F93"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ჰესის </w:t>
            </w:r>
            <w:r w:rsidR="001E605B" w:rsidRPr="007A00BC">
              <w:rPr>
                <w:rFonts w:eastAsia="Times New Roman" w:cs="Calibri"/>
                <w:bCs/>
                <w:iCs/>
                <w:color w:val="00000A"/>
                <w:sz w:val="20"/>
                <w:szCs w:val="20"/>
                <w:lang w:val="ka-GE"/>
              </w:rPr>
              <w:t xml:space="preserve">სააგრეგატო </w:t>
            </w:r>
            <w:r w:rsidRPr="007A00BC">
              <w:rPr>
                <w:rFonts w:eastAsia="Times New Roman" w:cs="Calibri"/>
                <w:bCs/>
                <w:iCs/>
                <w:color w:val="00000A"/>
                <w:sz w:val="20"/>
                <w:szCs w:val="20"/>
                <w:lang w:val="ka-GE"/>
              </w:rPr>
              <w:t>შენობის ტიპი</w:t>
            </w:r>
          </w:p>
        </w:tc>
        <w:tc>
          <w:tcPr>
            <w:tcW w:w="1146" w:type="dxa"/>
            <w:shd w:val="clear" w:color="auto" w:fill="FFFFFF"/>
            <w:tcMar>
              <w:top w:w="0" w:type="dxa"/>
              <w:left w:w="10" w:type="dxa"/>
              <w:bottom w:w="0" w:type="dxa"/>
              <w:right w:w="10" w:type="dxa"/>
            </w:tcMar>
            <w:vAlign w:val="center"/>
          </w:tcPr>
          <w:p w14:paraId="3BCC6928"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2BEB0A8F"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მიწისზედა</w:t>
            </w:r>
          </w:p>
        </w:tc>
        <w:tc>
          <w:tcPr>
            <w:tcW w:w="2145" w:type="dxa"/>
            <w:tcBorders>
              <w:left w:val="single" w:sz="4" w:space="0" w:color="auto"/>
            </w:tcBorders>
            <w:shd w:val="clear" w:color="auto" w:fill="FFFFFF"/>
            <w:vAlign w:val="center"/>
          </w:tcPr>
          <w:p w14:paraId="7300E06B" w14:textId="77777777" w:rsidR="00CA2C46" w:rsidRPr="007A00BC" w:rsidRDefault="00BF130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004F010A"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557A8A37"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ტიპი</w:t>
            </w:r>
          </w:p>
        </w:tc>
        <w:tc>
          <w:tcPr>
            <w:tcW w:w="1146" w:type="dxa"/>
            <w:shd w:val="clear" w:color="auto" w:fill="FFFFFF"/>
            <w:tcMar>
              <w:top w:w="0" w:type="dxa"/>
              <w:left w:w="10" w:type="dxa"/>
              <w:bottom w:w="0" w:type="dxa"/>
              <w:right w:w="10" w:type="dxa"/>
            </w:tcMar>
            <w:vAlign w:val="center"/>
          </w:tcPr>
          <w:p w14:paraId="59155312"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2220B361" w14:textId="77777777" w:rsidR="00CA2C46"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ფრენსისი, ჰორიზონტალური</w:t>
            </w:r>
          </w:p>
        </w:tc>
        <w:tc>
          <w:tcPr>
            <w:tcW w:w="2145" w:type="dxa"/>
            <w:tcBorders>
              <w:left w:val="single" w:sz="4" w:space="0" w:color="auto"/>
            </w:tcBorders>
            <w:shd w:val="clear" w:color="auto" w:fill="FFFFFF"/>
            <w:vAlign w:val="center"/>
          </w:tcPr>
          <w:p w14:paraId="5B8E61E9" w14:textId="77777777" w:rsidR="00CA2C46" w:rsidRPr="007A00BC" w:rsidRDefault="00BF130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1A8FA843"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71E7847E"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რაოდენობა</w:t>
            </w:r>
          </w:p>
        </w:tc>
        <w:tc>
          <w:tcPr>
            <w:tcW w:w="1146" w:type="dxa"/>
            <w:shd w:val="clear" w:color="auto" w:fill="FFFFFF"/>
            <w:tcMar>
              <w:top w:w="0" w:type="dxa"/>
              <w:left w:w="10" w:type="dxa"/>
              <w:bottom w:w="0" w:type="dxa"/>
              <w:right w:w="10" w:type="dxa"/>
            </w:tcMar>
            <w:vAlign w:val="center"/>
          </w:tcPr>
          <w:p w14:paraId="59D2C7E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407" w:type="dxa"/>
            <w:tcBorders>
              <w:right w:val="single" w:sz="4" w:space="0" w:color="auto"/>
            </w:tcBorders>
            <w:shd w:val="clear" w:color="auto" w:fill="FFFFFF"/>
            <w:tcMar>
              <w:top w:w="0" w:type="dxa"/>
              <w:left w:w="10" w:type="dxa"/>
              <w:bottom w:w="0" w:type="dxa"/>
              <w:right w:w="10" w:type="dxa"/>
            </w:tcMar>
            <w:vAlign w:val="center"/>
          </w:tcPr>
          <w:p w14:paraId="064B5045"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2</w:t>
            </w:r>
          </w:p>
        </w:tc>
        <w:tc>
          <w:tcPr>
            <w:tcW w:w="2145" w:type="dxa"/>
            <w:tcBorders>
              <w:left w:val="single" w:sz="4" w:space="0" w:color="auto"/>
            </w:tcBorders>
            <w:shd w:val="clear" w:color="auto" w:fill="FFFFFF"/>
            <w:vAlign w:val="center"/>
          </w:tcPr>
          <w:p w14:paraId="125323C3" w14:textId="77777777" w:rsidR="00CA2C46"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2CB0E2D2"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1436E391" w14:textId="77777777" w:rsidR="00CA2C46" w:rsidRPr="00FB396C" w:rsidRDefault="00CA2C46" w:rsidP="00CA2C46">
            <w:pPr>
              <w:tabs>
                <w:tab w:val="left" w:pos="1155"/>
              </w:tabs>
              <w:suppressAutoHyphens/>
              <w:spacing w:after="0"/>
              <w:ind w:left="130"/>
              <w:rPr>
                <w:rFonts w:eastAsia="Times New Roman" w:cs="Calibri"/>
                <w:bCs/>
                <w:iCs/>
                <w:color w:val="00000A"/>
                <w:sz w:val="20"/>
                <w:szCs w:val="20"/>
                <w:lang w:val="ka-GE"/>
              </w:rPr>
            </w:pPr>
            <w:r w:rsidRPr="00FB396C">
              <w:rPr>
                <w:rFonts w:eastAsia="Times New Roman" w:cs="Calibri"/>
                <w:bCs/>
                <w:iCs/>
                <w:color w:val="00000A"/>
                <w:sz w:val="20"/>
                <w:szCs w:val="20"/>
                <w:lang w:val="ka-GE"/>
              </w:rPr>
              <w:t>ტურბინების სიმძლავრე</w:t>
            </w:r>
          </w:p>
        </w:tc>
        <w:tc>
          <w:tcPr>
            <w:tcW w:w="1146" w:type="dxa"/>
            <w:shd w:val="clear" w:color="auto" w:fill="FFFFFF"/>
            <w:tcMar>
              <w:top w:w="0" w:type="dxa"/>
              <w:left w:w="10" w:type="dxa"/>
              <w:bottom w:w="0" w:type="dxa"/>
              <w:right w:w="10" w:type="dxa"/>
            </w:tcMar>
            <w:vAlign w:val="center"/>
          </w:tcPr>
          <w:p w14:paraId="18C4E142" w14:textId="77777777" w:rsidR="00CA2C46" w:rsidRPr="00FB396C" w:rsidRDefault="00CA2C46" w:rsidP="00CA2C46">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მგვტ.</w:t>
            </w:r>
          </w:p>
        </w:tc>
        <w:tc>
          <w:tcPr>
            <w:tcW w:w="2407" w:type="dxa"/>
            <w:tcBorders>
              <w:right w:val="single" w:sz="4" w:space="0" w:color="auto"/>
            </w:tcBorders>
            <w:shd w:val="clear" w:color="auto" w:fill="FFFFFF"/>
            <w:tcMar>
              <w:top w:w="0" w:type="dxa"/>
              <w:left w:w="10" w:type="dxa"/>
              <w:bottom w:w="0" w:type="dxa"/>
              <w:right w:w="10" w:type="dxa"/>
            </w:tcMar>
            <w:vAlign w:val="center"/>
          </w:tcPr>
          <w:p w14:paraId="54026190" w14:textId="77777777" w:rsidR="00CA2C46" w:rsidRPr="00FB396C" w:rsidRDefault="00CA2C46" w:rsidP="00CA2C46">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 xml:space="preserve">2 </w:t>
            </w:r>
            <w:r w:rsidRPr="00FB396C">
              <w:rPr>
                <w:rFonts w:eastAsia="Times New Roman" w:cs="Calibri"/>
                <w:bCs/>
                <w:iCs/>
                <w:color w:val="00000A"/>
                <w:sz w:val="20"/>
                <w:szCs w:val="20"/>
              </w:rPr>
              <w:t xml:space="preserve">x </w:t>
            </w:r>
            <w:r w:rsidR="001E605B" w:rsidRPr="00FB396C">
              <w:rPr>
                <w:rFonts w:eastAsia="Times New Roman" w:cs="Calibri"/>
                <w:bCs/>
                <w:iCs/>
                <w:color w:val="00000A"/>
                <w:sz w:val="20"/>
                <w:szCs w:val="20"/>
                <w:lang w:val="ka-GE"/>
              </w:rPr>
              <w:t>3.59</w:t>
            </w:r>
          </w:p>
        </w:tc>
        <w:tc>
          <w:tcPr>
            <w:tcW w:w="2145" w:type="dxa"/>
            <w:tcBorders>
              <w:left w:val="single" w:sz="4" w:space="0" w:color="auto"/>
            </w:tcBorders>
            <w:shd w:val="clear" w:color="auto" w:fill="FFFFFF"/>
            <w:vAlign w:val="center"/>
          </w:tcPr>
          <w:p w14:paraId="7A65C12D" w14:textId="4A9ED91D" w:rsidR="00CA2C46" w:rsidRPr="00FB396C" w:rsidRDefault="001E605B" w:rsidP="00CA2C46">
            <w:pPr>
              <w:tabs>
                <w:tab w:val="left" w:pos="1155"/>
              </w:tabs>
              <w:suppressAutoHyphens/>
              <w:spacing w:after="0"/>
              <w:jc w:val="center"/>
              <w:rPr>
                <w:rFonts w:eastAsia="Times New Roman" w:cs="Calibri"/>
                <w:bCs/>
                <w:iCs/>
                <w:color w:val="00000A"/>
                <w:sz w:val="20"/>
                <w:szCs w:val="20"/>
              </w:rPr>
            </w:pPr>
            <w:r w:rsidRPr="00FB396C">
              <w:rPr>
                <w:rFonts w:eastAsia="Calibri" w:cs="Sylfaen"/>
                <w:sz w:val="20"/>
                <w:szCs w:val="20"/>
                <w:lang w:val="ka-GE"/>
              </w:rPr>
              <w:t>7</w:t>
            </w:r>
            <w:r w:rsidR="00FB396C" w:rsidRPr="00FB396C">
              <w:rPr>
                <w:rFonts w:eastAsia="Calibri" w:cs="Sylfaen"/>
                <w:sz w:val="20"/>
                <w:szCs w:val="20"/>
              </w:rPr>
              <w:t>,0</w:t>
            </w:r>
            <w:r w:rsidRPr="00FB396C">
              <w:rPr>
                <w:rFonts w:eastAsia="Calibri" w:cs="Sylfaen"/>
                <w:sz w:val="20"/>
                <w:szCs w:val="20"/>
                <w:lang w:val="ka-GE"/>
              </w:rPr>
              <w:t xml:space="preserve"> &amp; 3</w:t>
            </w:r>
            <w:r w:rsidR="00C1065B" w:rsidRPr="00FB396C">
              <w:rPr>
                <w:rFonts w:eastAsia="Calibri" w:cs="Sylfaen"/>
                <w:sz w:val="20"/>
                <w:szCs w:val="20"/>
              </w:rPr>
              <w:t>,</w:t>
            </w:r>
            <w:r w:rsidRPr="00FB396C">
              <w:rPr>
                <w:rFonts w:eastAsia="Calibri" w:cs="Sylfaen"/>
                <w:sz w:val="20"/>
                <w:szCs w:val="20"/>
                <w:lang w:val="ka-GE"/>
              </w:rPr>
              <w:t>516</w:t>
            </w:r>
          </w:p>
        </w:tc>
      </w:tr>
      <w:tr w:rsidR="00CA2C46" w:rsidRPr="00315557" w14:paraId="13E81C78"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18FA555A" w14:textId="77777777" w:rsidR="00CA2C46" w:rsidRPr="00FB396C" w:rsidRDefault="00CA2C46" w:rsidP="00CA2C46">
            <w:pPr>
              <w:tabs>
                <w:tab w:val="left" w:pos="1155"/>
              </w:tabs>
              <w:suppressAutoHyphens/>
              <w:spacing w:after="0"/>
              <w:ind w:left="130"/>
              <w:rPr>
                <w:rFonts w:eastAsia="Times New Roman" w:cs="Calibri"/>
                <w:bCs/>
                <w:iCs/>
                <w:color w:val="00000A"/>
                <w:sz w:val="20"/>
                <w:szCs w:val="20"/>
                <w:lang w:val="ka-GE"/>
              </w:rPr>
            </w:pPr>
            <w:r w:rsidRPr="00FB396C">
              <w:rPr>
                <w:rFonts w:eastAsia="Times New Roman" w:cs="Calibri"/>
                <w:bCs/>
                <w:iCs/>
                <w:color w:val="00000A"/>
                <w:sz w:val="20"/>
                <w:szCs w:val="20"/>
                <w:lang w:val="ka-GE"/>
              </w:rPr>
              <w:t>ტურბინების ხარჯი</w:t>
            </w:r>
          </w:p>
        </w:tc>
        <w:tc>
          <w:tcPr>
            <w:tcW w:w="1146" w:type="dxa"/>
            <w:shd w:val="clear" w:color="auto" w:fill="FFFFFF"/>
            <w:tcMar>
              <w:top w:w="0" w:type="dxa"/>
              <w:left w:w="10" w:type="dxa"/>
              <w:bottom w:w="0" w:type="dxa"/>
              <w:right w:w="10" w:type="dxa"/>
            </w:tcMar>
            <w:vAlign w:val="center"/>
          </w:tcPr>
          <w:p w14:paraId="56A926F9" w14:textId="77777777" w:rsidR="00CA2C46" w:rsidRPr="00FB396C" w:rsidRDefault="00CA2C46" w:rsidP="00CA2C46">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მ</w:t>
            </w:r>
            <w:r w:rsidRPr="00FB396C">
              <w:rPr>
                <w:rFonts w:eastAsia="Times New Roman" w:cs="Calibri"/>
                <w:bCs/>
                <w:iCs/>
                <w:color w:val="00000A"/>
                <w:sz w:val="20"/>
                <w:szCs w:val="20"/>
                <w:vertAlign w:val="superscript"/>
                <w:lang w:val="ka-GE"/>
              </w:rPr>
              <w:t>3</w:t>
            </w:r>
            <w:r w:rsidRPr="00FB396C">
              <w:rPr>
                <w:rFonts w:eastAsia="Times New Roman" w:cs="Calibri"/>
                <w:bCs/>
                <w:iCs/>
                <w:color w:val="00000A"/>
                <w:sz w:val="20"/>
                <w:szCs w:val="20"/>
                <w:lang w:val="ka-GE"/>
              </w:rPr>
              <w:t>/წმ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32491106" w14:textId="77777777" w:rsidR="00CA2C46" w:rsidRPr="00FB396C" w:rsidRDefault="001E605B" w:rsidP="001E605B">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 xml:space="preserve"> 2x4.10 = 8.20</w:t>
            </w:r>
          </w:p>
        </w:tc>
        <w:tc>
          <w:tcPr>
            <w:tcW w:w="2145" w:type="dxa"/>
            <w:tcBorders>
              <w:left w:val="single" w:sz="4" w:space="0" w:color="auto"/>
            </w:tcBorders>
            <w:shd w:val="clear" w:color="auto" w:fill="FFFFFF"/>
            <w:vAlign w:val="center"/>
          </w:tcPr>
          <w:p w14:paraId="381EE29B" w14:textId="77777777" w:rsidR="00CA2C46" w:rsidRPr="00FB396C" w:rsidRDefault="001E605B" w:rsidP="001E605B">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5,47+2,73 = 8.2</w:t>
            </w:r>
          </w:p>
        </w:tc>
      </w:tr>
      <w:tr w:rsidR="00CA2C46" w:rsidRPr="00CA2C46" w14:paraId="12C0E844"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4A98D7FF"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სრული დაწნევა (მიახლოებითი)</w:t>
            </w:r>
          </w:p>
        </w:tc>
        <w:tc>
          <w:tcPr>
            <w:tcW w:w="1146" w:type="dxa"/>
            <w:shd w:val="clear" w:color="auto" w:fill="FFFFFF"/>
            <w:tcMar>
              <w:top w:w="0" w:type="dxa"/>
              <w:left w:w="10" w:type="dxa"/>
              <w:bottom w:w="0" w:type="dxa"/>
              <w:right w:w="10" w:type="dxa"/>
            </w:tcMar>
            <w:vAlign w:val="center"/>
          </w:tcPr>
          <w:p w14:paraId="64A33883"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407" w:type="dxa"/>
            <w:tcBorders>
              <w:right w:val="single" w:sz="4" w:space="0" w:color="auto"/>
            </w:tcBorders>
            <w:shd w:val="clear" w:color="auto" w:fill="FFFFFF"/>
            <w:tcMar>
              <w:top w:w="0" w:type="dxa"/>
              <w:left w:w="10" w:type="dxa"/>
              <w:bottom w:w="0" w:type="dxa"/>
              <w:right w:w="10" w:type="dxa"/>
            </w:tcMar>
            <w:vAlign w:val="center"/>
          </w:tcPr>
          <w:p w14:paraId="64BBE27D" w14:textId="77777777" w:rsidR="00CA2C46"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Arial"/>
                <w:sz w:val="20"/>
                <w:szCs w:val="20"/>
                <w:lang w:val="ka-GE"/>
              </w:rPr>
              <w:t>106</w:t>
            </w:r>
          </w:p>
        </w:tc>
        <w:tc>
          <w:tcPr>
            <w:tcW w:w="2145" w:type="dxa"/>
            <w:tcBorders>
              <w:left w:val="single" w:sz="4" w:space="0" w:color="auto"/>
            </w:tcBorders>
            <w:shd w:val="clear" w:color="auto" w:fill="FFFFFF"/>
            <w:vAlign w:val="center"/>
          </w:tcPr>
          <w:p w14:paraId="16ECBAA4" w14:textId="77777777" w:rsidR="00CA2C46" w:rsidRPr="007A00BC" w:rsidRDefault="001E605B" w:rsidP="00CB395E">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145</w:t>
            </w:r>
          </w:p>
        </w:tc>
      </w:tr>
      <w:tr w:rsidR="001E605B" w:rsidRPr="00CA2C46" w14:paraId="57E63CF9"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0D9B4582"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გენერატორების რაოდენობა</w:t>
            </w:r>
          </w:p>
        </w:tc>
        <w:tc>
          <w:tcPr>
            <w:tcW w:w="1146" w:type="dxa"/>
            <w:shd w:val="clear" w:color="auto" w:fill="FFFFFF"/>
            <w:tcMar>
              <w:top w:w="0" w:type="dxa"/>
              <w:left w:w="10" w:type="dxa"/>
              <w:bottom w:w="0" w:type="dxa"/>
              <w:right w:w="10" w:type="dxa"/>
            </w:tcMar>
            <w:vAlign w:val="center"/>
          </w:tcPr>
          <w:p w14:paraId="18C646AC"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407" w:type="dxa"/>
            <w:tcBorders>
              <w:right w:val="single" w:sz="4" w:space="0" w:color="auto"/>
            </w:tcBorders>
            <w:shd w:val="clear" w:color="auto" w:fill="FFFFFF"/>
            <w:tcMar>
              <w:top w:w="0" w:type="dxa"/>
              <w:left w:w="10" w:type="dxa"/>
              <w:bottom w:w="0" w:type="dxa"/>
              <w:right w:w="10" w:type="dxa"/>
            </w:tcMar>
            <w:vAlign w:val="center"/>
          </w:tcPr>
          <w:p w14:paraId="0992020A"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2</w:t>
            </w:r>
          </w:p>
        </w:tc>
        <w:tc>
          <w:tcPr>
            <w:tcW w:w="2145" w:type="dxa"/>
            <w:tcBorders>
              <w:left w:val="single" w:sz="4" w:space="0" w:color="auto"/>
            </w:tcBorders>
            <w:shd w:val="clear" w:color="auto" w:fill="FFFFFF"/>
            <w:vAlign w:val="center"/>
          </w:tcPr>
          <w:p w14:paraId="4164ED09"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1E605B" w:rsidRPr="00CA2C46" w14:paraId="13CC2FD4"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36BDF9F8" w14:textId="421A1872" w:rsidR="001E605B" w:rsidRPr="00FB396C" w:rsidRDefault="001E605B" w:rsidP="00CA2C46">
            <w:pPr>
              <w:tabs>
                <w:tab w:val="left" w:pos="1155"/>
              </w:tabs>
              <w:suppressAutoHyphens/>
              <w:spacing w:after="0"/>
              <w:ind w:left="130"/>
              <w:rPr>
                <w:rFonts w:eastAsia="Times New Roman" w:cs="Calibri"/>
                <w:bCs/>
                <w:iCs/>
                <w:color w:val="00000A"/>
                <w:sz w:val="20"/>
                <w:szCs w:val="20"/>
              </w:rPr>
            </w:pPr>
            <w:r w:rsidRPr="00FB396C">
              <w:rPr>
                <w:rFonts w:eastAsia="Times New Roman" w:cs="Calibri"/>
                <w:bCs/>
                <w:iCs/>
                <w:color w:val="00000A"/>
                <w:sz w:val="20"/>
                <w:szCs w:val="20"/>
                <w:lang w:val="ka-GE"/>
              </w:rPr>
              <w:t>გენერატორების ნომინ. სიმძლავრე</w:t>
            </w:r>
            <w:r w:rsidR="007A00BC" w:rsidRPr="00FB396C">
              <w:rPr>
                <w:rFonts w:eastAsia="Times New Roman" w:cs="Calibri"/>
                <w:bCs/>
                <w:iCs/>
                <w:color w:val="00000A"/>
                <w:sz w:val="20"/>
                <w:szCs w:val="20"/>
              </w:rPr>
              <w:t xml:space="preserve"> </w:t>
            </w:r>
          </w:p>
        </w:tc>
        <w:tc>
          <w:tcPr>
            <w:tcW w:w="1146" w:type="dxa"/>
            <w:shd w:val="clear" w:color="auto" w:fill="FFFFFF"/>
            <w:tcMar>
              <w:top w:w="0" w:type="dxa"/>
              <w:left w:w="10" w:type="dxa"/>
              <w:bottom w:w="0" w:type="dxa"/>
              <w:right w:w="10" w:type="dxa"/>
            </w:tcMar>
            <w:vAlign w:val="center"/>
          </w:tcPr>
          <w:p w14:paraId="312B6CF2" w14:textId="77777777" w:rsidR="001E605B" w:rsidRPr="00FB396C" w:rsidRDefault="001E605B" w:rsidP="00CA2C46">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მვა</w:t>
            </w:r>
          </w:p>
        </w:tc>
        <w:tc>
          <w:tcPr>
            <w:tcW w:w="2407" w:type="dxa"/>
            <w:tcBorders>
              <w:right w:val="single" w:sz="4" w:space="0" w:color="auto"/>
            </w:tcBorders>
            <w:shd w:val="clear" w:color="auto" w:fill="FFFFFF"/>
            <w:tcMar>
              <w:top w:w="0" w:type="dxa"/>
              <w:left w:w="10" w:type="dxa"/>
              <w:bottom w:w="0" w:type="dxa"/>
              <w:right w:w="10" w:type="dxa"/>
            </w:tcMar>
            <w:vAlign w:val="center"/>
          </w:tcPr>
          <w:p w14:paraId="69FF4F30" w14:textId="77777777" w:rsidR="001E605B" w:rsidRPr="00FB396C" w:rsidRDefault="001E605B" w:rsidP="00627AE0">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4.25</w:t>
            </w:r>
          </w:p>
        </w:tc>
        <w:tc>
          <w:tcPr>
            <w:tcW w:w="2145" w:type="dxa"/>
            <w:tcBorders>
              <w:left w:val="single" w:sz="4" w:space="0" w:color="auto"/>
            </w:tcBorders>
            <w:shd w:val="clear" w:color="auto" w:fill="FFFFFF"/>
            <w:vAlign w:val="center"/>
          </w:tcPr>
          <w:p w14:paraId="028DC506" w14:textId="77777777" w:rsidR="001E605B" w:rsidRPr="00FB396C" w:rsidRDefault="001E605B" w:rsidP="00627AE0">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7,83 &amp; 3,93</w:t>
            </w:r>
          </w:p>
        </w:tc>
      </w:tr>
      <w:tr w:rsidR="001E605B" w:rsidRPr="00CA2C46" w14:paraId="3EF70954"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1B5397C9"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გენერატორების </w:t>
            </w:r>
            <w:r w:rsidRPr="007A00BC">
              <w:rPr>
                <w:lang w:val="ka-GE"/>
              </w:rPr>
              <w:t>გაგრილების ტიპი</w:t>
            </w:r>
          </w:p>
        </w:tc>
        <w:tc>
          <w:tcPr>
            <w:tcW w:w="1146" w:type="dxa"/>
            <w:shd w:val="clear" w:color="auto" w:fill="FFFFFF"/>
            <w:tcMar>
              <w:top w:w="0" w:type="dxa"/>
              <w:left w:w="10" w:type="dxa"/>
              <w:bottom w:w="0" w:type="dxa"/>
              <w:right w:w="10" w:type="dxa"/>
            </w:tcMar>
            <w:vAlign w:val="center"/>
          </w:tcPr>
          <w:p w14:paraId="70F2B43C"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29F9672C"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ჰაერით/წყლით გაგრილება</w:t>
            </w:r>
          </w:p>
        </w:tc>
        <w:tc>
          <w:tcPr>
            <w:tcW w:w="2145" w:type="dxa"/>
            <w:tcBorders>
              <w:left w:val="single" w:sz="4" w:space="0" w:color="auto"/>
            </w:tcBorders>
            <w:shd w:val="clear" w:color="auto" w:fill="FFFFFF"/>
            <w:vAlign w:val="center"/>
          </w:tcPr>
          <w:p w14:paraId="5FF7C2BF"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ბუნებრივი/წყლის  გაგრილება</w:t>
            </w:r>
          </w:p>
        </w:tc>
      </w:tr>
      <w:tr w:rsidR="001E605B" w:rsidRPr="00CA2C46" w14:paraId="7BDCD33F"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262DC398"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ძალოვანი ტრანსფორმატორის რაოდენობა</w:t>
            </w:r>
          </w:p>
        </w:tc>
        <w:tc>
          <w:tcPr>
            <w:tcW w:w="1146" w:type="dxa"/>
            <w:shd w:val="clear" w:color="auto" w:fill="FFFFFF"/>
            <w:tcMar>
              <w:top w:w="0" w:type="dxa"/>
              <w:left w:w="10" w:type="dxa"/>
              <w:bottom w:w="0" w:type="dxa"/>
              <w:right w:w="10" w:type="dxa"/>
            </w:tcMar>
            <w:vAlign w:val="center"/>
          </w:tcPr>
          <w:p w14:paraId="44B55D29"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407" w:type="dxa"/>
            <w:tcBorders>
              <w:right w:val="single" w:sz="4" w:space="0" w:color="auto"/>
            </w:tcBorders>
            <w:shd w:val="clear" w:color="auto" w:fill="FFFFFF"/>
            <w:tcMar>
              <w:top w:w="0" w:type="dxa"/>
              <w:left w:w="10" w:type="dxa"/>
              <w:bottom w:w="0" w:type="dxa"/>
              <w:right w:w="10" w:type="dxa"/>
            </w:tcMar>
            <w:vAlign w:val="center"/>
          </w:tcPr>
          <w:p w14:paraId="7CC3B78C"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 (გარე)</w:t>
            </w:r>
          </w:p>
        </w:tc>
        <w:tc>
          <w:tcPr>
            <w:tcW w:w="2145" w:type="dxa"/>
            <w:tcBorders>
              <w:left w:val="single" w:sz="4" w:space="0" w:color="auto"/>
            </w:tcBorders>
            <w:shd w:val="clear" w:color="auto" w:fill="FFFFFF"/>
            <w:vAlign w:val="center"/>
          </w:tcPr>
          <w:p w14:paraId="7B6564E6"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2</w:t>
            </w:r>
          </w:p>
        </w:tc>
      </w:tr>
      <w:tr w:rsidR="001E605B" w:rsidRPr="00CA2C46" w14:paraId="40281991"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61A1164A" w14:textId="77777777" w:rsidR="001E605B" w:rsidRPr="00FB396C" w:rsidRDefault="001E605B" w:rsidP="00CA2C46">
            <w:pPr>
              <w:tabs>
                <w:tab w:val="left" w:pos="1155"/>
              </w:tabs>
              <w:suppressAutoHyphens/>
              <w:spacing w:after="0"/>
              <w:ind w:left="130"/>
              <w:rPr>
                <w:rFonts w:eastAsia="Times New Roman" w:cs="Calibri"/>
                <w:bCs/>
                <w:iCs/>
                <w:color w:val="00000A"/>
                <w:sz w:val="20"/>
                <w:szCs w:val="20"/>
                <w:lang w:val="ka-GE"/>
              </w:rPr>
            </w:pPr>
            <w:r w:rsidRPr="00FB396C">
              <w:rPr>
                <w:rFonts w:eastAsia="Times New Roman" w:cs="Calibri"/>
                <w:bCs/>
                <w:iCs/>
                <w:color w:val="00000A"/>
                <w:sz w:val="20"/>
                <w:szCs w:val="20"/>
                <w:lang w:val="ka-GE"/>
              </w:rPr>
              <w:t>ძალოვანი ტრანსფორმატორის ნომინ. სიმძლავრე</w:t>
            </w:r>
          </w:p>
        </w:tc>
        <w:tc>
          <w:tcPr>
            <w:tcW w:w="1146" w:type="dxa"/>
            <w:shd w:val="clear" w:color="auto" w:fill="FFFFFF"/>
            <w:tcMar>
              <w:top w:w="0" w:type="dxa"/>
              <w:left w:w="10" w:type="dxa"/>
              <w:bottom w:w="0" w:type="dxa"/>
              <w:right w:w="10" w:type="dxa"/>
            </w:tcMar>
            <w:vAlign w:val="center"/>
          </w:tcPr>
          <w:p w14:paraId="7BE0FF34" w14:textId="77777777" w:rsidR="001E605B" w:rsidRPr="00FB396C" w:rsidRDefault="001E605B" w:rsidP="00CA2C46">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მვა</w:t>
            </w:r>
          </w:p>
        </w:tc>
        <w:tc>
          <w:tcPr>
            <w:tcW w:w="2407" w:type="dxa"/>
            <w:tcBorders>
              <w:right w:val="single" w:sz="4" w:space="0" w:color="auto"/>
            </w:tcBorders>
            <w:shd w:val="clear" w:color="auto" w:fill="FFFFFF"/>
            <w:tcMar>
              <w:top w:w="0" w:type="dxa"/>
              <w:left w:w="10" w:type="dxa"/>
              <w:bottom w:w="0" w:type="dxa"/>
              <w:right w:w="10" w:type="dxa"/>
            </w:tcMar>
            <w:vAlign w:val="center"/>
          </w:tcPr>
          <w:p w14:paraId="01AB646E" w14:textId="77777777" w:rsidR="001E605B" w:rsidRPr="00FB396C" w:rsidRDefault="001E605B" w:rsidP="00627AE0">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10.0</w:t>
            </w:r>
          </w:p>
        </w:tc>
        <w:tc>
          <w:tcPr>
            <w:tcW w:w="2145" w:type="dxa"/>
            <w:tcBorders>
              <w:left w:val="single" w:sz="4" w:space="0" w:color="auto"/>
            </w:tcBorders>
            <w:shd w:val="clear" w:color="auto" w:fill="FFFFFF"/>
            <w:vAlign w:val="center"/>
          </w:tcPr>
          <w:p w14:paraId="2738913A" w14:textId="77777777" w:rsidR="001E605B" w:rsidRPr="00FB396C" w:rsidRDefault="001E605B" w:rsidP="001E605B">
            <w:pPr>
              <w:tabs>
                <w:tab w:val="left" w:pos="1155"/>
              </w:tabs>
              <w:suppressAutoHyphens/>
              <w:spacing w:after="0"/>
              <w:jc w:val="center"/>
              <w:rPr>
                <w:rFonts w:eastAsia="Times New Roman" w:cs="Calibri"/>
                <w:bCs/>
                <w:iCs/>
                <w:color w:val="00000A"/>
                <w:sz w:val="20"/>
                <w:szCs w:val="20"/>
                <w:lang w:val="ka-GE"/>
              </w:rPr>
            </w:pPr>
            <w:r w:rsidRPr="00FB396C">
              <w:rPr>
                <w:rFonts w:eastAsia="Times New Roman" w:cs="Calibri"/>
                <w:bCs/>
                <w:iCs/>
                <w:color w:val="00000A"/>
                <w:sz w:val="20"/>
                <w:szCs w:val="20"/>
                <w:lang w:val="ka-GE"/>
              </w:rPr>
              <w:t>7,9 &amp; 4</w:t>
            </w:r>
          </w:p>
        </w:tc>
      </w:tr>
      <w:tr w:rsidR="001E605B" w:rsidRPr="00CA2C46" w14:paraId="5E1F40E2"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5D69A2B2"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ელექტროენერგიის გადაცემა</w:t>
            </w:r>
          </w:p>
        </w:tc>
        <w:tc>
          <w:tcPr>
            <w:tcW w:w="1146" w:type="dxa"/>
            <w:shd w:val="clear" w:color="auto" w:fill="FFFFFF"/>
            <w:tcMar>
              <w:top w:w="0" w:type="dxa"/>
              <w:left w:w="10" w:type="dxa"/>
              <w:bottom w:w="0" w:type="dxa"/>
              <w:right w:w="10" w:type="dxa"/>
            </w:tcMar>
            <w:vAlign w:val="center"/>
          </w:tcPr>
          <w:p w14:paraId="38936A65"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0A657578"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35 კვ-იანი  ხაზი</w:t>
            </w:r>
          </w:p>
        </w:tc>
        <w:tc>
          <w:tcPr>
            <w:tcW w:w="2145" w:type="dxa"/>
            <w:tcBorders>
              <w:left w:val="single" w:sz="4" w:space="0" w:color="auto"/>
            </w:tcBorders>
            <w:shd w:val="clear" w:color="auto" w:fill="FFFFFF"/>
            <w:vAlign w:val="center"/>
          </w:tcPr>
          <w:p w14:paraId="715828B9"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B37A8A" w:rsidRPr="00CA2C46" w14:paraId="16895204"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7E8E978C" w14:textId="6BC84C14" w:rsidR="00B37A8A" w:rsidRPr="00267AAD" w:rsidRDefault="00B37A8A" w:rsidP="00B37A8A">
            <w:pPr>
              <w:tabs>
                <w:tab w:val="left" w:pos="1155"/>
              </w:tabs>
              <w:suppressAutoHyphens/>
              <w:spacing w:after="0"/>
              <w:ind w:left="130"/>
              <w:rPr>
                <w:rFonts w:eastAsia="Times New Roman" w:cs="Calibri"/>
                <w:bCs/>
                <w:iCs/>
                <w:color w:val="00000A"/>
                <w:sz w:val="20"/>
                <w:szCs w:val="20"/>
                <w:lang w:val="ka-GE"/>
              </w:rPr>
            </w:pPr>
            <w:r w:rsidRPr="00267AAD">
              <w:rPr>
                <w:rFonts w:eastAsia="Times New Roman" w:cs="Calibri"/>
                <w:bCs/>
                <w:iCs/>
                <w:color w:val="00000A"/>
                <w:sz w:val="20"/>
                <w:szCs w:val="20"/>
                <w:lang w:val="ka-GE"/>
              </w:rPr>
              <w:lastRenderedPageBreak/>
              <w:t>სანაყაროები</w:t>
            </w:r>
          </w:p>
        </w:tc>
        <w:tc>
          <w:tcPr>
            <w:tcW w:w="1146" w:type="dxa"/>
            <w:shd w:val="clear" w:color="auto" w:fill="FFFFFF"/>
            <w:tcMar>
              <w:top w:w="0" w:type="dxa"/>
              <w:left w:w="10" w:type="dxa"/>
              <w:bottom w:w="0" w:type="dxa"/>
              <w:right w:w="10" w:type="dxa"/>
            </w:tcMar>
            <w:vAlign w:val="center"/>
          </w:tcPr>
          <w:p w14:paraId="3F58C4CB" w14:textId="7FFDAC3E" w:rsidR="00B37A8A" w:rsidRPr="00267AAD" w:rsidRDefault="00B37A8A" w:rsidP="00CA2C46">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4B826368" w14:textId="3D645463" w:rsidR="00B37A8A" w:rsidRPr="00267AAD" w:rsidRDefault="00B37A8A" w:rsidP="00B37A8A">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გათვალისწინებული იყო 4 ნაკვეთის გამოყენება, რომლებიც ამჟამად ზურმუხტის ქსელის კანდიდატი უბნის საზღვრებშია</w:t>
            </w:r>
          </w:p>
        </w:tc>
        <w:tc>
          <w:tcPr>
            <w:tcW w:w="2145" w:type="dxa"/>
            <w:tcBorders>
              <w:left w:val="single" w:sz="4" w:space="0" w:color="auto"/>
            </w:tcBorders>
            <w:shd w:val="clear" w:color="auto" w:fill="FFFFFF"/>
            <w:vAlign w:val="center"/>
          </w:tcPr>
          <w:p w14:paraId="642C6771" w14:textId="4E8D015B" w:rsidR="00B37A8A" w:rsidRPr="00267AAD" w:rsidRDefault="00B37A8A" w:rsidP="001E605B">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სანაყაროების გამოყენება აღარ იგეგმება</w:t>
            </w:r>
          </w:p>
        </w:tc>
      </w:tr>
      <w:tr w:rsidR="00B37A8A" w:rsidRPr="00CA2C46" w14:paraId="2B392C61" w14:textId="77777777" w:rsidTr="00B37A8A">
        <w:trPr>
          <w:cantSplit/>
          <w:trHeight w:val="257"/>
          <w:jc w:val="center"/>
        </w:trPr>
        <w:tc>
          <w:tcPr>
            <w:tcW w:w="4656" w:type="dxa"/>
            <w:shd w:val="clear" w:color="auto" w:fill="FFFFFF"/>
            <w:tcMar>
              <w:top w:w="0" w:type="dxa"/>
              <w:left w:w="10" w:type="dxa"/>
              <w:bottom w:w="0" w:type="dxa"/>
              <w:right w:w="10" w:type="dxa"/>
            </w:tcMar>
            <w:vAlign w:val="center"/>
          </w:tcPr>
          <w:p w14:paraId="556ECF85" w14:textId="7E1B7FAB" w:rsidR="00B37A8A" w:rsidRPr="00267AAD" w:rsidRDefault="00B37A8A" w:rsidP="00B37A8A">
            <w:pPr>
              <w:tabs>
                <w:tab w:val="left" w:pos="1155"/>
              </w:tabs>
              <w:suppressAutoHyphens/>
              <w:spacing w:after="0"/>
              <w:ind w:left="130"/>
              <w:rPr>
                <w:rFonts w:eastAsia="Times New Roman" w:cs="Calibri"/>
                <w:bCs/>
                <w:iCs/>
                <w:color w:val="00000A"/>
                <w:sz w:val="20"/>
                <w:szCs w:val="20"/>
                <w:lang w:val="ka-GE"/>
              </w:rPr>
            </w:pPr>
            <w:r w:rsidRPr="00267AAD">
              <w:rPr>
                <w:rFonts w:eastAsia="Times New Roman" w:cs="Calibri"/>
                <w:bCs/>
                <w:iCs/>
                <w:color w:val="00000A"/>
                <w:sz w:val="20"/>
                <w:szCs w:val="20"/>
                <w:lang w:val="ka-GE"/>
              </w:rPr>
              <w:t>სამშენებლო ბანაკები</w:t>
            </w:r>
          </w:p>
        </w:tc>
        <w:tc>
          <w:tcPr>
            <w:tcW w:w="1146" w:type="dxa"/>
            <w:shd w:val="clear" w:color="auto" w:fill="FFFFFF"/>
            <w:tcMar>
              <w:top w:w="0" w:type="dxa"/>
              <w:left w:w="10" w:type="dxa"/>
              <w:bottom w:w="0" w:type="dxa"/>
              <w:right w:w="10" w:type="dxa"/>
            </w:tcMar>
            <w:vAlign w:val="center"/>
          </w:tcPr>
          <w:p w14:paraId="171C1622" w14:textId="41C5C0BB" w:rsidR="00B37A8A" w:rsidRPr="00267AAD" w:rsidRDefault="00B37A8A" w:rsidP="00CA2C46">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w:t>
            </w:r>
          </w:p>
        </w:tc>
        <w:tc>
          <w:tcPr>
            <w:tcW w:w="2407" w:type="dxa"/>
            <w:tcBorders>
              <w:right w:val="single" w:sz="4" w:space="0" w:color="auto"/>
            </w:tcBorders>
            <w:shd w:val="clear" w:color="auto" w:fill="FFFFFF"/>
            <w:tcMar>
              <w:top w:w="0" w:type="dxa"/>
              <w:left w:w="10" w:type="dxa"/>
              <w:bottom w:w="0" w:type="dxa"/>
              <w:right w:w="10" w:type="dxa"/>
            </w:tcMar>
            <w:vAlign w:val="center"/>
          </w:tcPr>
          <w:p w14:paraId="2B89D0A6" w14:textId="1A33511F" w:rsidR="00B37A8A" w:rsidRPr="00267AAD" w:rsidRDefault="00B37A8A" w:rsidP="00B37A8A">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გათვალისწინებული იყო 2 ბანაკის მოწყობა, მათ შორის ერთ-ერთი ამჟამად ზურმუხტის ქსელის კანდიდატი უბნის საზღვრებშია.</w:t>
            </w:r>
          </w:p>
        </w:tc>
        <w:tc>
          <w:tcPr>
            <w:tcW w:w="2145" w:type="dxa"/>
            <w:tcBorders>
              <w:left w:val="single" w:sz="4" w:space="0" w:color="auto"/>
            </w:tcBorders>
            <w:shd w:val="clear" w:color="auto" w:fill="FFFFFF"/>
            <w:vAlign w:val="center"/>
          </w:tcPr>
          <w:p w14:paraId="61162FEB" w14:textId="3C612E39" w:rsidR="00B37A8A" w:rsidRPr="00267AAD" w:rsidRDefault="00B37A8A" w:rsidP="001E605B">
            <w:pPr>
              <w:tabs>
                <w:tab w:val="left" w:pos="1155"/>
              </w:tabs>
              <w:suppressAutoHyphens/>
              <w:spacing w:after="0"/>
              <w:jc w:val="center"/>
              <w:rPr>
                <w:rFonts w:eastAsia="Times New Roman" w:cs="Calibri"/>
                <w:bCs/>
                <w:iCs/>
                <w:color w:val="00000A"/>
                <w:sz w:val="20"/>
                <w:szCs w:val="20"/>
                <w:lang w:val="ka-GE"/>
              </w:rPr>
            </w:pPr>
            <w:r w:rsidRPr="00267AAD">
              <w:rPr>
                <w:rFonts w:eastAsia="Times New Roman" w:cs="Calibri"/>
                <w:bCs/>
                <w:iCs/>
                <w:color w:val="00000A"/>
                <w:sz w:val="20"/>
                <w:szCs w:val="20"/>
                <w:lang w:val="ka-GE"/>
              </w:rPr>
              <w:t xml:space="preserve">გათვალისწინებულია 1 სამშენებლო ბანაკის მოწყობა. ძირითადი ბანაკი, რომელიც ზურმუხტის ქსელის კანდიდატი უბნის საზღვრებშია, გაუქმდა. </w:t>
            </w:r>
          </w:p>
        </w:tc>
      </w:tr>
    </w:tbl>
    <w:p w14:paraId="70090BB8" w14:textId="77777777" w:rsidR="00A40629" w:rsidRPr="00552905" w:rsidRDefault="00A40629" w:rsidP="001B6F0A">
      <w:pPr>
        <w:spacing w:after="160" w:line="259" w:lineRule="auto"/>
        <w:jc w:val="both"/>
        <w:rPr>
          <w:rFonts w:eastAsia="Times New Roman" w:cs="Arial"/>
          <w:sz w:val="18"/>
          <w:szCs w:val="20"/>
          <w:lang w:val="ka-GE"/>
        </w:rPr>
      </w:pPr>
      <w:r w:rsidRPr="00552905">
        <w:rPr>
          <w:rFonts w:eastAsia="Times New Roman" w:cs="Arial"/>
          <w:sz w:val="18"/>
          <w:szCs w:val="20"/>
          <w:lang w:val="ka-GE"/>
        </w:rPr>
        <w:br w:type="page"/>
      </w:r>
    </w:p>
    <w:p w14:paraId="26138815" w14:textId="77777777" w:rsidR="00ED7975" w:rsidRPr="00BF7A4B" w:rsidRDefault="00D535C0" w:rsidP="00ED7975">
      <w:pPr>
        <w:pStyle w:val="Heading1"/>
        <w:rPr>
          <w:rFonts w:eastAsia="Times New Roman"/>
          <w:lang w:val="ka-GE"/>
        </w:rPr>
      </w:pPr>
      <w:bookmarkStart w:id="10" w:name="_Toc30754759"/>
      <w:r w:rsidRPr="00BF7A4B">
        <w:rPr>
          <w:rFonts w:eastAsia="Times New Roman"/>
          <w:lang w:val="ka-GE"/>
        </w:rPr>
        <w:lastRenderedPageBreak/>
        <w:t>საქმიანობაში შეტანილი ცვლილების შედეგად</w:t>
      </w:r>
      <w:r w:rsidR="00ED7975" w:rsidRPr="00BF7A4B">
        <w:rPr>
          <w:rFonts w:eastAsia="Times New Roman"/>
          <w:lang w:val="ka-GE"/>
        </w:rPr>
        <w:t xml:space="preserve"> მოსალოდნელი ზემოქმედებები</w:t>
      </w:r>
      <w:r w:rsidRPr="00BF7A4B">
        <w:rPr>
          <w:rFonts w:eastAsia="Times New Roman"/>
          <w:lang w:val="ka-GE"/>
        </w:rPr>
        <w:t>ს აღწერა</w:t>
      </w:r>
      <w:bookmarkEnd w:id="10"/>
    </w:p>
    <w:p w14:paraId="56585961" w14:textId="77777777" w:rsidR="00136284" w:rsidRPr="00BF7A4B" w:rsidRDefault="00A32C68" w:rsidP="00136284">
      <w:pPr>
        <w:widowControl w:val="0"/>
        <w:spacing w:before="120" w:after="0"/>
        <w:jc w:val="both"/>
        <w:rPr>
          <w:rFonts w:eastAsia="Times New Roman" w:cs="Sylfaen"/>
          <w:lang w:val="ka-GE" w:eastAsia="ru-RU"/>
        </w:rPr>
      </w:pPr>
      <w:r>
        <w:rPr>
          <w:rFonts w:eastAsia="Times New Roman" w:cs="Sylfaen"/>
          <w:lang w:val="ka-GE" w:eastAsia="ru-RU"/>
        </w:rPr>
        <w:t>„ლაჯანური 3 ჰესი“-ს პროექტში</w:t>
      </w:r>
      <w:r w:rsidR="00CA09D7" w:rsidRPr="00BF7A4B">
        <w:rPr>
          <w:rFonts w:eastAsia="Times New Roman" w:cs="Sylfaen"/>
          <w:lang w:val="ka-GE" w:eastAsia="ru-RU"/>
        </w:rPr>
        <w:t xml:space="preserve"> შეტანილი ცვლილების</w:t>
      </w:r>
      <w:r w:rsidR="00640DC5" w:rsidRPr="00BF7A4B">
        <w:rPr>
          <w:rFonts w:eastAsia="Times New Roman" w:cs="Sylfaen"/>
          <w:lang w:val="ka-GE" w:eastAsia="ru-RU"/>
        </w:rPr>
        <w:t xml:space="preserve"> სპეციფიურობიდან გამომდინარე</w:t>
      </w:r>
      <w:r w:rsidR="00CA09D7" w:rsidRPr="00BF7A4B">
        <w:rPr>
          <w:rFonts w:eastAsia="Times New Roman" w:cs="Sylfaen"/>
          <w:lang w:val="ka-GE" w:eastAsia="ru-RU"/>
        </w:rPr>
        <w:t xml:space="preserve"> წინამდებარე </w:t>
      </w:r>
      <w:r w:rsidR="00D43B9F" w:rsidRPr="00BF7A4B">
        <w:rPr>
          <w:rFonts w:eastAsia="Times New Roman" w:cs="Sylfaen"/>
          <w:lang w:val="ka-GE" w:eastAsia="ru-RU"/>
        </w:rPr>
        <w:t>დოკუმენტში</w:t>
      </w:r>
      <w:r w:rsidR="00CA09D7" w:rsidRPr="00BF7A4B">
        <w:rPr>
          <w:rFonts w:eastAsia="Times New Roman" w:cs="Sylfaen"/>
          <w:lang w:val="ka-GE" w:eastAsia="ru-RU"/>
        </w:rPr>
        <w:t xml:space="preserve"> განხილულია შემდეგი </w:t>
      </w:r>
      <w:r w:rsidR="00D43B9F" w:rsidRPr="00BF7A4B">
        <w:rPr>
          <w:rFonts w:eastAsia="Times New Roman" w:cs="Sylfaen"/>
          <w:lang w:val="ka-GE" w:eastAsia="ru-RU"/>
        </w:rPr>
        <w:t>სახის ზემოქმედებები/რისკები;</w:t>
      </w:r>
    </w:p>
    <w:p w14:paraId="1669D095" w14:textId="77777777" w:rsidR="00136284" w:rsidRPr="00BF7A4B" w:rsidRDefault="00D43B9F" w:rsidP="00B62895">
      <w:pPr>
        <w:pStyle w:val="ListParagraph"/>
        <w:widowControl w:val="0"/>
        <w:numPr>
          <w:ilvl w:val="0"/>
          <w:numId w:val="3"/>
        </w:numPr>
        <w:spacing w:after="0"/>
        <w:ind w:left="714" w:hanging="357"/>
        <w:rPr>
          <w:rFonts w:eastAsia="Times New Roman" w:cs="Sylfaen"/>
          <w:lang w:val="ka-GE" w:eastAsia="ru-RU"/>
        </w:rPr>
      </w:pPr>
      <w:r w:rsidRPr="00BF7A4B">
        <w:rPr>
          <w:rFonts w:eastAsia="Times New Roman" w:cs="Sylfaen"/>
          <w:lang w:val="ka-GE" w:eastAsia="ru-RU"/>
        </w:rPr>
        <w:t>მავნე ნივთიერებების გაფრქვევა ატმოსფერულ ჰაერში</w:t>
      </w:r>
      <w:r w:rsidR="00A32C68">
        <w:rPr>
          <w:rFonts w:eastAsia="Times New Roman" w:cs="Sylfaen"/>
          <w:lang w:eastAsia="ru-RU"/>
        </w:rPr>
        <w:t>;</w:t>
      </w:r>
    </w:p>
    <w:p w14:paraId="74739EA5" w14:textId="77777777" w:rsidR="00136284" w:rsidRPr="00BF7A4B" w:rsidRDefault="00136284" w:rsidP="00B62895">
      <w:pPr>
        <w:pStyle w:val="ListParagraph"/>
        <w:widowControl w:val="0"/>
        <w:numPr>
          <w:ilvl w:val="0"/>
          <w:numId w:val="3"/>
        </w:numPr>
        <w:spacing w:before="120"/>
        <w:rPr>
          <w:rFonts w:eastAsia="Times New Roman" w:cs="Sylfaen"/>
          <w:lang w:val="ka-GE" w:eastAsia="ru-RU"/>
        </w:rPr>
      </w:pPr>
      <w:r w:rsidRPr="00BF7A4B">
        <w:rPr>
          <w:rFonts w:eastAsia="Times New Roman" w:cs="Sylfaen"/>
          <w:lang w:val="ka-GE" w:eastAsia="ru-RU"/>
        </w:rPr>
        <w:t>ხმაურის</w:t>
      </w:r>
      <w:r w:rsidR="00D43B9F" w:rsidRPr="00BF7A4B">
        <w:rPr>
          <w:rFonts w:eastAsia="Times New Roman" w:cs="Sylfaen"/>
          <w:lang w:val="ka-GE" w:eastAsia="ru-RU"/>
        </w:rPr>
        <w:t xml:space="preserve"> და ვიბრაციის</w:t>
      </w:r>
      <w:r w:rsidRPr="00BF7A4B">
        <w:rPr>
          <w:rFonts w:eastAsia="Times New Roman" w:cs="Sylfaen"/>
          <w:lang w:val="ka-GE" w:eastAsia="ru-RU"/>
        </w:rPr>
        <w:t xml:space="preserve"> გავრცელება;</w:t>
      </w:r>
    </w:p>
    <w:p w14:paraId="129A1AD4" w14:textId="77777777" w:rsidR="00D43B9F" w:rsidRPr="00BF7A4B" w:rsidRDefault="00D43B9F" w:rsidP="00B62895">
      <w:pPr>
        <w:pStyle w:val="ListParagraph"/>
        <w:widowControl w:val="0"/>
        <w:numPr>
          <w:ilvl w:val="0"/>
          <w:numId w:val="3"/>
        </w:numPr>
        <w:spacing w:before="120"/>
        <w:rPr>
          <w:rFonts w:eastAsia="Times New Roman" w:cs="Sylfaen"/>
          <w:lang w:val="ka-GE" w:eastAsia="ru-RU"/>
        </w:rPr>
      </w:pPr>
      <w:r w:rsidRPr="00BF7A4B">
        <w:rPr>
          <w:rFonts w:eastAsia="Times New Roman" w:cs="Sylfaen"/>
          <w:lang w:val="ka-GE" w:eastAsia="ru-RU"/>
        </w:rPr>
        <w:t xml:space="preserve">გეოლოგიური გარემოს ცვლილება და </w:t>
      </w:r>
      <w:r w:rsidR="00A32C68">
        <w:rPr>
          <w:rFonts w:eastAsia="Times New Roman" w:cs="Sylfaen"/>
          <w:lang w:val="ka-GE" w:eastAsia="ru-RU"/>
        </w:rPr>
        <w:t>ნაგებობების</w:t>
      </w:r>
      <w:r w:rsidRPr="00BF7A4B">
        <w:rPr>
          <w:rFonts w:eastAsia="Times New Roman" w:cs="Sylfaen"/>
          <w:lang w:val="ka-GE" w:eastAsia="ru-RU"/>
        </w:rPr>
        <w:t xml:space="preserve"> უსაფრთხოება არსებული საინჟინრო-გეოლოგიური პირობების გათვალისწინებით;</w:t>
      </w:r>
    </w:p>
    <w:p w14:paraId="3D03E64C" w14:textId="77777777" w:rsidR="00D43B9F" w:rsidRPr="00BF7A4B" w:rsidRDefault="00D43B9F"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 xml:space="preserve">ზემოქმედება </w:t>
      </w:r>
      <w:r w:rsidR="00A32C68">
        <w:rPr>
          <w:rFonts w:eastAsia="Times New Roman" w:cs="Sylfaen"/>
          <w:lang w:val="ka-GE" w:eastAsia="ru-RU"/>
        </w:rPr>
        <w:t>ლაჯანურის</w:t>
      </w:r>
      <w:r w:rsidRPr="00BF7A4B">
        <w:rPr>
          <w:rFonts w:eastAsia="Times New Roman" w:cs="Sylfaen"/>
          <w:lang w:val="ka-GE" w:eastAsia="ru-RU"/>
        </w:rPr>
        <w:t xml:space="preserve"> ჰიდროლოგიაზე და </w:t>
      </w:r>
      <w:r w:rsidR="00A32C68">
        <w:rPr>
          <w:rFonts w:eastAsia="Times New Roman" w:cs="Sylfaen"/>
          <w:lang w:val="ka-GE" w:eastAsia="ru-RU"/>
        </w:rPr>
        <w:t>ნაგებობების</w:t>
      </w:r>
      <w:r w:rsidRPr="00BF7A4B">
        <w:rPr>
          <w:rFonts w:eastAsia="Times New Roman" w:cs="Sylfaen"/>
          <w:lang w:val="ka-GE" w:eastAsia="ru-RU"/>
        </w:rPr>
        <w:t xml:space="preserve"> უსაფრთხოება ექსტრემალური ჰიდროლოგიური მოვლენების თვალსაზრისით;</w:t>
      </w:r>
    </w:p>
    <w:p w14:paraId="59A6BCB0" w14:textId="77777777" w:rsidR="00D43B9F" w:rsidRPr="00BF7A4B" w:rsidRDefault="00D43B9F"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ზემოქმედება ნიადაგის ნაყოფიერ ფენაზე;</w:t>
      </w:r>
    </w:p>
    <w:p w14:paraId="6CA185ED" w14:textId="77777777" w:rsidR="00136284" w:rsidRPr="00BF7A4B" w:rsidRDefault="00136284"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ზემოქმედება ბიოლოგიურ გარემოზე;</w:t>
      </w:r>
    </w:p>
    <w:p w14:paraId="0B9BB4B6" w14:textId="77777777" w:rsidR="00D43B9F" w:rsidRPr="00BF7A4B" w:rsidRDefault="00D43B9F"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ნიადაგის და წყლის დაბინძურების რისკები;</w:t>
      </w:r>
    </w:p>
    <w:p w14:paraId="6F7054E6" w14:textId="77777777" w:rsidR="00D43B9F" w:rsidRPr="00BF7A4B" w:rsidRDefault="00D43B9F"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ნარჩენები;</w:t>
      </w:r>
    </w:p>
    <w:p w14:paraId="4375F0E4" w14:textId="77777777" w:rsidR="00136284" w:rsidRPr="00BF7A4B" w:rsidRDefault="00136284"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შესაძლო ვიზუალურ-ლანდშაფტური ცვლილება;</w:t>
      </w:r>
    </w:p>
    <w:p w14:paraId="1EA7460E" w14:textId="77777777" w:rsidR="00444FB9" w:rsidRPr="00BF7A4B" w:rsidRDefault="00136284" w:rsidP="00B62895">
      <w:pPr>
        <w:pStyle w:val="ListParagraph"/>
        <w:widowControl w:val="0"/>
        <w:numPr>
          <w:ilvl w:val="0"/>
          <w:numId w:val="3"/>
        </w:numPr>
        <w:spacing w:before="120"/>
        <w:jc w:val="both"/>
        <w:rPr>
          <w:rFonts w:eastAsia="Times New Roman" w:cs="Sylfaen"/>
          <w:lang w:val="ka-GE" w:eastAsia="ru-RU"/>
        </w:rPr>
      </w:pPr>
      <w:r w:rsidRPr="00BF7A4B">
        <w:rPr>
          <w:rFonts w:eastAsia="Times New Roman" w:cs="Sylfaen"/>
          <w:lang w:val="ka-GE" w:eastAsia="ru-RU"/>
        </w:rPr>
        <w:t>ზემოქმედება ადამიანის ჯანმრთელობაზე.</w:t>
      </w:r>
    </w:p>
    <w:p w14:paraId="123737CB" w14:textId="77777777" w:rsidR="00444FB9" w:rsidRPr="00BF7A4B" w:rsidRDefault="00640DC5" w:rsidP="00640DC5">
      <w:pPr>
        <w:spacing w:after="0"/>
        <w:jc w:val="both"/>
        <w:rPr>
          <w:lang w:val="ka-GE"/>
        </w:rPr>
      </w:pPr>
      <w:r w:rsidRPr="00BF7A4B">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14:paraId="6B641CC4" w14:textId="77777777" w:rsidR="0064555A" w:rsidRPr="00BF7A4B" w:rsidRDefault="0064555A" w:rsidP="00B62895">
      <w:pPr>
        <w:pStyle w:val="ListParagraph"/>
        <w:widowControl w:val="0"/>
        <w:numPr>
          <w:ilvl w:val="0"/>
          <w:numId w:val="3"/>
        </w:numPr>
        <w:spacing w:after="0"/>
        <w:ind w:left="714" w:hanging="357"/>
        <w:rPr>
          <w:rFonts w:eastAsia="Times New Roman" w:cs="Sylfaen"/>
          <w:lang w:val="ka-GE" w:eastAsia="ru-RU"/>
        </w:rPr>
      </w:pPr>
      <w:r w:rsidRPr="00BF7A4B">
        <w:rPr>
          <w:rFonts w:eastAsia="Times New Roman" w:cs="Sylfaen"/>
          <w:lang w:val="ka-GE" w:eastAsia="ru-RU"/>
        </w:rPr>
        <w:t>საქმიანობის მასშტაბის შესაძლო ზრდას;</w:t>
      </w:r>
    </w:p>
    <w:p w14:paraId="7AB089FB" w14:textId="77777777" w:rsidR="00640DC5" w:rsidRPr="00BF7A4B" w:rsidRDefault="00640DC5" w:rsidP="00B62895">
      <w:pPr>
        <w:pStyle w:val="ListParagraph"/>
        <w:widowControl w:val="0"/>
        <w:numPr>
          <w:ilvl w:val="0"/>
          <w:numId w:val="3"/>
        </w:numPr>
        <w:spacing w:after="0"/>
        <w:ind w:left="714" w:hanging="357"/>
        <w:rPr>
          <w:rFonts w:eastAsia="Times New Roman" w:cs="Sylfaen"/>
          <w:lang w:val="ka-GE" w:eastAsia="ru-RU"/>
        </w:rPr>
      </w:pPr>
      <w:r w:rsidRPr="00BF7A4B">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14:paraId="61AA48E9" w14:textId="77777777" w:rsidR="00640DC5" w:rsidRPr="00BF7A4B" w:rsidRDefault="00640DC5" w:rsidP="00B62895">
      <w:pPr>
        <w:pStyle w:val="ListParagraph"/>
        <w:widowControl w:val="0"/>
        <w:numPr>
          <w:ilvl w:val="0"/>
          <w:numId w:val="3"/>
        </w:numPr>
        <w:spacing w:after="0"/>
        <w:ind w:left="714" w:hanging="357"/>
        <w:rPr>
          <w:rFonts w:eastAsia="Times New Roman" w:cs="Sylfaen"/>
          <w:lang w:val="ka-GE" w:eastAsia="ru-RU"/>
        </w:rPr>
      </w:pPr>
      <w:r w:rsidRPr="00BF7A4B">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14:paraId="5CBBEDAE" w14:textId="77777777" w:rsidR="00640DC5" w:rsidRPr="00BF7A4B" w:rsidRDefault="00640DC5" w:rsidP="00B62895">
      <w:pPr>
        <w:pStyle w:val="ListParagraph"/>
        <w:widowControl w:val="0"/>
        <w:numPr>
          <w:ilvl w:val="0"/>
          <w:numId w:val="3"/>
        </w:numPr>
        <w:spacing w:after="0"/>
        <w:rPr>
          <w:rFonts w:eastAsia="Times New Roman" w:cs="Sylfaen"/>
          <w:lang w:val="ka-GE" w:eastAsia="ru-RU"/>
        </w:rPr>
      </w:pPr>
      <w:r w:rsidRPr="00BF7A4B">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რისკებს;</w:t>
      </w:r>
    </w:p>
    <w:p w14:paraId="309A20A7" w14:textId="77777777" w:rsidR="00444FB9" w:rsidRPr="00BF7A4B" w:rsidRDefault="00640DC5" w:rsidP="00B62895">
      <w:pPr>
        <w:pStyle w:val="ListParagraph"/>
        <w:widowControl w:val="0"/>
        <w:numPr>
          <w:ilvl w:val="0"/>
          <w:numId w:val="3"/>
        </w:numPr>
        <w:spacing w:after="0"/>
        <w:rPr>
          <w:lang w:val="ka-GE"/>
        </w:rPr>
      </w:pPr>
      <w:r w:rsidRPr="00BF7A4B">
        <w:rPr>
          <w:rFonts w:eastAsia="Times New Roman" w:cs="Sylfaen"/>
          <w:lang w:val="ka-GE" w:eastAsia="ru-RU"/>
        </w:rPr>
        <w:t xml:space="preserve">დაგეგმილი საქმიანობის თავსებადობას </w:t>
      </w:r>
      <w:r w:rsidRPr="00BF7A4B">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p>
    <w:p w14:paraId="23E3647C" w14:textId="77777777" w:rsidR="00640DC5" w:rsidRPr="00BF7A4B" w:rsidRDefault="00640DC5" w:rsidP="00B62895">
      <w:pPr>
        <w:pStyle w:val="ListParagraph"/>
        <w:widowControl w:val="0"/>
        <w:numPr>
          <w:ilvl w:val="0"/>
          <w:numId w:val="3"/>
        </w:numPr>
        <w:spacing w:after="0"/>
        <w:jc w:val="both"/>
        <w:rPr>
          <w:lang w:val="ka-GE"/>
        </w:rPr>
      </w:pPr>
      <w:r w:rsidRPr="00BF7A4B">
        <w:rPr>
          <w:lang w:val="ka-GE"/>
        </w:rPr>
        <w:t>ზემოქმედების ტრანსსასაზღვრო ხასიათს;</w:t>
      </w:r>
    </w:p>
    <w:p w14:paraId="6592BD44" w14:textId="77777777" w:rsidR="00640DC5" w:rsidRPr="00BF7A4B" w:rsidRDefault="00640DC5" w:rsidP="00B62895">
      <w:pPr>
        <w:pStyle w:val="ListParagraph"/>
        <w:widowControl w:val="0"/>
        <w:numPr>
          <w:ilvl w:val="0"/>
          <w:numId w:val="3"/>
        </w:numPr>
        <w:spacing w:after="0"/>
        <w:jc w:val="both"/>
        <w:rPr>
          <w:lang w:val="ka-GE"/>
        </w:rPr>
      </w:pPr>
      <w:r w:rsidRPr="00BF7A4B">
        <w:rPr>
          <w:lang w:val="ka-GE"/>
        </w:rPr>
        <w:t>ზემოქმედების შესაძლო ხარისხს და კომპლექსურობას.</w:t>
      </w:r>
    </w:p>
    <w:p w14:paraId="4973B9D6" w14:textId="77777777" w:rsidR="00640DC5" w:rsidRDefault="00640DC5" w:rsidP="00640DC5">
      <w:pPr>
        <w:widowControl w:val="0"/>
        <w:spacing w:before="120"/>
        <w:jc w:val="both"/>
        <w:rPr>
          <w:lang w:val="ka-GE"/>
        </w:rPr>
      </w:pPr>
      <w:r w:rsidRPr="00BF7A4B">
        <w:rPr>
          <w:lang w:val="ka-GE"/>
        </w:rPr>
        <w:t>ყველა ჩამოთვლილი საკითხი შეძლებისდაგვარად დეტალურად განხილულია მომდევნო პარაგრაფებში.</w:t>
      </w:r>
    </w:p>
    <w:p w14:paraId="77AD224D" w14:textId="77777777" w:rsidR="00640DC5" w:rsidRDefault="00640DC5" w:rsidP="00640DC5">
      <w:pPr>
        <w:widowControl w:val="0"/>
        <w:spacing w:before="120"/>
        <w:jc w:val="both"/>
        <w:rPr>
          <w:lang w:val="ka-GE"/>
        </w:rPr>
      </w:pPr>
    </w:p>
    <w:p w14:paraId="4809E2D3" w14:textId="77777777" w:rsidR="00B15CB3" w:rsidRPr="00B15CB3" w:rsidRDefault="00B15CB3" w:rsidP="00640DC5">
      <w:pPr>
        <w:widowControl w:val="0"/>
        <w:spacing w:before="120"/>
        <w:jc w:val="both"/>
        <w:rPr>
          <w:lang w:val="ka-GE"/>
        </w:rPr>
      </w:pPr>
    </w:p>
    <w:p w14:paraId="3E4FA66C" w14:textId="77777777" w:rsidR="00192E62" w:rsidRPr="00267AAD" w:rsidRDefault="000C599F" w:rsidP="00AC0B3B">
      <w:pPr>
        <w:pStyle w:val="Heading2"/>
        <w:rPr>
          <w:rFonts w:eastAsia="Times New Roman" w:cs="Sylfaen"/>
          <w:lang w:eastAsia="ru-RU"/>
        </w:rPr>
      </w:pPr>
      <w:bookmarkStart w:id="11" w:name="_Toc30754760"/>
      <w:r w:rsidRPr="00267AAD">
        <w:rPr>
          <w:rFonts w:eastAsia="Times New Roman"/>
          <w:lang w:eastAsia="ru-RU"/>
        </w:rPr>
        <w:t>მავნე ნივთიერებების გაფრქვევა ატმოსფერულ ჰაერში</w:t>
      </w:r>
      <w:bookmarkEnd w:id="11"/>
    </w:p>
    <w:p w14:paraId="10B05B0C" w14:textId="5B0F831A" w:rsidR="00A32C68" w:rsidRPr="00267AAD" w:rsidRDefault="00A32C68" w:rsidP="00B15CB3">
      <w:pPr>
        <w:spacing w:before="120"/>
        <w:jc w:val="both"/>
        <w:rPr>
          <w:rFonts w:eastAsia="Times New Roman" w:cs="Times New Roman"/>
          <w:szCs w:val="20"/>
          <w:lang w:val="ka-GE" w:eastAsia="ru-RU"/>
        </w:rPr>
      </w:pPr>
      <w:r w:rsidRPr="00267AAD">
        <w:rPr>
          <w:rFonts w:eastAsia="Times New Roman" w:cs="Times New Roman"/>
          <w:szCs w:val="20"/>
          <w:lang w:val="ka-GE" w:eastAsia="ru-RU"/>
        </w:rPr>
        <w:t>ატმოსფერულ ჰაერში მავნე ნივთიერებების გაფრქვევა სამშენებლო სამუშაოებს (ძირითადად მიწის სამუშაოებს) და მისი მიმდინარეობის დროს შესაბამისი ტექნიკის/ტრანსპორტის გამოყენებას უკავშირდება. ბანაკის ტერიტორიაზე ასევე მოიაზრება სამშენებლო მასალების მწარმოებელი ობიექტების მოწყობა</w:t>
      </w:r>
      <w:r w:rsidR="00165717" w:rsidRPr="00267AAD">
        <w:rPr>
          <w:rFonts w:eastAsia="Times New Roman" w:cs="Times New Roman"/>
          <w:szCs w:val="20"/>
          <w:lang w:val="ka-GE" w:eastAsia="ru-RU"/>
        </w:rPr>
        <w:t>. თუმცა როგორც აღინიშნა ამ ეტაპზე უპირატესობა ენიჭება ინერტული მასალების შესწყიდვას რეგიონში მოქმედი საწარმოებიდან.</w:t>
      </w:r>
    </w:p>
    <w:p w14:paraId="43E56795" w14:textId="72D468E7" w:rsidR="00165717" w:rsidRPr="00267AAD" w:rsidRDefault="00127540" w:rsidP="00127540">
      <w:pPr>
        <w:spacing w:before="120"/>
        <w:jc w:val="both"/>
        <w:rPr>
          <w:rFonts w:eastAsia="Times New Roman" w:cs="Times New Roman"/>
          <w:szCs w:val="20"/>
          <w:lang w:val="ka-GE" w:eastAsia="ru-RU"/>
        </w:rPr>
      </w:pPr>
      <w:r w:rsidRPr="00267AAD">
        <w:rPr>
          <w:rFonts w:eastAsia="Times New Roman" w:cs="Times New Roman"/>
          <w:szCs w:val="20"/>
          <w:lang w:val="ka-GE" w:eastAsia="ru-RU"/>
        </w:rPr>
        <w:t>2017 წელს მომზადებული გზშ-ს ანგარიშში წარმოდგენილ გაანგარიშებებში ემისიების ძირითად წყაროებად მიჩნეულია სამშენებლო ბანაკზე გათვალისწინებული სტაციონალური და მოძრავი წყაროები, მათ შორის ბეტონის კვანძი და სა</w:t>
      </w:r>
      <w:r w:rsidR="00165717" w:rsidRPr="00267AAD">
        <w:rPr>
          <w:rFonts w:eastAsia="Times New Roman" w:cs="Times New Roman"/>
          <w:szCs w:val="20"/>
          <w:lang w:val="ka-GE" w:eastAsia="ru-RU"/>
        </w:rPr>
        <w:t xml:space="preserve">მსხვრევ-დამხარისხებელი საამქრო, რომელიც მაღალი ალბათობით ბანაკზე არ მოეწყობა. თუმცა ემისიების გაანგარიშებაში მაინც გათვალისწინებულია. ემისიების წყაროების მუშაობის პარამეტრები არ იცვლება, შესაბამისად </w:t>
      </w:r>
      <w:r w:rsidR="000A4783" w:rsidRPr="00267AAD">
        <w:rPr>
          <w:rFonts w:eastAsia="Times New Roman" w:cs="Times New Roman"/>
          <w:szCs w:val="20"/>
          <w:lang w:val="ka-GE" w:eastAsia="ru-RU"/>
        </w:rPr>
        <w:t>სამშენებლო ბანაკის ტერიტორიაზე გამოყოფილი მავნე ნივთიერებების რაოდენობა იგივეა, რაც 2017 წლის გზშ-ს ანგარიშში.</w:t>
      </w:r>
    </w:p>
    <w:p w14:paraId="38F8E6C1" w14:textId="4175BAF6" w:rsidR="000A4783" w:rsidRPr="00267AAD" w:rsidRDefault="000A4783" w:rsidP="000A4783">
      <w:pPr>
        <w:jc w:val="both"/>
        <w:rPr>
          <w:lang w:val="ka-GE"/>
        </w:rPr>
      </w:pPr>
      <w:r w:rsidRPr="00267AAD">
        <w:rPr>
          <w:rFonts w:eastAsia="Times New Roman" w:cs="Times New Roman"/>
          <w:szCs w:val="20"/>
          <w:lang w:val="ka-GE" w:eastAsia="ru-RU"/>
        </w:rPr>
        <w:lastRenderedPageBreak/>
        <w:t xml:space="preserve">რაც შეეხება მავნე ნივთიერებების გაბნევას: გასათვალისწინებელია, რომ ემისიების წყაროები კიდევ უფრო დაშორდა ლაშიჭალას საკურორტო ზონას. მიუხედავად ამისა შესრულდა გაბნევის გაანგარიშება. გაბნევის გაანგარიშება ჩატარდა კომპიუტერული პროგრამა </w:t>
      </w:r>
      <w:r w:rsidR="00167D29" w:rsidRPr="00267AAD">
        <w:rPr>
          <w:rFonts w:eastAsia="Times New Roman" w:cs="Times New Roman"/>
          <w:szCs w:val="20"/>
          <w:lang w:val="ka-GE" w:eastAsia="ru-RU"/>
        </w:rPr>
        <w:t>„</w:t>
      </w:r>
      <w:r w:rsidRPr="00267AAD">
        <w:rPr>
          <w:lang w:val="ka-GE"/>
        </w:rPr>
        <w:t>CadnaA-APL</w:t>
      </w:r>
      <w:r w:rsidR="00167D29" w:rsidRPr="00267AAD">
        <w:rPr>
          <w:lang w:val="ka-GE"/>
        </w:rPr>
        <w:t>“</w:t>
      </w:r>
      <w:r w:rsidRPr="00267AAD">
        <w:rPr>
          <w:lang w:val="ka-GE"/>
        </w:rPr>
        <w:t xml:space="preserve"> გამოყენებით. პროგრამა ჰაერის ემისიების კალკულაციას ანხორციელებს ევროპული სახელმძღვანელო 1999/30/EC-სა და 2000/69/EG-ს მოთხოვნების შესაბამისად.</w:t>
      </w:r>
    </w:p>
    <w:p w14:paraId="3FB94FE8" w14:textId="77777777" w:rsidR="000A4783" w:rsidRPr="00267AAD" w:rsidRDefault="000A4783" w:rsidP="000A4783">
      <w:pPr>
        <w:jc w:val="both"/>
        <w:rPr>
          <w:lang w:val="ka-GE"/>
        </w:rPr>
      </w:pPr>
      <w:r w:rsidRPr="00267AAD">
        <w:rPr>
          <w:lang w:val="ka-GE"/>
        </w:rPr>
        <w:t>CadnaA-APL-ს მოდელირება ეფუძნება AUSTAL2000-ის პროგრამულ უზრუნველყოფას, რომელიც შემუშავებულია „გერმანიის გარემოსდაცვის ეროვნული სააგენტო“-ს მიერ.</w:t>
      </w:r>
    </w:p>
    <w:p w14:paraId="433B504C" w14:textId="77777777" w:rsidR="000A4783" w:rsidRPr="00267AAD" w:rsidRDefault="000A4783" w:rsidP="000A4783">
      <w:pPr>
        <w:spacing w:before="120"/>
        <w:jc w:val="both"/>
        <w:rPr>
          <w:rFonts w:eastAsia="Times New Roman" w:cs="Times New Roman"/>
          <w:color w:val="000000" w:themeColor="text1"/>
          <w:lang w:val="ka-GE" w:eastAsia="ru-RU"/>
        </w:rPr>
      </w:pPr>
      <w:r w:rsidRPr="00267AAD">
        <w:rPr>
          <w:rFonts w:eastAsia="Times New Roman" w:cs="Times New Roman"/>
          <w:color w:val="000000" w:themeColor="text1"/>
          <w:lang w:val="ka-GE" w:eastAsia="ru-RU"/>
        </w:rPr>
        <w:t>არსებული გაანგარიშებების საფუძველზე შესრულებულია გაბნევის ანგარიში. მოდელირებული მონაკვეთის მანძილი 2600 x 1735 მ. მიმღების ინტერვალი 5x5 მ.</w:t>
      </w:r>
    </w:p>
    <w:p w14:paraId="6CDD566E" w14:textId="62DA1A81" w:rsidR="000A4783" w:rsidRDefault="000A4783" w:rsidP="000A4783">
      <w:pPr>
        <w:spacing w:before="120"/>
        <w:jc w:val="both"/>
        <w:rPr>
          <w:rFonts w:eastAsia="Times New Roman" w:cs="Times New Roman"/>
          <w:color w:val="000000" w:themeColor="text1"/>
          <w:lang w:val="ka-GE" w:eastAsia="ru-RU"/>
        </w:rPr>
      </w:pPr>
      <w:r w:rsidRPr="00267AAD">
        <w:rPr>
          <w:rFonts w:eastAsia="Times New Roman" w:cs="Times New Roman"/>
          <w:color w:val="000000" w:themeColor="text1"/>
          <w:lang w:val="ka-GE" w:eastAsia="ru-RU"/>
        </w:rPr>
        <w:t>მოქმედი კანონმდებლობის თანახმად, ზდგ-ს ნორმები დგინდება ობიექტიდან დაშორებულ უახლოესი დასახლებული პუნქტის საზღვარზე და 500 მეტრიან რადიუსის მანძილზე. შერჩეულია  საკონტროლო წერტილები</w:t>
      </w:r>
      <w:r w:rsidRPr="00267AAD">
        <w:rPr>
          <w:rFonts w:eastAsia="Times New Roman" w:cs="Times New Roman"/>
          <w:color w:val="000000" w:themeColor="text1"/>
          <w:lang w:eastAsia="ru-RU"/>
        </w:rPr>
        <w:t xml:space="preserve"> </w:t>
      </w:r>
      <w:r w:rsidRPr="00267AAD">
        <w:rPr>
          <w:rFonts w:eastAsia="Times New Roman" w:cs="Times New Roman"/>
          <w:color w:val="000000" w:themeColor="text1"/>
          <w:lang w:val="ka-GE" w:eastAsia="ru-RU"/>
        </w:rPr>
        <w:t>500 მ-ნი რადიუსის საზღვარზე (წერტილები № 1,2,3,4). რაც შეეხება დასახლებულ პუნქტს: როგორც შემოთ აღინიშნა განახლებული პროექტით ძირითადი ბანაკის ლაშიჭალას საკურორტო ზონას შორის მანძილი გაიზარდა, თუმცა გაანგარიშება ჩატარდა უახლოესი, კერძო მფლობელობაში არსებულ</w:t>
      </w:r>
      <w:r w:rsidR="005608DF" w:rsidRPr="00267AAD">
        <w:rPr>
          <w:rFonts w:eastAsia="Times New Roman" w:cs="Times New Roman"/>
          <w:color w:val="000000" w:themeColor="text1"/>
          <w:lang w:val="ka-GE" w:eastAsia="ru-RU"/>
        </w:rPr>
        <w:t xml:space="preserve">ი </w:t>
      </w:r>
      <w:r w:rsidRPr="00267AAD">
        <w:rPr>
          <w:rFonts w:eastAsia="Times New Roman" w:cs="Times New Roman"/>
          <w:color w:val="000000" w:themeColor="text1"/>
          <w:lang w:val="ka-GE" w:eastAsia="ru-RU"/>
        </w:rPr>
        <w:t xml:space="preserve">შენობა-ნაგებობისთვის (წერტილი </w:t>
      </w:r>
      <w:r w:rsidRPr="00267AAD">
        <w:rPr>
          <w:rFonts w:eastAsia="Times New Roman" w:cs="Times New Roman"/>
          <w:color w:val="000000" w:themeColor="text1"/>
          <w:lang w:val="ru-RU" w:eastAsia="ru-RU"/>
        </w:rPr>
        <w:t>№</w:t>
      </w:r>
      <w:r w:rsidRPr="00267AAD">
        <w:rPr>
          <w:rFonts w:eastAsia="Times New Roman" w:cs="Times New Roman"/>
          <w:color w:val="000000" w:themeColor="text1"/>
          <w:lang w:val="ka-GE" w:eastAsia="ru-RU"/>
        </w:rPr>
        <w:t>5), რომელიც ამჟამად საცხოვრებლად არ გამოიყენება.</w:t>
      </w:r>
      <w:r w:rsidR="005608DF" w:rsidRPr="00267AAD">
        <w:rPr>
          <w:rFonts w:eastAsia="Times New Roman" w:cs="Times New Roman"/>
          <w:color w:val="000000" w:themeColor="text1"/>
          <w:lang w:eastAsia="ru-RU"/>
        </w:rPr>
        <w:t xml:space="preserve"> </w:t>
      </w:r>
      <w:r w:rsidRPr="00267AAD">
        <w:rPr>
          <w:rFonts w:eastAsia="Times New Roman" w:cs="Times New Roman"/>
          <w:color w:val="000000" w:themeColor="text1"/>
          <w:lang w:val="ka-GE" w:eastAsia="ru-RU"/>
        </w:rPr>
        <w:t xml:space="preserve"> </w:t>
      </w:r>
      <w:r w:rsidR="005608DF" w:rsidRPr="00267AAD">
        <w:rPr>
          <w:rFonts w:eastAsia="Times New Roman" w:cs="Times New Roman"/>
          <w:color w:val="000000" w:themeColor="text1"/>
          <w:lang w:val="ka-GE" w:eastAsia="ru-RU"/>
        </w:rPr>
        <w:t xml:space="preserve">ლაშიჭალას კოტეჯები 2.5. კმ და მეტი მანძილით არის დაშორებული სამშენებლო ბანაკიდან. </w:t>
      </w:r>
      <w:r w:rsidRPr="00267AAD">
        <w:rPr>
          <w:rFonts w:eastAsia="Times New Roman" w:cs="Times New Roman"/>
          <w:color w:val="000000" w:themeColor="text1"/>
          <w:lang w:val="ka-GE" w:eastAsia="ru-RU"/>
        </w:rPr>
        <w:t>ბანაკიდან აღნიშნულ შენობამდე</w:t>
      </w:r>
      <w:r w:rsidR="005608DF" w:rsidRPr="00267AAD">
        <w:rPr>
          <w:rFonts w:eastAsia="Times New Roman" w:cs="Times New Roman"/>
          <w:color w:val="000000" w:themeColor="text1"/>
          <w:lang w:val="ka-GE" w:eastAsia="ru-RU"/>
        </w:rPr>
        <w:t xml:space="preserve">, ანუ </w:t>
      </w:r>
      <w:r w:rsidR="005608DF" w:rsidRPr="00267AAD">
        <w:rPr>
          <w:rFonts w:eastAsia="Times New Roman" w:cs="Times New Roman"/>
          <w:color w:val="000000" w:themeColor="text1"/>
          <w:lang w:val="ru-RU" w:eastAsia="ru-RU"/>
        </w:rPr>
        <w:t>№</w:t>
      </w:r>
      <w:r w:rsidR="005608DF" w:rsidRPr="00267AAD">
        <w:rPr>
          <w:rFonts w:eastAsia="Times New Roman" w:cs="Times New Roman"/>
          <w:color w:val="000000" w:themeColor="text1"/>
          <w:lang w:val="ka-GE" w:eastAsia="ru-RU"/>
        </w:rPr>
        <w:t>5 საანგარიშო წერტილამდე დაშორების</w:t>
      </w:r>
      <w:r w:rsidRPr="00267AAD">
        <w:rPr>
          <w:rFonts w:eastAsia="Times New Roman" w:cs="Times New Roman"/>
          <w:color w:val="000000" w:themeColor="text1"/>
          <w:lang w:val="ka-GE" w:eastAsia="ru-RU"/>
        </w:rPr>
        <w:t xml:space="preserve"> მანძილი </w:t>
      </w:r>
      <w:r w:rsidR="006D63DE" w:rsidRPr="00267AAD">
        <w:rPr>
          <w:rFonts w:eastAsia="Times New Roman" w:cs="Times New Roman"/>
          <w:color w:val="000000" w:themeColor="text1"/>
          <w:lang w:val="ka-GE" w:eastAsia="ru-RU"/>
        </w:rPr>
        <w:t xml:space="preserve">350 </w:t>
      </w:r>
      <w:r w:rsidRPr="00267AAD">
        <w:rPr>
          <w:rFonts w:eastAsia="Times New Roman" w:cs="Times New Roman"/>
          <w:color w:val="000000" w:themeColor="text1"/>
          <w:lang w:val="ka-GE" w:eastAsia="ru-RU"/>
        </w:rPr>
        <w:t>მ-ია.</w:t>
      </w:r>
      <w:r>
        <w:rPr>
          <w:rFonts w:eastAsia="Times New Roman" w:cs="Times New Roman"/>
          <w:color w:val="000000" w:themeColor="text1"/>
          <w:lang w:val="ka-GE" w:eastAsia="ru-RU"/>
        </w:rPr>
        <w:t xml:space="preserve"> </w:t>
      </w:r>
    </w:p>
    <w:p w14:paraId="5F780606" w14:textId="161A54BF" w:rsidR="000A4783" w:rsidRPr="00267AAD" w:rsidRDefault="005608DF" w:rsidP="000A4783">
      <w:pPr>
        <w:spacing w:before="120"/>
        <w:jc w:val="both"/>
        <w:rPr>
          <w:rFonts w:eastAsia="Times New Roman" w:cs="Times New Roman"/>
          <w:color w:val="000000" w:themeColor="text1"/>
          <w:lang w:val="ka-GE" w:eastAsia="ru-RU"/>
        </w:rPr>
      </w:pPr>
      <w:r w:rsidRPr="00267AAD">
        <w:rPr>
          <w:rFonts w:eastAsia="Times New Roman" w:cs="Times New Roman"/>
          <w:color w:val="000000" w:themeColor="text1"/>
          <w:lang w:val="ka-GE" w:eastAsia="ru-RU"/>
        </w:rPr>
        <w:t>საანგარიშო წერტილების ჩამონათვალი და კოორდინატები მოცემულია ცხრილში 4.1.1.</w:t>
      </w:r>
    </w:p>
    <w:p w14:paraId="258FAB32" w14:textId="7A79535F" w:rsidR="005608DF" w:rsidRPr="00267AAD" w:rsidRDefault="005608DF" w:rsidP="005608DF">
      <w:pPr>
        <w:spacing w:before="120"/>
        <w:jc w:val="right"/>
        <w:rPr>
          <w:rFonts w:eastAsia="Times New Roman" w:cs="Times New Roman"/>
          <w:i/>
          <w:color w:val="000000" w:themeColor="text1"/>
          <w:sz w:val="20"/>
          <w:lang w:val="ka-GE" w:eastAsia="ru-RU"/>
        </w:rPr>
      </w:pPr>
      <w:r w:rsidRPr="00267AAD">
        <w:rPr>
          <w:rFonts w:eastAsia="Times New Roman" w:cs="Times New Roman"/>
          <w:i/>
          <w:color w:val="000000" w:themeColor="text1"/>
          <w:sz w:val="20"/>
          <w:lang w:val="ka-GE" w:eastAsia="ru-RU"/>
        </w:rPr>
        <w:t>ცხრილი 4.1.1. საანგარიშო წერტილები</w:t>
      </w:r>
    </w:p>
    <w:tbl>
      <w:tblPr>
        <w:tblW w:w="0" w:type="auto"/>
        <w:jc w:val="center"/>
        <w:tblLayout w:type="fixed"/>
        <w:tblCellMar>
          <w:left w:w="0" w:type="dxa"/>
          <w:right w:w="0" w:type="dxa"/>
        </w:tblCellMar>
        <w:tblLook w:val="0000" w:firstRow="0" w:lastRow="0" w:firstColumn="0" w:lastColumn="0" w:noHBand="0" w:noVBand="0"/>
      </w:tblPr>
      <w:tblGrid>
        <w:gridCol w:w="424"/>
        <w:gridCol w:w="1108"/>
        <w:gridCol w:w="1125"/>
        <w:gridCol w:w="3911"/>
        <w:gridCol w:w="2134"/>
      </w:tblGrid>
      <w:tr w:rsidR="005608DF" w:rsidRPr="00267AAD" w14:paraId="3A24C839" w14:textId="77777777" w:rsidTr="006E215E">
        <w:trPr>
          <w:jc w:val="center"/>
        </w:trPr>
        <w:tc>
          <w:tcPr>
            <w:tcW w:w="424" w:type="dxa"/>
            <w:tcBorders>
              <w:top w:val="single" w:sz="4" w:space="0" w:color="auto"/>
              <w:left w:val="single" w:sz="4" w:space="0" w:color="auto"/>
              <w:bottom w:val="nil"/>
              <w:right w:val="single" w:sz="4" w:space="0" w:color="auto"/>
            </w:tcBorders>
            <w:vAlign w:val="center"/>
          </w:tcPr>
          <w:p w14:paraId="466733E5"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Arial"/>
                <w:b/>
                <w:bCs/>
                <w:color w:val="000000"/>
                <w:sz w:val="20"/>
                <w:lang w:val="ru-RU" w:eastAsia="ru-RU"/>
              </w:rPr>
              <w:t>№</w:t>
            </w:r>
          </w:p>
        </w:tc>
        <w:tc>
          <w:tcPr>
            <w:tcW w:w="2233" w:type="dxa"/>
            <w:gridSpan w:val="2"/>
            <w:tcBorders>
              <w:top w:val="single" w:sz="4" w:space="0" w:color="auto"/>
              <w:left w:val="single" w:sz="4" w:space="0" w:color="auto"/>
              <w:bottom w:val="single" w:sz="4" w:space="0" w:color="auto"/>
              <w:right w:val="single" w:sz="4" w:space="0" w:color="auto"/>
            </w:tcBorders>
            <w:vAlign w:val="center"/>
          </w:tcPr>
          <w:p w14:paraId="003EBF5F"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Arial"/>
                <w:b/>
                <w:bCs/>
                <w:color w:val="000000"/>
                <w:sz w:val="20"/>
                <w:lang w:val="ru-RU" w:eastAsia="ru-RU"/>
              </w:rPr>
              <w:t>წერტილის კოორდინატები (მ)</w:t>
            </w:r>
          </w:p>
        </w:tc>
        <w:tc>
          <w:tcPr>
            <w:tcW w:w="3911" w:type="dxa"/>
            <w:tcBorders>
              <w:top w:val="single" w:sz="4" w:space="0" w:color="auto"/>
              <w:left w:val="single" w:sz="4" w:space="0" w:color="auto"/>
              <w:bottom w:val="nil"/>
              <w:right w:val="single" w:sz="4" w:space="0" w:color="auto"/>
            </w:tcBorders>
            <w:vAlign w:val="center"/>
          </w:tcPr>
          <w:p w14:paraId="02405790"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Arial"/>
                <w:b/>
                <w:bCs/>
                <w:color w:val="000000"/>
                <w:sz w:val="20"/>
                <w:lang w:val="ru-RU" w:eastAsia="ru-RU"/>
              </w:rPr>
              <w:t>წერტილ</w:t>
            </w:r>
            <w:r w:rsidRPr="00267AAD">
              <w:rPr>
                <w:rFonts w:eastAsia="Times New Roman" w:cs="Arial"/>
                <w:b/>
                <w:bCs/>
                <w:color w:val="000000"/>
                <w:sz w:val="20"/>
                <w:lang w:val="ka-GE" w:eastAsia="ru-RU"/>
              </w:rPr>
              <w:t xml:space="preserve">ის </w:t>
            </w:r>
            <w:r w:rsidRPr="00267AAD">
              <w:rPr>
                <w:rFonts w:eastAsia="Times New Roman" w:cs="Arial"/>
                <w:b/>
                <w:bCs/>
                <w:color w:val="000000"/>
                <w:sz w:val="20"/>
                <w:lang w:val="ru-RU" w:eastAsia="ru-RU"/>
              </w:rPr>
              <w:t xml:space="preserve"> ტიპი</w:t>
            </w:r>
          </w:p>
        </w:tc>
        <w:tc>
          <w:tcPr>
            <w:tcW w:w="2134" w:type="dxa"/>
            <w:tcBorders>
              <w:top w:val="single" w:sz="4" w:space="0" w:color="auto"/>
              <w:left w:val="single" w:sz="4" w:space="0" w:color="auto"/>
              <w:bottom w:val="nil"/>
              <w:right w:val="single" w:sz="4" w:space="0" w:color="auto"/>
            </w:tcBorders>
            <w:vAlign w:val="center"/>
          </w:tcPr>
          <w:p w14:paraId="796BDDB1"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Arial"/>
                <w:b/>
                <w:bCs/>
                <w:color w:val="000000"/>
                <w:sz w:val="20"/>
                <w:lang w:val="ru-RU" w:eastAsia="ru-RU"/>
              </w:rPr>
              <w:t>კომენტარი</w:t>
            </w:r>
          </w:p>
        </w:tc>
      </w:tr>
      <w:tr w:rsidR="005608DF" w:rsidRPr="00267AAD" w14:paraId="64676261" w14:textId="77777777" w:rsidTr="006E215E">
        <w:trPr>
          <w:jc w:val="center"/>
        </w:trPr>
        <w:tc>
          <w:tcPr>
            <w:tcW w:w="424" w:type="dxa"/>
            <w:tcBorders>
              <w:top w:val="nil"/>
              <w:left w:val="single" w:sz="4" w:space="0" w:color="auto"/>
              <w:bottom w:val="single" w:sz="4" w:space="0" w:color="auto"/>
              <w:right w:val="single" w:sz="4" w:space="0" w:color="auto"/>
            </w:tcBorders>
            <w:vAlign w:val="center"/>
          </w:tcPr>
          <w:p w14:paraId="30221324"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p>
        </w:tc>
        <w:tc>
          <w:tcPr>
            <w:tcW w:w="1108" w:type="dxa"/>
            <w:tcBorders>
              <w:top w:val="single" w:sz="4" w:space="0" w:color="auto"/>
              <w:left w:val="single" w:sz="4" w:space="0" w:color="auto"/>
              <w:bottom w:val="single" w:sz="4" w:space="0" w:color="auto"/>
              <w:right w:val="single" w:sz="4" w:space="0" w:color="auto"/>
            </w:tcBorders>
            <w:vAlign w:val="center"/>
          </w:tcPr>
          <w:p w14:paraId="26451D27"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Times New Roman"/>
                <w:b/>
                <w:bCs/>
                <w:color w:val="000000"/>
                <w:sz w:val="20"/>
                <w:lang w:val="ru-RU" w:eastAsia="ru-RU"/>
              </w:rPr>
              <w:t>X</w:t>
            </w:r>
          </w:p>
        </w:tc>
        <w:tc>
          <w:tcPr>
            <w:tcW w:w="1125" w:type="dxa"/>
            <w:tcBorders>
              <w:top w:val="single" w:sz="4" w:space="0" w:color="auto"/>
              <w:left w:val="single" w:sz="4" w:space="0" w:color="auto"/>
              <w:bottom w:val="single" w:sz="4" w:space="0" w:color="auto"/>
              <w:right w:val="single" w:sz="4" w:space="0" w:color="auto"/>
            </w:tcBorders>
            <w:vAlign w:val="center"/>
          </w:tcPr>
          <w:p w14:paraId="447C292D"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r w:rsidRPr="00267AAD">
              <w:rPr>
                <w:rFonts w:eastAsia="Times New Roman" w:cs="Times New Roman"/>
                <w:b/>
                <w:bCs/>
                <w:color w:val="000000"/>
                <w:sz w:val="20"/>
                <w:lang w:val="ru-RU" w:eastAsia="ru-RU"/>
              </w:rPr>
              <w:t>Y</w:t>
            </w:r>
          </w:p>
        </w:tc>
        <w:tc>
          <w:tcPr>
            <w:tcW w:w="3911" w:type="dxa"/>
            <w:tcBorders>
              <w:top w:val="nil"/>
              <w:left w:val="single" w:sz="4" w:space="0" w:color="auto"/>
              <w:bottom w:val="single" w:sz="4" w:space="0" w:color="auto"/>
              <w:right w:val="single" w:sz="4" w:space="0" w:color="auto"/>
            </w:tcBorders>
            <w:vAlign w:val="center"/>
          </w:tcPr>
          <w:p w14:paraId="6A446C2D"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p>
        </w:tc>
        <w:tc>
          <w:tcPr>
            <w:tcW w:w="2134" w:type="dxa"/>
            <w:tcBorders>
              <w:top w:val="nil"/>
              <w:left w:val="single" w:sz="4" w:space="0" w:color="auto"/>
              <w:bottom w:val="single" w:sz="4" w:space="0" w:color="auto"/>
              <w:right w:val="single" w:sz="4" w:space="0" w:color="auto"/>
            </w:tcBorders>
            <w:vAlign w:val="center"/>
          </w:tcPr>
          <w:p w14:paraId="5DF6E977" w14:textId="77777777" w:rsidR="005608DF" w:rsidRPr="00267AAD" w:rsidRDefault="005608DF" w:rsidP="005608DF">
            <w:pPr>
              <w:widowControl w:val="0"/>
              <w:autoSpaceDE w:val="0"/>
              <w:autoSpaceDN w:val="0"/>
              <w:adjustRightInd w:val="0"/>
              <w:spacing w:after="0"/>
              <w:jc w:val="center"/>
              <w:rPr>
                <w:rFonts w:eastAsia="Times New Roman" w:cs="Arial"/>
                <w:b/>
                <w:bCs/>
                <w:color w:val="000000"/>
                <w:sz w:val="20"/>
                <w:lang w:val="ru-RU" w:eastAsia="ru-RU"/>
              </w:rPr>
            </w:pPr>
          </w:p>
        </w:tc>
      </w:tr>
      <w:tr w:rsidR="005608DF" w:rsidRPr="00267AAD" w14:paraId="480E3B81" w14:textId="77777777" w:rsidTr="006E215E">
        <w:trPr>
          <w:jc w:val="center"/>
        </w:trPr>
        <w:tc>
          <w:tcPr>
            <w:tcW w:w="424" w:type="dxa"/>
            <w:tcBorders>
              <w:top w:val="single" w:sz="4" w:space="0" w:color="auto"/>
              <w:left w:val="single" w:sz="4" w:space="0" w:color="auto"/>
              <w:bottom w:val="single" w:sz="4" w:space="0" w:color="auto"/>
              <w:right w:val="single" w:sz="4" w:space="0" w:color="auto"/>
            </w:tcBorders>
            <w:vAlign w:val="center"/>
          </w:tcPr>
          <w:p w14:paraId="6D360F82"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1</w:t>
            </w:r>
          </w:p>
        </w:tc>
        <w:tc>
          <w:tcPr>
            <w:tcW w:w="1108" w:type="dxa"/>
            <w:tcBorders>
              <w:top w:val="single" w:sz="4" w:space="0" w:color="auto"/>
              <w:left w:val="single" w:sz="4" w:space="0" w:color="auto"/>
              <w:bottom w:val="single" w:sz="4" w:space="0" w:color="auto"/>
              <w:right w:val="single" w:sz="4" w:space="0" w:color="auto"/>
            </w:tcBorders>
            <w:vAlign w:val="center"/>
          </w:tcPr>
          <w:p w14:paraId="4DFDDA1F"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326873.75</w:t>
            </w:r>
          </w:p>
        </w:tc>
        <w:tc>
          <w:tcPr>
            <w:tcW w:w="1125" w:type="dxa"/>
            <w:tcBorders>
              <w:top w:val="single" w:sz="4" w:space="0" w:color="auto"/>
              <w:left w:val="single" w:sz="4" w:space="0" w:color="auto"/>
              <w:bottom w:val="single" w:sz="4" w:space="0" w:color="auto"/>
              <w:right w:val="single" w:sz="4" w:space="0" w:color="auto"/>
            </w:tcBorders>
            <w:vAlign w:val="center"/>
          </w:tcPr>
          <w:p w14:paraId="1EA5C6AF"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4724353.62</w:t>
            </w:r>
          </w:p>
        </w:tc>
        <w:tc>
          <w:tcPr>
            <w:tcW w:w="3911" w:type="dxa"/>
            <w:tcBorders>
              <w:top w:val="single" w:sz="4" w:space="0" w:color="auto"/>
              <w:left w:val="single" w:sz="4" w:space="0" w:color="auto"/>
              <w:bottom w:val="single" w:sz="4" w:space="0" w:color="auto"/>
              <w:right w:val="single" w:sz="4" w:space="0" w:color="auto"/>
            </w:tcBorders>
            <w:vAlign w:val="center"/>
          </w:tcPr>
          <w:p w14:paraId="58C3DEDF"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ნორმირებული 500 მ-იანი ზონის საზღვარზე</w:t>
            </w:r>
          </w:p>
        </w:tc>
        <w:tc>
          <w:tcPr>
            <w:tcW w:w="2134" w:type="dxa"/>
            <w:tcBorders>
              <w:top w:val="single" w:sz="4" w:space="0" w:color="auto"/>
              <w:left w:val="single" w:sz="4" w:space="0" w:color="auto"/>
              <w:bottom w:val="single" w:sz="4" w:space="0" w:color="auto"/>
              <w:right w:val="single" w:sz="4" w:space="0" w:color="auto"/>
            </w:tcBorders>
            <w:vAlign w:val="center"/>
          </w:tcPr>
          <w:p w14:paraId="6D49ECCC" w14:textId="77777777" w:rsidR="005608DF" w:rsidRPr="00267AAD" w:rsidRDefault="005608DF" w:rsidP="005608DF">
            <w:pPr>
              <w:widowControl w:val="0"/>
              <w:autoSpaceDE w:val="0"/>
              <w:autoSpaceDN w:val="0"/>
              <w:adjustRightInd w:val="0"/>
              <w:spacing w:before="100" w:beforeAutospacing="1" w:after="100" w:afterAutospacing="1"/>
              <w:jc w:val="center"/>
              <w:rPr>
                <w:rFonts w:eastAsia="Times New Roman" w:cs="Arial"/>
                <w:color w:val="000000"/>
                <w:sz w:val="20"/>
                <w:lang w:val="ru-RU" w:eastAsia="ru-RU"/>
              </w:rPr>
            </w:pPr>
            <w:r w:rsidRPr="00267AAD">
              <w:rPr>
                <w:rFonts w:eastAsia="Times New Roman" w:cs="Times New Roman"/>
                <w:color w:val="000000"/>
                <w:sz w:val="20"/>
                <w:lang w:val="ru-RU" w:eastAsia="ru-RU"/>
              </w:rPr>
              <w:t>ჩრდილოეთი</w:t>
            </w:r>
          </w:p>
        </w:tc>
      </w:tr>
      <w:tr w:rsidR="005608DF" w:rsidRPr="00267AAD" w14:paraId="1711474B" w14:textId="77777777" w:rsidTr="006E215E">
        <w:trPr>
          <w:jc w:val="center"/>
        </w:trPr>
        <w:tc>
          <w:tcPr>
            <w:tcW w:w="424" w:type="dxa"/>
            <w:tcBorders>
              <w:top w:val="single" w:sz="4" w:space="0" w:color="auto"/>
              <w:left w:val="single" w:sz="4" w:space="0" w:color="auto"/>
              <w:bottom w:val="single" w:sz="4" w:space="0" w:color="auto"/>
              <w:right w:val="single" w:sz="4" w:space="0" w:color="auto"/>
            </w:tcBorders>
            <w:vAlign w:val="center"/>
          </w:tcPr>
          <w:p w14:paraId="650DA531"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2</w:t>
            </w:r>
          </w:p>
        </w:tc>
        <w:tc>
          <w:tcPr>
            <w:tcW w:w="1108" w:type="dxa"/>
            <w:tcBorders>
              <w:top w:val="single" w:sz="4" w:space="0" w:color="auto"/>
              <w:left w:val="single" w:sz="4" w:space="0" w:color="auto"/>
              <w:bottom w:val="single" w:sz="4" w:space="0" w:color="auto"/>
              <w:right w:val="single" w:sz="4" w:space="0" w:color="auto"/>
            </w:tcBorders>
            <w:vAlign w:val="center"/>
          </w:tcPr>
          <w:p w14:paraId="57874721"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327384.49</w:t>
            </w:r>
          </w:p>
        </w:tc>
        <w:tc>
          <w:tcPr>
            <w:tcW w:w="1125" w:type="dxa"/>
            <w:tcBorders>
              <w:top w:val="single" w:sz="4" w:space="0" w:color="auto"/>
              <w:left w:val="single" w:sz="4" w:space="0" w:color="auto"/>
              <w:bottom w:val="single" w:sz="4" w:space="0" w:color="auto"/>
              <w:right w:val="single" w:sz="4" w:space="0" w:color="auto"/>
            </w:tcBorders>
            <w:vAlign w:val="center"/>
          </w:tcPr>
          <w:p w14:paraId="7BC0A044"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4723865.73</w:t>
            </w:r>
          </w:p>
        </w:tc>
        <w:tc>
          <w:tcPr>
            <w:tcW w:w="3911" w:type="dxa"/>
            <w:tcBorders>
              <w:top w:val="single" w:sz="4" w:space="0" w:color="auto"/>
              <w:left w:val="single" w:sz="4" w:space="0" w:color="auto"/>
              <w:bottom w:val="single" w:sz="4" w:space="0" w:color="auto"/>
              <w:right w:val="single" w:sz="4" w:space="0" w:color="auto"/>
            </w:tcBorders>
            <w:vAlign w:val="center"/>
          </w:tcPr>
          <w:p w14:paraId="27D14465"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ნორმირებული 500 მ-იანი ზონის საზღვარზე</w:t>
            </w:r>
          </w:p>
        </w:tc>
        <w:tc>
          <w:tcPr>
            <w:tcW w:w="2134" w:type="dxa"/>
            <w:tcBorders>
              <w:top w:val="single" w:sz="4" w:space="0" w:color="auto"/>
              <w:left w:val="single" w:sz="4" w:space="0" w:color="auto"/>
              <w:bottom w:val="single" w:sz="4" w:space="0" w:color="auto"/>
              <w:right w:val="single" w:sz="4" w:space="0" w:color="auto"/>
            </w:tcBorders>
            <w:vAlign w:val="center"/>
          </w:tcPr>
          <w:p w14:paraId="22399B8D" w14:textId="77777777" w:rsidR="005608DF" w:rsidRPr="00267AAD" w:rsidRDefault="005608DF" w:rsidP="005608DF">
            <w:pPr>
              <w:widowControl w:val="0"/>
              <w:autoSpaceDE w:val="0"/>
              <w:autoSpaceDN w:val="0"/>
              <w:adjustRightInd w:val="0"/>
              <w:spacing w:before="100" w:beforeAutospacing="1" w:after="100" w:afterAutospacing="1"/>
              <w:jc w:val="center"/>
              <w:rPr>
                <w:rFonts w:eastAsia="Times New Roman" w:cs="Arial"/>
                <w:color w:val="000000"/>
                <w:sz w:val="20"/>
                <w:lang w:val="ru-RU" w:eastAsia="ru-RU"/>
              </w:rPr>
            </w:pPr>
            <w:r w:rsidRPr="00267AAD">
              <w:rPr>
                <w:rFonts w:eastAsia="Times New Roman" w:cs="Times New Roman"/>
                <w:color w:val="000000"/>
                <w:sz w:val="20"/>
                <w:lang w:val="ru-RU" w:eastAsia="ru-RU"/>
              </w:rPr>
              <w:t>აღმოსავლეთი</w:t>
            </w:r>
          </w:p>
        </w:tc>
      </w:tr>
      <w:tr w:rsidR="005608DF" w:rsidRPr="00267AAD" w14:paraId="69007E17" w14:textId="77777777" w:rsidTr="006E215E">
        <w:trPr>
          <w:jc w:val="center"/>
        </w:trPr>
        <w:tc>
          <w:tcPr>
            <w:tcW w:w="424" w:type="dxa"/>
            <w:tcBorders>
              <w:top w:val="single" w:sz="4" w:space="0" w:color="auto"/>
              <w:left w:val="single" w:sz="4" w:space="0" w:color="auto"/>
              <w:bottom w:val="single" w:sz="4" w:space="0" w:color="auto"/>
              <w:right w:val="single" w:sz="4" w:space="0" w:color="auto"/>
            </w:tcBorders>
            <w:vAlign w:val="center"/>
          </w:tcPr>
          <w:p w14:paraId="0CE8BE46"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w:t>
            </w:r>
          </w:p>
        </w:tc>
        <w:tc>
          <w:tcPr>
            <w:tcW w:w="1108" w:type="dxa"/>
            <w:tcBorders>
              <w:top w:val="single" w:sz="4" w:space="0" w:color="auto"/>
              <w:left w:val="single" w:sz="4" w:space="0" w:color="auto"/>
              <w:bottom w:val="single" w:sz="4" w:space="0" w:color="auto"/>
              <w:right w:val="single" w:sz="4" w:space="0" w:color="auto"/>
            </w:tcBorders>
            <w:vAlign w:val="center"/>
          </w:tcPr>
          <w:p w14:paraId="57D8357B"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326889.89</w:t>
            </w:r>
          </w:p>
        </w:tc>
        <w:tc>
          <w:tcPr>
            <w:tcW w:w="1125" w:type="dxa"/>
            <w:tcBorders>
              <w:top w:val="single" w:sz="4" w:space="0" w:color="auto"/>
              <w:left w:val="single" w:sz="4" w:space="0" w:color="auto"/>
              <w:bottom w:val="single" w:sz="4" w:space="0" w:color="auto"/>
              <w:right w:val="single" w:sz="4" w:space="0" w:color="auto"/>
            </w:tcBorders>
            <w:vAlign w:val="center"/>
          </w:tcPr>
          <w:p w14:paraId="1C88966A"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4723349.62</w:t>
            </w:r>
          </w:p>
        </w:tc>
        <w:tc>
          <w:tcPr>
            <w:tcW w:w="3911" w:type="dxa"/>
            <w:tcBorders>
              <w:top w:val="single" w:sz="4" w:space="0" w:color="auto"/>
              <w:left w:val="single" w:sz="4" w:space="0" w:color="auto"/>
              <w:bottom w:val="single" w:sz="4" w:space="0" w:color="auto"/>
              <w:right w:val="single" w:sz="4" w:space="0" w:color="auto"/>
            </w:tcBorders>
            <w:vAlign w:val="center"/>
          </w:tcPr>
          <w:p w14:paraId="3EFF151C"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ნორმირებული 500 მ-იანი ზონის საზღვარზე</w:t>
            </w:r>
          </w:p>
        </w:tc>
        <w:tc>
          <w:tcPr>
            <w:tcW w:w="2134" w:type="dxa"/>
            <w:tcBorders>
              <w:top w:val="single" w:sz="4" w:space="0" w:color="auto"/>
              <w:left w:val="single" w:sz="4" w:space="0" w:color="auto"/>
              <w:bottom w:val="single" w:sz="4" w:space="0" w:color="auto"/>
              <w:right w:val="single" w:sz="4" w:space="0" w:color="auto"/>
            </w:tcBorders>
            <w:vAlign w:val="center"/>
          </w:tcPr>
          <w:p w14:paraId="5AD99A47" w14:textId="77777777" w:rsidR="005608DF" w:rsidRPr="00267AAD" w:rsidRDefault="005608DF" w:rsidP="005608DF">
            <w:pPr>
              <w:widowControl w:val="0"/>
              <w:autoSpaceDE w:val="0"/>
              <w:autoSpaceDN w:val="0"/>
              <w:adjustRightInd w:val="0"/>
              <w:spacing w:before="100" w:beforeAutospacing="1" w:after="100" w:afterAutospacing="1"/>
              <w:jc w:val="center"/>
              <w:rPr>
                <w:rFonts w:eastAsia="Times New Roman" w:cs="Arial"/>
                <w:color w:val="000000"/>
                <w:sz w:val="20"/>
                <w:lang w:val="ru-RU" w:eastAsia="ru-RU"/>
              </w:rPr>
            </w:pPr>
            <w:r w:rsidRPr="00267AAD">
              <w:rPr>
                <w:rFonts w:eastAsia="Times New Roman" w:cs="Times New Roman"/>
                <w:color w:val="000000"/>
                <w:sz w:val="20"/>
                <w:lang w:val="ru-RU" w:eastAsia="ru-RU"/>
              </w:rPr>
              <w:t>სამხრეთი</w:t>
            </w:r>
          </w:p>
        </w:tc>
      </w:tr>
      <w:tr w:rsidR="005608DF" w:rsidRPr="00267AAD" w14:paraId="29606CF4" w14:textId="77777777" w:rsidTr="006E215E">
        <w:trPr>
          <w:jc w:val="center"/>
        </w:trPr>
        <w:tc>
          <w:tcPr>
            <w:tcW w:w="424" w:type="dxa"/>
            <w:tcBorders>
              <w:top w:val="single" w:sz="4" w:space="0" w:color="auto"/>
              <w:left w:val="single" w:sz="4" w:space="0" w:color="auto"/>
              <w:bottom w:val="single" w:sz="4" w:space="0" w:color="auto"/>
              <w:right w:val="single" w:sz="4" w:space="0" w:color="auto"/>
            </w:tcBorders>
            <w:vAlign w:val="center"/>
          </w:tcPr>
          <w:p w14:paraId="52F23290"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w:t>
            </w:r>
          </w:p>
        </w:tc>
        <w:tc>
          <w:tcPr>
            <w:tcW w:w="1108" w:type="dxa"/>
            <w:tcBorders>
              <w:top w:val="single" w:sz="4" w:space="0" w:color="auto"/>
              <w:left w:val="single" w:sz="4" w:space="0" w:color="auto"/>
              <w:bottom w:val="single" w:sz="4" w:space="0" w:color="auto"/>
              <w:right w:val="single" w:sz="4" w:space="0" w:color="auto"/>
            </w:tcBorders>
            <w:vAlign w:val="center"/>
          </w:tcPr>
          <w:p w14:paraId="308AA1F8"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326373.10</w:t>
            </w:r>
          </w:p>
        </w:tc>
        <w:tc>
          <w:tcPr>
            <w:tcW w:w="1125" w:type="dxa"/>
            <w:tcBorders>
              <w:top w:val="single" w:sz="4" w:space="0" w:color="auto"/>
              <w:left w:val="single" w:sz="4" w:space="0" w:color="auto"/>
              <w:bottom w:val="single" w:sz="4" w:space="0" w:color="auto"/>
              <w:right w:val="single" w:sz="4" w:space="0" w:color="auto"/>
            </w:tcBorders>
            <w:vAlign w:val="center"/>
          </w:tcPr>
          <w:p w14:paraId="517470E6"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4723843.56</w:t>
            </w:r>
          </w:p>
        </w:tc>
        <w:tc>
          <w:tcPr>
            <w:tcW w:w="3911" w:type="dxa"/>
            <w:tcBorders>
              <w:top w:val="single" w:sz="4" w:space="0" w:color="auto"/>
              <w:left w:val="single" w:sz="4" w:space="0" w:color="auto"/>
              <w:bottom w:val="single" w:sz="4" w:space="0" w:color="auto"/>
              <w:right w:val="single" w:sz="4" w:space="0" w:color="auto"/>
            </w:tcBorders>
            <w:vAlign w:val="center"/>
          </w:tcPr>
          <w:p w14:paraId="7B1BFE2B"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ნორმირებული 500 მ-იანი ზონის საზღვარზე</w:t>
            </w:r>
          </w:p>
        </w:tc>
        <w:tc>
          <w:tcPr>
            <w:tcW w:w="2134" w:type="dxa"/>
            <w:tcBorders>
              <w:top w:val="single" w:sz="4" w:space="0" w:color="auto"/>
              <w:left w:val="single" w:sz="4" w:space="0" w:color="auto"/>
              <w:bottom w:val="single" w:sz="4" w:space="0" w:color="auto"/>
              <w:right w:val="single" w:sz="4" w:space="0" w:color="auto"/>
            </w:tcBorders>
            <w:vAlign w:val="center"/>
          </w:tcPr>
          <w:p w14:paraId="7BF2B6EC" w14:textId="77777777" w:rsidR="005608DF" w:rsidRPr="00267AAD" w:rsidRDefault="005608DF" w:rsidP="005608DF">
            <w:pPr>
              <w:widowControl w:val="0"/>
              <w:autoSpaceDE w:val="0"/>
              <w:autoSpaceDN w:val="0"/>
              <w:adjustRightInd w:val="0"/>
              <w:spacing w:before="100" w:beforeAutospacing="1" w:after="100" w:afterAutospacing="1"/>
              <w:jc w:val="center"/>
              <w:rPr>
                <w:rFonts w:eastAsia="Times New Roman" w:cs="Arial"/>
                <w:color w:val="000000"/>
                <w:sz w:val="20"/>
                <w:lang w:val="ru-RU" w:eastAsia="ru-RU"/>
              </w:rPr>
            </w:pPr>
            <w:r w:rsidRPr="00267AAD">
              <w:rPr>
                <w:rFonts w:eastAsia="Times New Roman" w:cs="Times New Roman"/>
                <w:color w:val="000000"/>
                <w:sz w:val="20"/>
                <w:lang w:val="ru-RU" w:eastAsia="ru-RU"/>
              </w:rPr>
              <w:t>დასავლეთი</w:t>
            </w:r>
          </w:p>
        </w:tc>
      </w:tr>
      <w:tr w:rsidR="005608DF" w:rsidRPr="00267AAD" w14:paraId="656AE71A" w14:textId="77777777" w:rsidTr="006E215E">
        <w:trPr>
          <w:jc w:val="center"/>
        </w:trPr>
        <w:tc>
          <w:tcPr>
            <w:tcW w:w="424" w:type="dxa"/>
            <w:tcBorders>
              <w:top w:val="single" w:sz="4" w:space="0" w:color="auto"/>
              <w:left w:val="single" w:sz="4" w:space="0" w:color="auto"/>
              <w:bottom w:val="single" w:sz="4" w:space="0" w:color="auto"/>
              <w:right w:val="single" w:sz="4" w:space="0" w:color="auto"/>
            </w:tcBorders>
            <w:vAlign w:val="center"/>
          </w:tcPr>
          <w:p w14:paraId="734091CC"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5</w:t>
            </w:r>
          </w:p>
        </w:tc>
        <w:tc>
          <w:tcPr>
            <w:tcW w:w="1108" w:type="dxa"/>
            <w:tcBorders>
              <w:top w:val="single" w:sz="4" w:space="0" w:color="auto"/>
              <w:left w:val="single" w:sz="4" w:space="0" w:color="auto"/>
              <w:bottom w:val="single" w:sz="4" w:space="0" w:color="auto"/>
              <w:right w:val="single" w:sz="4" w:space="0" w:color="auto"/>
            </w:tcBorders>
            <w:vAlign w:val="center"/>
          </w:tcPr>
          <w:p w14:paraId="0F26320D"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327147.94</w:t>
            </w:r>
          </w:p>
        </w:tc>
        <w:tc>
          <w:tcPr>
            <w:tcW w:w="1125" w:type="dxa"/>
            <w:tcBorders>
              <w:top w:val="single" w:sz="4" w:space="0" w:color="auto"/>
              <w:left w:val="single" w:sz="4" w:space="0" w:color="auto"/>
              <w:bottom w:val="single" w:sz="4" w:space="0" w:color="auto"/>
              <w:right w:val="single" w:sz="4" w:space="0" w:color="auto"/>
            </w:tcBorders>
            <w:vAlign w:val="center"/>
          </w:tcPr>
          <w:p w14:paraId="475AE8C6"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ru-RU" w:eastAsia="ru-RU"/>
              </w:rPr>
            </w:pPr>
            <w:r w:rsidRPr="00267AAD">
              <w:rPr>
                <w:rFonts w:eastAsia="Times New Roman" w:cs="Times New Roman"/>
                <w:color w:val="000000"/>
                <w:sz w:val="20"/>
                <w:lang w:val="ru-RU" w:eastAsia="ru-RU"/>
              </w:rPr>
              <w:t>4724117.07</w:t>
            </w:r>
          </w:p>
        </w:tc>
        <w:tc>
          <w:tcPr>
            <w:tcW w:w="3911" w:type="dxa"/>
            <w:tcBorders>
              <w:top w:val="single" w:sz="4" w:space="0" w:color="auto"/>
              <w:left w:val="single" w:sz="4" w:space="0" w:color="auto"/>
              <w:bottom w:val="single" w:sz="4" w:space="0" w:color="auto"/>
              <w:right w:val="single" w:sz="4" w:space="0" w:color="auto"/>
            </w:tcBorders>
            <w:vAlign w:val="center"/>
          </w:tcPr>
          <w:p w14:paraId="05A0DBC9" w14:textId="77777777" w:rsidR="005608DF" w:rsidRPr="00267AAD" w:rsidRDefault="005608DF" w:rsidP="005608DF">
            <w:pPr>
              <w:widowControl w:val="0"/>
              <w:autoSpaceDE w:val="0"/>
              <w:autoSpaceDN w:val="0"/>
              <w:adjustRightInd w:val="0"/>
              <w:spacing w:after="0" w:line="225" w:lineRule="exact"/>
              <w:ind w:left="15"/>
              <w:jc w:val="center"/>
              <w:rPr>
                <w:rFonts w:eastAsia="Times New Roman" w:cs="Arial"/>
                <w:color w:val="000000"/>
                <w:sz w:val="20"/>
                <w:lang w:val="ka-GE" w:eastAsia="ru-RU"/>
              </w:rPr>
            </w:pPr>
            <w:r w:rsidRPr="00267AAD">
              <w:rPr>
                <w:rFonts w:eastAsia="Times New Roman" w:cs="Times New Roman"/>
                <w:color w:val="000000"/>
                <w:sz w:val="20"/>
                <w:lang w:val="ka-GE" w:eastAsia="ru-RU"/>
              </w:rPr>
              <w:t>უახლოესი შენობა</w:t>
            </w:r>
          </w:p>
        </w:tc>
        <w:tc>
          <w:tcPr>
            <w:tcW w:w="2134" w:type="dxa"/>
            <w:tcBorders>
              <w:top w:val="single" w:sz="4" w:space="0" w:color="auto"/>
              <w:left w:val="single" w:sz="4" w:space="0" w:color="auto"/>
              <w:bottom w:val="single" w:sz="4" w:space="0" w:color="auto"/>
              <w:right w:val="single" w:sz="4" w:space="0" w:color="auto"/>
            </w:tcBorders>
            <w:vAlign w:val="center"/>
          </w:tcPr>
          <w:p w14:paraId="071C580F" w14:textId="77777777" w:rsidR="005608DF" w:rsidRPr="00267AAD" w:rsidRDefault="005608DF" w:rsidP="005608DF">
            <w:pPr>
              <w:widowControl w:val="0"/>
              <w:autoSpaceDE w:val="0"/>
              <w:autoSpaceDN w:val="0"/>
              <w:adjustRightInd w:val="0"/>
              <w:spacing w:before="100" w:beforeAutospacing="1" w:after="100" w:afterAutospacing="1"/>
              <w:jc w:val="center"/>
              <w:rPr>
                <w:rFonts w:eastAsia="Times New Roman" w:cs="Arial"/>
                <w:color w:val="000000"/>
                <w:sz w:val="20"/>
                <w:lang w:val="ka-GE" w:eastAsia="ru-RU"/>
              </w:rPr>
            </w:pPr>
            <w:r w:rsidRPr="00267AAD">
              <w:rPr>
                <w:rFonts w:eastAsia="Times New Roman" w:cs="Times New Roman"/>
                <w:color w:val="000000"/>
                <w:sz w:val="20"/>
                <w:lang w:val="ka-GE" w:eastAsia="ru-RU"/>
              </w:rPr>
              <w:t>ჩრდილო-აღმოსავლეთი</w:t>
            </w:r>
          </w:p>
        </w:tc>
      </w:tr>
    </w:tbl>
    <w:p w14:paraId="68E66928" w14:textId="498AC4E6" w:rsidR="005608DF" w:rsidRPr="00267AAD" w:rsidRDefault="005608DF" w:rsidP="005608DF">
      <w:pPr>
        <w:spacing w:before="120"/>
        <w:jc w:val="both"/>
        <w:rPr>
          <w:rFonts w:eastAsia="Century Gothic" w:cs="Times New Roman"/>
          <w:color w:val="000000"/>
          <w:lang w:val="ka-GE"/>
        </w:rPr>
      </w:pPr>
      <w:proofErr w:type="spellStart"/>
      <w:r w:rsidRPr="00267AAD">
        <w:rPr>
          <w:rFonts w:eastAsia="Century Gothic" w:cs="Times New Roman"/>
          <w:color w:val="000000"/>
        </w:rPr>
        <w:t>ბანაკის</w:t>
      </w:r>
      <w:proofErr w:type="spellEnd"/>
      <w:r w:rsidRPr="00267AAD">
        <w:rPr>
          <w:rFonts w:eastAsia="Century Gothic" w:cs="Times New Roman"/>
          <w:color w:val="000000"/>
          <w:lang w:val="ka-GE"/>
        </w:rPr>
        <w:t xml:space="preserve"> ექსპლუატაციის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მოცემულია ცხრილში 4.1.2.</w:t>
      </w:r>
    </w:p>
    <w:p w14:paraId="6A5D077C" w14:textId="706382FB" w:rsidR="005608DF" w:rsidRPr="00267AAD" w:rsidRDefault="005608DF" w:rsidP="005608DF">
      <w:pPr>
        <w:jc w:val="right"/>
        <w:rPr>
          <w:rFonts w:eastAsia="Century Gothic" w:cs="Times New Roman"/>
          <w:i/>
          <w:color w:val="000000"/>
          <w:sz w:val="20"/>
          <w:lang w:val="ka-GE"/>
        </w:rPr>
      </w:pPr>
      <w:r w:rsidRPr="00267AAD">
        <w:rPr>
          <w:rFonts w:eastAsia="Century Gothic" w:cs="Times New Roman"/>
          <w:i/>
          <w:color w:val="000000"/>
          <w:sz w:val="20"/>
          <w:lang w:val="ka-GE"/>
        </w:rPr>
        <w:t>ცხრილი 4.1.2. ატმოსფერულ ჰაერში მავნე ნივთიერებათა ზღვრულად დასაშვები კონცენტრაციები</w:t>
      </w:r>
    </w:p>
    <w:tbl>
      <w:tblPr>
        <w:tblW w:w="47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9"/>
        <w:gridCol w:w="782"/>
        <w:gridCol w:w="1603"/>
        <w:gridCol w:w="1599"/>
        <w:gridCol w:w="1523"/>
      </w:tblGrid>
      <w:tr w:rsidR="005608DF" w:rsidRPr="00267AAD" w14:paraId="2261F513" w14:textId="77777777" w:rsidTr="006E215E">
        <w:trPr>
          <w:jc w:val="center"/>
        </w:trPr>
        <w:tc>
          <w:tcPr>
            <w:tcW w:w="2403" w:type="pct"/>
            <w:gridSpan w:val="2"/>
            <w:shd w:val="clear" w:color="auto" w:fill="D9D9D9" w:themeFill="background1" w:themeFillShade="D9"/>
            <w:vAlign w:val="center"/>
          </w:tcPr>
          <w:p w14:paraId="0DF505BA"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მავნე ნივთიერებათა</w:t>
            </w:r>
          </w:p>
        </w:tc>
        <w:tc>
          <w:tcPr>
            <w:tcW w:w="1760" w:type="pct"/>
            <w:gridSpan w:val="2"/>
            <w:shd w:val="clear" w:color="auto" w:fill="D9D9D9" w:themeFill="background1" w:themeFillShade="D9"/>
            <w:vAlign w:val="center"/>
          </w:tcPr>
          <w:p w14:paraId="0BE976B5"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ზღვრულად დასაშვები კონცენტრაცია, მგ/მ</w:t>
            </w:r>
            <w:r w:rsidRPr="00267AAD">
              <w:rPr>
                <w:rFonts w:eastAsia="Century Gothic" w:cs="Times New Roman"/>
                <w:color w:val="000000"/>
                <w:sz w:val="20"/>
                <w:szCs w:val="20"/>
                <w:vertAlign w:val="superscript"/>
                <w:lang w:val="ru-RU"/>
              </w:rPr>
              <w:t>3</w:t>
            </w:r>
          </w:p>
        </w:tc>
        <w:tc>
          <w:tcPr>
            <w:tcW w:w="837" w:type="pct"/>
            <w:vMerge w:val="restart"/>
            <w:shd w:val="clear" w:color="auto" w:fill="D9D9D9" w:themeFill="background1" w:themeFillShade="D9"/>
            <w:vAlign w:val="center"/>
          </w:tcPr>
          <w:p w14:paraId="167BB1D5"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ka-GE"/>
              </w:rPr>
              <w:t>მავნეობის საშიშროების კლასი</w:t>
            </w:r>
          </w:p>
        </w:tc>
      </w:tr>
      <w:tr w:rsidR="005608DF" w:rsidRPr="00267AAD" w14:paraId="46C453A1" w14:textId="77777777" w:rsidTr="006E215E">
        <w:trPr>
          <w:jc w:val="center"/>
        </w:trPr>
        <w:tc>
          <w:tcPr>
            <w:tcW w:w="1973" w:type="pct"/>
            <w:shd w:val="clear" w:color="auto" w:fill="D9D9D9" w:themeFill="background1" w:themeFillShade="D9"/>
            <w:vAlign w:val="center"/>
          </w:tcPr>
          <w:p w14:paraId="23039253"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დასახელება</w:t>
            </w:r>
          </w:p>
        </w:tc>
        <w:tc>
          <w:tcPr>
            <w:tcW w:w="430" w:type="pct"/>
            <w:shd w:val="clear" w:color="auto" w:fill="D9D9D9" w:themeFill="background1" w:themeFillShade="D9"/>
            <w:vAlign w:val="center"/>
          </w:tcPr>
          <w:p w14:paraId="5B114B60"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კოდი</w:t>
            </w:r>
          </w:p>
        </w:tc>
        <w:tc>
          <w:tcPr>
            <w:tcW w:w="881" w:type="pct"/>
            <w:shd w:val="clear" w:color="auto" w:fill="D9D9D9" w:themeFill="background1" w:themeFillShade="D9"/>
            <w:vAlign w:val="center"/>
          </w:tcPr>
          <w:p w14:paraId="418577D1"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ka-GE"/>
              </w:rPr>
              <w:t>მაქსიმალური ერთჯერადი</w:t>
            </w:r>
          </w:p>
        </w:tc>
        <w:tc>
          <w:tcPr>
            <w:tcW w:w="879" w:type="pct"/>
            <w:shd w:val="clear" w:color="auto" w:fill="D9D9D9" w:themeFill="background1" w:themeFillShade="D9"/>
            <w:vAlign w:val="center"/>
          </w:tcPr>
          <w:p w14:paraId="385273E1"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ka-GE"/>
              </w:rPr>
              <w:t>საშუალო სადღეღამისო</w:t>
            </w:r>
          </w:p>
        </w:tc>
        <w:tc>
          <w:tcPr>
            <w:tcW w:w="837" w:type="pct"/>
            <w:vMerge/>
            <w:shd w:val="clear" w:color="auto" w:fill="D9D9D9" w:themeFill="background1" w:themeFillShade="D9"/>
            <w:vAlign w:val="center"/>
          </w:tcPr>
          <w:p w14:paraId="4E34483E" w14:textId="77777777" w:rsidR="005608DF" w:rsidRPr="00267AAD" w:rsidRDefault="005608DF" w:rsidP="005608DF">
            <w:pPr>
              <w:spacing w:after="0"/>
              <w:jc w:val="center"/>
              <w:rPr>
                <w:rFonts w:eastAsia="Century Gothic" w:cs="Times New Roman"/>
                <w:color w:val="000000"/>
                <w:sz w:val="20"/>
                <w:szCs w:val="20"/>
                <w:lang w:val="ru-RU"/>
              </w:rPr>
            </w:pPr>
          </w:p>
        </w:tc>
      </w:tr>
      <w:tr w:rsidR="005608DF" w:rsidRPr="00267AAD" w14:paraId="04D07CB8" w14:textId="77777777" w:rsidTr="006E215E">
        <w:trPr>
          <w:jc w:val="center"/>
        </w:trPr>
        <w:tc>
          <w:tcPr>
            <w:tcW w:w="1973" w:type="pct"/>
            <w:shd w:val="clear" w:color="auto" w:fill="D9D9D9" w:themeFill="background1" w:themeFillShade="D9"/>
            <w:vAlign w:val="center"/>
          </w:tcPr>
          <w:p w14:paraId="74C930E9"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1</w:t>
            </w:r>
          </w:p>
        </w:tc>
        <w:tc>
          <w:tcPr>
            <w:tcW w:w="430" w:type="pct"/>
            <w:shd w:val="clear" w:color="auto" w:fill="D9D9D9" w:themeFill="background1" w:themeFillShade="D9"/>
            <w:vAlign w:val="center"/>
          </w:tcPr>
          <w:p w14:paraId="65664A49"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2</w:t>
            </w:r>
          </w:p>
        </w:tc>
        <w:tc>
          <w:tcPr>
            <w:tcW w:w="881" w:type="pct"/>
            <w:shd w:val="clear" w:color="auto" w:fill="D9D9D9" w:themeFill="background1" w:themeFillShade="D9"/>
            <w:vAlign w:val="center"/>
          </w:tcPr>
          <w:p w14:paraId="203CC53D"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3</w:t>
            </w:r>
          </w:p>
        </w:tc>
        <w:tc>
          <w:tcPr>
            <w:tcW w:w="879" w:type="pct"/>
            <w:shd w:val="clear" w:color="auto" w:fill="D9D9D9" w:themeFill="background1" w:themeFillShade="D9"/>
            <w:vAlign w:val="center"/>
          </w:tcPr>
          <w:p w14:paraId="56676C28"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4</w:t>
            </w:r>
          </w:p>
        </w:tc>
        <w:tc>
          <w:tcPr>
            <w:tcW w:w="837" w:type="pct"/>
            <w:shd w:val="clear" w:color="auto" w:fill="D9D9D9" w:themeFill="background1" w:themeFillShade="D9"/>
            <w:vAlign w:val="center"/>
          </w:tcPr>
          <w:p w14:paraId="58AD20CF"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5</w:t>
            </w:r>
          </w:p>
        </w:tc>
      </w:tr>
      <w:tr w:rsidR="005608DF" w:rsidRPr="00267AAD" w14:paraId="1C164B83" w14:textId="77777777" w:rsidTr="006E215E">
        <w:trPr>
          <w:jc w:val="center"/>
        </w:trPr>
        <w:tc>
          <w:tcPr>
            <w:tcW w:w="1973" w:type="pct"/>
            <w:tcBorders>
              <w:bottom w:val="single" w:sz="4" w:space="0" w:color="auto"/>
            </w:tcBorders>
            <w:shd w:val="clear" w:color="auto" w:fill="auto"/>
            <w:vAlign w:val="center"/>
          </w:tcPr>
          <w:p w14:paraId="4D4D5850"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აზოტის დიოქსიდი (აზოტის (IV) ოქსიდი)</w:t>
            </w:r>
          </w:p>
        </w:tc>
        <w:tc>
          <w:tcPr>
            <w:tcW w:w="430" w:type="pct"/>
            <w:tcBorders>
              <w:bottom w:val="single" w:sz="4" w:space="0" w:color="auto"/>
            </w:tcBorders>
            <w:shd w:val="clear" w:color="auto" w:fill="auto"/>
            <w:vAlign w:val="center"/>
          </w:tcPr>
          <w:p w14:paraId="2B41DB1E"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0301</w:t>
            </w:r>
          </w:p>
        </w:tc>
        <w:tc>
          <w:tcPr>
            <w:tcW w:w="881" w:type="pct"/>
            <w:tcBorders>
              <w:bottom w:val="single" w:sz="4" w:space="0" w:color="auto"/>
            </w:tcBorders>
            <w:shd w:val="clear" w:color="auto" w:fill="auto"/>
            <w:vAlign w:val="center"/>
          </w:tcPr>
          <w:p w14:paraId="187FD083"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ru-RU"/>
              </w:rPr>
              <w:t>0.</w:t>
            </w:r>
            <w:r w:rsidRPr="00267AAD">
              <w:rPr>
                <w:rFonts w:eastAsia="Century Gothic" w:cs="Times New Roman"/>
                <w:color w:val="000000"/>
                <w:sz w:val="20"/>
                <w:szCs w:val="20"/>
                <w:lang w:val="ka-GE"/>
              </w:rPr>
              <w:t>2</w:t>
            </w:r>
          </w:p>
        </w:tc>
        <w:tc>
          <w:tcPr>
            <w:tcW w:w="879" w:type="pct"/>
            <w:tcBorders>
              <w:bottom w:val="single" w:sz="4" w:space="0" w:color="auto"/>
            </w:tcBorders>
            <w:shd w:val="clear" w:color="auto" w:fill="auto"/>
            <w:vAlign w:val="center"/>
          </w:tcPr>
          <w:p w14:paraId="7A6EF76B"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0.04</w:t>
            </w:r>
          </w:p>
        </w:tc>
        <w:tc>
          <w:tcPr>
            <w:tcW w:w="837" w:type="pct"/>
            <w:tcBorders>
              <w:bottom w:val="single" w:sz="4" w:space="0" w:color="auto"/>
            </w:tcBorders>
            <w:shd w:val="clear" w:color="auto" w:fill="auto"/>
            <w:vAlign w:val="center"/>
          </w:tcPr>
          <w:p w14:paraId="0E16CF2B" w14:textId="77777777" w:rsidR="005608DF" w:rsidRPr="00267AAD" w:rsidRDefault="005608DF" w:rsidP="005608DF">
            <w:pPr>
              <w:spacing w:after="0"/>
              <w:jc w:val="center"/>
              <w:rPr>
                <w:rFonts w:eastAsia="Century Gothic" w:cs="Times New Roman"/>
                <w:bCs/>
                <w:color w:val="000000"/>
                <w:sz w:val="20"/>
                <w:szCs w:val="20"/>
              </w:rPr>
            </w:pPr>
            <w:r w:rsidRPr="00267AAD">
              <w:rPr>
                <w:rFonts w:eastAsia="Century Gothic" w:cs="Times New Roman"/>
                <w:bCs/>
                <w:color w:val="000000"/>
                <w:sz w:val="20"/>
                <w:szCs w:val="20"/>
              </w:rPr>
              <w:t>2</w:t>
            </w:r>
          </w:p>
        </w:tc>
      </w:tr>
      <w:tr w:rsidR="005608DF" w:rsidRPr="00267AAD" w14:paraId="7CF7B89B" w14:textId="77777777" w:rsidTr="006E215E">
        <w:trPr>
          <w:jc w:val="center"/>
        </w:trPr>
        <w:tc>
          <w:tcPr>
            <w:tcW w:w="1973" w:type="pct"/>
            <w:shd w:val="clear" w:color="auto" w:fill="auto"/>
            <w:vAlign w:val="center"/>
          </w:tcPr>
          <w:p w14:paraId="1E5B9E7C" w14:textId="77777777" w:rsidR="005608DF" w:rsidRPr="00267AAD" w:rsidRDefault="005608DF" w:rsidP="005608DF">
            <w:pPr>
              <w:spacing w:after="0"/>
              <w:jc w:val="center"/>
              <w:rPr>
                <w:rFonts w:eastAsia="Century Gothic" w:cs="Times New Roman"/>
                <w:color w:val="000000"/>
                <w:sz w:val="20"/>
                <w:szCs w:val="20"/>
              </w:rPr>
            </w:pPr>
            <w:r w:rsidRPr="00267AAD">
              <w:rPr>
                <w:rFonts w:eastAsia="Century Gothic" w:cs="Times New Roman"/>
                <w:color w:val="000000"/>
                <w:sz w:val="20"/>
                <w:szCs w:val="20"/>
                <w:lang w:val="ru-RU"/>
              </w:rPr>
              <w:t>აზოტის (II) ოქსიდი (აზოტის ოქსიდი)</w:t>
            </w:r>
          </w:p>
        </w:tc>
        <w:tc>
          <w:tcPr>
            <w:tcW w:w="430" w:type="pct"/>
            <w:shd w:val="clear" w:color="auto" w:fill="auto"/>
            <w:vAlign w:val="center"/>
          </w:tcPr>
          <w:p w14:paraId="3BDBAFDF"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0304</w:t>
            </w:r>
          </w:p>
        </w:tc>
        <w:tc>
          <w:tcPr>
            <w:tcW w:w="881" w:type="pct"/>
            <w:shd w:val="clear" w:color="auto" w:fill="auto"/>
            <w:vAlign w:val="center"/>
          </w:tcPr>
          <w:p w14:paraId="75F6DA05"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0.4</w:t>
            </w:r>
          </w:p>
        </w:tc>
        <w:tc>
          <w:tcPr>
            <w:tcW w:w="879" w:type="pct"/>
            <w:shd w:val="clear" w:color="auto" w:fill="auto"/>
            <w:vAlign w:val="center"/>
          </w:tcPr>
          <w:p w14:paraId="1A16F41F"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0.06</w:t>
            </w:r>
          </w:p>
        </w:tc>
        <w:tc>
          <w:tcPr>
            <w:tcW w:w="837" w:type="pct"/>
            <w:shd w:val="clear" w:color="auto" w:fill="FFFFFF" w:themeFill="background1"/>
            <w:vAlign w:val="center"/>
          </w:tcPr>
          <w:p w14:paraId="7D9FF7F0" w14:textId="77777777" w:rsidR="005608DF" w:rsidRPr="00267AAD" w:rsidRDefault="005608DF" w:rsidP="005608DF">
            <w:pPr>
              <w:spacing w:after="0"/>
              <w:jc w:val="center"/>
              <w:rPr>
                <w:rFonts w:eastAsia="Century Gothic" w:cs="Times New Roman"/>
                <w:bCs/>
                <w:color w:val="000000"/>
                <w:sz w:val="20"/>
                <w:szCs w:val="20"/>
              </w:rPr>
            </w:pPr>
            <w:r w:rsidRPr="00267AAD">
              <w:rPr>
                <w:rFonts w:eastAsia="Century Gothic" w:cs="Times New Roman"/>
                <w:bCs/>
                <w:color w:val="000000"/>
                <w:sz w:val="20"/>
                <w:szCs w:val="20"/>
              </w:rPr>
              <w:t>3</w:t>
            </w:r>
          </w:p>
        </w:tc>
      </w:tr>
      <w:tr w:rsidR="005608DF" w:rsidRPr="00267AAD" w14:paraId="7E133DE1" w14:textId="77777777" w:rsidTr="006E215E">
        <w:trPr>
          <w:jc w:val="center"/>
        </w:trPr>
        <w:tc>
          <w:tcPr>
            <w:tcW w:w="1973" w:type="pct"/>
            <w:shd w:val="clear" w:color="auto" w:fill="auto"/>
            <w:vAlign w:val="center"/>
          </w:tcPr>
          <w:p w14:paraId="46720D6A"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ნახშირბადი (ჭვარტლი)</w:t>
            </w:r>
          </w:p>
        </w:tc>
        <w:tc>
          <w:tcPr>
            <w:tcW w:w="430" w:type="pct"/>
            <w:shd w:val="clear" w:color="auto" w:fill="auto"/>
            <w:vAlign w:val="center"/>
          </w:tcPr>
          <w:p w14:paraId="20798622"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0328</w:t>
            </w:r>
          </w:p>
        </w:tc>
        <w:tc>
          <w:tcPr>
            <w:tcW w:w="881" w:type="pct"/>
            <w:shd w:val="clear" w:color="auto" w:fill="auto"/>
            <w:vAlign w:val="center"/>
          </w:tcPr>
          <w:p w14:paraId="711B8C08"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0.15</w:t>
            </w:r>
          </w:p>
        </w:tc>
        <w:tc>
          <w:tcPr>
            <w:tcW w:w="879" w:type="pct"/>
            <w:shd w:val="clear" w:color="auto" w:fill="auto"/>
            <w:vAlign w:val="center"/>
          </w:tcPr>
          <w:p w14:paraId="48D80C43"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0.05</w:t>
            </w:r>
          </w:p>
        </w:tc>
        <w:tc>
          <w:tcPr>
            <w:tcW w:w="837" w:type="pct"/>
            <w:shd w:val="clear" w:color="auto" w:fill="FFFFFF" w:themeFill="background1"/>
            <w:vAlign w:val="center"/>
          </w:tcPr>
          <w:p w14:paraId="235B3BD6"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3</w:t>
            </w:r>
          </w:p>
        </w:tc>
      </w:tr>
      <w:tr w:rsidR="005608DF" w:rsidRPr="00267AAD" w14:paraId="634E4D02" w14:textId="77777777" w:rsidTr="006E215E">
        <w:trPr>
          <w:jc w:val="center"/>
        </w:trPr>
        <w:tc>
          <w:tcPr>
            <w:tcW w:w="1973" w:type="pct"/>
            <w:shd w:val="clear" w:color="auto" w:fill="auto"/>
            <w:vAlign w:val="center"/>
          </w:tcPr>
          <w:p w14:paraId="4339E955"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ru-RU"/>
              </w:rPr>
              <w:t>გოგირდის</w:t>
            </w:r>
            <w:r w:rsidRPr="00267AAD">
              <w:rPr>
                <w:rFonts w:eastAsia="Century Gothic" w:cs="Times New Roman"/>
                <w:color w:val="000000"/>
                <w:sz w:val="20"/>
                <w:szCs w:val="20"/>
                <w:lang w:val="ka-GE"/>
              </w:rPr>
              <w:t xml:space="preserve"> დიოქსიდი</w:t>
            </w:r>
          </w:p>
        </w:tc>
        <w:tc>
          <w:tcPr>
            <w:tcW w:w="430" w:type="pct"/>
            <w:shd w:val="clear" w:color="auto" w:fill="auto"/>
            <w:vAlign w:val="center"/>
          </w:tcPr>
          <w:p w14:paraId="1FB940D1"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0330</w:t>
            </w:r>
          </w:p>
        </w:tc>
        <w:tc>
          <w:tcPr>
            <w:tcW w:w="881" w:type="pct"/>
            <w:shd w:val="clear" w:color="auto" w:fill="auto"/>
            <w:vAlign w:val="center"/>
          </w:tcPr>
          <w:p w14:paraId="20F84AB9"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0.5</w:t>
            </w:r>
          </w:p>
        </w:tc>
        <w:tc>
          <w:tcPr>
            <w:tcW w:w="879" w:type="pct"/>
            <w:shd w:val="clear" w:color="auto" w:fill="auto"/>
            <w:vAlign w:val="center"/>
          </w:tcPr>
          <w:p w14:paraId="705768E8"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0.05</w:t>
            </w:r>
          </w:p>
        </w:tc>
        <w:tc>
          <w:tcPr>
            <w:tcW w:w="837" w:type="pct"/>
            <w:shd w:val="clear" w:color="auto" w:fill="FFFFFF" w:themeFill="background1"/>
            <w:vAlign w:val="center"/>
          </w:tcPr>
          <w:p w14:paraId="646073FB"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3</w:t>
            </w:r>
          </w:p>
        </w:tc>
      </w:tr>
      <w:tr w:rsidR="005608DF" w:rsidRPr="00267AAD" w14:paraId="1A3015BA" w14:textId="77777777" w:rsidTr="006E215E">
        <w:trPr>
          <w:jc w:val="center"/>
        </w:trPr>
        <w:tc>
          <w:tcPr>
            <w:tcW w:w="1973" w:type="pct"/>
            <w:shd w:val="clear" w:color="auto" w:fill="auto"/>
            <w:vAlign w:val="center"/>
          </w:tcPr>
          <w:p w14:paraId="4DED23FC" w14:textId="77777777" w:rsidR="005608DF" w:rsidRPr="00267AAD" w:rsidRDefault="005608DF" w:rsidP="005608DF">
            <w:pPr>
              <w:spacing w:after="0"/>
              <w:jc w:val="center"/>
              <w:rPr>
                <w:rFonts w:eastAsia="Century Gothic" w:cs="Times New Roman"/>
                <w:color w:val="000000"/>
                <w:sz w:val="20"/>
                <w:szCs w:val="20"/>
              </w:rPr>
            </w:pPr>
            <w:r w:rsidRPr="00267AAD">
              <w:rPr>
                <w:rFonts w:eastAsia="Century Gothic" w:cs="Times New Roman"/>
                <w:color w:val="000000"/>
                <w:sz w:val="20"/>
                <w:szCs w:val="20"/>
                <w:lang w:val="ru-RU"/>
              </w:rPr>
              <w:lastRenderedPageBreak/>
              <w:t xml:space="preserve">დიჰიდროსულფიდი </w:t>
            </w:r>
            <w:r w:rsidRPr="00267AAD">
              <w:rPr>
                <w:rFonts w:eastAsia="Century Gothic" w:cs="Times New Roman"/>
                <w:color w:val="000000"/>
                <w:sz w:val="20"/>
                <w:szCs w:val="20"/>
                <w:lang w:val="ka-GE"/>
              </w:rPr>
              <w:t>(</w:t>
            </w:r>
            <w:r w:rsidRPr="00267AAD">
              <w:rPr>
                <w:rFonts w:eastAsia="Century Gothic" w:cs="Times New Roman"/>
                <w:color w:val="000000"/>
                <w:sz w:val="20"/>
                <w:szCs w:val="20"/>
                <w:lang w:val="ru-RU"/>
              </w:rPr>
              <w:t>გოგირდწყალბადი)</w:t>
            </w:r>
          </w:p>
        </w:tc>
        <w:tc>
          <w:tcPr>
            <w:tcW w:w="430" w:type="pct"/>
            <w:shd w:val="clear" w:color="auto" w:fill="auto"/>
            <w:vAlign w:val="center"/>
          </w:tcPr>
          <w:p w14:paraId="1D8A67B8"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0333</w:t>
            </w:r>
          </w:p>
        </w:tc>
        <w:tc>
          <w:tcPr>
            <w:tcW w:w="881" w:type="pct"/>
            <w:shd w:val="clear" w:color="auto" w:fill="auto"/>
            <w:vAlign w:val="center"/>
          </w:tcPr>
          <w:p w14:paraId="61B9CA45"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0.008</w:t>
            </w:r>
          </w:p>
        </w:tc>
        <w:tc>
          <w:tcPr>
            <w:tcW w:w="879" w:type="pct"/>
            <w:shd w:val="clear" w:color="auto" w:fill="auto"/>
            <w:vAlign w:val="center"/>
          </w:tcPr>
          <w:p w14:paraId="2F919D66"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w:t>
            </w:r>
          </w:p>
        </w:tc>
        <w:tc>
          <w:tcPr>
            <w:tcW w:w="837" w:type="pct"/>
            <w:shd w:val="clear" w:color="auto" w:fill="FFFFFF" w:themeFill="background1"/>
            <w:vAlign w:val="center"/>
          </w:tcPr>
          <w:p w14:paraId="00500DDA"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2</w:t>
            </w:r>
          </w:p>
        </w:tc>
      </w:tr>
      <w:tr w:rsidR="005608DF" w:rsidRPr="00267AAD" w14:paraId="01CDF916" w14:textId="77777777" w:rsidTr="006E215E">
        <w:trPr>
          <w:jc w:val="center"/>
        </w:trPr>
        <w:tc>
          <w:tcPr>
            <w:tcW w:w="1973" w:type="pct"/>
            <w:shd w:val="clear" w:color="auto" w:fill="auto"/>
            <w:vAlign w:val="center"/>
          </w:tcPr>
          <w:p w14:paraId="41BE3685" w14:textId="77777777" w:rsidR="005608DF" w:rsidRPr="00267AAD" w:rsidRDefault="005608DF" w:rsidP="005608DF">
            <w:pPr>
              <w:spacing w:after="0"/>
              <w:jc w:val="center"/>
              <w:rPr>
                <w:rFonts w:eastAsia="Century Gothic" w:cs="Times New Roman"/>
                <w:color w:val="000000"/>
                <w:sz w:val="20"/>
                <w:szCs w:val="20"/>
              </w:rPr>
            </w:pPr>
            <w:r w:rsidRPr="00267AAD">
              <w:rPr>
                <w:rFonts w:eastAsia="Century Gothic" w:cs="Times New Roman"/>
                <w:color w:val="000000"/>
                <w:sz w:val="20"/>
                <w:szCs w:val="20"/>
                <w:lang w:val="ru-RU"/>
              </w:rPr>
              <w:t>ნახშირბადის ოქსიდი</w:t>
            </w:r>
          </w:p>
        </w:tc>
        <w:tc>
          <w:tcPr>
            <w:tcW w:w="430" w:type="pct"/>
            <w:shd w:val="clear" w:color="auto" w:fill="FFFFFF" w:themeFill="background1"/>
            <w:vAlign w:val="center"/>
          </w:tcPr>
          <w:p w14:paraId="393E6C22"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0337</w:t>
            </w:r>
          </w:p>
        </w:tc>
        <w:tc>
          <w:tcPr>
            <w:tcW w:w="881" w:type="pct"/>
            <w:shd w:val="clear" w:color="auto" w:fill="FFFFFF" w:themeFill="background1"/>
            <w:vAlign w:val="center"/>
          </w:tcPr>
          <w:p w14:paraId="2AC71BE9"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5</w:t>
            </w:r>
          </w:p>
        </w:tc>
        <w:tc>
          <w:tcPr>
            <w:tcW w:w="879" w:type="pct"/>
            <w:shd w:val="clear" w:color="auto" w:fill="FFFFFF" w:themeFill="background1"/>
            <w:vAlign w:val="center"/>
          </w:tcPr>
          <w:p w14:paraId="33867F07"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3</w:t>
            </w:r>
          </w:p>
        </w:tc>
        <w:tc>
          <w:tcPr>
            <w:tcW w:w="837" w:type="pct"/>
            <w:shd w:val="clear" w:color="auto" w:fill="FFFFFF" w:themeFill="background1"/>
            <w:vAlign w:val="center"/>
          </w:tcPr>
          <w:p w14:paraId="49C41106"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4</w:t>
            </w:r>
          </w:p>
        </w:tc>
      </w:tr>
      <w:tr w:rsidR="005608DF" w:rsidRPr="00267AAD" w14:paraId="25AD44DA" w14:textId="77777777" w:rsidTr="006E215E">
        <w:trPr>
          <w:jc w:val="center"/>
        </w:trPr>
        <w:tc>
          <w:tcPr>
            <w:tcW w:w="1973" w:type="pct"/>
            <w:shd w:val="clear" w:color="auto" w:fill="auto"/>
            <w:vAlign w:val="center"/>
          </w:tcPr>
          <w:p w14:paraId="55D975AA"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ნავთის ფრაქცია</w:t>
            </w:r>
          </w:p>
        </w:tc>
        <w:tc>
          <w:tcPr>
            <w:tcW w:w="430" w:type="pct"/>
            <w:shd w:val="clear" w:color="auto" w:fill="FFFFFF" w:themeFill="background1"/>
            <w:vAlign w:val="center"/>
          </w:tcPr>
          <w:p w14:paraId="1283EF34"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2732</w:t>
            </w:r>
          </w:p>
        </w:tc>
        <w:tc>
          <w:tcPr>
            <w:tcW w:w="881" w:type="pct"/>
            <w:shd w:val="clear" w:color="auto" w:fill="FFFFFF" w:themeFill="background1"/>
            <w:vAlign w:val="center"/>
          </w:tcPr>
          <w:p w14:paraId="6A7C4C58"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w:t>
            </w:r>
          </w:p>
        </w:tc>
        <w:tc>
          <w:tcPr>
            <w:tcW w:w="879" w:type="pct"/>
            <w:shd w:val="clear" w:color="auto" w:fill="FFFFFF" w:themeFill="background1"/>
            <w:vAlign w:val="center"/>
          </w:tcPr>
          <w:p w14:paraId="3D89BD7C"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w:t>
            </w:r>
          </w:p>
        </w:tc>
        <w:tc>
          <w:tcPr>
            <w:tcW w:w="837" w:type="pct"/>
            <w:shd w:val="clear" w:color="auto" w:fill="FFFFFF" w:themeFill="background1"/>
            <w:vAlign w:val="center"/>
          </w:tcPr>
          <w:p w14:paraId="68371F01"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w:t>
            </w:r>
          </w:p>
        </w:tc>
      </w:tr>
      <w:tr w:rsidR="005608DF" w:rsidRPr="00267AAD" w14:paraId="3ADCC20C" w14:textId="77777777" w:rsidTr="006E215E">
        <w:trPr>
          <w:jc w:val="center"/>
        </w:trPr>
        <w:tc>
          <w:tcPr>
            <w:tcW w:w="1973" w:type="pct"/>
            <w:shd w:val="clear" w:color="auto" w:fill="auto"/>
            <w:vAlign w:val="center"/>
          </w:tcPr>
          <w:p w14:paraId="033730B9" w14:textId="77777777" w:rsidR="005608DF" w:rsidRPr="00267AAD" w:rsidRDefault="005608DF" w:rsidP="005608DF">
            <w:pPr>
              <w:spacing w:after="0"/>
              <w:jc w:val="center"/>
              <w:rPr>
                <w:rFonts w:eastAsia="Century Gothic" w:cs="Times New Roman"/>
                <w:color w:val="000000"/>
                <w:sz w:val="20"/>
                <w:szCs w:val="20"/>
              </w:rPr>
            </w:pPr>
            <w:r w:rsidRPr="00267AAD">
              <w:rPr>
                <w:rFonts w:eastAsia="Century Gothic" w:cs="Times New Roman"/>
                <w:color w:val="000000"/>
                <w:sz w:val="20"/>
                <w:szCs w:val="20"/>
                <w:lang w:val="ru-RU"/>
              </w:rPr>
              <w:t>ნაჯერი ნახშირწყალბადები C12-C19</w:t>
            </w:r>
          </w:p>
        </w:tc>
        <w:tc>
          <w:tcPr>
            <w:tcW w:w="430" w:type="pct"/>
            <w:shd w:val="clear" w:color="auto" w:fill="FFFFFF" w:themeFill="background1"/>
            <w:vAlign w:val="center"/>
          </w:tcPr>
          <w:p w14:paraId="7754CE4B"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2754</w:t>
            </w:r>
          </w:p>
        </w:tc>
        <w:tc>
          <w:tcPr>
            <w:tcW w:w="881" w:type="pct"/>
            <w:shd w:val="clear" w:color="auto" w:fill="FFFFFF" w:themeFill="background1"/>
            <w:vAlign w:val="center"/>
          </w:tcPr>
          <w:p w14:paraId="0B7B1015"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1</w:t>
            </w:r>
          </w:p>
        </w:tc>
        <w:tc>
          <w:tcPr>
            <w:tcW w:w="879" w:type="pct"/>
            <w:shd w:val="clear" w:color="auto" w:fill="FFFFFF" w:themeFill="background1"/>
            <w:vAlign w:val="center"/>
          </w:tcPr>
          <w:p w14:paraId="0B24B15A"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w:t>
            </w:r>
          </w:p>
        </w:tc>
        <w:tc>
          <w:tcPr>
            <w:tcW w:w="837" w:type="pct"/>
            <w:shd w:val="clear" w:color="auto" w:fill="FFFFFF" w:themeFill="background1"/>
            <w:vAlign w:val="center"/>
          </w:tcPr>
          <w:p w14:paraId="19B47442"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4</w:t>
            </w:r>
          </w:p>
        </w:tc>
      </w:tr>
      <w:tr w:rsidR="005608DF" w:rsidRPr="00267AAD" w14:paraId="6615BB2B" w14:textId="77777777" w:rsidTr="006E215E">
        <w:trPr>
          <w:jc w:val="center"/>
        </w:trPr>
        <w:tc>
          <w:tcPr>
            <w:tcW w:w="1973" w:type="pct"/>
            <w:shd w:val="clear" w:color="auto" w:fill="auto"/>
            <w:vAlign w:val="center"/>
          </w:tcPr>
          <w:p w14:paraId="420D176F"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შეწონილი ნაწილაკები</w:t>
            </w:r>
          </w:p>
        </w:tc>
        <w:tc>
          <w:tcPr>
            <w:tcW w:w="430" w:type="pct"/>
            <w:shd w:val="clear" w:color="auto" w:fill="FFFFFF" w:themeFill="background1"/>
            <w:vAlign w:val="center"/>
          </w:tcPr>
          <w:p w14:paraId="0B48C555"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2902</w:t>
            </w:r>
          </w:p>
        </w:tc>
        <w:tc>
          <w:tcPr>
            <w:tcW w:w="881" w:type="pct"/>
            <w:shd w:val="clear" w:color="auto" w:fill="FFFFFF" w:themeFill="background1"/>
            <w:vAlign w:val="center"/>
          </w:tcPr>
          <w:p w14:paraId="01C716B7"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0,5</w:t>
            </w:r>
          </w:p>
        </w:tc>
        <w:tc>
          <w:tcPr>
            <w:tcW w:w="879" w:type="pct"/>
            <w:shd w:val="clear" w:color="auto" w:fill="FFFFFF" w:themeFill="background1"/>
            <w:vAlign w:val="center"/>
          </w:tcPr>
          <w:p w14:paraId="4DBF0CDF"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0,15</w:t>
            </w:r>
          </w:p>
        </w:tc>
        <w:tc>
          <w:tcPr>
            <w:tcW w:w="837" w:type="pct"/>
            <w:shd w:val="clear" w:color="auto" w:fill="FFFFFF" w:themeFill="background1"/>
            <w:vAlign w:val="center"/>
          </w:tcPr>
          <w:p w14:paraId="355DAF2A"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3</w:t>
            </w:r>
          </w:p>
        </w:tc>
      </w:tr>
      <w:tr w:rsidR="005608DF" w:rsidRPr="00267AAD" w14:paraId="10D61906" w14:textId="77777777" w:rsidTr="006E215E">
        <w:trPr>
          <w:jc w:val="center"/>
        </w:trPr>
        <w:tc>
          <w:tcPr>
            <w:tcW w:w="1973" w:type="pct"/>
            <w:shd w:val="clear" w:color="auto" w:fill="auto"/>
            <w:vAlign w:val="center"/>
          </w:tcPr>
          <w:p w14:paraId="6ABA4373" w14:textId="77777777" w:rsidR="005608DF" w:rsidRPr="00267AAD" w:rsidRDefault="005608DF" w:rsidP="005608DF">
            <w:pPr>
              <w:jc w:val="center"/>
              <w:rPr>
                <w:rFonts w:eastAsia="Century Gothic" w:cs="Times New Roman"/>
                <w:sz w:val="20"/>
                <w:szCs w:val="20"/>
              </w:rPr>
            </w:pPr>
            <w:proofErr w:type="spellStart"/>
            <w:r w:rsidRPr="00267AAD">
              <w:rPr>
                <w:rFonts w:eastAsia="Century Gothic" w:cs="Times New Roman"/>
                <w:sz w:val="20"/>
                <w:szCs w:val="20"/>
              </w:rPr>
              <w:t>არაორგანული</w:t>
            </w:r>
            <w:proofErr w:type="spellEnd"/>
            <w:r w:rsidRPr="00267AAD">
              <w:rPr>
                <w:rFonts w:eastAsia="Century Gothic" w:cs="Times New Roman"/>
                <w:sz w:val="20"/>
                <w:szCs w:val="20"/>
              </w:rPr>
              <w:t xml:space="preserve"> </w:t>
            </w:r>
            <w:proofErr w:type="spellStart"/>
            <w:r w:rsidRPr="00267AAD">
              <w:rPr>
                <w:rFonts w:eastAsia="Century Gothic" w:cs="Times New Roman"/>
                <w:sz w:val="20"/>
                <w:szCs w:val="20"/>
              </w:rPr>
              <w:t>მტვერი</w:t>
            </w:r>
            <w:proofErr w:type="spellEnd"/>
            <w:r w:rsidRPr="00267AAD">
              <w:rPr>
                <w:rFonts w:eastAsia="Century Gothic" w:cs="Times New Roman"/>
                <w:sz w:val="20"/>
                <w:szCs w:val="20"/>
              </w:rPr>
              <w:t>: 70-20% SiO2</w:t>
            </w:r>
          </w:p>
        </w:tc>
        <w:tc>
          <w:tcPr>
            <w:tcW w:w="430" w:type="pct"/>
            <w:shd w:val="clear" w:color="auto" w:fill="FFFFFF" w:themeFill="background1"/>
            <w:vAlign w:val="center"/>
          </w:tcPr>
          <w:p w14:paraId="06BA8306" w14:textId="77777777" w:rsidR="005608DF" w:rsidRPr="00267AAD" w:rsidRDefault="005608DF" w:rsidP="005608DF">
            <w:pPr>
              <w:spacing w:after="0"/>
              <w:jc w:val="center"/>
              <w:rPr>
                <w:rFonts w:eastAsia="Century Gothic" w:cs="Times New Roman"/>
                <w:color w:val="000000"/>
                <w:sz w:val="20"/>
                <w:szCs w:val="20"/>
                <w:lang w:val="ru-RU"/>
              </w:rPr>
            </w:pPr>
            <w:r w:rsidRPr="00267AAD">
              <w:rPr>
                <w:rFonts w:eastAsia="Century Gothic" w:cs="Times New Roman"/>
                <w:color w:val="000000"/>
                <w:sz w:val="20"/>
                <w:szCs w:val="20"/>
                <w:lang w:val="ru-RU"/>
              </w:rPr>
              <w:t>2908</w:t>
            </w:r>
          </w:p>
        </w:tc>
        <w:tc>
          <w:tcPr>
            <w:tcW w:w="881" w:type="pct"/>
            <w:shd w:val="clear" w:color="auto" w:fill="FFFFFF" w:themeFill="background1"/>
            <w:vAlign w:val="center"/>
          </w:tcPr>
          <w:p w14:paraId="3C413467"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0,5</w:t>
            </w:r>
          </w:p>
        </w:tc>
        <w:tc>
          <w:tcPr>
            <w:tcW w:w="879" w:type="pct"/>
            <w:shd w:val="clear" w:color="auto" w:fill="FFFFFF" w:themeFill="background1"/>
            <w:vAlign w:val="center"/>
          </w:tcPr>
          <w:p w14:paraId="2C84283D"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0,15</w:t>
            </w:r>
          </w:p>
        </w:tc>
        <w:tc>
          <w:tcPr>
            <w:tcW w:w="837" w:type="pct"/>
            <w:shd w:val="clear" w:color="auto" w:fill="FFFFFF" w:themeFill="background1"/>
            <w:vAlign w:val="center"/>
          </w:tcPr>
          <w:p w14:paraId="65087750" w14:textId="77777777" w:rsidR="005608DF" w:rsidRPr="00267AAD" w:rsidRDefault="005608DF" w:rsidP="005608DF">
            <w:pPr>
              <w:spacing w:after="0"/>
              <w:jc w:val="center"/>
              <w:rPr>
                <w:rFonts w:eastAsia="Century Gothic" w:cs="Times New Roman"/>
                <w:bCs/>
                <w:color w:val="000000"/>
                <w:sz w:val="20"/>
                <w:szCs w:val="20"/>
                <w:lang w:val="ka-GE"/>
              </w:rPr>
            </w:pPr>
            <w:r w:rsidRPr="00267AAD">
              <w:rPr>
                <w:rFonts w:eastAsia="Century Gothic" w:cs="Times New Roman"/>
                <w:bCs/>
                <w:color w:val="000000"/>
                <w:sz w:val="20"/>
                <w:szCs w:val="20"/>
                <w:lang w:val="ka-GE"/>
              </w:rPr>
              <w:t>3</w:t>
            </w:r>
          </w:p>
        </w:tc>
      </w:tr>
      <w:tr w:rsidR="005608DF" w:rsidRPr="00267AAD" w14:paraId="35120FC0" w14:textId="77777777" w:rsidTr="006E215E">
        <w:trPr>
          <w:jc w:val="center"/>
        </w:trPr>
        <w:tc>
          <w:tcPr>
            <w:tcW w:w="1973" w:type="pct"/>
            <w:shd w:val="clear" w:color="auto" w:fill="FFFFFF" w:themeFill="background1"/>
            <w:vAlign w:val="center"/>
          </w:tcPr>
          <w:p w14:paraId="008AB04F" w14:textId="77777777" w:rsidR="005608DF" w:rsidRPr="00267AAD" w:rsidRDefault="005608DF" w:rsidP="005608DF">
            <w:pPr>
              <w:spacing w:after="0"/>
              <w:jc w:val="center"/>
              <w:rPr>
                <w:rFonts w:eastAsia="Century Gothic" w:cs="Times New Roman"/>
                <w:color w:val="000000"/>
                <w:sz w:val="20"/>
                <w:szCs w:val="20"/>
              </w:rPr>
            </w:pP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6043</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და</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გოგირდწყალბადი</w:t>
            </w:r>
          </w:p>
        </w:tc>
        <w:tc>
          <w:tcPr>
            <w:tcW w:w="430" w:type="pct"/>
            <w:shd w:val="clear" w:color="auto" w:fill="FFFFFF" w:themeFill="background1"/>
            <w:vAlign w:val="center"/>
          </w:tcPr>
          <w:p w14:paraId="639A71DB"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6043</w:t>
            </w:r>
          </w:p>
        </w:tc>
        <w:tc>
          <w:tcPr>
            <w:tcW w:w="881" w:type="pct"/>
            <w:shd w:val="clear" w:color="auto" w:fill="FFFFFF" w:themeFill="background1"/>
            <w:vAlign w:val="center"/>
          </w:tcPr>
          <w:p w14:paraId="370ED060"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0.508</w:t>
            </w:r>
          </w:p>
        </w:tc>
        <w:tc>
          <w:tcPr>
            <w:tcW w:w="879" w:type="pct"/>
            <w:shd w:val="clear" w:color="auto" w:fill="FFFFFF" w:themeFill="background1"/>
            <w:vAlign w:val="center"/>
          </w:tcPr>
          <w:p w14:paraId="4E5CD4CE"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0.05</w:t>
            </w:r>
          </w:p>
        </w:tc>
        <w:tc>
          <w:tcPr>
            <w:tcW w:w="837" w:type="pct"/>
            <w:shd w:val="clear" w:color="auto" w:fill="FFFFFF" w:themeFill="background1"/>
            <w:vAlign w:val="center"/>
          </w:tcPr>
          <w:p w14:paraId="5A5CCC2F" w14:textId="77777777" w:rsidR="005608DF" w:rsidRPr="00267AAD" w:rsidRDefault="005608DF" w:rsidP="005608DF">
            <w:pPr>
              <w:spacing w:after="0"/>
              <w:jc w:val="center"/>
              <w:rPr>
                <w:rFonts w:eastAsia="Century Gothic" w:cs="Times New Roman"/>
                <w:bCs/>
                <w:color w:val="000000"/>
                <w:sz w:val="20"/>
                <w:szCs w:val="20"/>
                <w:lang w:val="ka-GE"/>
              </w:rPr>
            </w:pPr>
          </w:p>
        </w:tc>
      </w:tr>
      <w:tr w:rsidR="005608DF" w:rsidRPr="00267AAD" w14:paraId="1EF1DDAF" w14:textId="77777777" w:rsidTr="006E215E">
        <w:trPr>
          <w:jc w:val="center"/>
        </w:trPr>
        <w:tc>
          <w:tcPr>
            <w:tcW w:w="1973" w:type="pct"/>
            <w:shd w:val="clear" w:color="auto" w:fill="FFFFFF" w:themeFill="background1"/>
            <w:vAlign w:val="center"/>
          </w:tcPr>
          <w:p w14:paraId="10F30914" w14:textId="77777777" w:rsidR="005608DF" w:rsidRPr="00267AAD" w:rsidRDefault="005608DF" w:rsidP="005608DF">
            <w:pPr>
              <w:spacing w:after="0"/>
              <w:jc w:val="center"/>
              <w:rPr>
                <w:rFonts w:eastAsia="Times New Roman" w:cs="Times New Roman"/>
                <w:color w:val="000000"/>
                <w:sz w:val="20"/>
                <w:szCs w:val="20"/>
                <w:lang w:eastAsia="ru-RU"/>
              </w:rPr>
            </w:pP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 xml:space="preserve">6046 </w:t>
            </w:r>
            <w:r w:rsidRPr="00267AAD">
              <w:rPr>
                <w:rFonts w:eastAsia="Times New Roman" w:cs="Sylfaen"/>
                <w:color w:val="000000"/>
                <w:sz w:val="20"/>
                <w:szCs w:val="20"/>
                <w:lang w:val="ru-RU" w:eastAsia="ru-RU"/>
              </w:rPr>
              <w:t>ნახშირბადის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და</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ცემენტის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წარმოების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მტვერი</w:t>
            </w:r>
          </w:p>
        </w:tc>
        <w:tc>
          <w:tcPr>
            <w:tcW w:w="430" w:type="pct"/>
            <w:shd w:val="clear" w:color="auto" w:fill="FFFFFF" w:themeFill="background1"/>
            <w:vAlign w:val="center"/>
          </w:tcPr>
          <w:p w14:paraId="56AFECF3"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6046</w:t>
            </w:r>
          </w:p>
        </w:tc>
        <w:tc>
          <w:tcPr>
            <w:tcW w:w="881" w:type="pct"/>
            <w:shd w:val="clear" w:color="auto" w:fill="FFFFFF" w:themeFill="background1"/>
            <w:vAlign w:val="center"/>
          </w:tcPr>
          <w:p w14:paraId="36221852"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5.5</w:t>
            </w:r>
          </w:p>
        </w:tc>
        <w:tc>
          <w:tcPr>
            <w:tcW w:w="879" w:type="pct"/>
            <w:shd w:val="clear" w:color="auto" w:fill="FFFFFF" w:themeFill="background1"/>
            <w:vAlign w:val="center"/>
          </w:tcPr>
          <w:p w14:paraId="550BC6CC"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3.15</w:t>
            </w:r>
          </w:p>
        </w:tc>
        <w:tc>
          <w:tcPr>
            <w:tcW w:w="837" w:type="pct"/>
            <w:shd w:val="clear" w:color="auto" w:fill="FFFFFF" w:themeFill="background1"/>
            <w:vAlign w:val="center"/>
          </w:tcPr>
          <w:p w14:paraId="3FD6651D" w14:textId="77777777" w:rsidR="005608DF" w:rsidRPr="00267AAD" w:rsidRDefault="005608DF" w:rsidP="005608DF">
            <w:pPr>
              <w:spacing w:after="0"/>
              <w:jc w:val="center"/>
              <w:rPr>
                <w:rFonts w:eastAsia="Century Gothic" w:cs="Times New Roman"/>
                <w:bCs/>
                <w:color w:val="000000"/>
                <w:sz w:val="20"/>
                <w:szCs w:val="20"/>
                <w:lang w:val="ka-GE"/>
              </w:rPr>
            </w:pPr>
          </w:p>
        </w:tc>
      </w:tr>
      <w:tr w:rsidR="005608DF" w:rsidRPr="00267AAD" w14:paraId="50E730E2" w14:textId="77777777" w:rsidTr="006E215E">
        <w:trPr>
          <w:jc w:val="center"/>
        </w:trPr>
        <w:tc>
          <w:tcPr>
            <w:tcW w:w="1973" w:type="pct"/>
            <w:shd w:val="clear" w:color="auto" w:fill="FFFFFF" w:themeFill="background1"/>
            <w:vAlign w:val="center"/>
          </w:tcPr>
          <w:p w14:paraId="3FD23560" w14:textId="77777777" w:rsidR="005608DF" w:rsidRPr="00267AAD" w:rsidRDefault="005608DF" w:rsidP="005608DF">
            <w:pPr>
              <w:spacing w:after="0"/>
              <w:jc w:val="center"/>
              <w:rPr>
                <w:rFonts w:eastAsia="Times New Roman" w:cs="Times New Roman"/>
                <w:color w:val="000000"/>
                <w:sz w:val="20"/>
                <w:szCs w:val="20"/>
                <w:lang w:eastAsia="ru-RU"/>
              </w:rPr>
            </w:pPr>
            <w:r w:rsidRPr="00267AAD">
              <w:rPr>
                <w:rFonts w:eastAsia="Times New Roman" w:cs="Sylfaen"/>
                <w:color w:val="000000"/>
                <w:sz w:val="20"/>
                <w:szCs w:val="20"/>
                <w:lang w:val="ru-RU" w:eastAsia="ru-RU"/>
              </w:rPr>
              <w:t>არასრული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 xml:space="preserve">6204 </w:t>
            </w:r>
            <w:r w:rsidRPr="00267AAD">
              <w:rPr>
                <w:rFonts w:eastAsia="Times New Roman" w:cs="Times New Roman"/>
                <w:color w:val="000000"/>
                <w:sz w:val="20"/>
                <w:szCs w:val="20"/>
                <w:lang w:val="ru-RU" w:eastAsia="ru-RU"/>
              </w:rPr>
              <w:t xml:space="preserve">"1.6" </w:t>
            </w:r>
            <w:r w:rsidRPr="00267AAD">
              <w:rPr>
                <w:rFonts w:eastAsia="Times New Roman" w:cs="Sylfaen"/>
                <w:color w:val="000000"/>
                <w:sz w:val="20"/>
                <w:szCs w:val="20"/>
                <w:lang w:val="ru-RU" w:eastAsia="ru-RU"/>
              </w:rPr>
              <w:t>კოეფიციენტით</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აზოტის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p>
        </w:tc>
        <w:tc>
          <w:tcPr>
            <w:tcW w:w="430" w:type="pct"/>
            <w:shd w:val="clear" w:color="auto" w:fill="FFFFFF" w:themeFill="background1"/>
            <w:vAlign w:val="center"/>
          </w:tcPr>
          <w:p w14:paraId="7E56838E"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6204</w:t>
            </w:r>
          </w:p>
        </w:tc>
        <w:tc>
          <w:tcPr>
            <w:tcW w:w="881" w:type="pct"/>
            <w:shd w:val="clear" w:color="auto" w:fill="FFFFFF" w:themeFill="background1"/>
            <w:vAlign w:val="center"/>
          </w:tcPr>
          <w:p w14:paraId="5801DD10"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0.7</w:t>
            </w:r>
          </w:p>
        </w:tc>
        <w:tc>
          <w:tcPr>
            <w:tcW w:w="879" w:type="pct"/>
            <w:shd w:val="clear" w:color="auto" w:fill="FFFFFF" w:themeFill="background1"/>
            <w:vAlign w:val="center"/>
          </w:tcPr>
          <w:p w14:paraId="5A8AA007" w14:textId="77777777" w:rsidR="005608DF" w:rsidRPr="00267AAD" w:rsidRDefault="005608DF" w:rsidP="005608DF">
            <w:pPr>
              <w:spacing w:after="0"/>
              <w:jc w:val="center"/>
              <w:rPr>
                <w:rFonts w:eastAsia="Century Gothic" w:cs="Times New Roman"/>
                <w:color w:val="000000"/>
                <w:sz w:val="20"/>
                <w:szCs w:val="20"/>
                <w:lang w:val="ka-GE"/>
              </w:rPr>
            </w:pPr>
            <w:r w:rsidRPr="00267AAD">
              <w:rPr>
                <w:rFonts w:eastAsia="Century Gothic" w:cs="Times New Roman"/>
                <w:color w:val="000000"/>
                <w:sz w:val="20"/>
                <w:szCs w:val="20"/>
                <w:lang w:val="ka-GE"/>
              </w:rPr>
              <w:t>0.09</w:t>
            </w:r>
          </w:p>
        </w:tc>
        <w:tc>
          <w:tcPr>
            <w:tcW w:w="837" w:type="pct"/>
            <w:shd w:val="clear" w:color="auto" w:fill="FFFFFF" w:themeFill="background1"/>
            <w:vAlign w:val="center"/>
          </w:tcPr>
          <w:p w14:paraId="132A17FE" w14:textId="77777777" w:rsidR="005608DF" w:rsidRPr="00267AAD" w:rsidRDefault="005608DF" w:rsidP="005608DF">
            <w:pPr>
              <w:spacing w:after="0"/>
              <w:jc w:val="center"/>
              <w:rPr>
                <w:rFonts w:eastAsia="Century Gothic" w:cs="Times New Roman"/>
                <w:bCs/>
                <w:color w:val="000000"/>
                <w:sz w:val="20"/>
                <w:szCs w:val="20"/>
                <w:lang w:val="ka-GE"/>
              </w:rPr>
            </w:pPr>
          </w:p>
        </w:tc>
      </w:tr>
    </w:tbl>
    <w:p w14:paraId="6CCF8B29" w14:textId="05E0D118" w:rsidR="005608DF" w:rsidRPr="00267AAD" w:rsidRDefault="005608DF" w:rsidP="005608DF">
      <w:pPr>
        <w:widowControl w:val="0"/>
        <w:autoSpaceDE w:val="0"/>
        <w:autoSpaceDN w:val="0"/>
        <w:adjustRightInd w:val="0"/>
        <w:spacing w:before="120"/>
        <w:jc w:val="both"/>
        <w:rPr>
          <w:rFonts w:eastAsia="Times New Roman" w:cs="Times New Roman"/>
          <w:color w:val="000000"/>
          <w:lang w:val="ka-GE" w:eastAsia="ru-RU"/>
        </w:rPr>
      </w:pPr>
      <w:r w:rsidRPr="00267AAD">
        <w:rPr>
          <w:rFonts w:eastAsia="Times New Roman" w:cs="Times New Roman"/>
          <w:color w:val="000000"/>
          <w:u w:val="single"/>
          <w:lang w:val="ka-GE" w:eastAsia="ru-RU"/>
        </w:rPr>
        <w:t xml:space="preserve">გაანგარიშების შედეგების ანალიზით ირკვევა, რომ სამშენებლო ბანაკის ექსპლუატაციის პროცესში მიმდებარე ტერიტორიების ატმოსფერული ჰაერის ხარისხი როგორც </w:t>
      </w:r>
      <w:r w:rsidRPr="00267AAD">
        <w:rPr>
          <w:rFonts w:eastAsia="Times New Roman" w:cs="Arial"/>
          <w:bCs/>
          <w:color w:val="000000"/>
          <w:u w:val="single"/>
          <w:lang w:val="ka-GE" w:eastAsia="ru-RU"/>
        </w:rPr>
        <w:t xml:space="preserve">უახლოესი საცხოვრებელი სახლის, აგრეთვე 500 მ-ნი ნორმირებული ზონის მიმართ </w:t>
      </w:r>
      <w:r w:rsidRPr="00267AAD">
        <w:rPr>
          <w:rFonts w:eastAsia="Times New Roman" w:cs="Times New Roman"/>
          <w:color w:val="000000"/>
          <w:u w:val="single"/>
          <w:lang w:val="ka-GE" w:eastAsia="ru-RU"/>
        </w:rPr>
        <w:t>არ გადააჭარბებს კანონმდებლობით გათვალისწინებულ ნორმებს</w:t>
      </w:r>
      <w:r w:rsidRPr="00267AAD">
        <w:rPr>
          <w:rFonts w:eastAsia="Times New Roman" w:cs="Times New Roman"/>
          <w:color w:val="000000"/>
          <w:lang w:val="ka-GE" w:eastAsia="ru-RU"/>
        </w:rPr>
        <w:t xml:space="preserve"> (იხ. ცხრილი 4.1.3.). </w:t>
      </w:r>
    </w:p>
    <w:p w14:paraId="711AA66B" w14:textId="694A6880" w:rsidR="005608DF" w:rsidRPr="00267AAD" w:rsidRDefault="005608DF" w:rsidP="005608DF">
      <w:pPr>
        <w:jc w:val="right"/>
        <w:rPr>
          <w:rFonts w:eastAsia="Century Gothic" w:cs="Times New Roman"/>
          <w:i/>
          <w:sz w:val="20"/>
          <w:lang w:val="ka-GE"/>
        </w:rPr>
      </w:pPr>
      <w:r w:rsidRPr="00267AAD">
        <w:rPr>
          <w:rFonts w:eastAsia="Century Gothic" w:cs="Times New Roman"/>
          <w:i/>
          <w:sz w:val="20"/>
          <w:lang w:val="ka-GE"/>
        </w:rPr>
        <w:t xml:space="preserve">ცხრილი 4.1.3. </w:t>
      </w:r>
      <w:r w:rsidRPr="00267AAD">
        <w:rPr>
          <w:rFonts w:eastAsia="SimSun" w:cs="Sylfaen"/>
          <w:i/>
          <w:color w:val="000000"/>
          <w:sz w:val="20"/>
          <w:lang w:val="ka-GE"/>
        </w:rPr>
        <w:t>მავნე</w:t>
      </w:r>
      <w:r w:rsidRPr="00267AAD">
        <w:rPr>
          <w:rFonts w:eastAsia="SimSun" w:cs="Times New Roman"/>
          <w:i/>
          <w:color w:val="000000"/>
          <w:sz w:val="20"/>
          <w:lang w:val="ka-GE"/>
        </w:rPr>
        <w:t xml:space="preserve"> </w:t>
      </w:r>
      <w:r w:rsidRPr="00267AAD">
        <w:rPr>
          <w:rFonts w:eastAsia="SimSun" w:cs="Sylfaen"/>
          <w:i/>
          <w:color w:val="000000"/>
          <w:sz w:val="20"/>
          <w:lang w:val="ka-GE"/>
        </w:rPr>
        <w:t>ნივთიერებათა</w:t>
      </w:r>
      <w:r w:rsidRPr="00267AAD">
        <w:rPr>
          <w:rFonts w:eastAsia="SimSun" w:cs="Times New Roman"/>
          <w:i/>
          <w:color w:val="000000"/>
          <w:sz w:val="20"/>
          <w:lang w:val="ka-GE"/>
        </w:rPr>
        <w:t xml:space="preserve"> </w:t>
      </w:r>
      <w:r w:rsidRPr="00267AAD">
        <w:rPr>
          <w:rFonts w:eastAsia="SimSun" w:cs="Sylfaen"/>
          <w:i/>
          <w:color w:val="000000"/>
          <w:sz w:val="20"/>
          <w:lang w:val="ka-GE"/>
        </w:rPr>
        <w:t>ზღვრულად</w:t>
      </w:r>
      <w:r w:rsidRPr="00267AAD">
        <w:rPr>
          <w:rFonts w:eastAsia="SimSun" w:cs="Times New Roman"/>
          <w:i/>
          <w:color w:val="000000"/>
          <w:sz w:val="20"/>
          <w:lang w:val="ka-GE"/>
        </w:rPr>
        <w:t xml:space="preserve"> </w:t>
      </w:r>
      <w:r w:rsidRPr="00267AAD">
        <w:rPr>
          <w:rFonts w:eastAsia="SimSun" w:cs="Sylfaen"/>
          <w:i/>
          <w:color w:val="000000"/>
          <w:sz w:val="20"/>
          <w:lang w:val="ka-GE"/>
        </w:rPr>
        <w:t>დასაშვები</w:t>
      </w:r>
      <w:r w:rsidRPr="00267AAD">
        <w:rPr>
          <w:rFonts w:eastAsia="SimSun" w:cs="Times New Roman"/>
          <w:i/>
          <w:color w:val="000000"/>
          <w:sz w:val="20"/>
          <w:lang w:val="ka-GE"/>
        </w:rPr>
        <w:t xml:space="preserve"> </w:t>
      </w:r>
      <w:r w:rsidRPr="00267AAD">
        <w:rPr>
          <w:rFonts w:eastAsia="SimSun" w:cs="Sylfaen"/>
          <w:i/>
          <w:color w:val="000000"/>
          <w:sz w:val="20"/>
          <w:lang w:val="ka-GE"/>
        </w:rPr>
        <w:t>კონცენტრაციის</w:t>
      </w:r>
      <w:r w:rsidRPr="00267AAD">
        <w:rPr>
          <w:rFonts w:eastAsia="SimSun" w:cs="Times New Roman"/>
          <w:i/>
          <w:color w:val="000000"/>
          <w:sz w:val="20"/>
          <w:lang w:val="ka-GE"/>
        </w:rPr>
        <w:t xml:space="preserve"> </w:t>
      </w:r>
      <w:r w:rsidRPr="00267AAD">
        <w:rPr>
          <w:rFonts w:eastAsia="SimSun" w:cs="Sylfaen"/>
          <w:i/>
          <w:color w:val="000000"/>
          <w:sz w:val="20"/>
          <w:lang w:val="ka-GE"/>
        </w:rPr>
        <w:t>წილი</w:t>
      </w:r>
      <w:r w:rsidRPr="00267AAD">
        <w:rPr>
          <w:rFonts w:eastAsia="SimSun" w:cs="Times New Roman"/>
          <w:i/>
          <w:color w:val="000000"/>
          <w:sz w:val="20"/>
          <w:lang w:val="ka-GE"/>
        </w:rPr>
        <w:t xml:space="preserve"> </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3096"/>
        <w:gridCol w:w="1776"/>
      </w:tblGrid>
      <w:tr w:rsidR="005608DF" w:rsidRPr="00267AAD" w14:paraId="0B4E6208" w14:textId="77777777" w:rsidTr="005608DF">
        <w:trPr>
          <w:trHeight w:val="436"/>
          <w:jc w:val="center"/>
        </w:trPr>
        <w:tc>
          <w:tcPr>
            <w:tcW w:w="2429" w:type="pct"/>
            <w:vMerge w:val="restart"/>
            <w:shd w:val="clear" w:color="auto" w:fill="D9D9D9"/>
            <w:vAlign w:val="center"/>
          </w:tcPr>
          <w:p w14:paraId="266F40E6"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მავნე ნივთიერების დასახელება</w:t>
            </w:r>
          </w:p>
        </w:tc>
        <w:tc>
          <w:tcPr>
            <w:tcW w:w="2571" w:type="pct"/>
            <w:gridSpan w:val="2"/>
            <w:shd w:val="clear" w:color="auto" w:fill="D9D9D9"/>
            <w:vAlign w:val="center"/>
          </w:tcPr>
          <w:p w14:paraId="15196BEF"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Sylfaen"/>
                <w:color w:val="000000"/>
                <w:sz w:val="20"/>
                <w:szCs w:val="20"/>
                <w:lang w:val="ka-GE"/>
              </w:rPr>
              <w:t>მავნე</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ნივთიერებათა</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ზღვრულად</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დასაშვები</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კონცენტრაციის</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წილი</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ობიექტიდან</w:t>
            </w:r>
            <w:r w:rsidRPr="00267AAD">
              <w:rPr>
                <w:rFonts w:eastAsia="SimSun" w:cs="Sylfaen"/>
                <w:color w:val="000000"/>
                <w:sz w:val="20"/>
                <w:szCs w:val="20"/>
              </w:rPr>
              <w:t xml:space="preserve"> </w:t>
            </w:r>
            <w:r w:rsidRPr="00267AAD">
              <w:rPr>
                <w:rFonts w:eastAsia="SimSun" w:cs="Sylfaen"/>
                <w:color w:val="000000"/>
                <w:sz w:val="20"/>
                <w:szCs w:val="20"/>
                <w:lang w:val="ka-GE"/>
              </w:rPr>
              <w:t>მგ/მ</w:t>
            </w:r>
            <w:r w:rsidRPr="00267AAD">
              <w:rPr>
                <w:rFonts w:eastAsia="SimSun" w:cs="Sylfaen"/>
                <w:color w:val="000000"/>
                <w:sz w:val="20"/>
                <w:szCs w:val="20"/>
                <w:vertAlign w:val="superscript"/>
                <w:lang w:val="ka-GE"/>
              </w:rPr>
              <w:t>3</w:t>
            </w:r>
          </w:p>
        </w:tc>
      </w:tr>
      <w:tr w:rsidR="005608DF" w:rsidRPr="00267AAD" w14:paraId="3CB90E4A" w14:textId="77777777" w:rsidTr="005608DF">
        <w:trPr>
          <w:trHeight w:val="158"/>
          <w:jc w:val="center"/>
        </w:trPr>
        <w:tc>
          <w:tcPr>
            <w:tcW w:w="2429" w:type="pct"/>
            <w:vMerge/>
            <w:shd w:val="clear" w:color="auto" w:fill="D9D9D9"/>
            <w:vAlign w:val="center"/>
          </w:tcPr>
          <w:p w14:paraId="591374D8"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p>
        </w:tc>
        <w:tc>
          <w:tcPr>
            <w:tcW w:w="1634" w:type="pct"/>
            <w:shd w:val="clear" w:color="auto" w:fill="D9D9D9"/>
            <w:vAlign w:val="center"/>
          </w:tcPr>
          <w:p w14:paraId="5A765530"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Sylfaen"/>
                <w:color w:val="000000"/>
                <w:sz w:val="20"/>
                <w:szCs w:val="20"/>
                <w:lang w:val="ka-GE"/>
              </w:rPr>
              <w:t>უახლოესი</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საცხ. სახლის</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საზღვარზე</w:t>
            </w:r>
          </w:p>
        </w:tc>
        <w:tc>
          <w:tcPr>
            <w:tcW w:w="937" w:type="pct"/>
            <w:shd w:val="clear" w:color="auto" w:fill="D9D9D9"/>
            <w:vAlign w:val="center"/>
          </w:tcPr>
          <w:p w14:paraId="08AF00A9"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 xml:space="preserve">500 </w:t>
            </w:r>
            <w:r w:rsidRPr="00267AAD">
              <w:rPr>
                <w:rFonts w:eastAsia="SimSun" w:cs="Sylfaen"/>
                <w:color w:val="000000"/>
                <w:sz w:val="20"/>
                <w:szCs w:val="20"/>
                <w:lang w:val="ka-GE"/>
              </w:rPr>
              <w:t>მ</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რადიუსის</w:t>
            </w:r>
            <w:r w:rsidRPr="00267AAD">
              <w:rPr>
                <w:rFonts w:eastAsia="SimSun" w:cs="Times New Roman"/>
                <w:color w:val="000000"/>
                <w:sz w:val="20"/>
                <w:szCs w:val="20"/>
                <w:lang w:val="ka-GE"/>
              </w:rPr>
              <w:t xml:space="preserve"> </w:t>
            </w:r>
            <w:r w:rsidRPr="00267AAD">
              <w:rPr>
                <w:rFonts w:eastAsia="SimSun" w:cs="Sylfaen"/>
                <w:color w:val="000000"/>
                <w:sz w:val="20"/>
                <w:szCs w:val="20"/>
                <w:lang w:val="ka-GE"/>
              </w:rPr>
              <w:t>საზღვარზე</w:t>
            </w:r>
          </w:p>
        </w:tc>
      </w:tr>
      <w:tr w:rsidR="005608DF" w:rsidRPr="00267AAD" w14:paraId="68B9ED49" w14:textId="77777777" w:rsidTr="005608DF">
        <w:trPr>
          <w:trHeight w:val="232"/>
          <w:jc w:val="center"/>
        </w:trPr>
        <w:tc>
          <w:tcPr>
            <w:tcW w:w="2429" w:type="pct"/>
            <w:shd w:val="clear" w:color="auto" w:fill="D9D9D9"/>
            <w:vAlign w:val="center"/>
          </w:tcPr>
          <w:p w14:paraId="2265FDE2"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1</w:t>
            </w:r>
          </w:p>
        </w:tc>
        <w:tc>
          <w:tcPr>
            <w:tcW w:w="1634" w:type="pct"/>
            <w:shd w:val="clear" w:color="auto" w:fill="D9D9D9"/>
            <w:vAlign w:val="center"/>
          </w:tcPr>
          <w:p w14:paraId="3DC98824"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2</w:t>
            </w:r>
          </w:p>
        </w:tc>
        <w:tc>
          <w:tcPr>
            <w:tcW w:w="937" w:type="pct"/>
            <w:shd w:val="clear" w:color="auto" w:fill="D9D9D9"/>
            <w:vAlign w:val="center"/>
          </w:tcPr>
          <w:p w14:paraId="77789A07"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3</w:t>
            </w:r>
          </w:p>
        </w:tc>
      </w:tr>
      <w:tr w:rsidR="005608DF" w:rsidRPr="00267AAD" w14:paraId="1340BD10" w14:textId="77777777" w:rsidTr="005608DF">
        <w:trPr>
          <w:trHeight w:val="281"/>
          <w:jc w:val="center"/>
        </w:trPr>
        <w:tc>
          <w:tcPr>
            <w:tcW w:w="2429" w:type="pct"/>
            <w:vAlign w:val="center"/>
          </w:tcPr>
          <w:p w14:paraId="3FD0F557"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აზოტის დიოქსიდი (აზოტის (IV) ოქსიდი)</w:t>
            </w:r>
          </w:p>
        </w:tc>
        <w:tc>
          <w:tcPr>
            <w:tcW w:w="1634" w:type="pct"/>
            <w:shd w:val="clear" w:color="auto" w:fill="FFFFFF" w:themeFill="background1"/>
            <w:vAlign w:val="center"/>
          </w:tcPr>
          <w:p w14:paraId="4E60F30E"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0,0002</w:t>
            </w:r>
          </w:p>
        </w:tc>
        <w:tc>
          <w:tcPr>
            <w:tcW w:w="937" w:type="pct"/>
            <w:shd w:val="clear" w:color="auto" w:fill="FFFFFF" w:themeFill="background1"/>
            <w:vAlign w:val="center"/>
          </w:tcPr>
          <w:p w14:paraId="785941DD"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0,000143</w:t>
            </w:r>
          </w:p>
        </w:tc>
      </w:tr>
      <w:tr w:rsidR="005608DF" w:rsidRPr="00267AAD" w14:paraId="54EE557F" w14:textId="77777777" w:rsidTr="005608DF">
        <w:trPr>
          <w:trHeight w:val="281"/>
          <w:jc w:val="center"/>
        </w:trPr>
        <w:tc>
          <w:tcPr>
            <w:tcW w:w="2429" w:type="pct"/>
            <w:vAlign w:val="center"/>
          </w:tcPr>
          <w:p w14:paraId="35A1D95E"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აზოტის (II) ოქსიდი (აზოტის ოქსიდი)</w:t>
            </w:r>
          </w:p>
        </w:tc>
        <w:tc>
          <w:tcPr>
            <w:tcW w:w="1634" w:type="pct"/>
            <w:shd w:val="clear" w:color="auto" w:fill="FFFFFF" w:themeFill="background1"/>
            <w:vAlign w:val="center"/>
          </w:tcPr>
          <w:p w14:paraId="1D1CBABA"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0,00027676</w:t>
            </w:r>
          </w:p>
        </w:tc>
        <w:tc>
          <w:tcPr>
            <w:tcW w:w="937" w:type="pct"/>
            <w:shd w:val="clear" w:color="auto" w:fill="FFFFFF" w:themeFill="background1"/>
            <w:vAlign w:val="center"/>
          </w:tcPr>
          <w:p w14:paraId="7234214C"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0,0002</w:t>
            </w:r>
            <w:r w:rsidRPr="00267AAD">
              <w:rPr>
                <w:rFonts w:ascii="Times New Roman" w:eastAsia="Times New Roman" w:hAnsi="Times New Roman" w:cs="Times New Roman"/>
                <w:color w:val="000000"/>
                <w:sz w:val="20"/>
                <w:szCs w:val="20"/>
                <w:lang w:val="ka-GE" w:eastAsia="ru-RU"/>
              </w:rPr>
              <w:t>‬</w:t>
            </w:r>
          </w:p>
        </w:tc>
      </w:tr>
      <w:tr w:rsidR="005608DF" w:rsidRPr="00267AAD" w14:paraId="7905FFCA" w14:textId="77777777" w:rsidTr="005608DF">
        <w:trPr>
          <w:trHeight w:val="281"/>
          <w:jc w:val="center"/>
        </w:trPr>
        <w:tc>
          <w:tcPr>
            <w:tcW w:w="2429" w:type="pct"/>
            <w:vAlign w:val="center"/>
          </w:tcPr>
          <w:p w14:paraId="5652D0C3"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ნახშირბადი (ჭვარტლი)</w:t>
            </w:r>
          </w:p>
        </w:tc>
        <w:tc>
          <w:tcPr>
            <w:tcW w:w="1634" w:type="pct"/>
            <w:shd w:val="clear" w:color="auto" w:fill="FFFFFF" w:themeFill="background1"/>
            <w:vAlign w:val="center"/>
          </w:tcPr>
          <w:p w14:paraId="421FAAB2"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0,0000912</w:t>
            </w:r>
          </w:p>
        </w:tc>
        <w:tc>
          <w:tcPr>
            <w:tcW w:w="937" w:type="pct"/>
            <w:shd w:val="clear" w:color="auto" w:fill="FFFFFF" w:themeFill="background1"/>
            <w:vAlign w:val="center"/>
          </w:tcPr>
          <w:p w14:paraId="53E4510B"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0,00006391</w:t>
            </w:r>
          </w:p>
        </w:tc>
      </w:tr>
      <w:tr w:rsidR="005608DF" w:rsidRPr="00267AAD" w14:paraId="6172E586" w14:textId="77777777" w:rsidTr="005608DF">
        <w:trPr>
          <w:trHeight w:val="281"/>
          <w:jc w:val="center"/>
        </w:trPr>
        <w:tc>
          <w:tcPr>
            <w:tcW w:w="2429" w:type="pct"/>
            <w:vAlign w:val="center"/>
          </w:tcPr>
          <w:p w14:paraId="7632DEB1"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გოგირდის დიოქსიდი (გოგირდის ანჰიდრიდი)</w:t>
            </w:r>
          </w:p>
        </w:tc>
        <w:tc>
          <w:tcPr>
            <w:tcW w:w="1634" w:type="pct"/>
            <w:shd w:val="clear" w:color="auto" w:fill="FFFFFF" w:themeFill="background1"/>
            <w:vAlign w:val="center"/>
          </w:tcPr>
          <w:p w14:paraId="18962550"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0,0003</w:t>
            </w:r>
          </w:p>
        </w:tc>
        <w:tc>
          <w:tcPr>
            <w:tcW w:w="937" w:type="pct"/>
            <w:shd w:val="clear" w:color="auto" w:fill="FFFFFF" w:themeFill="background1"/>
            <w:vAlign w:val="center"/>
          </w:tcPr>
          <w:p w14:paraId="53222F06"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SimSun" w:cs="Times New Roman"/>
                <w:color w:val="000000"/>
                <w:sz w:val="20"/>
                <w:szCs w:val="20"/>
                <w:lang w:val="ka-GE"/>
              </w:rPr>
              <w:t>0,00022573</w:t>
            </w:r>
          </w:p>
        </w:tc>
      </w:tr>
      <w:tr w:rsidR="005608DF" w:rsidRPr="00267AAD" w14:paraId="224964ED" w14:textId="77777777" w:rsidTr="005608DF">
        <w:trPr>
          <w:trHeight w:val="281"/>
          <w:jc w:val="center"/>
        </w:trPr>
        <w:tc>
          <w:tcPr>
            <w:tcW w:w="2429" w:type="pct"/>
            <w:vAlign w:val="center"/>
          </w:tcPr>
          <w:p w14:paraId="0FDC388C"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დიჰიდროსულფიდი (გოგირდწყალბადი)</w:t>
            </w:r>
          </w:p>
        </w:tc>
        <w:tc>
          <w:tcPr>
            <w:tcW w:w="1634" w:type="pct"/>
            <w:shd w:val="clear" w:color="auto" w:fill="FFFFFF" w:themeFill="background1"/>
            <w:vAlign w:val="center"/>
          </w:tcPr>
          <w:p w14:paraId="0E7217CC"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&gt;0,0000</w:t>
            </w:r>
          </w:p>
        </w:tc>
        <w:tc>
          <w:tcPr>
            <w:tcW w:w="937" w:type="pct"/>
            <w:shd w:val="clear" w:color="auto" w:fill="FFFFFF" w:themeFill="background1"/>
            <w:vAlign w:val="center"/>
          </w:tcPr>
          <w:p w14:paraId="4A07A4C8"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SimSun" w:cs="Times New Roman"/>
                <w:color w:val="000000"/>
                <w:sz w:val="20"/>
                <w:szCs w:val="20"/>
                <w:lang w:val="ka-GE"/>
              </w:rPr>
              <w:t>&gt;0,0000</w:t>
            </w:r>
          </w:p>
        </w:tc>
      </w:tr>
      <w:tr w:rsidR="005608DF" w:rsidRPr="00267AAD" w14:paraId="12AC6AA3" w14:textId="77777777" w:rsidTr="005608DF">
        <w:trPr>
          <w:trHeight w:val="281"/>
          <w:jc w:val="center"/>
        </w:trPr>
        <w:tc>
          <w:tcPr>
            <w:tcW w:w="2429" w:type="pct"/>
            <w:vAlign w:val="center"/>
          </w:tcPr>
          <w:p w14:paraId="74B18A86"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ნახშირბადის ოქსიდი</w:t>
            </w:r>
          </w:p>
        </w:tc>
        <w:tc>
          <w:tcPr>
            <w:tcW w:w="1634" w:type="pct"/>
            <w:shd w:val="clear" w:color="auto" w:fill="FFFFFF" w:themeFill="background1"/>
            <w:vAlign w:val="center"/>
          </w:tcPr>
          <w:p w14:paraId="5A1C19E2"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0,00310395</w:t>
            </w:r>
          </w:p>
        </w:tc>
        <w:tc>
          <w:tcPr>
            <w:tcW w:w="937" w:type="pct"/>
            <w:shd w:val="clear" w:color="auto" w:fill="FFFFFF" w:themeFill="background1"/>
            <w:vAlign w:val="center"/>
          </w:tcPr>
          <w:p w14:paraId="0319DFD4"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0,0021461</w:t>
            </w:r>
          </w:p>
        </w:tc>
      </w:tr>
      <w:tr w:rsidR="005608DF" w:rsidRPr="00267AAD" w14:paraId="2EAB64D9" w14:textId="77777777" w:rsidTr="005608DF">
        <w:trPr>
          <w:trHeight w:val="281"/>
          <w:jc w:val="center"/>
        </w:trPr>
        <w:tc>
          <w:tcPr>
            <w:tcW w:w="2429" w:type="pct"/>
            <w:vAlign w:val="center"/>
          </w:tcPr>
          <w:p w14:paraId="7B839F8B"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ნაჯერი ნახშირწყალბადები C12-C19</w:t>
            </w:r>
          </w:p>
        </w:tc>
        <w:tc>
          <w:tcPr>
            <w:tcW w:w="1634" w:type="pct"/>
            <w:shd w:val="clear" w:color="auto" w:fill="FFFFFF" w:themeFill="background1"/>
            <w:vAlign w:val="center"/>
          </w:tcPr>
          <w:p w14:paraId="038C8E69"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0,00062062</w:t>
            </w:r>
          </w:p>
        </w:tc>
        <w:tc>
          <w:tcPr>
            <w:tcW w:w="937" w:type="pct"/>
            <w:shd w:val="clear" w:color="auto" w:fill="FFFFFF" w:themeFill="background1"/>
            <w:vAlign w:val="center"/>
          </w:tcPr>
          <w:p w14:paraId="42400FD0"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0,00042573</w:t>
            </w:r>
          </w:p>
        </w:tc>
      </w:tr>
      <w:tr w:rsidR="005608DF" w:rsidRPr="00267AAD" w14:paraId="5E2786F0" w14:textId="77777777" w:rsidTr="005608DF">
        <w:trPr>
          <w:trHeight w:val="281"/>
          <w:jc w:val="center"/>
        </w:trPr>
        <w:tc>
          <w:tcPr>
            <w:tcW w:w="2429" w:type="pct"/>
            <w:vAlign w:val="center"/>
          </w:tcPr>
          <w:p w14:paraId="00489AD9"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შეწონილი ნაწილაკები</w:t>
            </w:r>
          </w:p>
        </w:tc>
        <w:tc>
          <w:tcPr>
            <w:tcW w:w="1634" w:type="pct"/>
            <w:shd w:val="clear" w:color="auto" w:fill="FFFFFF" w:themeFill="background1"/>
            <w:vAlign w:val="center"/>
          </w:tcPr>
          <w:p w14:paraId="7C692B47"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0,0002</w:t>
            </w:r>
          </w:p>
        </w:tc>
        <w:tc>
          <w:tcPr>
            <w:tcW w:w="937" w:type="pct"/>
            <w:shd w:val="clear" w:color="auto" w:fill="FFFFFF" w:themeFill="background1"/>
            <w:vAlign w:val="center"/>
          </w:tcPr>
          <w:p w14:paraId="69AE48B0"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SimSun" w:cs="Times New Roman"/>
                <w:color w:val="000000"/>
                <w:sz w:val="20"/>
                <w:szCs w:val="20"/>
                <w:lang w:val="ka-GE"/>
              </w:rPr>
              <w:t>0,00014926</w:t>
            </w:r>
          </w:p>
        </w:tc>
      </w:tr>
      <w:tr w:rsidR="005608DF" w:rsidRPr="00267AAD" w14:paraId="72D37A2F" w14:textId="77777777" w:rsidTr="005608DF">
        <w:trPr>
          <w:trHeight w:val="281"/>
          <w:jc w:val="center"/>
        </w:trPr>
        <w:tc>
          <w:tcPr>
            <w:tcW w:w="2429" w:type="pct"/>
            <w:vAlign w:val="center"/>
          </w:tcPr>
          <w:p w14:paraId="2D70A0D2" w14:textId="77777777" w:rsidR="005608DF" w:rsidRPr="00267AAD" w:rsidRDefault="005608DF" w:rsidP="005608DF">
            <w:pPr>
              <w:widowControl w:val="0"/>
              <w:autoSpaceDE w:val="0"/>
              <w:autoSpaceDN w:val="0"/>
              <w:adjustRightInd w:val="0"/>
              <w:spacing w:after="0" w:line="186" w:lineRule="exact"/>
              <w:ind w:left="15"/>
              <w:jc w:val="center"/>
              <w:rPr>
                <w:rFonts w:eastAsia="Times New Roman" w:cs="Times New Roman"/>
                <w:color w:val="000000"/>
                <w:sz w:val="20"/>
                <w:szCs w:val="20"/>
                <w:lang w:val="ru-RU" w:eastAsia="ru-RU"/>
              </w:rPr>
            </w:pPr>
            <w:r w:rsidRPr="00267AAD">
              <w:rPr>
                <w:rFonts w:eastAsia="Times New Roman" w:cs="Times New Roman"/>
                <w:color w:val="000000"/>
                <w:sz w:val="20"/>
                <w:szCs w:val="20"/>
                <w:lang w:val="ru-RU" w:eastAsia="ru-RU"/>
              </w:rPr>
              <w:t>არაორგანული მტვერი: 70-20% SiO2</w:t>
            </w:r>
          </w:p>
        </w:tc>
        <w:tc>
          <w:tcPr>
            <w:tcW w:w="1634" w:type="pct"/>
            <w:shd w:val="clear" w:color="auto" w:fill="FFFFFF" w:themeFill="background1"/>
            <w:vAlign w:val="center"/>
          </w:tcPr>
          <w:p w14:paraId="54D666E3"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0,00031419</w:t>
            </w:r>
          </w:p>
        </w:tc>
        <w:tc>
          <w:tcPr>
            <w:tcW w:w="937" w:type="pct"/>
            <w:shd w:val="clear" w:color="auto" w:fill="FFFFFF" w:themeFill="background1"/>
            <w:vAlign w:val="center"/>
          </w:tcPr>
          <w:p w14:paraId="4036010F"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0,00021531</w:t>
            </w:r>
          </w:p>
        </w:tc>
      </w:tr>
      <w:tr w:rsidR="005608DF" w:rsidRPr="00267AAD" w14:paraId="07083A16" w14:textId="77777777" w:rsidTr="005608DF">
        <w:trPr>
          <w:trHeight w:val="281"/>
          <w:jc w:val="center"/>
        </w:trPr>
        <w:tc>
          <w:tcPr>
            <w:tcW w:w="2429" w:type="pct"/>
            <w:vAlign w:val="center"/>
          </w:tcPr>
          <w:p w14:paraId="36033FD5" w14:textId="77777777" w:rsidR="005608DF" w:rsidRPr="00267AAD" w:rsidRDefault="005608DF" w:rsidP="005608DF">
            <w:pPr>
              <w:spacing w:after="0"/>
              <w:jc w:val="center"/>
              <w:rPr>
                <w:rFonts w:eastAsia="Times New Roman" w:cs="Times New Roman"/>
                <w:color w:val="000000"/>
                <w:sz w:val="20"/>
                <w:szCs w:val="20"/>
                <w:lang w:val="ru-RU" w:eastAsia="ru-RU"/>
              </w:rPr>
            </w:pP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6043</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და</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გოგირდწყალბადი</w:t>
            </w:r>
          </w:p>
        </w:tc>
        <w:tc>
          <w:tcPr>
            <w:tcW w:w="1634" w:type="pct"/>
            <w:shd w:val="clear" w:color="auto" w:fill="auto"/>
            <w:vAlign w:val="center"/>
          </w:tcPr>
          <w:p w14:paraId="35B49171"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0,00032062</w:t>
            </w:r>
          </w:p>
        </w:tc>
        <w:tc>
          <w:tcPr>
            <w:tcW w:w="937" w:type="pct"/>
            <w:shd w:val="clear" w:color="auto" w:fill="auto"/>
            <w:vAlign w:val="center"/>
          </w:tcPr>
          <w:p w14:paraId="6B3C6554"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0,00022573</w:t>
            </w:r>
          </w:p>
        </w:tc>
      </w:tr>
      <w:tr w:rsidR="005608DF" w:rsidRPr="00267AAD" w14:paraId="12E516F7" w14:textId="77777777" w:rsidTr="005608DF">
        <w:trPr>
          <w:trHeight w:val="281"/>
          <w:jc w:val="center"/>
        </w:trPr>
        <w:tc>
          <w:tcPr>
            <w:tcW w:w="2429" w:type="pct"/>
            <w:vAlign w:val="center"/>
          </w:tcPr>
          <w:p w14:paraId="61A90720" w14:textId="77777777" w:rsidR="005608DF" w:rsidRPr="00267AAD" w:rsidRDefault="005608DF" w:rsidP="005608DF">
            <w:pPr>
              <w:spacing w:after="0"/>
              <w:jc w:val="center"/>
              <w:rPr>
                <w:rFonts w:eastAsia="Times New Roman" w:cs="Times New Roman"/>
                <w:color w:val="000000"/>
                <w:sz w:val="20"/>
                <w:szCs w:val="20"/>
                <w:lang w:val="ru-RU" w:eastAsia="ru-RU"/>
              </w:rPr>
            </w:pP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 xml:space="preserve">6046 </w:t>
            </w:r>
            <w:r w:rsidRPr="00267AAD">
              <w:rPr>
                <w:rFonts w:eastAsia="Times New Roman" w:cs="Sylfaen"/>
                <w:color w:val="000000"/>
                <w:sz w:val="20"/>
                <w:szCs w:val="20"/>
                <w:lang w:val="ru-RU" w:eastAsia="ru-RU"/>
              </w:rPr>
              <w:t>ნახშირბადის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და</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ცემენტის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წარმოების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მტვერი</w:t>
            </w:r>
          </w:p>
        </w:tc>
        <w:tc>
          <w:tcPr>
            <w:tcW w:w="1634" w:type="pct"/>
            <w:shd w:val="clear" w:color="auto" w:fill="auto"/>
            <w:vAlign w:val="center"/>
          </w:tcPr>
          <w:p w14:paraId="2C834C1D"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0,00341899</w:t>
            </w:r>
          </w:p>
        </w:tc>
        <w:tc>
          <w:tcPr>
            <w:tcW w:w="937" w:type="pct"/>
            <w:shd w:val="clear" w:color="auto" w:fill="auto"/>
            <w:vAlign w:val="center"/>
          </w:tcPr>
          <w:p w14:paraId="440BC72E"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0,00236376</w:t>
            </w:r>
          </w:p>
        </w:tc>
      </w:tr>
      <w:tr w:rsidR="005608DF" w:rsidRPr="00267AAD" w14:paraId="06BF6CDD" w14:textId="77777777" w:rsidTr="005608DF">
        <w:trPr>
          <w:trHeight w:val="281"/>
          <w:jc w:val="center"/>
        </w:trPr>
        <w:tc>
          <w:tcPr>
            <w:tcW w:w="2429" w:type="pct"/>
            <w:vAlign w:val="center"/>
          </w:tcPr>
          <w:p w14:paraId="79AEC0BE" w14:textId="77777777" w:rsidR="005608DF" w:rsidRPr="00267AAD" w:rsidRDefault="005608DF" w:rsidP="005608DF">
            <w:pPr>
              <w:spacing w:after="0"/>
              <w:jc w:val="center"/>
              <w:rPr>
                <w:rFonts w:eastAsia="Times New Roman" w:cs="Times New Roman"/>
                <w:color w:val="000000"/>
                <w:sz w:val="20"/>
                <w:szCs w:val="20"/>
                <w:lang w:val="ru-RU" w:eastAsia="ru-RU"/>
              </w:rPr>
            </w:pPr>
            <w:r w:rsidRPr="00267AAD">
              <w:rPr>
                <w:rFonts w:eastAsia="Times New Roman" w:cs="Sylfaen"/>
                <w:color w:val="000000"/>
                <w:sz w:val="20"/>
                <w:szCs w:val="20"/>
                <w:lang w:val="ru-RU" w:eastAsia="ru-RU"/>
              </w:rPr>
              <w:t>არასრული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ჯამური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ზემოქმედების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ჯგუფი</w:t>
            </w:r>
            <w:r w:rsidRPr="00267AAD">
              <w:rPr>
                <w:rFonts w:eastAsia="Times New Roman" w:cs="Times New Roman"/>
                <w:color w:val="000000"/>
                <w:sz w:val="20"/>
                <w:szCs w:val="20"/>
                <w:lang w:val="ru-RU" w:eastAsia="ru-RU"/>
              </w:rPr>
              <w:t xml:space="preserve"> </w:t>
            </w:r>
            <w:r w:rsidRPr="00267AAD">
              <w:rPr>
                <w:rFonts w:eastAsia="Times New Roman" w:cs="Times New Roman"/>
                <w:color w:val="000000"/>
                <w:sz w:val="20"/>
                <w:szCs w:val="20"/>
                <w:lang w:val="ka-GE" w:eastAsia="ru-RU"/>
              </w:rPr>
              <w:t xml:space="preserve">6204 </w:t>
            </w:r>
            <w:r w:rsidRPr="00267AAD">
              <w:rPr>
                <w:rFonts w:eastAsia="Times New Roman" w:cs="Times New Roman"/>
                <w:color w:val="000000"/>
                <w:sz w:val="20"/>
                <w:szCs w:val="20"/>
                <w:lang w:val="ru-RU" w:eastAsia="ru-RU"/>
              </w:rPr>
              <w:t xml:space="preserve">"1.6" </w:t>
            </w:r>
            <w:r w:rsidRPr="00267AAD">
              <w:rPr>
                <w:rFonts w:eastAsia="Times New Roman" w:cs="Sylfaen"/>
                <w:color w:val="000000"/>
                <w:sz w:val="20"/>
                <w:szCs w:val="20"/>
                <w:lang w:val="ru-RU" w:eastAsia="ru-RU"/>
              </w:rPr>
              <w:t>კოეფიციენტით</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აზოტის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გოგირდის</w:t>
            </w:r>
            <w:r w:rsidRPr="00267AAD">
              <w:rPr>
                <w:rFonts w:eastAsia="Times New Roman" w:cs="Times New Roman"/>
                <w:color w:val="000000"/>
                <w:sz w:val="20"/>
                <w:szCs w:val="20"/>
                <w:lang w:val="ru-RU" w:eastAsia="ru-RU"/>
              </w:rPr>
              <w:t xml:space="preserve"> </w:t>
            </w:r>
            <w:r w:rsidRPr="00267AAD">
              <w:rPr>
                <w:rFonts w:eastAsia="Times New Roman" w:cs="Sylfaen"/>
                <w:color w:val="000000"/>
                <w:sz w:val="20"/>
                <w:szCs w:val="20"/>
                <w:lang w:val="ru-RU" w:eastAsia="ru-RU"/>
              </w:rPr>
              <w:t>დიოქსიდი</w:t>
            </w:r>
          </w:p>
        </w:tc>
        <w:tc>
          <w:tcPr>
            <w:tcW w:w="1634" w:type="pct"/>
            <w:shd w:val="clear" w:color="auto" w:fill="auto"/>
            <w:vAlign w:val="center"/>
          </w:tcPr>
          <w:p w14:paraId="40253003" w14:textId="77777777" w:rsidR="005608DF" w:rsidRPr="00267AAD" w:rsidRDefault="005608DF" w:rsidP="005608DF">
            <w:pPr>
              <w:widowControl w:val="0"/>
              <w:adjustRightInd w:val="0"/>
              <w:spacing w:after="0"/>
              <w:contextualSpacing/>
              <w:jc w:val="center"/>
              <w:textAlignment w:val="baseline"/>
              <w:rPr>
                <w:rFonts w:eastAsia="SimSun" w:cs="Times New Roman"/>
                <w:color w:val="000000"/>
                <w:sz w:val="20"/>
                <w:szCs w:val="20"/>
                <w:lang w:val="ka-GE"/>
              </w:rPr>
            </w:pPr>
            <w:r w:rsidRPr="00267AAD">
              <w:rPr>
                <w:rFonts w:eastAsia="SimSun" w:cs="Times New Roman"/>
                <w:color w:val="000000"/>
                <w:sz w:val="20"/>
                <w:szCs w:val="20"/>
                <w:lang w:val="ka-GE"/>
              </w:rPr>
              <w:t>0,00042062</w:t>
            </w:r>
          </w:p>
        </w:tc>
        <w:tc>
          <w:tcPr>
            <w:tcW w:w="937" w:type="pct"/>
            <w:shd w:val="clear" w:color="auto" w:fill="auto"/>
            <w:vAlign w:val="center"/>
          </w:tcPr>
          <w:p w14:paraId="6DAFA7A6" w14:textId="77777777" w:rsidR="005608DF" w:rsidRPr="00267AAD" w:rsidRDefault="005608DF" w:rsidP="005608DF">
            <w:pPr>
              <w:spacing w:after="0"/>
              <w:jc w:val="center"/>
              <w:rPr>
                <w:rFonts w:eastAsia="Times New Roman" w:cs="Times New Roman"/>
                <w:color w:val="000000"/>
                <w:sz w:val="20"/>
                <w:szCs w:val="20"/>
                <w:lang w:val="ka-GE" w:eastAsia="ru-RU"/>
              </w:rPr>
            </w:pPr>
            <w:r w:rsidRPr="00267AAD">
              <w:rPr>
                <w:rFonts w:eastAsia="Times New Roman" w:cs="Times New Roman"/>
                <w:color w:val="000000"/>
                <w:sz w:val="20"/>
                <w:szCs w:val="20"/>
                <w:lang w:val="ka-GE" w:eastAsia="ru-RU"/>
              </w:rPr>
              <w:t>0,00032573</w:t>
            </w:r>
          </w:p>
        </w:tc>
      </w:tr>
    </w:tbl>
    <w:p w14:paraId="1A8BF930" w14:textId="03DF0341" w:rsidR="000A4783" w:rsidRPr="00267AAD" w:rsidRDefault="005608DF" w:rsidP="000A4783">
      <w:pPr>
        <w:spacing w:before="120"/>
        <w:jc w:val="both"/>
        <w:rPr>
          <w:rFonts w:eastAsia="Times New Roman" w:cs="Times New Roman"/>
          <w:color w:val="000000" w:themeColor="text1"/>
          <w:lang w:val="ka-GE" w:eastAsia="ru-RU"/>
        </w:rPr>
      </w:pPr>
      <w:r w:rsidRPr="00267AAD">
        <w:rPr>
          <w:rFonts w:eastAsia="Times New Roman" w:cs="Times New Roman"/>
          <w:color w:val="000000" w:themeColor="text1"/>
          <w:lang w:val="ka-GE" w:eastAsia="ru-RU"/>
        </w:rPr>
        <w:t>ქვემოთ წარმოდგენილია კომპიუტერული მოდელირების შედეგების გრაფიკული ასახვა. შედეგები ნაჩვენებია მკგ/მ</w:t>
      </w:r>
      <w:r w:rsidRPr="00267AAD">
        <w:rPr>
          <w:rFonts w:eastAsia="Times New Roman" w:cs="Times New Roman"/>
          <w:color w:val="000000" w:themeColor="text1"/>
          <w:vertAlign w:val="superscript"/>
          <w:lang w:val="ka-GE" w:eastAsia="ru-RU"/>
        </w:rPr>
        <w:t>3</w:t>
      </w:r>
      <w:r w:rsidRPr="00267AAD">
        <w:rPr>
          <w:rFonts w:eastAsia="Times New Roman" w:cs="Times New Roman"/>
          <w:color w:val="000000" w:themeColor="text1"/>
          <w:lang w:val="ka-GE" w:eastAsia="ru-RU"/>
        </w:rPr>
        <w:t xml:space="preserve"> ერთეულში.</w:t>
      </w:r>
    </w:p>
    <w:p w14:paraId="4E8F5087" w14:textId="77777777" w:rsidR="005608DF" w:rsidRPr="005608DF" w:rsidRDefault="005608DF">
      <w:pPr>
        <w:spacing w:after="160" w:line="259" w:lineRule="auto"/>
        <w:rPr>
          <w:rFonts w:eastAsia="Times New Roman" w:cs="Times New Roman"/>
          <w:szCs w:val="20"/>
          <w:highlight w:val="green"/>
          <w:lang w:val="ka-GE" w:eastAsia="ru-RU"/>
        </w:rPr>
      </w:pPr>
      <w:r w:rsidRPr="005608DF">
        <w:rPr>
          <w:rFonts w:eastAsia="Times New Roman" w:cs="Times New Roman"/>
          <w:szCs w:val="20"/>
          <w:highlight w:val="green"/>
          <w:lang w:val="ka-GE" w:eastAsia="ru-RU"/>
        </w:rPr>
        <w:br w:type="page"/>
      </w:r>
    </w:p>
    <w:p w14:paraId="696FCC8D" w14:textId="77777777" w:rsidR="005608DF" w:rsidRDefault="005608DF">
      <w:pPr>
        <w:spacing w:after="160" w:line="259" w:lineRule="auto"/>
        <w:rPr>
          <w:rFonts w:eastAsia="Times New Roman" w:cs="Times New Roman"/>
          <w:szCs w:val="20"/>
          <w:highlight w:val="green"/>
          <w:lang w:val="ka-GE" w:eastAsia="ru-RU"/>
        </w:rPr>
        <w:sectPr w:rsidR="005608DF" w:rsidSect="004E701D">
          <w:pgSz w:w="11907" w:h="16839" w:code="9"/>
          <w:pgMar w:top="1134" w:right="1134" w:bottom="1134" w:left="1134" w:header="397" w:footer="397" w:gutter="0"/>
          <w:cols w:space="720"/>
          <w:titlePg/>
          <w:docGrid w:linePitch="360"/>
        </w:sectPr>
      </w:pPr>
    </w:p>
    <w:p w14:paraId="6B111CB6" w14:textId="40BFA039" w:rsidR="005608DF" w:rsidRPr="00267AAD" w:rsidRDefault="005608DF" w:rsidP="005608DF">
      <w:pPr>
        <w:jc w:val="right"/>
        <w:rPr>
          <w:rFonts w:eastAsia="Times New Roman" w:cs="Times New Roman"/>
          <w:i/>
          <w:sz w:val="20"/>
          <w:szCs w:val="20"/>
          <w:lang w:val="ka-GE" w:eastAsia="ru-RU"/>
        </w:rPr>
      </w:pPr>
      <w:r w:rsidRPr="00267AAD">
        <w:rPr>
          <w:rFonts w:eastAsia="Times New Roman" w:cs="Times New Roman"/>
          <w:i/>
          <w:sz w:val="20"/>
          <w:szCs w:val="20"/>
          <w:lang w:val="ka-GE" w:eastAsia="ru-RU"/>
        </w:rPr>
        <w:lastRenderedPageBreak/>
        <w:t>სურათები 4.1.1. მავნე ნივთიერებების გაბნევის კომპიუტერული გაანგარიშების გრაფიკული ილუსტრქცია</w:t>
      </w:r>
    </w:p>
    <w:tbl>
      <w:tblPr>
        <w:tblStyle w:val="TableGrid"/>
        <w:tblW w:w="0" w:type="auto"/>
        <w:tblLook w:val="04A0" w:firstRow="1" w:lastRow="0" w:firstColumn="1" w:lastColumn="0" w:noHBand="0" w:noVBand="1"/>
      </w:tblPr>
      <w:tblGrid>
        <w:gridCol w:w="7267"/>
        <w:gridCol w:w="7294"/>
      </w:tblGrid>
      <w:tr w:rsidR="005608DF" w:rsidRPr="00E83E1D" w14:paraId="1C4DB458" w14:textId="77777777" w:rsidTr="005608DF">
        <w:tc>
          <w:tcPr>
            <w:tcW w:w="8300" w:type="dxa"/>
          </w:tcPr>
          <w:p w14:paraId="7BF19F55" w14:textId="77777777" w:rsidR="005608DF" w:rsidRPr="005608DF" w:rsidRDefault="005608DF" w:rsidP="005608DF">
            <w:pPr>
              <w:jc w:val="center"/>
              <w:rPr>
                <w:rFonts w:eastAsia="Times New Roman" w:cs="Times New Roman"/>
                <w:color w:val="000000"/>
                <w:sz w:val="18"/>
                <w:szCs w:val="18"/>
                <w:lang w:val="ru-RU" w:eastAsia="ru-RU"/>
              </w:rPr>
            </w:pPr>
            <w:r w:rsidRPr="005608DF">
              <w:rPr>
                <w:rFonts w:eastAsia="Times New Roman" w:cs="Times New Roman"/>
                <w:color w:val="000000"/>
                <w:sz w:val="18"/>
                <w:szCs w:val="18"/>
                <w:lang w:val="ru-RU" w:eastAsia="ru-RU"/>
              </w:rPr>
              <w:t>აზოტის დიოქსიდი (აზოტის (IV) ოქსიდი)</w:t>
            </w:r>
          </w:p>
          <w:p w14:paraId="2E1EA447" w14:textId="502D3566" w:rsidR="005608DF" w:rsidRPr="00E83E1D" w:rsidRDefault="005608DF" w:rsidP="005608DF">
            <w:pPr>
              <w:jc w:val="center"/>
              <w:rPr>
                <w:rFonts w:eastAsia="Times New Roman" w:cs="Times New Roman"/>
                <w:color w:val="000000"/>
                <w:sz w:val="18"/>
                <w:szCs w:val="18"/>
                <w:lang w:val="ka-GE" w:eastAsia="ru-RU"/>
              </w:rPr>
            </w:pPr>
            <w:r w:rsidRPr="005608DF">
              <w:rPr>
                <w:rFonts w:eastAsia="Times New Roman" w:cs="Times New Roman"/>
                <w:noProof/>
                <w:color w:val="000000"/>
                <w:sz w:val="18"/>
                <w:szCs w:val="18"/>
              </w:rPr>
              <w:drawing>
                <wp:inline distT="0" distB="0" distL="0" distR="0" wp14:anchorId="19A4968C" wp14:editId="1568A7BB">
                  <wp:extent cx="4540739" cy="23060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აზოტის დიოქსიდი 1.png"/>
                          <pic:cNvPicPr/>
                        </pic:nvPicPr>
                        <pic:blipFill>
                          <a:blip r:embed="rId76" cstate="screen">
                            <a:extLst>
                              <a:ext uri="{28A0092B-C50C-407E-A947-70E740481C1C}">
                                <a14:useLocalDpi xmlns:a14="http://schemas.microsoft.com/office/drawing/2010/main"/>
                              </a:ext>
                            </a:extLst>
                          </a:blip>
                          <a:stretch>
                            <a:fillRect/>
                          </a:stretch>
                        </pic:blipFill>
                        <pic:spPr>
                          <a:xfrm>
                            <a:off x="0" y="0"/>
                            <a:ext cx="4540739" cy="2306045"/>
                          </a:xfrm>
                          <a:prstGeom prst="rect">
                            <a:avLst/>
                          </a:prstGeom>
                        </pic:spPr>
                      </pic:pic>
                    </a:graphicData>
                  </a:graphic>
                </wp:inline>
              </w:drawing>
            </w:r>
          </w:p>
        </w:tc>
        <w:tc>
          <w:tcPr>
            <w:tcW w:w="6487" w:type="dxa"/>
          </w:tcPr>
          <w:p w14:paraId="6F69B03D" w14:textId="4B5EE520" w:rsidR="005608DF" w:rsidRPr="005608DF" w:rsidRDefault="005608DF" w:rsidP="005608DF">
            <w:pPr>
              <w:jc w:val="center"/>
              <w:rPr>
                <w:rFonts w:eastAsia="Times New Roman" w:cs="Times New Roman"/>
                <w:color w:val="000000"/>
                <w:sz w:val="18"/>
                <w:szCs w:val="18"/>
                <w:lang w:val="ru-RU" w:eastAsia="ru-RU"/>
              </w:rPr>
            </w:pPr>
            <w:r w:rsidRPr="005608DF">
              <w:rPr>
                <w:rFonts w:eastAsia="Times New Roman" w:cs="Times New Roman"/>
                <w:color w:val="000000"/>
                <w:sz w:val="18"/>
                <w:szCs w:val="18"/>
                <w:lang w:val="ru-RU" w:eastAsia="ru-RU"/>
              </w:rPr>
              <w:t>აზოტის (II) ოქსიდი (აზოტის ოქსიდი)</w:t>
            </w:r>
          </w:p>
          <w:p w14:paraId="6890F681" w14:textId="7166646A" w:rsidR="005608DF" w:rsidRPr="00E83E1D" w:rsidRDefault="005608DF" w:rsidP="005608DF">
            <w:pPr>
              <w:jc w:val="center"/>
              <w:rPr>
                <w:rFonts w:eastAsia="Times New Roman" w:cs="Times New Roman"/>
                <w:color w:val="000000"/>
                <w:sz w:val="18"/>
                <w:szCs w:val="18"/>
                <w:lang w:val="ka-GE" w:eastAsia="ru-RU"/>
              </w:rPr>
            </w:pPr>
            <w:r w:rsidRPr="005608DF">
              <w:rPr>
                <w:rFonts w:eastAsia="Times New Roman" w:cs="Times New Roman"/>
                <w:noProof/>
                <w:color w:val="000000"/>
                <w:sz w:val="18"/>
                <w:szCs w:val="18"/>
              </w:rPr>
              <w:drawing>
                <wp:inline distT="0" distB="0" distL="0" distR="0" wp14:anchorId="0B523228" wp14:editId="25A329E4">
                  <wp:extent cx="4515526" cy="2286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აზოტის (II) ოქსიდი (აზოტის ოქსიდი).png"/>
                          <pic:cNvPicPr/>
                        </pic:nvPicPr>
                        <pic:blipFill>
                          <a:blip r:embed="rId77" cstate="screen">
                            <a:extLst>
                              <a:ext uri="{28A0092B-C50C-407E-A947-70E740481C1C}">
                                <a14:useLocalDpi xmlns:a14="http://schemas.microsoft.com/office/drawing/2010/main"/>
                              </a:ext>
                            </a:extLst>
                          </a:blip>
                          <a:stretch>
                            <a:fillRect/>
                          </a:stretch>
                        </pic:blipFill>
                        <pic:spPr>
                          <a:xfrm>
                            <a:off x="0" y="0"/>
                            <a:ext cx="4514281" cy="2285370"/>
                          </a:xfrm>
                          <a:prstGeom prst="rect">
                            <a:avLst/>
                          </a:prstGeom>
                        </pic:spPr>
                      </pic:pic>
                    </a:graphicData>
                  </a:graphic>
                </wp:inline>
              </w:drawing>
            </w:r>
          </w:p>
        </w:tc>
      </w:tr>
      <w:tr w:rsidR="005608DF" w:rsidRPr="00E83E1D" w14:paraId="32AB5688" w14:textId="77777777" w:rsidTr="005608DF">
        <w:tc>
          <w:tcPr>
            <w:tcW w:w="8300" w:type="dxa"/>
          </w:tcPr>
          <w:p w14:paraId="778F97C6" w14:textId="37DA692D" w:rsidR="005608DF" w:rsidRPr="005608DF" w:rsidRDefault="005608DF" w:rsidP="005608DF">
            <w:pPr>
              <w:jc w:val="center"/>
              <w:rPr>
                <w:rFonts w:eastAsia="Times New Roman" w:cs="Times New Roman"/>
                <w:color w:val="000000"/>
                <w:sz w:val="18"/>
                <w:szCs w:val="18"/>
                <w:lang w:val="ru-RU" w:eastAsia="ru-RU"/>
              </w:rPr>
            </w:pPr>
            <w:r w:rsidRPr="005608DF">
              <w:rPr>
                <w:rFonts w:eastAsia="Times New Roman" w:cs="Times New Roman"/>
                <w:color w:val="000000"/>
                <w:sz w:val="18"/>
                <w:szCs w:val="18"/>
                <w:lang w:val="ru-RU" w:eastAsia="ru-RU"/>
              </w:rPr>
              <w:t>ნახშირბადი (ჭვარტლი)</w:t>
            </w:r>
          </w:p>
          <w:p w14:paraId="6C0C42A6" w14:textId="3529BDA6" w:rsidR="005608DF" w:rsidRPr="00E83E1D" w:rsidRDefault="005608DF" w:rsidP="005608DF">
            <w:pPr>
              <w:jc w:val="center"/>
              <w:rPr>
                <w:rFonts w:eastAsia="Times New Roman" w:cs="Times New Roman"/>
                <w:color w:val="000000"/>
                <w:sz w:val="18"/>
                <w:szCs w:val="18"/>
                <w:lang w:val="ka-GE" w:eastAsia="ru-RU"/>
              </w:rPr>
            </w:pPr>
            <w:r w:rsidRPr="005608DF">
              <w:rPr>
                <w:rFonts w:eastAsia="Times New Roman" w:cs="Times New Roman"/>
                <w:noProof/>
                <w:color w:val="000000"/>
                <w:sz w:val="18"/>
                <w:szCs w:val="18"/>
              </w:rPr>
              <w:drawing>
                <wp:inline distT="0" distB="0" distL="0" distR="0" wp14:anchorId="5B97C669" wp14:editId="3C32F560">
                  <wp:extent cx="4593132" cy="233265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ნახშირბადი (ჭვარტლი).png"/>
                          <pic:cNvPicPr/>
                        </pic:nvPicPr>
                        <pic:blipFill>
                          <a:blip r:embed="rId78" cstate="screen">
                            <a:extLst>
                              <a:ext uri="{28A0092B-C50C-407E-A947-70E740481C1C}">
                                <a14:useLocalDpi xmlns:a14="http://schemas.microsoft.com/office/drawing/2010/main"/>
                              </a:ext>
                            </a:extLst>
                          </a:blip>
                          <a:stretch>
                            <a:fillRect/>
                          </a:stretch>
                        </pic:blipFill>
                        <pic:spPr>
                          <a:xfrm>
                            <a:off x="0" y="0"/>
                            <a:ext cx="4597853" cy="2335052"/>
                          </a:xfrm>
                          <a:prstGeom prst="rect">
                            <a:avLst/>
                          </a:prstGeom>
                        </pic:spPr>
                      </pic:pic>
                    </a:graphicData>
                  </a:graphic>
                </wp:inline>
              </w:drawing>
            </w:r>
          </w:p>
        </w:tc>
        <w:tc>
          <w:tcPr>
            <w:tcW w:w="6487" w:type="dxa"/>
          </w:tcPr>
          <w:p w14:paraId="32D9C0B0" w14:textId="5101C13B" w:rsidR="005608DF" w:rsidRPr="005608DF" w:rsidRDefault="005608DF" w:rsidP="005608DF">
            <w:pPr>
              <w:jc w:val="center"/>
              <w:rPr>
                <w:rFonts w:eastAsia="Times New Roman" w:cs="Times New Roman"/>
                <w:color w:val="000000"/>
                <w:sz w:val="18"/>
                <w:szCs w:val="18"/>
                <w:lang w:val="ru-RU" w:eastAsia="ru-RU"/>
              </w:rPr>
            </w:pPr>
            <w:r w:rsidRPr="005608DF">
              <w:rPr>
                <w:rFonts w:eastAsia="Times New Roman" w:cs="Times New Roman"/>
                <w:color w:val="000000"/>
                <w:sz w:val="18"/>
                <w:szCs w:val="18"/>
                <w:lang w:val="ru-RU" w:eastAsia="ru-RU"/>
              </w:rPr>
              <w:t>გოგირდის დიოქსიდი (გოგირდის ანჰიდრიდი)</w:t>
            </w:r>
          </w:p>
          <w:p w14:paraId="2D65BA5D" w14:textId="1A1F1307" w:rsidR="005608DF" w:rsidRPr="00E83E1D" w:rsidRDefault="005608DF" w:rsidP="005608DF">
            <w:pPr>
              <w:jc w:val="center"/>
              <w:rPr>
                <w:rFonts w:eastAsia="Times New Roman" w:cs="Times New Roman"/>
                <w:color w:val="000000"/>
                <w:sz w:val="18"/>
                <w:szCs w:val="18"/>
                <w:lang w:val="ka-GE" w:eastAsia="ru-RU"/>
              </w:rPr>
            </w:pPr>
            <w:r w:rsidRPr="005608DF">
              <w:rPr>
                <w:rFonts w:eastAsia="Times New Roman" w:cs="Times New Roman"/>
                <w:noProof/>
                <w:color w:val="000000"/>
                <w:sz w:val="18"/>
                <w:szCs w:val="18"/>
              </w:rPr>
              <w:drawing>
                <wp:inline distT="0" distB="0" distL="0" distR="0" wp14:anchorId="377BDCCA" wp14:editId="4B731CA7">
                  <wp:extent cx="4602821" cy="2332654"/>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გოგირდის დიოქსიდი 1.png"/>
                          <pic:cNvPicPr/>
                        </pic:nvPicPr>
                        <pic:blipFill>
                          <a:blip r:embed="rId79" cstate="screen">
                            <a:extLst>
                              <a:ext uri="{28A0092B-C50C-407E-A947-70E740481C1C}">
                                <a14:useLocalDpi xmlns:a14="http://schemas.microsoft.com/office/drawing/2010/main"/>
                              </a:ext>
                            </a:extLst>
                          </a:blip>
                          <a:stretch>
                            <a:fillRect/>
                          </a:stretch>
                        </pic:blipFill>
                        <pic:spPr>
                          <a:xfrm>
                            <a:off x="0" y="0"/>
                            <a:ext cx="4600362" cy="2331408"/>
                          </a:xfrm>
                          <a:prstGeom prst="rect">
                            <a:avLst/>
                          </a:prstGeom>
                        </pic:spPr>
                      </pic:pic>
                    </a:graphicData>
                  </a:graphic>
                </wp:inline>
              </w:drawing>
            </w:r>
          </w:p>
        </w:tc>
      </w:tr>
    </w:tbl>
    <w:p w14:paraId="4878B563" w14:textId="77777777" w:rsidR="005608DF" w:rsidRDefault="005608DF">
      <w:r>
        <w:br w:type="page"/>
      </w:r>
    </w:p>
    <w:tbl>
      <w:tblPr>
        <w:tblStyle w:val="TableGrid"/>
        <w:tblW w:w="0" w:type="auto"/>
        <w:tblLook w:val="04A0" w:firstRow="1" w:lastRow="0" w:firstColumn="1" w:lastColumn="0" w:noHBand="0" w:noVBand="1"/>
      </w:tblPr>
      <w:tblGrid>
        <w:gridCol w:w="7273"/>
        <w:gridCol w:w="7288"/>
      </w:tblGrid>
      <w:tr w:rsidR="005608DF" w14:paraId="5E9C2E61" w14:textId="77777777" w:rsidTr="00E83E1D">
        <w:tc>
          <w:tcPr>
            <w:tcW w:w="7541" w:type="dxa"/>
          </w:tcPr>
          <w:p w14:paraId="30D06AB0" w14:textId="5FF499EC" w:rsidR="005608DF" w:rsidRPr="005608DF" w:rsidRDefault="005608DF" w:rsidP="005608DF">
            <w:pPr>
              <w:jc w:val="center"/>
              <w:rPr>
                <w:rFonts w:eastAsia="Times New Roman" w:cs="Times New Roman"/>
                <w:color w:val="000000"/>
                <w:sz w:val="18"/>
                <w:lang w:val="ru-RU" w:eastAsia="ru-RU"/>
              </w:rPr>
            </w:pPr>
            <w:r w:rsidRPr="005608DF">
              <w:rPr>
                <w:rFonts w:eastAsia="Times New Roman" w:cs="Times New Roman"/>
                <w:color w:val="000000"/>
                <w:sz w:val="18"/>
                <w:lang w:val="ru-RU" w:eastAsia="ru-RU"/>
              </w:rPr>
              <w:lastRenderedPageBreak/>
              <w:t>დიჰიდროსულფიდი (გოგირდწყალბადი)</w:t>
            </w:r>
          </w:p>
          <w:p w14:paraId="339F03EF" w14:textId="6C486F4F" w:rsidR="005608DF" w:rsidRPr="00E83E1D" w:rsidRDefault="005608DF" w:rsidP="00E83E1D">
            <w:pPr>
              <w:jc w:val="center"/>
              <w:rPr>
                <w:rFonts w:eastAsia="Times New Roman" w:cs="Times New Roman"/>
                <w:color w:val="000000"/>
                <w:sz w:val="18"/>
                <w:lang w:val="ka-GE" w:eastAsia="ru-RU"/>
              </w:rPr>
            </w:pPr>
            <w:r w:rsidRPr="005608DF">
              <w:rPr>
                <w:rFonts w:eastAsia="Times New Roman" w:cs="Times New Roman"/>
                <w:noProof/>
                <w:color w:val="000000"/>
                <w:sz w:val="18"/>
              </w:rPr>
              <w:drawing>
                <wp:inline distT="0" distB="0" distL="0" distR="0" wp14:anchorId="130D6FBC" wp14:editId="2FF80306">
                  <wp:extent cx="4538013" cy="2304661"/>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დიჰიდროსყლფიდი (გოგირდწყალბადი).png"/>
                          <pic:cNvPicPr/>
                        </pic:nvPicPr>
                        <pic:blipFill>
                          <a:blip r:embed="rId80" cstate="screen">
                            <a:extLst>
                              <a:ext uri="{28A0092B-C50C-407E-A947-70E740481C1C}">
                                <a14:useLocalDpi xmlns:a14="http://schemas.microsoft.com/office/drawing/2010/main"/>
                              </a:ext>
                            </a:extLst>
                          </a:blip>
                          <a:stretch>
                            <a:fillRect/>
                          </a:stretch>
                        </pic:blipFill>
                        <pic:spPr>
                          <a:xfrm>
                            <a:off x="0" y="0"/>
                            <a:ext cx="4553295" cy="2312422"/>
                          </a:xfrm>
                          <a:prstGeom prst="rect">
                            <a:avLst/>
                          </a:prstGeom>
                        </pic:spPr>
                      </pic:pic>
                    </a:graphicData>
                  </a:graphic>
                </wp:inline>
              </w:drawing>
            </w:r>
          </w:p>
        </w:tc>
        <w:tc>
          <w:tcPr>
            <w:tcW w:w="7246" w:type="dxa"/>
          </w:tcPr>
          <w:p w14:paraId="2E69A5FE" w14:textId="45C1D377" w:rsidR="005608DF" w:rsidRPr="005608DF" w:rsidRDefault="005608DF" w:rsidP="005608DF">
            <w:pPr>
              <w:jc w:val="center"/>
              <w:rPr>
                <w:rFonts w:eastAsia="Times New Roman" w:cs="Times New Roman"/>
                <w:color w:val="000000"/>
                <w:sz w:val="18"/>
                <w:lang w:val="ru-RU" w:eastAsia="ru-RU"/>
              </w:rPr>
            </w:pPr>
            <w:r w:rsidRPr="005608DF">
              <w:rPr>
                <w:rFonts w:eastAsia="Times New Roman" w:cs="Times New Roman"/>
                <w:color w:val="000000"/>
                <w:sz w:val="18"/>
                <w:lang w:val="ru-RU" w:eastAsia="ru-RU"/>
              </w:rPr>
              <w:t>ნახშირბადის ოქსიდი</w:t>
            </w:r>
          </w:p>
          <w:p w14:paraId="7666BE37" w14:textId="2271369A" w:rsidR="005608DF" w:rsidRPr="00E83E1D" w:rsidRDefault="005608DF" w:rsidP="00E83E1D">
            <w:pPr>
              <w:jc w:val="center"/>
              <w:rPr>
                <w:rFonts w:eastAsia="Times New Roman" w:cs="Times New Roman"/>
                <w:color w:val="000000"/>
                <w:sz w:val="18"/>
                <w:lang w:val="ka-GE" w:eastAsia="ru-RU"/>
              </w:rPr>
            </w:pPr>
            <w:r w:rsidRPr="005608DF">
              <w:rPr>
                <w:rFonts w:eastAsia="Times New Roman" w:cs="Times New Roman"/>
                <w:noProof/>
                <w:color w:val="000000"/>
                <w:sz w:val="18"/>
              </w:rPr>
              <w:drawing>
                <wp:inline distT="0" distB="0" distL="0" distR="0" wp14:anchorId="15CD9C2F" wp14:editId="6F82CB38">
                  <wp:extent cx="4552387" cy="2304661"/>
                  <wp:effectExtent l="0" t="0" r="635"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ნახშირბადის ოქსიდი.png"/>
                          <pic:cNvPicPr/>
                        </pic:nvPicPr>
                        <pic:blipFill>
                          <a:blip r:embed="rId81" cstate="screen">
                            <a:extLst>
                              <a:ext uri="{28A0092B-C50C-407E-A947-70E740481C1C}">
                                <a14:useLocalDpi xmlns:a14="http://schemas.microsoft.com/office/drawing/2010/main"/>
                              </a:ext>
                            </a:extLst>
                          </a:blip>
                          <a:stretch>
                            <a:fillRect/>
                          </a:stretch>
                        </pic:blipFill>
                        <pic:spPr>
                          <a:xfrm>
                            <a:off x="0" y="0"/>
                            <a:ext cx="4555672" cy="2306324"/>
                          </a:xfrm>
                          <a:prstGeom prst="rect">
                            <a:avLst/>
                          </a:prstGeom>
                        </pic:spPr>
                      </pic:pic>
                    </a:graphicData>
                  </a:graphic>
                </wp:inline>
              </w:drawing>
            </w:r>
          </w:p>
        </w:tc>
      </w:tr>
      <w:tr w:rsidR="005608DF" w14:paraId="31C06FA8" w14:textId="77777777" w:rsidTr="00E83E1D">
        <w:tc>
          <w:tcPr>
            <w:tcW w:w="7541" w:type="dxa"/>
          </w:tcPr>
          <w:p w14:paraId="7D9E09C8" w14:textId="53AB9CD3" w:rsidR="00E83E1D" w:rsidRPr="00E83E1D" w:rsidRDefault="00E83E1D" w:rsidP="00E83E1D">
            <w:pPr>
              <w:jc w:val="center"/>
              <w:rPr>
                <w:rFonts w:eastAsia="Times New Roman" w:cs="Times New Roman"/>
                <w:color w:val="000000"/>
                <w:sz w:val="18"/>
                <w:lang w:val="ru-RU" w:eastAsia="ru-RU"/>
              </w:rPr>
            </w:pPr>
            <w:r w:rsidRPr="00E83E1D">
              <w:rPr>
                <w:rFonts w:eastAsia="Times New Roman" w:cs="Times New Roman"/>
                <w:color w:val="000000"/>
                <w:sz w:val="18"/>
                <w:lang w:val="ru-RU" w:eastAsia="ru-RU"/>
              </w:rPr>
              <w:t>ნაჯერი ნახშირწყალბადები C12-C19</w:t>
            </w:r>
          </w:p>
          <w:p w14:paraId="3C7B4780" w14:textId="33942928" w:rsidR="005608DF" w:rsidRPr="00E83E1D" w:rsidRDefault="00E83E1D" w:rsidP="00E83E1D">
            <w:pPr>
              <w:jc w:val="center"/>
              <w:rPr>
                <w:rFonts w:eastAsia="Times New Roman" w:cs="Times New Roman"/>
                <w:color w:val="000000"/>
                <w:sz w:val="18"/>
                <w:lang w:val="ka-GE" w:eastAsia="ru-RU"/>
              </w:rPr>
            </w:pPr>
            <w:r w:rsidRPr="00E83E1D">
              <w:rPr>
                <w:rFonts w:eastAsia="Times New Roman" w:cs="Times New Roman"/>
                <w:noProof/>
                <w:color w:val="000000"/>
                <w:sz w:val="18"/>
              </w:rPr>
              <w:drawing>
                <wp:inline distT="0" distB="0" distL="0" distR="0" wp14:anchorId="60ACE326" wp14:editId="63BCFDD1">
                  <wp:extent cx="4544008" cy="2302848"/>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ნაჯერი ნახშირწყალბადები C12-C19 .png"/>
                          <pic:cNvPicPr/>
                        </pic:nvPicPr>
                        <pic:blipFill>
                          <a:blip r:embed="rId82" cstate="screen">
                            <a:extLst>
                              <a:ext uri="{28A0092B-C50C-407E-A947-70E740481C1C}">
                                <a14:useLocalDpi xmlns:a14="http://schemas.microsoft.com/office/drawing/2010/main"/>
                              </a:ext>
                            </a:extLst>
                          </a:blip>
                          <a:stretch>
                            <a:fillRect/>
                          </a:stretch>
                        </pic:blipFill>
                        <pic:spPr>
                          <a:xfrm>
                            <a:off x="0" y="0"/>
                            <a:ext cx="4541581" cy="2301618"/>
                          </a:xfrm>
                          <a:prstGeom prst="rect">
                            <a:avLst/>
                          </a:prstGeom>
                        </pic:spPr>
                      </pic:pic>
                    </a:graphicData>
                  </a:graphic>
                </wp:inline>
              </w:drawing>
            </w:r>
          </w:p>
        </w:tc>
        <w:tc>
          <w:tcPr>
            <w:tcW w:w="7246" w:type="dxa"/>
          </w:tcPr>
          <w:p w14:paraId="19FC035C" w14:textId="79AC3EDD" w:rsidR="00E83E1D" w:rsidRPr="00E83E1D" w:rsidRDefault="00E83E1D" w:rsidP="00E83E1D">
            <w:pPr>
              <w:jc w:val="center"/>
              <w:rPr>
                <w:rFonts w:eastAsia="Times New Roman" w:cs="Times New Roman"/>
                <w:color w:val="000000"/>
                <w:sz w:val="18"/>
                <w:lang w:val="ru-RU" w:eastAsia="ru-RU"/>
              </w:rPr>
            </w:pPr>
            <w:r w:rsidRPr="00E83E1D">
              <w:rPr>
                <w:rFonts w:eastAsia="Times New Roman" w:cs="Times New Roman"/>
                <w:color w:val="000000"/>
                <w:sz w:val="18"/>
                <w:lang w:val="ru-RU" w:eastAsia="ru-RU"/>
              </w:rPr>
              <w:t>შეწონილი ნაწილაკები</w:t>
            </w:r>
          </w:p>
          <w:p w14:paraId="6072DE21" w14:textId="760B8903" w:rsidR="005608DF" w:rsidRPr="00E83E1D" w:rsidRDefault="00E83E1D" w:rsidP="00E83E1D">
            <w:pPr>
              <w:jc w:val="center"/>
              <w:rPr>
                <w:rFonts w:eastAsia="Times New Roman" w:cs="Times New Roman"/>
                <w:color w:val="000000"/>
                <w:sz w:val="18"/>
                <w:lang w:val="ka-GE" w:eastAsia="ru-RU"/>
              </w:rPr>
            </w:pPr>
            <w:r w:rsidRPr="00E83E1D">
              <w:rPr>
                <w:rFonts w:eastAsia="Times New Roman" w:cs="Times New Roman"/>
                <w:noProof/>
                <w:color w:val="000000"/>
                <w:sz w:val="18"/>
              </w:rPr>
              <w:drawing>
                <wp:inline distT="0" distB="0" distL="0" distR="0" wp14:anchorId="185F2149" wp14:editId="3A47F840">
                  <wp:extent cx="4455529" cy="2258008"/>
                  <wp:effectExtent l="0" t="0" r="254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შეწონილი ნაწილაკები 1.png"/>
                          <pic:cNvPicPr/>
                        </pic:nvPicPr>
                        <pic:blipFill>
                          <a:blip r:embed="rId83" cstate="screen">
                            <a:extLst>
                              <a:ext uri="{28A0092B-C50C-407E-A947-70E740481C1C}">
                                <a14:useLocalDpi xmlns:a14="http://schemas.microsoft.com/office/drawing/2010/main"/>
                              </a:ext>
                            </a:extLst>
                          </a:blip>
                          <a:stretch>
                            <a:fillRect/>
                          </a:stretch>
                        </pic:blipFill>
                        <pic:spPr>
                          <a:xfrm>
                            <a:off x="0" y="0"/>
                            <a:ext cx="4453149" cy="2256802"/>
                          </a:xfrm>
                          <a:prstGeom prst="rect">
                            <a:avLst/>
                          </a:prstGeom>
                        </pic:spPr>
                      </pic:pic>
                    </a:graphicData>
                  </a:graphic>
                </wp:inline>
              </w:drawing>
            </w:r>
          </w:p>
        </w:tc>
      </w:tr>
    </w:tbl>
    <w:p w14:paraId="4CE737CE" w14:textId="77777777" w:rsidR="00E83E1D" w:rsidRDefault="00E83E1D">
      <w:r>
        <w:br w:type="page"/>
      </w:r>
    </w:p>
    <w:tbl>
      <w:tblPr>
        <w:tblStyle w:val="TableGrid"/>
        <w:tblW w:w="0" w:type="auto"/>
        <w:tblLayout w:type="fixed"/>
        <w:tblLook w:val="04A0" w:firstRow="1" w:lastRow="0" w:firstColumn="1" w:lastColumn="0" w:noHBand="0" w:noVBand="1"/>
      </w:tblPr>
      <w:tblGrid>
        <w:gridCol w:w="7393"/>
        <w:gridCol w:w="7394"/>
      </w:tblGrid>
      <w:tr w:rsidR="00E83E1D" w14:paraId="2AD532B5" w14:textId="77777777" w:rsidTr="00E83E1D">
        <w:tc>
          <w:tcPr>
            <w:tcW w:w="7393" w:type="dxa"/>
          </w:tcPr>
          <w:p w14:paraId="74BD23D5" w14:textId="0E31B705" w:rsidR="00E83E1D" w:rsidRPr="00E83E1D" w:rsidRDefault="00E83E1D" w:rsidP="00E83E1D">
            <w:pPr>
              <w:jc w:val="center"/>
              <w:rPr>
                <w:rFonts w:eastAsia="Times New Roman" w:cs="Times New Roman"/>
                <w:color w:val="000000"/>
                <w:sz w:val="18"/>
                <w:lang w:val="ru-RU" w:eastAsia="ru-RU"/>
              </w:rPr>
            </w:pPr>
            <w:r w:rsidRPr="00E83E1D">
              <w:rPr>
                <w:rFonts w:eastAsia="Times New Roman" w:cs="Times New Roman"/>
                <w:color w:val="000000"/>
                <w:sz w:val="18"/>
                <w:lang w:val="ru-RU" w:eastAsia="ru-RU"/>
              </w:rPr>
              <w:lastRenderedPageBreak/>
              <w:t>არაორგანული მტვერი: 70-20% SiO2</w:t>
            </w:r>
          </w:p>
          <w:p w14:paraId="61ED0DFF" w14:textId="752A875A" w:rsidR="00E83E1D" w:rsidRPr="00E83E1D" w:rsidRDefault="00E83E1D" w:rsidP="00E83E1D">
            <w:pPr>
              <w:jc w:val="center"/>
              <w:rPr>
                <w:rFonts w:eastAsia="Times New Roman" w:cs="Times New Roman"/>
                <w:color w:val="000000"/>
                <w:sz w:val="18"/>
                <w:lang w:val="ka-GE" w:eastAsia="ru-RU"/>
              </w:rPr>
            </w:pPr>
            <w:r w:rsidRPr="00E83E1D">
              <w:rPr>
                <w:rFonts w:eastAsia="Times New Roman" w:cs="Times New Roman"/>
                <w:noProof/>
                <w:color w:val="000000"/>
                <w:sz w:val="18"/>
              </w:rPr>
              <w:drawing>
                <wp:inline distT="0" distB="0" distL="0" distR="0" wp14:anchorId="0969C7F4" wp14:editId="342D6A3E">
                  <wp:extent cx="4739951" cy="2399616"/>
                  <wp:effectExtent l="0" t="0" r="381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არაორგანული მტვერი SiO2.png"/>
                          <pic:cNvPicPr/>
                        </pic:nvPicPr>
                        <pic:blipFill>
                          <a:blip r:embed="rId84" cstate="screen">
                            <a:extLst>
                              <a:ext uri="{28A0092B-C50C-407E-A947-70E740481C1C}">
                                <a14:useLocalDpi xmlns:a14="http://schemas.microsoft.com/office/drawing/2010/main"/>
                              </a:ext>
                            </a:extLst>
                          </a:blip>
                          <a:stretch>
                            <a:fillRect/>
                          </a:stretch>
                        </pic:blipFill>
                        <pic:spPr>
                          <a:xfrm>
                            <a:off x="0" y="0"/>
                            <a:ext cx="4737419" cy="2398334"/>
                          </a:xfrm>
                          <a:prstGeom prst="rect">
                            <a:avLst/>
                          </a:prstGeom>
                        </pic:spPr>
                      </pic:pic>
                    </a:graphicData>
                  </a:graphic>
                </wp:inline>
              </w:drawing>
            </w:r>
          </w:p>
        </w:tc>
        <w:tc>
          <w:tcPr>
            <w:tcW w:w="7394" w:type="dxa"/>
          </w:tcPr>
          <w:p w14:paraId="18FEA724" w14:textId="24470586" w:rsidR="00E83E1D" w:rsidRPr="00E83E1D" w:rsidRDefault="00E83E1D" w:rsidP="00E83E1D">
            <w:pPr>
              <w:jc w:val="center"/>
              <w:rPr>
                <w:rFonts w:eastAsia="Times New Roman" w:cs="Sylfaen"/>
                <w:color w:val="000000"/>
                <w:sz w:val="18"/>
                <w:lang w:val="ru-RU" w:eastAsia="ru-RU"/>
              </w:rPr>
            </w:pPr>
            <w:r w:rsidRPr="00E83E1D">
              <w:rPr>
                <w:rFonts w:eastAsia="Times New Roman" w:cs="Sylfaen"/>
                <w:color w:val="000000"/>
                <w:sz w:val="18"/>
                <w:lang w:val="ru-RU" w:eastAsia="ru-RU"/>
              </w:rPr>
              <w:t>ჯამური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ზემოქმედების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ჯგუფი</w:t>
            </w:r>
            <w:r w:rsidRPr="00E83E1D">
              <w:rPr>
                <w:rFonts w:eastAsia="Times New Roman" w:cs="Times New Roman"/>
                <w:color w:val="000000"/>
                <w:sz w:val="18"/>
                <w:lang w:val="ru-RU" w:eastAsia="ru-RU"/>
              </w:rPr>
              <w:t xml:space="preserve">: </w:t>
            </w:r>
            <w:r w:rsidRPr="00E83E1D">
              <w:rPr>
                <w:rFonts w:eastAsia="Times New Roman" w:cs="Times New Roman"/>
                <w:color w:val="000000"/>
                <w:sz w:val="18"/>
                <w:lang w:val="ka-GE" w:eastAsia="ru-RU"/>
              </w:rPr>
              <w:t>6043</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გოგირდის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დიოქსიდი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და</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გოგირდწყალბადი</w:t>
            </w:r>
          </w:p>
          <w:p w14:paraId="5E3ED098" w14:textId="7B977337" w:rsidR="00E83E1D" w:rsidRPr="00E83E1D" w:rsidRDefault="00E83E1D" w:rsidP="00E83E1D">
            <w:pPr>
              <w:jc w:val="center"/>
              <w:rPr>
                <w:rFonts w:eastAsia="Times New Roman" w:cs="Sylfaen"/>
                <w:color w:val="000000"/>
                <w:sz w:val="18"/>
                <w:lang w:val="ka-GE" w:eastAsia="ru-RU"/>
              </w:rPr>
            </w:pPr>
            <w:r w:rsidRPr="00E83E1D">
              <w:rPr>
                <w:rFonts w:eastAsia="Times New Roman" w:cs="Sylfaen"/>
                <w:noProof/>
                <w:color w:val="000000"/>
                <w:sz w:val="18"/>
              </w:rPr>
              <w:drawing>
                <wp:inline distT="0" distB="0" distL="0" distR="0" wp14:anchorId="5ADFCBFD" wp14:editId="69B23794">
                  <wp:extent cx="4420073" cy="223531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ჯამური ზემოქმედების ჯგუფი 6043 გოგირდის დიოქსიდი და გოგირდწყალბადი .png"/>
                          <pic:cNvPicPr/>
                        </pic:nvPicPr>
                        <pic:blipFill>
                          <a:blip r:embed="rId85" cstate="screen">
                            <a:extLst>
                              <a:ext uri="{28A0092B-C50C-407E-A947-70E740481C1C}">
                                <a14:useLocalDpi xmlns:a14="http://schemas.microsoft.com/office/drawing/2010/main"/>
                              </a:ext>
                            </a:extLst>
                          </a:blip>
                          <a:stretch>
                            <a:fillRect/>
                          </a:stretch>
                        </pic:blipFill>
                        <pic:spPr>
                          <a:xfrm>
                            <a:off x="0" y="0"/>
                            <a:ext cx="4419673" cy="2235112"/>
                          </a:xfrm>
                          <a:prstGeom prst="rect">
                            <a:avLst/>
                          </a:prstGeom>
                        </pic:spPr>
                      </pic:pic>
                    </a:graphicData>
                  </a:graphic>
                </wp:inline>
              </w:drawing>
            </w:r>
          </w:p>
        </w:tc>
      </w:tr>
      <w:tr w:rsidR="00E83E1D" w14:paraId="73F97CDC" w14:textId="77777777" w:rsidTr="00E83E1D">
        <w:tc>
          <w:tcPr>
            <w:tcW w:w="7393" w:type="dxa"/>
          </w:tcPr>
          <w:p w14:paraId="2EB71FA5" w14:textId="175E0EC8" w:rsidR="00E83E1D" w:rsidRPr="00E83E1D" w:rsidRDefault="00E83E1D" w:rsidP="00E83E1D">
            <w:pPr>
              <w:jc w:val="center"/>
              <w:rPr>
                <w:rFonts w:eastAsia="Times New Roman" w:cs="Sylfaen"/>
                <w:color w:val="000000"/>
                <w:sz w:val="18"/>
                <w:lang w:val="ru-RU" w:eastAsia="ru-RU"/>
              </w:rPr>
            </w:pPr>
            <w:r w:rsidRPr="00E83E1D">
              <w:rPr>
                <w:rFonts w:eastAsia="Times New Roman" w:cs="Sylfaen"/>
                <w:color w:val="000000"/>
                <w:sz w:val="18"/>
                <w:lang w:val="ru-RU" w:eastAsia="ru-RU"/>
              </w:rPr>
              <w:t>ჯამური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ზემოქმედების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ჯგუფი</w:t>
            </w:r>
            <w:r w:rsidRPr="00E83E1D">
              <w:rPr>
                <w:rFonts w:eastAsia="Times New Roman" w:cs="Times New Roman"/>
                <w:color w:val="000000"/>
                <w:sz w:val="18"/>
                <w:lang w:val="ru-RU" w:eastAsia="ru-RU"/>
              </w:rPr>
              <w:t xml:space="preserve">:  </w:t>
            </w:r>
            <w:r w:rsidRPr="00E83E1D">
              <w:rPr>
                <w:rFonts w:eastAsia="Times New Roman" w:cs="Times New Roman"/>
                <w:color w:val="000000"/>
                <w:sz w:val="18"/>
                <w:lang w:val="ka-GE" w:eastAsia="ru-RU"/>
              </w:rPr>
              <w:t xml:space="preserve">6046 </w:t>
            </w:r>
            <w:r w:rsidRPr="00E83E1D">
              <w:rPr>
                <w:rFonts w:eastAsia="Times New Roman" w:cs="Sylfaen"/>
                <w:color w:val="000000"/>
                <w:sz w:val="18"/>
                <w:lang w:val="ru-RU" w:eastAsia="ru-RU"/>
              </w:rPr>
              <w:t>ნახშირბადის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ოქსიდი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და</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ცემენტის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წარმოების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მტვერი</w:t>
            </w:r>
          </w:p>
          <w:p w14:paraId="680FF05C" w14:textId="19CB80D0" w:rsidR="00E83E1D" w:rsidRPr="00E83E1D" w:rsidRDefault="00E83E1D" w:rsidP="00E83E1D">
            <w:pPr>
              <w:jc w:val="center"/>
              <w:rPr>
                <w:rFonts w:eastAsia="Times New Roman" w:cs="Sylfaen"/>
                <w:color w:val="000000"/>
                <w:sz w:val="18"/>
                <w:lang w:val="ka-GE" w:eastAsia="ru-RU"/>
              </w:rPr>
            </w:pPr>
            <w:r w:rsidRPr="00E83E1D">
              <w:rPr>
                <w:rFonts w:eastAsia="Times New Roman" w:cs="Sylfaen"/>
                <w:noProof/>
                <w:color w:val="000000"/>
                <w:sz w:val="18"/>
              </w:rPr>
              <w:drawing>
                <wp:inline distT="0" distB="0" distL="0" distR="0" wp14:anchorId="0970894F" wp14:editId="28579430">
                  <wp:extent cx="4497355" cy="2276801"/>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ჯამური ზემოქმედების ჯგუფი  6046 ნახშირბადის ოქსიდი და ცემენტის წარმოების მტვერი .png"/>
                          <pic:cNvPicPr/>
                        </pic:nvPicPr>
                        <pic:blipFill>
                          <a:blip r:embed="rId86" cstate="screen">
                            <a:extLst>
                              <a:ext uri="{28A0092B-C50C-407E-A947-70E740481C1C}">
                                <a14:useLocalDpi xmlns:a14="http://schemas.microsoft.com/office/drawing/2010/main"/>
                              </a:ext>
                            </a:extLst>
                          </a:blip>
                          <a:stretch>
                            <a:fillRect/>
                          </a:stretch>
                        </pic:blipFill>
                        <pic:spPr>
                          <a:xfrm>
                            <a:off x="0" y="0"/>
                            <a:ext cx="4494953" cy="2275585"/>
                          </a:xfrm>
                          <a:prstGeom prst="rect">
                            <a:avLst/>
                          </a:prstGeom>
                        </pic:spPr>
                      </pic:pic>
                    </a:graphicData>
                  </a:graphic>
                </wp:inline>
              </w:drawing>
            </w:r>
          </w:p>
        </w:tc>
        <w:tc>
          <w:tcPr>
            <w:tcW w:w="7394" w:type="dxa"/>
          </w:tcPr>
          <w:p w14:paraId="4790477E" w14:textId="0E69DC36" w:rsidR="00E83E1D" w:rsidRPr="00E83E1D" w:rsidRDefault="00E83E1D" w:rsidP="00E83E1D">
            <w:pPr>
              <w:jc w:val="center"/>
              <w:rPr>
                <w:rFonts w:eastAsia="Times New Roman" w:cs="Sylfaen"/>
                <w:color w:val="000000"/>
                <w:sz w:val="18"/>
                <w:lang w:val="ru-RU" w:eastAsia="ru-RU"/>
              </w:rPr>
            </w:pPr>
            <w:r w:rsidRPr="00E83E1D">
              <w:rPr>
                <w:rFonts w:eastAsia="Times New Roman" w:cs="Sylfaen"/>
                <w:color w:val="000000"/>
                <w:sz w:val="18"/>
                <w:lang w:val="ru-RU" w:eastAsia="ru-RU"/>
              </w:rPr>
              <w:t>არასრული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ჯამური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ზემოქმედების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ჯგუფი</w:t>
            </w:r>
            <w:r w:rsidRPr="00E83E1D">
              <w:rPr>
                <w:rFonts w:eastAsia="Times New Roman" w:cs="Times New Roman"/>
                <w:color w:val="000000"/>
                <w:sz w:val="18"/>
                <w:lang w:val="ru-RU" w:eastAsia="ru-RU"/>
              </w:rPr>
              <w:t xml:space="preserve"> </w:t>
            </w:r>
            <w:r w:rsidRPr="00E83E1D">
              <w:rPr>
                <w:rFonts w:eastAsia="Times New Roman" w:cs="Times New Roman"/>
                <w:color w:val="000000"/>
                <w:sz w:val="18"/>
                <w:lang w:val="ka-GE" w:eastAsia="ru-RU"/>
              </w:rPr>
              <w:t xml:space="preserve">6204 </w:t>
            </w:r>
            <w:r w:rsidRPr="00E83E1D">
              <w:rPr>
                <w:rFonts w:eastAsia="Times New Roman" w:cs="Times New Roman"/>
                <w:color w:val="000000"/>
                <w:sz w:val="18"/>
                <w:lang w:val="ru-RU" w:eastAsia="ru-RU"/>
              </w:rPr>
              <w:t xml:space="preserve">"1.6" </w:t>
            </w:r>
            <w:r w:rsidRPr="00E83E1D">
              <w:rPr>
                <w:rFonts w:eastAsia="Times New Roman" w:cs="Sylfaen"/>
                <w:color w:val="000000"/>
                <w:sz w:val="18"/>
                <w:lang w:val="ru-RU" w:eastAsia="ru-RU"/>
              </w:rPr>
              <w:t>კოეფიციენტით</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აზოტის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დიოქსიდი</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გოგირდის</w:t>
            </w:r>
            <w:r w:rsidRPr="00E83E1D">
              <w:rPr>
                <w:rFonts w:eastAsia="Times New Roman" w:cs="Times New Roman"/>
                <w:color w:val="000000"/>
                <w:sz w:val="18"/>
                <w:lang w:val="ru-RU" w:eastAsia="ru-RU"/>
              </w:rPr>
              <w:t xml:space="preserve"> </w:t>
            </w:r>
            <w:r w:rsidRPr="00E83E1D">
              <w:rPr>
                <w:rFonts w:eastAsia="Times New Roman" w:cs="Sylfaen"/>
                <w:color w:val="000000"/>
                <w:sz w:val="18"/>
                <w:lang w:val="ru-RU" w:eastAsia="ru-RU"/>
              </w:rPr>
              <w:t>დიოქსიდი</w:t>
            </w:r>
          </w:p>
          <w:p w14:paraId="4684E95D" w14:textId="2F197764" w:rsidR="00E83E1D" w:rsidRPr="00E83E1D" w:rsidRDefault="00E83E1D" w:rsidP="00E83E1D">
            <w:pPr>
              <w:jc w:val="center"/>
              <w:rPr>
                <w:rFonts w:eastAsia="Century Gothic" w:cs="Times New Roman"/>
                <w:color w:val="000000"/>
                <w:sz w:val="18"/>
                <w:lang w:val="ka-GE"/>
              </w:rPr>
            </w:pPr>
            <w:r w:rsidRPr="00E83E1D">
              <w:rPr>
                <w:rFonts w:eastAsia="Century Gothic" w:cs="Times New Roman"/>
                <w:noProof/>
                <w:color w:val="000000"/>
                <w:sz w:val="18"/>
              </w:rPr>
              <w:drawing>
                <wp:inline distT="0" distB="0" distL="0" distR="0" wp14:anchorId="57A497C7" wp14:editId="6AE6126F">
                  <wp:extent cx="4492352" cy="2276669"/>
                  <wp:effectExtent l="0" t="0" r="381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არასრული ჯამური ზემოქმედების ჯგუფი 6204   აზოტის დიოქსიდი, გოგირდის დიოქსიდი .png"/>
                          <pic:cNvPicPr/>
                        </pic:nvPicPr>
                        <pic:blipFill>
                          <a:blip r:embed="rId87" cstate="screen">
                            <a:extLst>
                              <a:ext uri="{28A0092B-C50C-407E-A947-70E740481C1C}">
                                <a14:useLocalDpi xmlns:a14="http://schemas.microsoft.com/office/drawing/2010/main"/>
                              </a:ext>
                            </a:extLst>
                          </a:blip>
                          <a:stretch>
                            <a:fillRect/>
                          </a:stretch>
                        </pic:blipFill>
                        <pic:spPr>
                          <a:xfrm>
                            <a:off x="0" y="0"/>
                            <a:ext cx="4492457" cy="2276722"/>
                          </a:xfrm>
                          <a:prstGeom prst="rect">
                            <a:avLst/>
                          </a:prstGeom>
                        </pic:spPr>
                      </pic:pic>
                    </a:graphicData>
                  </a:graphic>
                </wp:inline>
              </w:drawing>
            </w:r>
          </w:p>
        </w:tc>
      </w:tr>
    </w:tbl>
    <w:p w14:paraId="0A8771E0" w14:textId="77777777" w:rsidR="005608DF" w:rsidRDefault="005608DF">
      <w:pPr>
        <w:spacing w:after="160" w:line="259" w:lineRule="auto"/>
        <w:rPr>
          <w:rFonts w:eastAsia="Times New Roman" w:cs="Times New Roman"/>
          <w:szCs w:val="20"/>
          <w:highlight w:val="green"/>
          <w:lang w:val="ka-GE" w:eastAsia="ru-RU"/>
        </w:rPr>
      </w:pPr>
    </w:p>
    <w:p w14:paraId="09284651" w14:textId="77777777" w:rsidR="005608DF" w:rsidRDefault="005608DF">
      <w:pPr>
        <w:spacing w:after="160" w:line="259" w:lineRule="auto"/>
        <w:rPr>
          <w:rFonts w:eastAsia="Times New Roman" w:cs="Times New Roman"/>
          <w:szCs w:val="20"/>
          <w:highlight w:val="green"/>
          <w:lang w:val="ka-GE" w:eastAsia="ru-RU"/>
        </w:rPr>
      </w:pPr>
    </w:p>
    <w:p w14:paraId="0A87D5E8" w14:textId="77777777" w:rsidR="005608DF" w:rsidRDefault="005608DF">
      <w:pPr>
        <w:spacing w:after="160" w:line="259" w:lineRule="auto"/>
        <w:rPr>
          <w:rFonts w:eastAsia="Times New Roman" w:cs="Times New Roman"/>
          <w:szCs w:val="20"/>
          <w:highlight w:val="green"/>
          <w:lang w:val="ka-GE" w:eastAsia="ru-RU"/>
        </w:rPr>
        <w:sectPr w:rsidR="005608DF" w:rsidSect="005608DF">
          <w:pgSz w:w="16839" w:h="11907" w:orient="landscape" w:code="9"/>
          <w:pgMar w:top="1134" w:right="1134" w:bottom="1134" w:left="1134" w:header="397" w:footer="397" w:gutter="0"/>
          <w:cols w:space="720"/>
          <w:titlePg/>
          <w:docGrid w:linePitch="360"/>
        </w:sectPr>
      </w:pPr>
    </w:p>
    <w:p w14:paraId="6FBD90C9" w14:textId="4600FA33" w:rsidR="00B35EE5" w:rsidRPr="00267AAD" w:rsidRDefault="00E83E1D" w:rsidP="00B35EE5">
      <w:pPr>
        <w:spacing w:before="120"/>
        <w:jc w:val="both"/>
        <w:rPr>
          <w:rFonts w:eastAsia="Times New Roman" w:cs="Times New Roman"/>
          <w:szCs w:val="20"/>
          <w:lang w:val="ka-GE" w:eastAsia="ru-RU"/>
        </w:rPr>
      </w:pPr>
      <w:r w:rsidRPr="00267AAD">
        <w:rPr>
          <w:rFonts w:eastAsia="Times New Roman" w:cs="Times New Roman"/>
          <w:szCs w:val="20"/>
          <w:lang w:val="ka-GE" w:eastAsia="ru-RU"/>
        </w:rPr>
        <w:lastRenderedPageBreak/>
        <w:t xml:space="preserve">მშენებლობის პროცესში ემისიების გამოწვეული ზემოქმედების შეფასებისას აღსანიშნავია კიდევ ერთი გარემოება: </w:t>
      </w:r>
      <w:r w:rsidR="00B35EE5" w:rsidRPr="00267AAD">
        <w:rPr>
          <w:rFonts w:eastAsia="Times New Roman" w:cs="Times New Roman"/>
          <w:szCs w:val="20"/>
          <w:lang w:val="ka-GE" w:eastAsia="ru-RU"/>
        </w:rPr>
        <w:t xml:space="preserve">პროექტში შეტანილი ცვლილების შედეგად მოხდა </w:t>
      </w:r>
      <w:r w:rsidRPr="00267AAD">
        <w:rPr>
          <w:rFonts w:eastAsia="Times New Roman" w:cs="Times New Roman"/>
          <w:szCs w:val="20"/>
          <w:lang w:val="ka-GE" w:eastAsia="ru-RU"/>
        </w:rPr>
        <w:t xml:space="preserve">სათავე ნაგებობის </w:t>
      </w:r>
      <w:r w:rsidR="00B35EE5" w:rsidRPr="00267AAD">
        <w:rPr>
          <w:rFonts w:eastAsia="Times New Roman" w:cs="Times New Roman"/>
          <w:szCs w:val="20"/>
          <w:lang w:val="ka-GE" w:eastAsia="ru-RU"/>
        </w:rPr>
        <w:t>სამშენებლ</w:t>
      </w:r>
      <w:r w:rsidRPr="00267AAD">
        <w:rPr>
          <w:rFonts w:eastAsia="Times New Roman" w:cs="Times New Roman"/>
          <w:szCs w:val="20"/>
          <w:lang w:val="ka-GE" w:eastAsia="ru-RU"/>
        </w:rPr>
        <w:t xml:space="preserve">ო მოედნის </w:t>
      </w:r>
      <w:r w:rsidR="00B35EE5" w:rsidRPr="00267AAD">
        <w:rPr>
          <w:rFonts w:eastAsia="Times New Roman" w:cs="Times New Roman"/>
          <w:szCs w:val="20"/>
          <w:lang w:val="ka-GE" w:eastAsia="ru-RU"/>
        </w:rPr>
        <w:t xml:space="preserve">კიდევ უფრო ჩრდილოეთით გადაადგილება, რითაც ემისიების წყაროები დაშორდა საანგარიშო წერტილებს, ანუ კურორტ ლაშიჭალას ზონას. გარდა ამისა,  მგრძნობიარე ზონას ასევე მცირედით დაშორდა მილსადენის დერეფანი, სადაც საკმაოდ მნიშვნელოვანი სამუშაოების წარმოება იგეგმება. </w:t>
      </w:r>
    </w:p>
    <w:p w14:paraId="56685E5D" w14:textId="2E8B4AF9" w:rsidR="00127540" w:rsidRPr="00267AAD" w:rsidRDefault="00E83E1D" w:rsidP="00B35EE5">
      <w:pPr>
        <w:spacing w:before="120"/>
        <w:jc w:val="both"/>
        <w:rPr>
          <w:rFonts w:eastAsia="Times New Roman" w:cs="Times New Roman"/>
          <w:szCs w:val="20"/>
          <w:lang w:val="ka-GE" w:eastAsia="ru-RU"/>
        </w:rPr>
      </w:pPr>
      <w:r w:rsidRPr="00267AAD">
        <w:rPr>
          <w:rFonts w:eastAsia="Times New Roman" w:cs="Times New Roman"/>
          <w:szCs w:val="20"/>
          <w:lang w:val="ka-GE" w:eastAsia="ru-RU"/>
        </w:rPr>
        <w:t>ზემო</w:t>
      </w:r>
      <w:r w:rsidR="00B35EE5" w:rsidRPr="00267AAD">
        <w:rPr>
          <w:rFonts w:eastAsia="Times New Roman" w:cs="Times New Roman"/>
          <w:szCs w:val="20"/>
          <w:lang w:val="ka-GE" w:eastAsia="ru-RU"/>
        </w:rPr>
        <w:t>აღნიშნულიდან გამომდინარე ცალსახად შეიძლება ითქვას, რომ პროექტში შეტანილი ცვლილებებით ემისიებით გამოწვეული ნეგატიური ზემოქმედების ზრდას ადგილი არ ექნება. მოსალოდნელია ზემოქმედების მნიშვნელობის შემცირებაც კი. მიუხედავად ამისა, სამშენებლო სამუშაოების პროცესში გატარდება 2017 წლის გზშ-ს ანგარიშით გაწერილი შემარბილებელი ღონისძიებები.</w:t>
      </w:r>
    </w:p>
    <w:p w14:paraId="7CF8ECA0" w14:textId="03E0448E" w:rsidR="00127540" w:rsidRDefault="00A75E08" w:rsidP="00127540">
      <w:pPr>
        <w:spacing w:before="120"/>
        <w:jc w:val="both"/>
        <w:rPr>
          <w:rFonts w:eastAsia="Times New Roman" w:cs="Times New Roman"/>
          <w:szCs w:val="20"/>
          <w:lang w:val="ka-GE" w:eastAsia="ru-RU"/>
        </w:rPr>
      </w:pPr>
      <w:r w:rsidRPr="00267AAD">
        <w:rPr>
          <w:rFonts w:eastAsia="Times New Roman" w:cs="Times New Roman"/>
          <w:szCs w:val="20"/>
          <w:lang w:val="ka-GE" w:eastAsia="ru-RU"/>
        </w:rPr>
        <w:t>ჰესის ექსპლუატაციის დროს ატმოსფერული ჰაერის დაბინძურების წყაროები პრაქტიკულად არ იარსებებს, ემისიების რისკები უკავშირდება მხოლოდ სატრანსპორტო საშუალებების დაბალი ინტენსივობით გამოყენებას, რაც გარემოსდაცვითი თვალსაზრისით უმნიშვნელოა. ასევე უნდა აღინიშნ</w:t>
      </w:r>
      <w:r w:rsidR="00E83E1D" w:rsidRPr="00267AAD">
        <w:rPr>
          <w:rFonts w:eastAsia="Times New Roman" w:cs="Times New Roman"/>
          <w:szCs w:val="20"/>
          <w:lang w:val="ka-GE" w:eastAsia="ru-RU"/>
        </w:rPr>
        <w:t>ოს,</w:t>
      </w:r>
      <w:r w:rsidRPr="00267AAD">
        <w:rPr>
          <w:rFonts w:eastAsia="Times New Roman" w:cs="Times New Roman"/>
          <w:szCs w:val="20"/>
          <w:lang w:val="ka-GE" w:eastAsia="ru-RU"/>
        </w:rPr>
        <w:t xml:space="preserve"> რომ პროექტში შეტანილი ცვლილება არ გულისხმობს დამბის სიმაღლის ზრდას და შესაბამისად წყალსაცავის მოწყობას. </w:t>
      </w:r>
      <w:r w:rsidRPr="00267AAD">
        <w:rPr>
          <w:rFonts w:eastAsia="Times New Roman" w:cs="Times New Roman"/>
          <w:bCs/>
          <w:szCs w:val="20"/>
          <w:lang w:val="ka-GE" w:eastAsia="ru-RU"/>
        </w:rPr>
        <w:t>ამგვარად, ისევე როგორც ძველი პროექტის შემთხვევაში არ არის მოსალოდნელი აორთქლების და შესაბამისად ჰაერის ტენიანობის ზრდა და კლიმატის ცვლილება.</w:t>
      </w:r>
    </w:p>
    <w:p w14:paraId="2DD88BC3" w14:textId="77777777" w:rsidR="00B37A8A" w:rsidRDefault="00B37A8A" w:rsidP="00B15CB3">
      <w:pPr>
        <w:spacing w:before="120"/>
        <w:rPr>
          <w:rFonts w:eastAsia="Times New Roman" w:cs="Times New Roman"/>
          <w:szCs w:val="20"/>
          <w:highlight w:val="red"/>
          <w:lang w:val="ka-GE" w:eastAsia="ru-RU"/>
        </w:rPr>
      </w:pPr>
    </w:p>
    <w:p w14:paraId="0FA1A3C7" w14:textId="77777777" w:rsidR="00B37A8A" w:rsidRDefault="00B37A8A" w:rsidP="00B15CB3">
      <w:pPr>
        <w:spacing w:before="120"/>
        <w:rPr>
          <w:rFonts w:eastAsia="Times New Roman" w:cs="Times New Roman"/>
          <w:szCs w:val="20"/>
          <w:lang w:val="ka-GE" w:eastAsia="ru-RU"/>
        </w:rPr>
      </w:pPr>
    </w:p>
    <w:p w14:paraId="6B914605" w14:textId="77777777" w:rsidR="008F094A" w:rsidRPr="00267AAD" w:rsidRDefault="008F094A" w:rsidP="00AC0B3B">
      <w:pPr>
        <w:pStyle w:val="Heading2"/>
        <w:rPr>
          <w:rFonts w:eastAsia="Times New Roman"/>
          <w:lang w:eastAsia="ru-RU"/>
        </w:rPr>
      </w:pPr>
      <w:bookmarkStart w:id="12" w:name="_Toc30754761"/>
      <w:r w:rsidRPr="00267AAD">
        <w:rPr>
          <w:rFonts w:eastAsia="Times New Roman"/>
          <w:lang w:eastAsia="ru-RU"/>
        </w:rPr>
        <w:t>ხმაურის</w:t>
      </w:r>
      <w:r w:rsidR="000B3C23" w:rsidRPr="00267AAD">
        <w:rPr>
          <w:rFonts w:eastAsia="Times New Roman"/>
          <w:lang w:val="en-US" w:eastAsia="ru-RU"/>
        </w:rPr>
        <w:t xml:space="preserve"> </w:t>
      </w:r>
      <w:r w:rsidR="000B3C23" w:rsidRPr="00267AAD">
        <w:rPr>
          <w:rFonts w:eastAsia="Times New Roman"/>
          <w:lang w:eastAsia="ru-RU"/>
        </w:rPr>
        <w:t>და ვიბრაციის</w:t>
      </w:r>
      <w:r w:rsidRPr="00267AAD">
        <w:rPr>
          <w:rFonts w:eastAsia="Times New Roman"/>
          <w:lang w:eastAsia="ru-RU"/>
        </w:rPr>
        <w:t xml:space="preserve"> გავრცელება</w:t>
      </w:r>
      <w:bookmarkEnd w:id="12"/>
    </w:p>
    <w:p w14:paraId="5F6E5AA9" w14:textId="28DECA73" w:rsidR="00BB2EB1" w:rsidRPr="00267AAD" w:rsidRDefault="00BB2EB1" w:rsidP="00BD6F51">
      <w:pPr>
        <w:jc w:val="both"/>
        <w:rPr>
          <w:lang w:val="ka-GE"/>
        </w:rPr>
      </w:pPr>
      <w:r w:rsidRPr="00267AAD">
        <w:rPr>
          <w:lang w:val="ka-GE"/>
        </w:rPr>
        <w:t xml:space="preserve">პროექტში შეტანილი ცვლილებების შესაბამისად </w:t>
      </w:r>
      <w:r w:rsidR="00A75E08" w:rsidRPr="00267AAD">
        <w:rPr>
          <w:lang w:val="ka-GE"/>
        </w:rPr>
        <w:t xml:space="preserve">ხმაურის და ვიბრაციის </w:t>
      </w:r>
      <w:r w:rsidRPr="00267AAD">
        <w:rPr>
          <w:lang w:val="ka-GE"/>
        </w:rPr>
        <w:t>წყაროების მახასიათებლები უცვლელია, თუმცა შეიცვალა მათ ადგილმდებარეობა, რაც გამოწვეულია სათავე ნაგებობის გადაადგილებით ზედა ბიეფში და ძირითადი ბანაკის გაუქმებით.</w:t>
      </w:r>
    </w:p>
    <w:p w14:paraId="5A37DE44" w14:textId="5EC5113F" w:rsidR="006E215E" w:rsidRPr="00267AAD" w:rsidRDefault="006E215E" w:rsidP="006E215E">
      <w:pPr>
        <w:jc w:val="both"/>
        <w:rPr>
          <w:rFonts w:eastAsia="Times New Roman" w:cs="Arial"/>
          <w:color w:val="222222"/>
          <w:lang w:val="ka-GE"/>
        </w:rPr>
      </w:pPr>
      <w:r w:rsidRPr="00267AAD">
        <w:rPr>
          <w:lang w:val="ka-GE"/>
        </w:rPr>
        <w:t xml:space="preserve">წინამდებარე ანგარიშში ხმაურის გავრცელების </w:t>
      </w:r>
      <w:r w:rsidRPr="00267AAD">
        <w:rPr>
          <w:rFonts w:eastAsia="Times New Roman" w:cs="Arial"/>
          <w:color w:val="222222"/>
          <w:lang w:val="ka-GE"/>
        </w:rPr>
        <w:t>ხმაურის მოდელირება განხორციელდა გერმანული წარმოების CadnaA  კომპიუტერული პროგრამის საშუალებით.</w:t>
      </w:r>
    </w:p>
    <w:p w14:paraId="2C56B1E4" w14:textId="77777777" w:rsidR="006E215E" w:rsidRPr="00267AAD" w:rsidRDefault="006E215E" w:rsidP="006E215E">
      <w:pPr>
        <w:shd w:val="clear" w:color="auto" w:fill="FFFFFF"/>
        <w:jc w:val="both"/>
        <w:rPr>
          <w:rFonts w:eastAsia="Times New Roman" w:cs="Arial"/>
          <w:color w:val="000000" w:themeColor="text1"/>
          <w:lang w:val="ka-GE"/>
        </w:rPr>
      </w:pPr>
      <w:r w:rsidRPr="00267AAD">
        <w:rPr>
          <w:rFonts w:eastAsia="Times New Roman" w:cs="Arial"/>
          <w:color w:val="000000" w:themeColor="text1"/>
          <w:lang w:val="ka-GE"/>
        </w:rPr>
        <w:t>CadnaA (Computer Aided Noise Abatement) თანამედროვე და ეფექტური კომპიუტერული პროგრამაა, რომელიც გამოიყენება გარემო ხმაურის ანგარიშის, პრეზენტაციის, შეფასებისა და პროგნოზირებისათვის. პროგრამა CadnaA  გამოიყენება ისეთი ამოცანების შესასრულებლად, როგორიცაა ხმაურის გავრცელების კვლევა,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w:t>
      </w:r>
    </w:p>
    <w:p w14:paraId="14F353D8" w14:textId="77777777" w:rsidR="006E215E" w:rsidRPr="00267AAD" w:rsidRDefault="006E215E" w:rsidP="006E215E">
      <w:pPr>
        <w:shd w:val="clear" w:color="auto" w:fill="FFFFFF"/>
        <w:jc w:val="both"/>
        <w:rPr>
          <w:rFonts w:eastAsia="Times New Roman" w:cs="Arial"/>
          <w:color w:val="000000" w:themeColor="text1"/>
          <w:lang w:val="ka-GE"/>
        </w:rPr>
      </w:pPr>
      <w:r w:rsidRPr="00267AAD">
        <w:rPr>
          <w:rFonts w:eastAsia="Times New Roman" w:cs="Arial"/>
          <w:color w:val="000000" w:themeColor="text1"/>
          <w:lang w:val="ka-GE"/>
        </w:rPr>
        <w:t xml:space="preserve">პროგრამას გააჩნია 30-ზე მეტი მზა სტანდარტი და ინსტრუქცია, მძლავრი გამოთვლითი ალგორითმები, ობიექტის დამუშავების მძალავრი ინსტრუმენტი, უმაღლესი ხარისხის 3D ვიზუალიზაციის შესაძლებლობები და მოსახმარად უმარტივესი ინტერფეისი - ყველა ამ მახასიათებლის წყალობით, CadnaA წარმოადგენს უმაღლესი სტანდარტის კომპიუტერულ პროგრამას, რომელიც წარმატებით გამოიყენება ხმაურის გამოსათვლელად, როგორც ადგილობრივ, ისე საერთაშორისო დონეზე და ასევე, ხმაურის კარტირების ნებისმიერი მასშტაბის პროექტებში. </w:t>
      </w:r>
    </w:p>
    <w:p w14:paraId="55E43B0B" w14:textId="4F913787" w:rsidR="006E215E" w:rsidRPr="00267AAD" w:rsidRDefault="006E215E" w:rsidP="006E215E">
      <w:pPr>
        <w:shd w:val="clear" w:color="auto" w:fill="FFFFFF"/>
        <w:jc w:val="both"/>
        <w:rPr>
          <w:rFonts w:eastAsia="Calibri" w:cs="Arial"/>
          <w:color w:val="000000" w:themeColor="text1"/>
          <w:lang w:val="ka-GE"/>
        </w:rPr>
      </w:pPr>
      <w:r w:rsidRPr="00267AAD">
        <w:rPr>
          <w:rFonts w:eastAsia="Calibri" w:cs="Arial"/>
          <w:color w:val="000000" w:themeColor="text1"/>
          <w:lang w:val="ka-GE"/>
        </w:rPr>
        <w:t>ტექნიკური მახასიათებლებითა და გამოყენების სიმარტივით, პროგრამა CadnaA უახლესი ტექნოლოგიაა, რომელიც შექმნილია C/C++ პროგრამირების ენაზე და სრულიად თავსებადია Windows-ის სხვა აპლიკაციებთან, როგორიცაა word პროცესორები, ცხრილების საანგარიშო პროგრამები, CAD პროგრამა და GIS მონაცემთა ბაზები. CadnaA-ს გააჩნია მრავალენოვანი ინტერფეისი და წარმატებით გამოიყენება მსოფლიოს 60-ზე მეტ ქვეყანაში.</w:t>
      </w:r>
    </w:p>
    <w:p w14:paraId="2FB9E9F7" w14:textId="77777777" w:rsidR="006E215E" w:rsidRPr="00267AAD" w:rsidRDefault="006E215E" w:rsidP="006E215E">
      <w:pPr>
        <w:spacing w:after="0"/>
        <w:jc w:val="both"/>
        <w:rPr>
          <w:rFonts w:eastAsia="Calibri" w:cs="Arial"/>
          <w:color w:val="000000"/>
          <w:lang w:val="ka-GE"/>
        </w:rPr>
      </w:pPr>
      <w:r w:rsidRPr="00267AAD">
        <w:rPr>
          <w:rFonts w:eastAsia="Calibri" w:cs="Arial"/>
          <w:color w:val="000000"/>
          <w:lang w:val="ka-GE"/>
        </w:rPr>
        <w:t>მოდელირებისას გამოყენებული კონფიგურაცია:</w:t>
      </w:r>
    </w:p>
    <w:p w14:paraId="0A5181D3" w14:textId="77777777" w:rsidR="006E215E" w:rsidRPr="00267AAD" w:rsidRDefault="006E215E" w:rsidP="00B62895">
      <w:pPr>
        <w:numPr>
          <w:ilvl w:val="0"/>
          <w:numId w:val="25"/>
        </w:numPr>
        <w:spacing w:after="0"/>
        <w:contextualSpacing/>
        <w:rPr>
          <w:rFonts w:eastAsia="Calibri" w:cs="Times New Roman"/>
          <w:lang w:val="ka-GE"/>
        </w:rPr>
      </w:pPr>
      <w:r w:rsidRPr="00267AAD">
        <w:rPr>
          <w:rFonts w:eastAsia="Calibri" w:cs="Times New Roman"/>
          <w:lang w:val="ka-GE"/>
        </w:rPr>
        <w:lastRenderedPageBreak/>
        <w:t xml:space="preserve">მოდელირებული მონაკვეთის მანძილი 2600 </w:t>
      </w:r>
      <w:r w:rsidRPr="00267AAD">
        <w:rPr>
          <w:rFonts w:eastAsia="Calibri" w:cs="Times New Roman"/>
        </w:rPr>
        <w:t>x</w:t>
      </w:r>
      <w:r w:rsidRPr="00267AAD">
        <w:rPr>
          <w:rFonts w:eastAsia="Calibri" w:cs="Times New Roman"/>
          <w:lang w:val="ka-GE"/>
        </w:rPr>
        <w:t xml:space="preserve"> 1735 მ.</w:t>
      </w:r>
    </w:p>
    <w:p w14:paraId="73EE2E00" w14:textId="77777777" w:rsidR="006E215E" w:rsidRPr="00267AAD" w:rsidRDefault="006E215E" w:rsidP="00B62895">
      <w:pPr>
        <w:numPr>
          <w:ilvl w:val="0"/>
          <w:numId w:val="25"/>
        </w:numPr>
        <w:spacing w:after="0"/>
        <w:contextualSpacing/>
        <w:rPr>
          <w:rFonts w:eastAsia="Calibri" w:cs="Times New Roman"/>
          <w:lang w:val="ka-GE"/>
        </w:rPr>
      </w:pPr>
      <w:r w:rsidRPr="00267AAD">
        <w:rPr>
          <w:rFonts w:eastAsia="Calibri" w:cs="Times New Roman"/>
          <w:lang w:val="ka-GE"/>
        </w:rPr>
        <w:t>მონაკვეთის კოორდინატები (UTM/WGS84/Meridian 38):</w:t>
      </w:r>
    </w:p>
    <w:p w14:paraId="1367B89A" w14:textId="77777777" w:rsidR="006E215E" w:rsidRPr="00267AAD" w:rsidRDefault="006E215E" w:rsidP="00B62895">
      <w:pPr>
        <w:numPr>
          <w:ilvl w:val="0"/>
          <w:numId w:val="23"/>
        </w:numPr>
        <w:spacing w:after="0"/>
        <w:ind w:left="1134" w:hanging="425"/>
        <w:contextualSpacing/>
        <w:rPr>
          <w:rFonts w:eastAsia="Calibri" w:cs="Times New Roman"/>
          <w:lang w:val="ka-GE"/>
        </w:rPr>
      </w:pPr>
      <w:r w:rsidRPr="00267AAD">
        <w:rPr>
          <w:rFonts w:eastAsia="Calibri" w:cs="Times New Roman"/>
          <w:lang w:val="ka-GE"/>
        </w:rPr>
        <w:t xml:space="preserve">ქვედა მარცხენა წერტილი X 325640.22, Y 4722783.80 </w:t>
      </w:r>
    </w:p>
    <w:p w14:paraId="0D21B681" w14:textId="77777777" w:rsidR="006E215E" w:rsidRPr="00267AAD" w:rsidRDefault="006E215E" w:rsidP="00B62895">
      <w:pPr>
        <w:numPr>
          <w:ilvl w:val="0"/>
          <w:numId w:val="23"/>
        </w:numPr>
        <w:spacing w:after="0"/>
        <w:ind w:left="1134" w:hanging="425"/>
        <w:contextualSpacing/>
        <w:rPr>
          <w:rFonts w:eastAsia="Calibri" w:cs="Times New Roman"/>
          <w:lang w:val="ka-GE"/>
        </w:rPr>
      </w:pPr>
      <w:r w:rsidRPr="00267AAD">
        <w:rPr>
          <w:rFonts w:eastAsia="Calibri" w:cs="Times New Roman"/>
          <w:lang w:val="ka-GE"/>
        </w:rPr>
        <w:t>ზედა მარჯვენა წერტილი X 328285.20, Y 4724606.26</w:t>
      </w:r>
    </w:p>
    <w:p w14:paraId="61631C12" w14:textId="77777777" w:rsidR="006E215E" w:rsidRPr="00267AAD" w:rsidRDefault="006E215E" w:rsidP="00B62895">
      <w:pPr>
        <w:numPr>
          <w:ilvl w:val="0"/>
          <w:numId w:val="26"/>
        </w:numPr>
        <w:spacing w:after="0"/>
        <w:contextualSpacing/>
        <w:rPr>
          <w:rFonts w:eastAsia="Calibri" w:cs="Times New Roman"/>
          <w:lang w:val="ka-GE"/>
        </w:rPr>
      </w:pPr>
      <w:r w:rsidRPr="00267AAD">
        <w:rPr>
          <w:rFonts w:eastAsia="Calibri" w:cs="Times New Roman"/>
          <w:lang w:val="ka-GE"/>
        </w:rPr>
        <w:t>მიმღების ინტერვალი 5</w:t>
      </w:r>
      <w:r w:rsidRPr="00267AAD">
        <w:rPr>
          <w:rFonts w:eastAsia="Calibri" w:cs="Times New Roman"/>
        </w:rPr>
        <w:t xml:space="preserve">x5 </w:t>
      </w:r>
      <w:r w:rsidRPr="00267AAD">
        <w:rPr>
          <w:rFonts w:eastAsia="Calibri" w:cs="Times New Roman"/>
          <w:lang w:val="ka-GE"/>
        </w:rPr>
        <w:t>მ.</w:t>
      </w:r>
    </w:p>
    <w:p w14:paraId="3238DAFF" w14:textId="77777777" w:rsidR="006E215E" w:rsidRPr="00267AAD" w:rsidRDefault="006E215E" w:rsidP="00B62895">
      <w:pPr>
        <w:numPr>
          <w:ilvl w:val="0"/>
          <w:numId w:val="26"/>
        </w:numPr>
        <w:spacing w:after="0"/>
        <w:ind w:left="714" w:hanging="357"/>
        <w:rPr>
          <w:rFonts w:eastAsia="Calibri" w:cs="Times New Roman"/>
          <w:lang w:val="ka-GE"/>
        </w:rPr>
      </w:pPr>
      <w:r w:rsidRPr="00267AAD">
        <w:rPr>
          <w:rFonts w:eastAsia="Calibri" w:cs="Times New Roman"/>
          <w:lang w:val="ka-GE"/>
        </w:rPr>
        <w:t>მაქსიმალური ძებნის რადიუსი 2000 მ.</w:t>
      </w:r>
    </w:p>
    <w:p w14:paraId="4A363729" w14:textId="77777777" w:rsidR="006E215E" w:rsidRPr="00267AAD" w:rsidRDefault="006E215E" w:rsidP="006E215E">
      <w:pPr>
        <w:spacing w:before="120" w:after="0"/>
        <w:rPr>
          <w:rFonts w:eastAsia="Calibri" w:cs="Times New Roman"/>
          <w:lang w:val="ka-GE"/>
        </w:rPr>
      </w:pPr>
      <w:r w:rsidRPr="00267AAD">
        <w:rPr>
          <w:rFonts w:eastAsia="Calibri" w:cs="Times New Roman"/>
          <w:lang w:val="ka-GE"/>
        </w:rPr>
        <w:t>მოდელირებისას გამოყენებული ინფორმაცია:</w:t>
      </w:r>
    </w:p>
    <w:p w14:paraId="1CEF0786" w14:textId="77777777" w:rsidR="006E215E" w:rsidRPr="00267AAD" w:rsidRDefault="006E215E" w:rsidP="00B62895">
      <w:pPr>
        <w:numPr>
          <w:ilvl w:val="0"/>
          <w:numId w:val="24"/>
        </w:numPr>
        <w:spacing w:after="160"/>
        <w:contextualSpacing/>
        <w:rPr>
          <w:rFonts w:eastAsia="Calibri" w:cs="Times New Roman"/>
          <w:lang w:val="ka-GE"/>
        </w:rPr>
      </w:pPr>
      <w:r w:rsidRPr="00267AAD">
        <w:rPr>
          <w:rFonts w:eastAsia="Calibri" w:cs="Times New Roman"/>
          <w:lang w:val="ka-GE"/>
        </w:rPr>
        <w:t>ბანაკის განთავსების გეგმა;</w:t>
      </w:r>
    </w:p>
    <w:p w14:paraId="19005B2D" w14:textId="77777777" w:rsidR="006E215E" w:rsidRPr="00267AAD" w:rsidRDefault="006E215E" w:rsidP="00B62895">
      <w:pPr>
        <w:numPr>
          <w:ilvl w:val="0"/>
          <w:numId w:val="24"/>
        </w:numPr>
        <w:spacing w:after="160"/>
        <w:contextualSpacing/>
        <w:rPr>
          <w:rFonts w:eastAsia="Calibri" w:cs="Times New Roman"/>
          <w:lang w:val="ka-GE"/>
        </w:rPr>
      </w:pPr>
      <w:r w:rsidRPr="00267AAD">
        <w:rPr>
          <w:rFonts w:eastAsia="Calibri" w:cs="Times New Roman"/>
          <w:lang w:val="ka-GE"/>
        </w:rPr>
        <w:t>თითოეული წყაროს ხმაურის დონეები (</w:t>
      </w:r>
      <w:proofErr w:type="spellStart"/>
      <w:r w:rsidRPr="00267AAD">
        <w:rPr>
          <w:rFonts w:eastAsia="Calibri" w:cs="Times New Roman"/>
        </w:rPr>
        <w:t>dBa</w:t>
      </w:r>
      <w:proofErr w:type="spellEnd"/>
      <w:r w:rsidRPr="00267AAD">
        <w:rPr>
          <w:rFonts w:eastAsia="Calibri" w:cs="Times New Roman"/>
        </w:rPr>
        <w:t>);</w:t>
      </w:r>
    </w:p>
    <w:p w14:paraId="3DB6895E" w14:textId="77777777" w:rsidR="006E215E" w:rsidRPr="00267AAD" w:rsidRDefault="006E215E" w:rsidP="00B62895">
      <w:pPr>
        <w:numPr>
          <w:ilvl w:val="0"/>
          <w:numId w:val="24"/>
        </w:numPr>
        <w:spacing w:after="160"/>
        <w:contextualSpacing/>
        <w:rPr>
          <w:rFonts w:eastAsia="Calibri" w:cs="Times New Roman"/>
          <w:lang w:val="ka-GE"/>
        </w:rPr>
      </w:pPr>
      <w:r w:rsidRPr="00267AAD">
        <w:rPr>
          <w:rFonts w:eastAsia="Calibri" w:cs="Times New Roman"/>
          <w:lang w:val="ka-GE"/>
        </w:rPr>
        <w:t>ციფრული რელიეფის მოდელი (</w:t>
      </w:r>
      <w:r w:rsidRPr="00267AAD">
        <w:rPr>
          <w:rFonts w:eastAsia="Calibri" w:cs="Times New Roman"/>
        </w:rPr>
        <w:t>ASTER GDEM);</w:t>
      </w:r>
    </w:p>
    <w:p w14:paraId="1EC0A195" w14:textId="77777777" w:rsidR="006E215E" w:rsidRPr="00267AAD" w:rsidRDefault="006E215E" w:rsidP="00B62895">
      <w:pPr>
        <w:numPr>
          <w:ilvl w:val="0"/>
          <w:numId w:val="24"/>
        </w:numPr>
        <w:spacing w:after="160"/>
        <w:contextualSpacing/>
        <w:rPr>
          <w:rFonts w:eastAsia="Calibri" w:cs="Times New Roman"/>
          <w:lang w:val="ka-GE"/>
        </w:rPr>
      </w:pPr>
      <w:r w:rsidRPr="00267AAD">
        <w:rPr>
          <w:rFonts w:eastAsia="Calibri" w:cs="Times New Roman"/>
          <w:lang w:val="ka-GE"/>
        </w:rPr>
        <w:t xml:space="preserve">უახლოესი </w:t>
      </w:r>
      <w:proofErr w:type="spellStart"/>
      <w:r w:rsidRPr="00267AAD">
        <w:rPr>
          <w:rFonts w:eastAsia="Calibri" w:cs="Times New Roman"/>
        </w:rPr>
        <w:t>შენობის</w:t>
      </w:r>
      <w:proofErr w:type="spellEnd"/>
      <w:r w:rsidRPr="00267AAD">
        <w:rPr>
          <w:rFonts w:eastAsia="Calibri" w:cs="Times New Roman"/>
        </w:rPr>
        <w:t xml:space="preserve"> </w:t>
      </w:r>
      <w:r w:rsidRPr="00267AAD">
        <w:rPr>
          <w:rFonts w:eastAsia="Calibri" w:cs="Times New Roman"/>
          <w:lang w:val="ka-GE"/>
        </w:rPr>
        <w:t>ატრიბუტები;</w:t>
      </w:r>
    </w:p>
    <w:p w14:paraId="5F03A113" w14:textId="77777777" w:rsidR="006E215E" w:rsidRPr="00267AAD" w:rsidRDefault="006E215E" w:rsidP="00B62895">
      <w:pPr>
        <w:numPr>
          <w:ilvl w:val="0"/>
          <w:numId w:val="24"/>
        </w:numPr>
        <w:spacing w:after="160"/>
        <w:contextualSpacing/>
        <w:rPr>
          <w:rFonts w:eastAsia="Calibri" w:cs="Times New Roman"/>
          <w:lang w:val="ka-GE"/>
        </w:rPr>
      </w:pPr>
      <w:r w:rsidRPr="00267AAD">
        <w:rPr>
          <w:rFonts w:eastAsia="Calibri" w:cs="Times New Roman"/>
          <w:lang w:val="ka-GE"/>
        </w:rPr>
        <w:t>მეტეოროლოგიური მახასიათებლები;</w:t>
      </w:r>
    </w:p>
    <w:p w14:paraId="29474ED7" w14:textId="77777777" w:rsidR="006E215E" w:rsidRPr="00267AAD" w:rsidRDefault="006E215E" w:rsidP="00B62895">
      <w:pPr>
        <w:numPr>
          <w:ilvl w:val="0"/>
          <w:numId w:val="24"/>
        </w:numPr>
        <w:spacing w:after="0"/>
        <w:ind w:left="714" w:hanging="357"/>
        <w:rPr>
          <w:rFonts w:eastAsia="Calibri" w:cs="Times New Roman"/>
          <w:lang w:val="ka-GE"/>
        </w:rPr>
      </w:pPr>
      <w:r w:rsidRPr="00267AAD">
        <w:rPr>
          <w:rFonts w:eastAsia="Calibri" w:cs="Times New Roman"/>
          <w:lang w:val="ka-GE"/>
        </w:rPr>
        <w:t xml:space="preserve">კალკულაციის სტანდარტი </w:t>
      </w:r>
      <w:r w:rsidRPr="00267AAD">
        <w:rPr>
          <w:rFonts w:eastAsia="Calibri" w:cs="Times New Roman"/>
        </w:rPr>
        <w:t xml:space="preserve">ISO </w:t>
      </w:r>
      <w:r w:rsidRPr="00267AAD">
        <w:rPr>
          <w:rFonts w:eastAsia="Calibri" w:cs="Times New Roman"/>
          <w:lang w:val="ka-GE"/>
        </w:rPr>
        <w:t>9613</w:t>
      </w:r>
      <w:r w:rsidRPr="00267AAD">
        <w:rPr>
          <w:rFonts w:eastAsia="Calibri" w:cs="Times New Roman"/>
        </w:rPr>
        <w:t>.</w:t>
      </w:r>
    </w:p>
    <w:p w14:paraId="2FA84807" w14:textId="77777777" w:rsidR="006E215E" w:rsidRPr="00267AAD" w:rsidRDefault="006E215E" w:rsidP="006E215E">
      <w:pPr>
        <w:spacing w:before="120" w:after="0"/>
        <w:jc w:val="both"/>
        <w:rPr>
          <w:rFonts w:eastAsia="Times New Roman" w:cs="Times New Roman"/>
          <w:szCs w:val="20"/>
          <w:lang w:val="ka-GE"/>
        </w:rPr>
      </w:pPr>
      <w:r w:rsidRPr="00267AAD">
        <w:rPr>
          <w:rFonts w:eastAsia="Times New Roman" w:cs="Times New Roman"/>
          <w:color w:val="000000"/>
          <w:szCs w:val="16"/>
          <w:lang w:val="ka-GE"/>
        </w:rPr>
        <w:t xml:space="preserve">სამშენებლო ბანაკზე კონცენტრირებული იქნება ხმაურის გამომწვევი ძირითადი წყაროები. </w:t>
      </w:r>
      <w:r w:rsidRPr="00267AAD">
        <w:rPr>
          <w:rFonts w:eastAsia="Times New Roman" w:cs="Times New Roman"/>
          <w:szCs w:val="20"/>
          <w:lang w:val="ka-GE"/>
        </w:rPr>
        <w:t xml:space="preserve">დაშვებული იქნა, რომ ამ უბანზე ერთდროულად იმუშავებს: </w:t>
      </w:r>
    </w:p>
    <w:p w14:paraId="5C2D9E75" w14:textId="77777777" w:rsidR="006E215E" w:rsidRPr="00267AAD" w:rsidRDefault="006E215E" w:rsidP="00B62895">
      <w:pPr>
        <w:numPr>
          <w:ilvl w:val="0"/>
          <w:numId w:val="4"/>
        </w:numPr>
        <w:spacing w:after="0"/>
        <w:jc w:val="both"/>
        <w:rPr>
          <w:rFonts w:eastAsia="SimSun" w:cs="Times New Roman"/>
          <w:lang w:val="ka-GE" w:eastAsia="zh-CN"/>
        </w:rPr>
      </w:pPr>
      <w:r w:rsidRPr="00267AAD">
        <w:rPr>
          <w:rFonts w:eastAsia="SimSun" w:cs="Times New Roman"/>
          <w:lang w:val="ka-GE" w:eastAsia="zh-CN"/>
        </w:rPr>
        <w:t>სამსხვრევ-დამხარისხებლი საამქრო,</w:t>
      </w:r>
      <w:r w:rsidRPr="00267AAD">
        <w:rPr>
          <w:rFonts w:eastAsia="Times New Roman" w:cs="Times New Roman"/>
          <w:szCs w:val="20"/>
          <w:lang w:val="ka-GE"/>
        </w:rPr>
        <w:t xml:space="preserve"> რომლის</w:t>
      </w:r>
      <w:r w:rsidRPr="00267AAD">
        <w:rPr>
          <w:rFonts w:eastAsia="SimSun" w:cs="Times New Roman"/>
          <w:lang w:val="ka-GE" w:eastAsia="zh-CN"/>
        </w:rPr>
        <w:t xml:space="preserve"> დანადგარ მექანიზმების ხმაურის ჯამური დონე შეადგენს დაახლოებით 100 დბა-ს;</w:t>
      </w:r>
    </w:p>
    <w:p w14:paraId="5D24DCF2" w14:textId="77777777" w:rsidR="006E215E" w:rsidRPr="00267AAD" w:rsidRDefault="006E215E" w:rsidP="00B62895">
      <w:pPr>
        <w:numPr>
          <w:ilvl w:val="0"/>
          <w:numId w:val="4"/>
        </w:numPr>
        <w:spacing w:after="0"/>
        <w:jc w:val="both"/>
        <w:rPr>
          <w:rFonts w:eastAsia="SimSun" w:cs="Times New Roman"/>
          <w:lang w:val="ka-GE" w:eastAsia="zh-CN"/>
        </w:rPr>
      </w:pPr>
      <w:r w:rsidRPr="00267AAD">
        <w:rPr>
          <w:rFonts w:eastAsia="SimSun" w:cs="Times New Roman"/>
          <w:lang w:val="ka-GE" w:eastAsia="zh-CN"/>
        </w:rPr>
        <w:t>ბეტონის კვანძი - 100 დბა-ს;</w:t>
      </w:r>
    </w:p>
    <w:p w14:paraId="6A3D2613" w14:textId="77777777" w:rsidR="006E215E" w:rsidRPr="00267AAD" w:rsidRDefault="006E215E" w:rsidP="00B62895">
      <w:pPr>
        <w:numPr>
          <w:ilvl w:val="0"/>
          <w:numId w:val="4"/>
        </w:numPr>
        <w:spacing w:after="0"/>
        <w:jc w:val="both"/>
        <w:rPr>
          <w:rFonts w:eastAsia="SimSun" w:cs="Times New Roman"/>
          <w:lang w:val="ka-GE" w:eastAsia="zh-CN"/>
        </w:rPr>
      </w:pPr>
      <w:r w:rsidRPr="00267AAD">
        <w:rPr>
          <w:rFonts w:eastAsia="Times New Roman" w:cs="Times New Roman"/>
          <w:szCs w:val="20"/>
          <w:lang w:val="ka-GE"/>
        </w:rPr>
        <w:t>ექსკავატორი (</w:t>
      </w:r>
      <w:r w:rsidRPr="00267AAD">
        <w:rPr>
          <w:rFonts w:eastAsia="SimSun" w:cs="Times New Roman"/>
          <w:lang w:val="ka-GE" w:eastAsia="zh-CN"/>
        </w:rPr>
        <w:t>88 დბა);</w:t>
      </w:r>
    </w:p>
    <w:p w14:paraId="46EA91E6" w14:textId="77777777" w:rsidR="006E215E" w:rsidRPr="00267AAD" w:rsidRDefault="006E215E" w:rsidP="00B62895">
      <w:pPr>
        <w:numPr>
          <w:ilvl w:val="0"/>
          <w:numId w:val="4"/>
        </w:numPr>
        <w:spacing w:after="0"/>
        <w:jc w:val="both"/>
        <w:rPr>
          <w:rFonts w:eastAsia="SimSun" w:cs="Times New Roman"/>
          <w:lang w:val="ka-GE" w:eastAsia="zh-CN"/>
        </w:rPr>
      </w:pPr>
      <w:r w:rsidRPr="00267AAD">
        <w:rPr>
          <w:rFonts w:eastAsia="SimSun" w:cs="Times New Roman"/>
          <w:lang w:val="ka-GE" w:eastAsia="zh-CN"/>
        </w:rPr>
        <w:t xml:space="preserve">თვითმცლელი (85 დბა); </w:t>
      </w:r>
    </w:p>
    <w:p w14:paraId="0DBEA105" w14:textId="77777777" w:rsidR="006E215E" w:rsidRPr="00267AAD" w:rsidRDefault="006E215E" w:rsidP="006E215E">
      <w:pPr>
        <w:spacing w:before="120"/>
        <w:jc w:val="both"/>
        <w:rPr>
          <w:rFonts w:eastAsia="Calibri" w:cs="Times New Roman"/>
          <w:lang w:val="ka-GE"/>
        </w:rPr>
      </w:pPr>
      <w:r w:rsidRPr="00267AAD">
        <w:rPr>
          <w:rFonts w:eastAsia="Calibri" w:cs="Times New Roman"/>
          <w:lang w:val="ka-GE"/>
        </w:rPr>
        <w:t>სხვა შესაძლებელი დროებითი ან მუდმივი ხმაურის წყაროები (მდინარე, საავტომობილო გზა) არ შეიძლებოდა ჩათვლილიყო ხმაურის მნიშვნელოვან წყაროდ, შესაბამისად ისინი ვერ მოახდენენ გავლენას მოდელირებულ ხმაურის დონეზე.</w:t>
      </w:r>
    </w:p>
    <w:p w14:paraId="6533EDBE" w14:textId="77777777" w:rsidR="006E215E" w:rsidRPr="00267AAD" w:rsidRDefault="006E215E" w:rsidP="006E215E">
      <w:pPr>
        <w:spacing w:before="120"/>
        <w:jc w:val="both"/>
        <w:rPr>
          <w:rFonts w:eastAsia="SimSun" w:cs="Times New Roman"/>
          <w:lang w:val="ka-GE" w:eastAsia="zh-CN"/>
        </w:rPr>
      </w:pPr>
      <w:r w:rsidRPr="00267AAD">
        <w:rPr>
          <w:rFonts w:eastAsia="SimSun" w:cs="Times New Roman"/>
          <w:lang w:val="ka-GE" w:eastAsia="zh-CN"/>
        </w:rPr>
        <w:t>ხმაურის მოდელირება ჩატარებულია ყველაზე უარესი სცენარის პირობებში, როდესაც ოთხივე წყარო ერთდროულად მუშა მდგომარეობაშია.</w:t>
      </w:r>
    </w:p>
    <w:p w14:paraId="14348351" w14:textId="77777777" w:rsidR="006E215E" w:rsidRPr="00267AAD" w:rsidRDefault="006E215E" w:rsidP="006E215E">
      <w:pPr>
        <w:spacing w:before="120"/>
        <w:jc w:val="both"/>
        <w:rPr>
          <w:rFonts w:eastAsia="Calibri" w:cs="Times New Roman"/>
          <w:lang w:val="ka-GE"/>
        </w:rPr>
      </w:pPr>
      <w:r w:rsidRPr="00267AAD">
        <w:rPr>
          <w:rFonts w:eastAsia="SimSun" w:cs="Times New Roman"/>
          <w:lang w:val="ka-GE" w:eastAsia="zh-CN"/>
        </w:rPr>
        <w:t>მოდელირებისას ჰაერის ტემპერატურად განსაზღვრულია 10-15 გრადუსი ცელსიუსით, ხოლო ფარდობითი ტენიანობა</w:t>
      </w:r>
      <w:r w:rsidRPr="00267AAD">
        <w:rPr>
          <w:rFonts w:eastAsia="SimSun" w:cs="Times New Roman"/>
          <w:lang w:eastAsia="zh-CN"/>
        </w:rPr>
        <w:t xml:space="preserve"> </w:t>
      </w:r>
      <w:r w:rsidRPr="00267AAD">
        <w:rPr>
          <w:rFonts w:eastAsia="SimSun" w:cs="Times New Roman"/>
          <w:lang w:val="ka-GE" w:eastAsia="zh-CN"/>
        </w:rPr>
        <w:t>70%.</w:t>
      </w:r>
    </w:p>
    <w:p w14:paraId="3D9E867A" w14:textId="43222357" w:rsidR="006E215E" w:rsidRPr="00267AAD" w:rsidRDefault="006E215E" w:rsidP="006E215E">
      <w:pPr>
        <w:spacing w:before="120"/>
        <w:jc w:val="both"/>
        <w:rPr>
          <w:rFonts w:eastAsia="Calibri" w:cs="Times New Roman"/>
          <w:lang w:val="ka-GE"/>
        </w:rPr>
      </w:pPr>
      <w:r w:rsidRPr="00267AAD">
        <w:rPr>
          <w:rFonts w:eastAsia="Calibri" w:cs="Times New Roman"/>
          <w:lang w:val="ka-GE"/>
        </w:rPr>
        <w:t xml:space="preserve">როგორც ემისიების შემთხვევაში, ბანაკისთვის საანგარიშო წერტილად შერჩეული იქნა 350 მ მანძილის დაშორებით არსებული შენობა, რომელიც ამჟამად საცხოვრებლად არ გამოიყენება (იხ. სურათი 4.2.1.). ლაშიჭალას საკურორტო ზონა გაცილებით დიდი მანძილით არის დაშორებული ბანაკიდან. </w:t>
      </w:r>
    </w:p>
    <w:p w14:paraId="0637445E" w14:textId="0B4488EF" w:rsidR="006E215E" w:rsidRPr="00267AAD" w:rsidRDefault="006E215E" w:rsidP="006E215E">
      <w:pPr>
        <w:jc w:val="right"/>
        <w:rPr>
          <w:i/>
          <w:color w:val="000000" w:themeColor="text1"/>
          <w:sz w:val="20"/>
          <w:lang w:val="ka-GE"/>
        </w:rPr>
      </w:pPr>
      <w:r w:rsidRPr="00267AAD">
        <w:rPr>
          <w:i/>
          <w:color w:val="000000" w:themeColor="text1"/>
          <w:sz w:val="20"/>
          <w:lang w:val="ka-GE"/>
        </w:rPr>
        <w:t>ნახაზი 4.2.1. ხმაურის წყაროების (სამშ. ბანაკის) და საანგარიშო წერტილის ურთიერთგანლაგება</w:t>
      </w:r>
    </w:p>
    <w:p w14:paraId="1146705D" w14:textId="162F9F19" w:rsidR="006E215E" w:rsidRPr="006F585A" w:rsidRDefault="006E215E" w:rsidP="006E215E">
      <w:pPr>
        <w:jc w:val="center"/>
        <w:rPr>
          <w:highlight w:val="green"/>
          <w:lang w:val="ka-GE"/>
        </w:rPr>
      </w:pPr>
      <w:r w:rsidRPr="006F585A">
        <w:rPr>
          <w:rFonts w:eastAsia="Calibri" w:cs="Times New Roman"/>
          <w:noProof/>
          <w:highlight w:val="green"/>
        </w:rPr>
        <w:drawing>
          <wp:inline distT="0" distB="0" distL="0" distR="0" wp14:anchorId="3BF74106" wp14:editId="633448E6">
            <wp:extent cx="4988473" cy="2657321"/>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989858" cy="2658059"/>
                    </a:xfrm>
                    <a:prstGeom prst="rect">
                      <a:avLst/>
                    </a:prstGeom>
                  </pic:spPr>
                </pic:pic>
              </a:graphicData>
            </a:graphic>
          </wp:inline>
        </w:drawing>
      </w:r>
    </w:p>
    <w:p w14:paraId="56516BB0" w14:textId="0DF6C0EA" w:rsidR="006E215E" w:rsidRPr="00267AAD" w:rsidRDefault="006E215E" w:rsidP="00BD6F51">
      <w:pPr>
        <w:jc w:val="both"/>
        <w:rPr>
          <w:lang w:val="ka-GE"/>
        </w:rPr>
      </w:pPr>
      <w:r w:rsidRPr="00267AAD">
        <w:rPr>
          <w:lang w:val="ka-GE"/>
        </w:rPr>
        <w:lastRenderedPageBreak/>
        <w:t>სურათზე 4.2.2. მოცემულია ხმაურის დონის მაჩვენებლები რელიეფის თითოეული კვადრატული ბადისთვის.</w:t>
      </w:r>
    </w:p>
    <w:p w14:paraId="0C9D18DB" w14:textId="5E547FFB" w:rsidR="006E215E" w:rsidRPr="00267AAD" w:rsidRDefault="006E215E" w:rsidP="006E215E">
      <w:pPr>
        <w:jc w:val="right"/>
        <w:rPr>
          <w:i/>
          <w:sz w:val="20"/>
          <w:lang w:val="ka-GE"/>
        </w:rPr>
      </w:pPr>
      <w:r w:rsidRPr="00267AAD">
        <w:rPr>
          <w:i/>
          <w:sz w:val="20"/>
          <w:lang w:val="ka-GE"/>
        </w:rPr>
        <w:t>სურათი 4.2.2.</w:t>
      </w:r>
    </w:p>
    <w:p w14:paraId="01CF3BD7" w14:textId="240C0617" w:rsidR="006E215E" w:rsidRPr="006F585A" w:rsidRDefault="006E215E" w:rsidP="006E215E">
      <w:pPr>
        <w:jc w:val="center"/>
        <w:rPr>
          <w:highlight w:val="green"/>
          <w:lang w:val="ka-GE"/>
        </w:rPr>
      </w:pPr>
      <w:r w:rsidRPr="006F585A">
        <w:rPr>
          <w:rFonts w:eastAsia="Calibri" w:cs="Times New Roman"/>
          <w:noProof/>
          <w:highlight w:val="green"/>
        </w:rPr>
        <w:drawing>
          <wp:inline distT="0" distB="0" distL="0" distR="0" wp14:anchorId="7C52582C" wp14:editId="1EEB4EB8">
            <wp:extent cx="5334000" cy="282656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de.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334000" cy="2826564"/>
                    </a:xfrm>
                    <a:prstGeom prst="rect">
                      <a:avLst/>
                    </a:prstGeom>
                  </pic:spPr>
                </pic:pic>
              </a:graphicData>
            </a:graphic>
          </wp:inline>
        </w:drawing>
      </w:r>
    </w:p>
    <w:p w14:paraId="6B3B9DC5" w14:textId="1F5632F6" w:rsidR="006E215E" w:rsidRPr="00267AAD" w:rsidRDefault="006E215E" w:rsidP="00BD6F51">
      <w:pPr>
        <w:jc w:val="both"/>
        <w:rPr>
          <w:lang w:val="ka-GE"/>
        </w:rPr>
      </w:pPr>
      <w:r w:rsidRPr="00267AAD">
        <w:rPr>
          <w:lang w:val="ka-GE"/>
        </w:rPr>
        <w:t>ხმაურის გავრცელების მოდელირების შედეგები წარმოდგენილია ცხრილში 4.2.1.</w:t>
      </w:r>
      <w:r w:rsidR="006F585A" w:rsidRPr="00267AAD">
        <w:rPr>
          <w:lang w:val="ka-GE"/>
        </w:rPr>
        <w:t xml:space="preserve"> ცხრილში მოცემულია პირობით მიმღებ წერტილებზე არსებული ხმაურის დონის ზუსტი მაჩვენებლები. აღნიშნული წერტილები თანაბარი მანძილით არის დაშორებული ბანაკის გეომეტრიული ცენტრიდან ოთხი მიმართულებით.</w:t>
      </w:r>
    </w:p>
    <w:p w14:paraId="69207298" w14:textId="6309E121" w:rsidR="006E215E" w:rsidRPr="00267AAD" w:rsidRDefault="006E215E" w:rsidP="006F585A">
      <w:pPr>
        <w:jc w:val="right"/>
        <w:rPr>
          <w:i/>
          <w:sz w:val="20"/>
          <w:lang w:val="ka-GE"/>
        </w:rPr>
      </w:pPr>
      <w:r w:rsidRPr="00267AAD">
        <w:rPr>
          <w:i/>
          <w:sz w:val="20"/>
          <w:lang w:val="ka-GE"/>
        </w:rPr>
        <w:t>ცხრილი 4.2.1.</w:t>
      </w:r>
      <w:r w:rsidR="006F585A" w:rsidRPr="00267AAD">
        <w:rPr>
          <w:i/>
          <w:sz w:val="20"/>
          <w:lang w:val="ka-GE"/>
        </w:rPr>
        <w:t xml:space="preserve"> ხმაურის მოდელირების შედეგები</w:t>
      </w:r>
    </w:p>
    <w:tbl>
      <w:tblPr>
        <w:tblStyle w:val="TableGrid"/>
        <w:tblW w:w="0" w:type="auto"/>
        <w:jc w:val="center"/>
        <w:tblLook w:val="04A0" w:firstRow="1" w:lastRow="0" w:firstColumn="1" w:lastColumn="0" w:noHBand="0" w:noVBand="1"/>
      </w:tblPr>
      <w:tblGrid>
        <w:gridCol w:w="1283"/>
        <w:gridCol w:w="3253"/>
        <w:gridCol w:w="2759"/>
        <w:gridCol w:w="2334"/>
      </w:tblGrid>
      <w:tr w:rsidR="006F585A" w:rsidRPr="00267AAD" w14:paraId="1C020984" w14:textId="77777777" w:rsidTr="006F585A">
        <w:trPr>
          <w:trHeight w:val="59"/>
          <w:jc w:val="center"/>
        </w:trPr>
        <w:tc>
          <w:tcPr>
            <w:tcW w:w="1283" w:type="dxa"/>
            <w:shd w:val="clear" w:color="auto" w:fill="auto"/>
            <w:vAlign w:val="center"/>
          </w:tcPr>
          <w:p w14:paraId="2EC054A7" w14:textId="77777777" w:rsidR="006F585A" w:rsidRPr="00267AAD" w:rsidRDefault="006F585A" w:rsidP="006F585A">
            <w:pPr>
              <w:spacing w:after="0"/>
              <w:jc w:val="center"/>
              <w:rPr>
                <w:rFonts w:eastAsia="Calibri" w:cs="Times New Roman"/>
                <w:sz w:val="20"/>
              </w:rPr>
            </w:pPr>
            <w:r w:rsidRPr="00267AAD">
              <w:rPr>
                <w:rFonts w:eastAsia="Calibri" w:cs="Times New Roman"/>
                <w:sz w:val="20"/>
                <w:lang w:val="ka-GE"/>
              </w:rPr>
              <w:t xml:space="preserve">მიმღების </w:t>
            </w:r>
            <w:r w:rsidRPr="00267AAD">
              <w:rPr>
                <w:rFonts w:eastAsia="Calibri" w:cs="Times New Roman"/>
                <w:sz w:val="20"/>
              </w:rPr>
              <w:t>N</w:t>
            </w:r>
          </w:p>
        </w:tc>
        <w:tc>
          <w:tcPr>
            <w:tcW w:w="3258" w:type="dxa"/>
            <w:shd w:val="clear" w:color="auto" w:fill="auto"/>
            <w:vAlign w:val="center"/>
          </w:tcPr>
          <w:p w14:paraId="237C6735"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მიმართულება ბანაკის მხრიდან</w:t>
            </w:r>
          </w:p>
        </w:tc>
        <w:tc>
          <w:tcPr>
            <w:tcW w:w="2764" w:type="dxa"/>
            <w:shd w:val="clear" w:color="auto" w:fill="auto"/>
            <w:vAlign w:val="center"/>
          </w:tcPr>
          <w:p w14:paraId="76901C3D"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დაშორება ბანაკიდან (მ.)</w:t>
            </w:r>
          </w:p>
        </w:tc>
        <w:tc>
          <w:tcPr>
            <w:tcW w:w="2338" w:type="dxa"/>
            <w:shd w:val="clear" w:color="auto" w:fill="auto"/>
            <w:vAlign w:val="center"/>
          </w:tcPr>
          <w:p w14:paraId="11985503" w14:textId="77777777" w:rsidR="006F585A" w:rsidRPr="00267AAD" w:rsidRDefault="006F585A" w:rsidP="006F585A">
            <w:pPr>
              <w:spacing w:after="0"/>
              <w:jc w:val="center"/>
              <w:rPr>
                <w:rFonts w:eastAsia="Calibri" w:cs="Times New Roman"/>
                <w:sz w:val="20"/>
              </w:rPr>
            </w:pPr>
            <w:r w:rsidRPr="00267AAD">
              <w:rPr>
                <w:rFonts w:eastAsia="Calibri" w:cs="Times New Roman"/>
                <w:sz w:val="20"/>
                <w:lang w:val="ka-GE"/>
              </w:rPr>
              <w:t xml:space="preserve">ხმაურის დონე </w:t>
            </w:r>
            <w:r w:rsidRPr="00267AAD">
              <w:rPr>
                <w:rFonts w:eastAsia="Calibri" w:cs="Times New Roman"/>
                <w:sz w:val="20"/>
              </w:rPr>
              <w:t>(dBA)</w:t>
            </w:r>
          </w:p>
        </w:tc>
      </w:tr>
      <w:tr w:rsidR="006F585A" w:rsidRPr="00267AAD" w14:paraId="18BC4C33" w14:textId="77777777" w:rsidTr="006F585A">
        <w:trPr>
          <w:jc w:val="center"/>
        </w:trPr>
        <w:tc>
          <w:tcPr>
            <w:tcW w:w="1283" w:type="dxa"/>
            <w:shd w:val="clear" w:color="auto" w:fill="auto"/>
            <w:vAlign w:val="center"/>
          </w:tcPr>
          <w:p w14:paraId="1533D3FD"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1</w:t>
            </w:r>
          </w:p>
        </w:tc>
        <w:tc>
          <w:tcPr>
            <w:tcW w:w="3258" w:type="dxa"/>
            <w:vMerge w:val="restart"/>
            <w:shd w:val="clear" w:color="auto" w:fill="auto"/>
            <w:vAlign w:val="center"/>
          </w:tcPr>
          <w:p w14:paraId="00584BE2"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ჩრდილოეთი</w:t>
            </w:r>
          </w:p>
        </w:tc>
        <w:tc>
          <w:tcPr>
            <w:tcW w:w="2764" w:type="dxa"/>
            <w:shd w:val="clear" w:color="auto" w:fill="auto"/>
            <w:vAlign w:val="center"/>
          </w:tcPr>
          <w:p w14:paraId="5663CEB4"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20</w:t>
            </w:r>
          </w:p>
        </w:tc>
        <w:tc>
          <w:tcPr>
            <w:tcW w:w="2338" w:type="dxa"/>
            <w:shd w:val="clear" w:color="auto" w:fill="auto"/>
            <w:vAlign w:val="center"/>
          </w:tcPr>
          <w:p w14:paraId="4DFDB2AC"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64</w:t>
            </w:r>
          </w:p>
        </w:tc>
      </w:tr>
      <w:tr w:rsidR="006F585A" w:rsidRPr="00267AAD" w14:paraId="33A84082" w14:textId="77777777" w:rsidTr="006F585A">
        <w:trPr>
          <w:jc w:val="center"/>
        </w:trPr>
        <w:tc>
          <w:tcPr>
            <w:tcW w:w="1283" w:type="dxa"/>
            <w:shd w:val="clear" w:color="auto" w:fill="auto"/>
            <w:vAlign w:val="center"/>
          </w:tcPr>
          <w:p w14:paraId="0AC40098"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2</w:t>
            </w:r>
          </w:p>
        </w:tc>
        <w:tc>
          <w:tcPr>
            <w:tcW w:w="3258" w:type="dxa"/>
            <w:vMerge/>
            <w:shd w:val="clear" w:color="auto" w:fill="auto"/>
            <w:vAlign w:val="center"/>
          </w:tcPr>
          <w:p w14:paraId="1C578650"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64C85C4A"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50</w:t>
            </w:r>
          </w:p>
        </w:tc>
        <w:tc>
          <w:tcPr>
            <w:tcW w:w="2338" w:type="dxa"/>
            <w:shd w:val="clear" w:color="auto" w:fill="auto"/>
            <w:vAlign w:val="center"/>
          </w:tcPr>
          <w:p w14:paraId="758969AE"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56.1</w:t>
            </w:r>
          </w:p>
        </w:tc>
      </w:tr>
      <w:tr w:rsidR="006F585A" w:rsidRPr="00267AAD" w14:paraId="0D571868" w14:textId="77777777" w:rsidTr="006F585A">
        <w:trPr>
          <w:jc w:val="center"/>
        </w:trPr>
        <w:tc>
          <w:tcPr>
            <w:tcW w:w="1283" w:type="dxa"/>
            <w:shd w:val="clear" w:color="auto" w:fill="auto"/>
            <w:vAlign w:val="center"/>
          </w:tcPr>
          <w:p w14:paraId="58BF7E49"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3</w:t>
            </w:r>
          </w:p>
        </w:tc>
        <w:tc>
          <w:tcPr>
            <w:tcW w:w="3258" w:type="dxa"/>
            <w:vMerge/>
            <w:shd w:val="clear" w:color="auto" w:fill="auto"/>
            <w:vAlign w:val="center"/>
          </w:tcPr>
          <w:p w14:paraId="455CA62A"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0E5F6577"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100</w:t>
            </w:r>
          </w:p>
        </w:tc>
        <w:tc>
          <w:tcPr>
            <w:tcW w:w="2338" w:type="dxa"/>
            <w:shd w:val="clear" w:color="auto" w:fill="auto"/>
            <w:vAlign w:val="center"/>
          </w:tcPr>
          <w:p w14:paraId="7CC42F4A"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49.9</w:t>
            </w:r>
          </w:p>
        </w:tc>
      </w:tr>
      <w:tr w:rsidR="006F585A" w:rsidRPr="00267AAD" w14:paraId="33453CD2" w14:textId="77777777" w:rsidTr="006F585A">
        <w:trPr>
          <w:jc w:val="center"/>
        </w:trPr>
        <w:tc>
          <w:tcPr>
            <w:tcW w:w="1283" w:type="dxa"/>
            <w:shd w:val="clear" w:color="auto" w:fill="auto"/>
            <w:vAlign w:val="center"/>
          </w:tcPr>
          <w:p w14:paraId="614FFE42"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w:t>
            </w:r>
          </w:p>
        </w:tc>
        <w:tc>
          <w:tcPr>
            <w:tcW w:w="3258" w:type="dxa"/>
            <w:vMerge/>
            <w:shd w:val="clear" w:color="auto" w:fill="auto"/>
            <w:vAlign w:val="center"/>
          </w:tcPr>
          <w:p w14:paraId="54DA17D2"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4DD0B811"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200</w:t>
            </w:r>
          </w:p>
        </w:tc>
        <w:tc>
          <w:tcPr>
            <w:tcW w:w="2338" w:type="dxa"/>
            <w:shd w:val="clear" w:color="auto" w:fill="auto"/>
            <w:vAlign w:val="center"/>
          </w:tcPr>
          <w:p w14:paraId="5B3249C7"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42.8</w:t>
            </w:r>
          </w:p>
        </w:tc>
      </w:tr>
      <w:tr w:rsidR="006F585A" w:rsidRPr="00267AAD" w14:paraId="4D5EA755" w14:textId="77777777" w:rsidTr="006F585A">
        <w:trPr>
          <w:jc w:val="center"/>
        </w:trPr>
        <w:tc>
          <w:tcPr>
            <w:tcW w:w="1283" w:type="dxa"/>
            <w:shd w:val="clear" w:color="auto" w:fill="auto"/>
            <w:vAlign w:val="center"/>
          </w:tcPr>
          <w:p w14:paraId="023B22DA"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w:t>
            </w:r>
          </w:p>
        </w:tc>
        <w:tc>
          <w:tcPr>
            <w:tcW w:w="3258" w:type="dxa"/>
            <w:vMerge w:val="restart"/>
            <w:shd w:val="clear" w:color="auto" w:fill="auto"/>
            <w:vAlign w:val="center"/>
          </w:tcPr>
          <w:p w14:paraId="31B4C184" w14:textId="77777777" w:rsidR="006F585A" w:rsidRPr="00267AAD" w:rsidRDefault="006F585A" w:rsidP="006F585A">
            <w:pPr>
              <w:spacing w:after="0"/>
              <w:jc w:val="center"/>
              <w:rPr>
                <w:rFonts w:eastAsia="Calibri" w:cs="Times New Roman"/>
                <w:sz w:val="20"/>
              </w:rPr>
            </w:pPr>
            <w:r w:rsidRPr="00267AAD">
              <w:rPr>
                <w:rFonts w:eastAsia="Calibri" w:cs="Times New Roman"/>
                <w:sz w:val="20"/>
                <w:lang w:val="ka-GE"/>
              </w:rPr>
              <w:t>აღმოსავლეთი</w:t>
            </w:r>
          </w:p>
        </w:tc>
        <w:tc>
          <w:tcPr>
            <w:tcW w:w="2764" w:type="dxa"/>
            <w:shd w:val="clear" w:color="auto" w:fill="auto"/>
            <w:vAlign w:val="center"/>
          </w:tcPr>
          <w:p w14:paraId="7E70A0E5"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20</w:t>
            </w:r>
          </w:p>
        </w:tc>
        <w:tc>
          <w:tcPr>
            <w:tcW w:w="2338" w:type="dxa"/>
            <w:shd w:val="clear" w:color="auto" w:fill="auto"/>
            <w:vAlign w:val="center"/>
          </w:tcPr>
          <w:p w14:paraId="41D96E06"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62.1</w:t>
            </w:r>
          </w:p>
        </w:tc>
      </w:tr>
      <w:tr w:rsidR="006F585A" w:rsidRPr="00267AAD" w14:paraId="19D0E9F9" w14:textId="77777777" w:rsidTr="006F585A">
        <w:trPr>
          <w:jc w:val="center"/>
        </w:trPr>
        <w:tc>
          <w:tcPr>
            <w:tcW w:w="1283" w:type="dxa"/>
            <w:shd w:val="clear" w:color="auto" w:fill="auto"/>
            <w:vAlign w:val="center"/>
          </w:tcPr>
          <w:p w14:paraId="434648D6"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6</w:t>
            </w:r>
          </w:p>
        </w:tc>
        <w:tc>
          <w:tcPr>
            <w:tcW w:w="3258" w:type="dxa"/>
            <w:vMerge/>
            <w:shd w:val="clear" w:color="auto" w:fill="auto"/>
            <w:vAlign w:val="center"/>
          </w:tcPr>
          <w:p w14:paraId="7A65153A"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12EC49F5"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50</w:t>
            </w:r>
          </w:p>
        </w:tc>
        <w:tc>
          <w:tcPr>
            <w:tcW w:w="2338" w:type="dxa"/>
            <w:shd w:val="clear" w:color="auto" w:fill="auto"/>
            <w:vAlign w:val="center"/>
          </w:tcPr>
          <w:p w14:paraId="0DDE0776"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54.9</w:t>
            </w:r>
          </w:p>
        </w:tc>
      </w:tr>
      <w:tr w:rsidR="006F585A" w:rsidRPr="00267AAD" w14:paraId="21EA8CB0" w14:textId="77777777" w:rsidTr="006F585A">
        <w:trPr>
          <w:jc w:val="center"/>
        </w:trPr>
        <w:tc>
          <w:tcPr>
            <w:tcW w:w="1283" w:type="dxa"/>
            <w:shd w:val="clear" w:color="auto" w:fill="auto"/>
            <w:vAlign w:val="center"/>
          </w:tcPr>
          <w:p w14:paraId="7EACC075"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7</w:t>
            </w:r>
          </w:p>
        </w:tc>
        <w:tc>
          <w:tcPr>
            <w:tcW w:w="3258" w:type="dxa"/>
            <w:vMerge/>
            <w:shd w:val="clear" w:color="auto" w:fill="auto"/>
            <w:vAlign w:val="center"/>
          </w:tcPr>
          <w:p w14:paraId="446041E3"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3BCC8532"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100</w:t>
            </w:r>
          </w:p>
        </w:tc>
        <w:tc>
          <w:tcPr>
            <w:tcW w:w="2338" w:type="dxa"/>
            <w:shd w:val="clear" w:color="auto" w:fill="auto"/>
            <w:vAlign w:val="center"/>
          </w:tcPr>
          <w:p w14:paraId="301E9FF0"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48.8</w:t>
            </w:r>
          </w:p>
        </w:tc>
      </w:tr>
      <w:tr w:rsidR="006F585A" w:rsidRPr="00267AAD" w14:paraId="34D886A8" w14:textId="77777777" w:rsidTr="006F585A">
        <w:trPr>
          <w:jc w:val="center"/>
        </w:trPr>
        <w:tc>
          <w:tcPr>
            <w:tcW w:w="1283" w:type="dxa"/>
            <w:shd w:val="clear" w:color="auto" w:fill="auto"/>
            <w:vAlign w:val="center"/>
          </w:tcPr>
          <w:p w14:paraId="3E23EEE4"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8</w:t>
            </w:r>
          </w:p>
        </w:tc>
        <w:tc>
          <w:tcPr>
            <w:tcW w:w="3258" w:type="dxa"/>
            <w:vMerge/>
            <w:shd w:val="clear" w:color="auto" w:fill="auto"/>
            <w:vAlign w:val="center"/>
          </w:tcPr>
          <w:p w14:paraId="03906817"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55F5E3DD"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200</w:t>
            </w:r>
          </w:p>
        </w:tc>
        <w:tc>
          <w:tcPr>
            <w:tcW w:w="2338" w:type="dxa"/>
            <w:shd w:val="clear" w:color="auto" w:fill="auto"/>
            <w:vAlign w:val="center"/>
          </w:tcPr>
          <w:p w14:paraId="55338740"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42.4</w:t>
            </w:r>
          </w:p>
        </w:tc>
      </w:tr>
      <w:tr w:rsidR="006F585A" w:rsidRPr="00267AAD" w14:paraId="306C47C2" w14:textId="77777777" w:rsidTr="006F585A">
        <w:trPr>
          <w:jc w:val="center"/>
        </w:trPr>
        <w:tc>
          <w:tcPr>
            <w:tcW w:w="1283" w:type="dxa"/>
            <w:shd w:val="clear" w:color="auto" w:fill="auto"/>
            <w:vAlign w:val="center"/>
          </w:tcPr>
          <w:p w14:paraId="71B29DCA"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9</w:t>
            </w:r>
          </w:p>
        </w:tc>
        <w:tc>
          <w:tcPr>
            <w:tcW w:w="3258" w:type="dxa"/>
            <w:vMerge w:val="restart"/>
            <w:shd w:val="clear" w:color="auto" w:fill="auto"/>
            <w:vAlign w:val="center"/>
          </w:tcPr>
          <w:p w14:paraId="6C5C4883"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სამხრეთი</w:t>
            </w:r>
          </w:p>
        </w:tc>
        <w:tc>
          <w:tcPr>
            <w:tcW w:w="2764" w:type="dxa"/>
            <w:shd w:val="clear" w:color="auto" w:fill="auto"/>
            <w:vAlign w:val="center"/>
          </w:tcPr>
          <w:p w14:paraId="2B56CCCA"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20</w:t>
            </w:r>
          </w:p>
        </w:tc>
        <w:tc>
          <w:tcPr>
            <w:tcW w:w="2338" w:type="dxa"/>
            <w:shd w:val="clear" w:color="auto" w:fill="auto"/>
            <w:vAlign w:val="center"/>
          </w:tcPr>
          <w:p w14:paraId="3BFB3D52"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64.8</w:t>
            </w:r>
          </w:p>
        </w:tc>
      </w:tr>
      <w:tr w:rsidR="006F585A" w:rsidRPr="00267AAD" w14:paraId="4E5C2523" w14:textId="77777777" w:rsidTr="006F585A">
        <w:trPr>
          <w:jc w:val="center"/>
        </w:trPr>
        <w:tc>
          <w:tcPr>
            <w:tcW w:w="1283" w:type="dxa"/>
            <w:shd w:val="clear" w:color="auto" w:fill="auto"/>
            <w:vAlign w:val="center"/>
          </w:tcPr>
          <w:p w14:paraId="4509B691"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10</w:t>
            </w:r>
          </w:p>
        </w:tc>
        <w:tc>
          <w:tcPr>
            <w:tcW w:w="3258" w:type="dxa"/>
            <w:vMerge/>
            <w:shd w:val="clear" w:color="auto" w:fill="auto"/>
            <w:vAlign w:val="center"/>
          </w:tcPr>
          <w:p w14:paraId="20ADB165"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427B2591"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50</w:t>
            </w:r>
          </w:p>
        </w:tc>
        <w:tc>
          <w:tcPr>
            <w:tcW w:w="2338" w:type="dxa"/>
            <w:shd w:val="clear" w:color="auto" w:fill="auto"/>
            <w:vAlign w:val="center"/>
          </w:tcPr>
          <w:p w14:paraId="095CF628"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57.7</w:t>
            </w:r>
          </w:p>
        </w:tc>
      </w:tr>
      <w:tr w:rsidR="006F585A" w:rsidRPr="00267AAD" w14:paraId="2859F279" w14:textId="77777777" w:rsidTr="006F585A">
        <w:trPr>
          <w:jc w:val="center"/>
        </w:trPr>
        <w:tc>
          <w:tcPr>
            <w:tcW w:w="1283" w:type="dxa"/>
            <w:shd w:val="clear" w:color="auto" w:fill="auto"/>
            <w:vAlign w:val="center"/>
          </w:tcPr>
          <w:p w14:paraId="400989EE"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11</w:t>
            </w:r>
          </w:p>
        </w:tc>
        <w:tc>
          <w:tcPr>
            <w:tcW w:w="3258" w:type="dxa"/>
            <w:vMerge/>
            <w:shd w:val="clear" w:color="auto" w:fill="auto"/>
            <w:vAlign w:val="center"/>
          </w:tcPr>
          <w:p w14:paraId="48FD3D9C"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363174D2"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100</w:t>
            </w:r>
          </w:p>
        </w:tc>
        <w:tc>
          <w:tcPr>
            <w:tcW w:w="2338" w:type="dxa"/>
            <w:shd w:val="clear" w:color="auto" w:fill="auto"/>
            <w:vAlign w:val="center"/>
          </w:tcPr>
          <w:p w14:paraId="225B6C64"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50.6</w:t>
            </w:r>
          </w:p>
        </w:tc>
      </w:tr>
      <w:tr w:rsidR="006F585A" w:rsidRPr="00267AAD" w14:paraId="0157CD65" w14:textId="77777777" w:rsidTr="006F585A">
        <w:trPr>
          <w:jc w:val="center"/>
        </w:trPr>
        <w:tc>
          <w:tcPr>
            <w:tcW w:w="1283" w:type="dxa"/>
            <w:shd w:val="clear" w:color="auto" w:fill="auto"/>
            <w:vAlign w:val="center"/>
          </w:tcPr>
          <w:p w14:paraId="1DB7E400"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12</w:t>
            </w:r>
          </w:p>
        </w:tc>
        <w:tc>
          <w:tcPr>
            <w:tcW w:w="3258" w:type="dxa"/>
            <w:vMerge/>
            <w:shd w:val="clear" w:color="auto" w:fill="auto"/>
            <w:vAlign w:val="center"/>
          </w:tcPr>
          <w:p w14:paraId="32B297E3"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0879A8AC"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200</w:t>
            </w:r>
          </w:p>
        </w:tc>
        <w:tc>
          <w:tcPr>
            <w:tcW w:w="2338" w:type="dxa"/>
            <w:shd w:val="clear" w:color="auto" w:fill="auto"/>
            <w:vAlign w:val="center"/>
          </w:tcPr>
          <w:p w14:paraId="3E4893B8"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43.2</w:t>
            </w:r>
          </w:p>
        </w:tc>
      </w:tr>
      <w:tr w:rsidR="006F585A" w:rsidRPr="00267AAD" w14:paraId="48BA8C28" w14:textId="77777777" w:rsidTr="006F585A">
        <w:trPr>
          <w:jc w:val="center"/>
        </w:trPr>
        <w:tc>
          <w:tcPr>
            <w:tcW w:w="1283" w:type="dxa"/>
            <w:shd w:val="clear" w:color="auto" w:fill="auto"/>
            <w:vAlign w:val="center"/>
          </w:tcPr>
          <w:p w14:paraId="206F3D1D"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13</w:t>
            </w:r>
          </w:p>
        </w:tc>
        <w:tc>
          <w:tcPr>
            <w:tcW w:w="3258" w:type="dxa"/>
            <w:vMerge w:val="restart"/>
            <w:shd w:val="clear" w:color="auto" w:fill="auto"/>
            <w:vAlign w:val="center"/>
          </w:tcPr>
          <w:p w14:paraId="66883576"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დასავლეთი</w:t>
            </w:r>
          </w:p>
        </w:tc>
        <w:tc>
          <w:tcPr>
            <w:tcW w:w="2764" w:type="dxa"/>
            <w:shd w:val="clear" w:color="auto" w:fill="auto"/>
            <w:vAlign w:val="center"/>
          </w:tcPr>
          <w:p w14:paraId="1277D07E"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20</w:t>
            </w:r>
          </w:p>
        </w:tc>
        <w:tc>
          <w:tcPr>
            <w:tcW w:w="2338" w:type="dxa"/>
            <w:shd w:val="clear" w:color="auto" w:fill="auto"/>
            <w:vAlign w:val="center"/>
          </w:tcPr>
          <w:p w14:paraId="19861AB0"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69.9</w:t>
            </w:r>
          </w:p>
        </w:tc>
      </w:tr>
      <w:tr w:rsidR="006F585A" w:rsidRPr="00267AAD" w14:paraId="3802D5B8" w14:textId="77777777" w:rsidTr="006F585A">
        <w:trPr>
          <w:jc w:val="center"/>
        </w:trPr>
        <w:tc>
          <w:tcPr>
            <w:tcW w:w="1283" w:type="dxa"/>
            <w:shd w:val="clear" w:color="auto" w:fill="auto"/>
            <w:vAlign w:val="center"/>
          </w:tcPr>
          <w:p w14:paraId="379FB98B"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14</w:t>
            </w:r>
          </w:p>
        </w:tc>
        <w:tc>
          <w:tcPr>
            <w:tcW w:w="3258" w:type="dxa"/>
            <w:vMerge/>
            <w:shd w:val="clear" w:color="auto" w:fill="auto"/>
            <w:vAlign w:val="center"/>
          </w:tcPr>
          <w:p w14:paraId="059DC944"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113ED8EC"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50</w:t>
            </w:r>
          </w:p>
        </w:tc>
        <w:tc>
          <w:tcPr>
            <w:tcW w:w="2338" w:type="dxa"/>
            <w:shd w:val="clear" w:color="auto" w:fill="auto"/>
            <w:vAlign w:val="center"/>
          </w:tcPr>
          <w:p w14:paraId="33149773"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59.6</w:t>
            </w:r>
          </w:p>
        </w:tc>
      </w:tr>
      <w:tr w:rsidR="006F585A" w:rsidRPr="00267AAD" w14:paraId="02C7CBBE" w14:textId="77777777" w:rsidTr="006F585A">
        <w:trPr>
          <w:jc w:val="center"/>
        </w:trPr>
        <w:tc>
          <w:tcPr>
            <w:tcW w:w="1283" w:type="dxa"/>
            <w:shd w:val="clear" w:color="auto" w:fill="auto"/>
            <w:vAlign w:val="center"/>
          </w:tcPr>
          <w:p w14:paraId="5FCDBD7F"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15</w:t>
            </w:r>
          </w:p>
        </w:tc>
        <w:tc>
          <w:tcPr>
            <w:tcW w:w="3258" w:type="dxa"/>
            <w:vMerge/>
            <w:shd w:val="clear" w:color="auto" w:fill="auto"/>
            <w:vAlign w:val="center"/>
          </w:tcPr>
          <w:p w14:paraId="72EBA02D"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546CE5E4" w14:textId="77777777" w:rsidR="006F585A" w:rsidRPr="00267AAD" w:rsidRDefault="006F585A" w:rsidP="006F585A">
            <w:pPr>
              <w:spacing w:after="0"/>
              <w:jc w:val="center"/>
              <w:rPr>
                <w:rFonts w:eastAsia="Calibri" w:cs="Times New Roman"/>
                <w:sz w:val="20"/>
                <w:lang w:val="ka-GE"/>
              </w:rPr>
            </w:pPr>
            <w:r w:rsidRPr="00267AAD">
              <w:rPr>
                <w:rFonts w:eastAsia="Calibri" w:cs="Times New Roman"/>
                <w:sz w:val="20"/>
                <w:lang w:val="ka-GE"/>
              </w:rPr>
              <w:t>100</w:t>
            </w:r>
          </w:p>
        </w:tc>
        <w:tc>
          <w:tcPr>
            <w:tcW w:w="2338" w:type="dxa"/>
            <w:shd w:val="clear" w:color="auto" w:fill="auto"/>
            <w:vAlign w:val="center"/>
          </w:tcPr>
          <w:p w14:paraId="70BC4C4B"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51.4</w:t>
            </w:r>
          </w:p>
        </w:tc>
      </w:tr>
      <w:tr w:rsidR="006F585A" w:rsidRPr="00267AAD" w14:paraId="3091E107" w14:textId="77777777" w:rsidTr="006F585A">
        <w:trPr>
          <w:jc w:val="center"/>
        </w:trPr>
        <w:tc>
          <w:tcPr>
            <w:tcW w:w="1283" w:type="dxa"/>
            <w:shd w:val="clear" w:color="auto" w:fill="auto"/>
            <w:vAlign w:val="center"/>
          </w:tcPr>
          <w:p w14:paraId="45DFDA1E"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16</w:t>
            </w:r>
          </w:p>
        </w:tc>
        <w:tc>
          <w:tcPr>
            <w:tcW w:w="3258" w:type="dxa"/>
            <w:vMerge/>
            <w:shd w:val="clear" w:color="auto" w:fill="auto"/>
            <w:vAlign w:val="center"/>
          </w:tcPr>
          <w:p w14:paraId="37BF7D2E" w14:textId="77777777" w:rsidR="006F585A" w:rsidRPr="00267AAD" w:rsidRDefault="006F585A" w:rsidP="006F585A">
            <w:pPr>
              <w:spacing w:after="0"/>
              <w:jc w:val="center"/>
              <w:rPr>
                <w:rFonts w:eastAsia="Calibri" w:cs="Times New Roman"/>
                <w:sz w:val="20"/>
              </w:rPr>
            </w:pPr>
          </w:p>
        </w:tc>
        <w:tc>
          <w:tcPr>
            <w:tcW w:w="2764" w:type="dxa"/>
            <w:shd w:val="clear" w:color="auto" w:fill="auto"/>
            <w:vAlign w:val="center"/>
          </w:tcPr>
          <w:p w14:paraId="483214BE"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200</w:t>
            </w:r>
          </w:p>
        </w:tc>
        <w:tc>
          <w:tcPr>
            <w:tcW w:w="2338" w:type="dxa"/>
            <w:shd w:val="clear" w:color="auto" w:fill="auto"/>
            <w:vAlign w:val="center"/>
          </w:tcPr>
          <w:p w14:paraId="44529E5B" w14:textId="77777777" w:rsidR="006F585A" w:rsidRPr="00267AAD" w:rsidRDefault="006F585A" w:rsidP="006F585A">
            <w:pPr>
              <w:spacing w:after="0"/>
              <w:jc w:val="center"/>
              <w:rPr>
                <w:rFonts w:eastAsia="Calibri" w:cs="Times New Roman"/>
                <w:sz w:val="20"/>
              </w:rPr>
            </w:pPr>
            <w:r w:rsidRPr="00267AAD">
              <w:rPr>
                <w:rFonts w:eastAsia="Calibri" w:cs="Times New Roman"/>
                <w:sz w:val="20"/>
              </w:rPr>
              <w:t>43.8</w:t>
            </w:r>
          </w:p>
        </w:tc>
      </w:tr>
      <w:tr w:rsidR="006F585A" w:rsidRPr="00267AAD" w14:paraId="33C40E3F" w14:textId="77777777" w:rsidTr="006F585A">
        <w:trPr>
          <w:jc w:val="center"/>
        </w:trPr>
        <w:tc>
          <w:tcPr>
            <w:tcW w:w="4541" w:type="dxa"/>
            <w:gridSpan w:val="2"/>
            <w:shd w:val="clear" w:color="auto" w:fill="auto"/>
            <w:vAlign w:val="center"/>
          </w:tcPr>
          <w:p w14:paraId="67728675" w14:textId="77777777" w:rsidR="006F585A" w:rsidRPr="00267AAD" w:rsidRDefault="006F585A" w:rsidP="006F585A">
            <w:pPr>
              <w:spacing w:after="0"/>
              <w:jc w:val="center"/>
              <w:rPr>
                <w:rFonts w:eastAsia="Calibri" w:cs="Times New Roman"/>
                <w:b/>
                <w:sz w:val="20"/>
                <w:lang w:val="ka-GE"/>
              </w:rPr>
            </w:pPr>
            <w:r w:rsidRPr="00267AAD">
              <w:rPr>
                <w:rFonts w:eastAsia="Calibri" w:cs="Times New Roman"/>
                <w:b/>
                <w:sz w:val="20"/>
                <w:lang w:val="ka-GE"/>
              </w:rPr>
              <w:t>უახლოესი შენობა</w:t>
            </w:r>
          </w:p>
        </w:tc>
        <w:tc>
          <w:tcPr>
            <w:tcW w:w="2764" w:type="dxa"/>
            <w:shd w:val="clear" w:color="auto" w:fill="auto"/>
            <w:vAlign w:val="center"/>
          </w:tcPr>
          <w:p w14:paraId="2F9D2A32" w14:textId="77777777" w:rsidR="006F585A" w:rsidRPr="00267AAD" w:rsidRDefault="006F585A" w:rsidP="006F585A">
            <w:pPr>
              <w:spacing w:after="0"/>
              <w:jc w:val="center"/>
              <w:rPr>
                <w:rFonts w:eastAsia="Calibri" w:cs="Times New Roman"/>
                <w:b/>
                <w:sz w:val="20"/>
              </w:rPr>
            </w:pPr>
            <w:r w:rsidRPr="00267AAD">
              <w:rPr>
                <w:rFonts w:eastAsia="Calibri" w:cs="Times New Roman"/>
                <w:b/>
                <w:sz w:val="20"/>
                <w:lang w:val="ka-GE"/>
              </w:rPr>
              <w:t>350</w:t>
            </w:r>
          </w:p>
        </w:tc>
        <w:tc>
          <w:tcPr>
            <w:tcW w:w="2338" w:type="dxa"/>
            <w:shd w:val="clear" w:color="auto" w:fill="auto"/>
            <w:vAlign w:val="center"/>
          </w:tcPr>
          <w:p w14:paraId="3B688506" w14:textId="77777777" w:rsidR="006F585A" w:rsidRPr="00267AAD" w:rsidRDefault="006F585A" w:rsidP="006F585A">
            <w:pPr>
              <w:spacing w:after="0"/>
              <w:jc w:val="center"/>
              <w:rPr>
                <w:rFonts w:eastAsia="Calibri" w:cs="Times New Roman"/>
                <w:b/>
                <w:sz w:val="20"/>
              </w:rPr>
            </w:pPr>
            <w:r w:rsidRPr="00267AAD">
              <w:rPr>
                <w:rFonts w:eastAsia="Calibri" w:cs="Times New Roman"/>
                <w:b/>
                <w:sz w:val="20"/>
              </w:rPr>
              <w:t>35.8</w:t>
            </w:r>
          </w:p>
        </w:tc>
      </w:tr>
    </w:tbl>
    <w:p w14:paraId="1CD91DF1" w14:textId="05AEC034" w:rsidR="006E215E" w:rsidRPr="00267AAD" w:rsidRDefault="006F585A" w:rsidP="006F585A">
      <w:pPr>
        <w:spacing w:before="120"/>
        <w:jc w:val="both"/>
        <w:rPr>
          <w:lang w:val="ka-GE"/>
        </w:rPr>
      </w:pPr>
      <w:r w:rsidRPr="00267AAD">
        <w:rPr>
          <w:lang w:val="ka-GE"/>
        </w:rPr>
        <w:t xml:space="preserve">როგორც ცხრილიდან ჩანს სამშენებლო ბანაკზე წარმოქმნილი ხმაური 60-65 მეტრის  მანძილზე აღწევს 50 დბა-ს. უახლესი შენობის საზღვარზე ხმაურის მოსალოდნელი დონე არ იქნება 36 დბა-ზე მეტი, რაც სავსებით აკმაყოფილებს ეროვნულ მოთხოვნებს როგორც დღის, ასევე ღამის საათებისთვის. </w:t>
      </w:r>
    </w:p>
    <w:p w14:paraId="1C10494F" w14:textId="0E081C4C" w:rsidR="006F585A" w:rsidRPr="00267AAD" w:rsidRDefault="006F585A" w:rsidP="006F585A">
      <w:pPr>
        <w:spacing w:before="120"/>
        <w:jc w:val="both"/>
        <w:rPr>
          <w:lang w:val="ka-GE"/>
        </w:rPr>
      </w:pPr>
      <w:r w:rsidRPr="00267AAD">
        <w:rPr>
          <w:lang w:val="ka-GE"/>
        </w:rPr>
        <w:t xml:space="preserve">სურათებზე 4.2.3. წარმოდგენილია Google Earth-ის პროგრამაში ასახული ხმაურის გავრცელების სცენარი, ხოლო სურათებზე 4.2.4. ნაჩვენებია ხმაურის გავრცელების მოდელირების შედეგები უახლოესი შენობისთვის. </w:t>
      </w:r>
    </w:p>
    <w:p w14:paraId="63441929" w14:textId="77777777" w:rsidR="006F585A" w:rsidRDefault="006F585A">
      <w:pPr>
        <w:spacing w:after="160" w:line="259" w:lineRule="auto"/>
        <w:rPr>
          <w:highlight w:val="green"/>
          <w:lang w:val="ka-GE"/>
        </w:rPr>
        <w:sectPr w:rsidR="006F585A" w:rsidSect="004E701D">
          <w:pgSz w:w="11907" w:h="16839" w:code="9"/>
          <w:pgMar w:top="1134" w:right="1134" w:bottom="1134" w:left="1134" w:header="397" w:footer="397" w:gutter="0"/>
          <w:cols w:space="720"/>
          <w:titlePg/>
          <w:docGrid w:linePitch="360"/>
        </w:sectPr>
      </w:pPr>
    </w:p>
    <w:p w14:paraId="20EBB9A6" w14:textId="06CC9C53" w:rsidR="006F585A" w:rsidRPr="006F585A" w:rsidRDefault="006F585A" w:rsidP="006F585A">
      <w:pPr>
        <w:jc w:val="right"/>
        <w:rPr>
          <w:i/>
          <w:sz w:val="20"/>
          <w:highlight w:val="green"/>
          <w:lang w:val="ka-GE"/>
        </w:rPr>
      </w:pPr>
      <w:r w:rsidRPr="00267AAD">
        <w:rPr>
          <w:i/>
          <w:sz w:val="20"/>
          <w:lang w:val="ka-GE"/>
        </w:rPr>
        <w:lastRenderedPageBreak/>
        <w:t>სურათები 4.2.3. Google Earth-ის პროგრამაში ასახული ხმაურის გავრცელების მოდელირების შედეგები</w:t>
      </w:r>
    </w:p>
    <w:tbl>
      <w:tblPr>
        <w:tblStyle w:val="TableGrid"/>
        <w:tblW w:w="0" w:type="auto"/>
        <w:tblLook w:val="04A0" w:firstRow="1" w:lastRow="0" w:firstColumn="1" w:lastColumn="0" w:noHBand="0" w:noVBand="1"/>
      </w:tblPr>
      <w:tblGrid>
        <w:gridCol w:w="7251"/>
        <w:gridCol w:w="7310"/>
      </w:tblGrid>
      <w:tr w:rsidR="006F585A" w14:paraId="27445E4E" w14:textId="77777777" w:rsidTr="006F585A">
        <w:tc>
          <w:tcPr>
            <w:tcW w:w="7363" w:type="dxa"/>
          </w:tcPr>
          <w:p w14:paraId="60503C61" w14:textId="126C1352" w:rsidR="006F585A" w:rsidRDefault="006F585A" w:rsidP="006F585A">
            <w:pPr>
              <w:spacing w:after="0"/>
              <w:jc w:val="center"/>
              <w:rPr>
                <w:highlight w:val="green"/>
                <w:lang w:val="ka-GE"/>
              </w:rPr>
            </w:pPr>
            <w:r>
              <w:rPr>
                <w:rFonts w:eastAsia="Calibri" w:cs="Times New Roman"/>
                <w:noProof/>
              </w:rPr>
              <w:drawing>
                <wp:inline distT="0" distB="0" distL="0" distR="0" wp14:anchorId="7F36D2DF" wp14:editId="1550FCF9">
                  <wp:extent cx="4618893" cy="2671364"/>
                  <wp:effectExtent l="0" t="0" r="0" b="0"/>
                  <wp:docPr id="74" name="Picture 7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27151" cy="2676140"/>
                          </a:xfrm>
                          <a:prstGeom prst="rect">
                            <a:avLst/>
                          </a:prstGeom>
                          <a:noFill/>
                          <a:ln>
                            <a:noFill/>
                          </a:ln>
                        </pic:spPr>
                      </pic:pic>
                    </a:graphicData>
                  </a:graphic>
                </wp:inline>
              </w:drawing>
            </w:r>
          </w:p>
        </w:tc>
        <w:tc>
          <w:tcPr>
            <w:tcW w:w="7424" w:type="dxa"/>
          </w:tcPr>
          <w:p w14:paraId="012944E3" w14:textId="3CAA6AD5" w:rsidR="006F585A" w:rsidRDefault="006F585A" w:rsidP="006F585A">
            <w:pPr>
              <w:spacing w:after="0"/>
              <w:jc w:val="center"/>
              <w:rPr>
                <w:highlight w:val="green"/>
                <w:lang w:val="ka-GE"/>
              </w:rPr>
            </w:pPr>
            <w:r>
              <w:rPr>
                <w:rFonts w:eastAsia="Calibri" w:cs="Times New Roman"/>
                <w:noProof/>
              </w:rPr>
              <w:drawing>
                <wp:inline distT="0" distB="0" distL="0" distR="0" wp14:anchorId="0864B43B" wp14:editId="5B705808">
                  <wp:extent cx="4657811" cy="2684441"/>
                  <wp:effectExtent l="0" t="0" r="0" b="1905"/>
                  <wp:docPr id="75" name="Picture 7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58011" cy="2684556"/>
                          </a:xfrm>
                          <a:prstGeom prst="rect">
                            <a:avLst/>
                          </a:prstGeom>
                          <a:noFill/>
                          <a:ln>
                            <a:noFill/>
                          </a:ln>
                        </pic:spPr>
                      </pic:pic>
                    </a:graphicData>
                  </a:graphic>
                </wp:inline>
              </w:drawing>
            </w:r>
          </w:p>
        </w:tc>
      </w:tr>
    </w:tbl>
    <w:p w14:paraId="0E3DE748" w14:textId="77777777" w:rsidR="006F585A" w:rsidRPr="006F585A" w:rsidRDefault="006F585A" w:rsidP="006F585A">
      <w:pPr>
        <w:jc w:val="center"/>
        <w:rPr>
          <w:sz w:val="12"/>
          <w:highlight w:val="green"/>
          <w:lang w:val="ka-GE"/>
        </w:rPr>
      </w:pPr>
    </w:p>
    <w:p w14:paraId="6EC260E9" w14:textId="4A1C4C55" w:rsidR="006F585A" w:rsidRPr="00267AAD" w:rsidRDefault="006F585A" w:rsidP="006F585A">
      <w:pPr>
        <w:jc w:val="right"/>
        <w:rPr>
          <w:i/>
          <w:sz w:val="20"/>
          <w:lang w:val="ka-GE"/>
        </w:rPr>
      </w:pPr>
      <w:r w:rsidRPr="00267AAD">
        <w:rPr>
          <w:i/>
          <w:sz w:val="20"/>
          <w:lang w:val="ka-GE"/>
        </w:rPr>
        <w:t>სურათები 4.2.4. ხმაურის გავრცელების მოდელირების შედეგები უახლოესი შენობისთვის</w:t>
      </w:r>
    </w:p>
    <w:tbl>
      <w:tblPr>
        <w:tblStyle w:val="TableGrid"/>
        <w:tblW w:w="0" w:type="auto"/>
        <w:tblLook w:val="04A0" w:firstRow="1" w:lastRow="0" w:firstColumn="1" w:lastColumn="0" w:noHBand="0" w:noVBand="1"/>
      </w:tblPr>
      <w:tblGrid>
        <w:gridCol w:w="7266"/>
        <w:gridCol w:w="7295"/>
      </w:tblGrid>
      <w:tr w:rsidR="006F585A" w14:paraId="5E7636F6" w14:textId="77777777" w:rsidTr="00ED26ED">
        <w:tc>
          <w:tcPr>
            <w:tcW w:w="7363" w:type="dxa"/>
          </w:tcPr>
          <w:p w14:paraId="320CAD67" w14:textId="01C40FBB" w:rsidR="006F585A" w:rsidRDefault="006F585A" w:rsidP="00ED26ED">
            <w:pPr>
              <w:spacing w:after="0"/>
              <w:jc w:val="center"/>
              <w:rPr>
                <w:highlight w:val="green"/>
                <w:lang w:val="ka-GE"/>
              </w:rPr>
            </w:pPr>
            <w:r w:rsidRPr="006F585A">
              <w:rPr>
                <w:rFonts w:eastAsia="Calibri" w:cs="Times New Roman"/>
                <w:noProof/>
              </w:rPr>
              <w:drawing>
                <wp:inline distT="0" distB="0" distL="0" distR="0" wp14:anchorId="599C3B8B" wp14:editId="1FF793FC">
                  <wp:extent cx="4754342" cy="2407139"/>
                  <wp:effectExtent l="0" t="0" r="825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5.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751760" cy="2405832"/>
                          </a:xfrm>
                          <a:prstGeom prst="rect">
                            <a:avLst/>
                          </a:prstGeom>
                        </pic:spPr>
                      </pic:pic>
                    </a:graphicData>
                  </a:graphic>
                </wp:inline>
              </w:drawing>
            </w:r>
          </w:p>
        </w:tc>
        <w:tc>
          <w:tcPr>
            <w:tcW w:w="7424" w:type="dxa"/>
          </w:tcPr>
          <w:p w14:paraId="2B650B7B" w14:textId="2FCDDC3C" w:rsidR="006F585A" w:rsidRDefault="006F585A" w:rsidP="00ED26ED">
            <w:pPr>
              <w:spacing w:after="0"/>
              <w:jc w:val="center"/>
              <w:rPr>
                <w:highlight w:val="green"/>
                <w:lang w:val="ka-GE"/>
              </w:rPr>
            </w:pPr>
            <w:r w:rsidRPr="006F585A">
              <w:rPr>
                <w:rFonts w:eastAsia="Calibri" w:cs="Times New Roman"/>
                <w:noProof/>
              </w:rPr>
              <w:drawing>
                <wp:inline distT="0" distB="0" distL="0" distR="0" wp14:anchorId="0786C86F" wp14:editId="34267364">
                  <wp:extent cx="4775200" cy="2424843"/>
                  <wp:effectExtent l="0" t="0" r="635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6.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772607" cy="2423526"/>
                          </a:xfrm>
                          <a:prstGeom prst="rect">
                            <a:avLst/>
                          </a:prstGeom>
                        </pic:spPr>
                      </pic:pic>
                    </a:graphicData>
                  </a:graphic>
                </wp:inline>
              </w:drawing>
            </w:r>
          </w:p>
        </w:tc>
      </w:tr>
    </w:tbl>
    <w:p w14:paraId="28BD3368" w14:textId="77777777" w:rsidR="006F585A" w:rsidRDefault="006F585A">
      <w:pPr>
        <w:spacing w:after="160" w:line="259" w:lineRule="auto"/>
        <w:rPr>
          <w:highlight w:val="green"/>
          <w:lang w:val="ka-GE"/>
        </w:rPr>
      </w:pPr>
    </w:p>
    <w:p w14:paraId="20E96262" w14:textId="77777777" w:rsidR="006F585A" w:rsidRDefault="006F585A">
      <w:pPr>
        <w:spacing w:after="160" w:line="259" w:lineRule="auto"/>
        <w:rPr>
          <w:highlight w:val="green"/>
          <w:lang w:val="ka-GE"/>
        </w:rPr>
        <w:sectPr w:rsidR="006F585A" w:rsidSect="006F585A">
          <w:pgSz w:w="16839" w:h="11907" w:orient="landscape" w:code="9"/>
          <w:pgMar w:top="1134" w:right="1134" w:bottom="1134" w:left="1134" w:header="397" w:footer="397" w:gutter="0"/>
          <w:cols w:space="720"/>
          <w:titlePg/>
          <w:docGrid w:linePitch="360"/>
        </w:sectPr>
      </w:pPr>
    </w:p>
    <w:p w14:paraId="0372C20B" w14:textId="75496DFC" w:rsidR="008A3D14" w:rsidRPr="006F585A" w:rsidRDefault="008A3D14" w:rsidP="00BD6F51">
      <w:pPr>
        <w:jc w:val="both"/>
        <w:rPr>
          <w:lang w:val="ka-GE"/>
        </w:rPr>
      </w:pPr>
      <w:r w:rsidRPr="006F585A">
        <w:rPr>
          <w:lang w:val="ka-GE"/>
        </w:rPr>
        <w:lastRenderedPageBreak/>
        <w:t>ექსპლუატაციის ეტაპზე ხმაურის ძირითადი გამომწვევი იქნება სააგრეგატო შენობა, სადაც მოწყობილი იქნება ჰიდროტურბინები, ძველი პროექტის შემთხვევაში ჰიდროტურბინების ფუნქციონირების ფაქტორით საკურორტო ზონასთან ხმაურის მოსალოდნელი დონეები შეადგენდა 23 დბა-ს. განახლებული პროექტით სააგრეგატო შენობა კიდევ</w:t>
      </w:r>
      <w:r w:rsidR="00195696">
        <w:rPr>
          <w:lang w:val="ka-GE"/>
        </w:rPr>
        <w:t>,</w:t>
      </w:r>
      <w:r w:rsidRPr="006F585A">
        <w:rPr>
          <w:lang w:val="ka-GE"/>
        </w:rPr>
        <w:t xml:space="preserve"> დაახლოებით 2 კმ-ით დაშორდა საანგარიშო ადგილს და განლაგდება დაუსახლებელ ტერიტორიაზე. ცალსახად შეძლება ითქვას, რომ სააგრეგატო შენობის არსებობით ხმაური საკურორტო ზონასთან საერთოდ არ გავრცელდება. </w:t>
      </w:r>
    </w:p>
    <w:p w14:paraId="648AD186" w14:textId="77777777" w:rsidR="00166854" w:rsidRPr="006F585A" w:rsidRDefault="008A3D14" w:rsidP="00166854">
      <w:pPr>
        <w:jc w:val="both"/>
        <w:rPr>
          <w:rFonts w:eastAsia="Calibri" w:cs="Arial"/>
          <w:lang w:val="ka-GE"/>
        </w:rPr>
      </w:pPr>
      <w:r w:rsidRPr="006F585A">
        <w:rPr>
          <w:lang w:val="ka-GE"/>
        </w:rPr>
        <w:t xml:space="preserve">ზემოაღნიშნული გარემოებები </w:t>
      </w:r>
      <w:r w:rsidR="00166854" w:rsidRPr="006F585A">
        <w:rPr>
          <w:rFonts w:eastAsia="Calibri" w:cs="Arial"/>
          <w:lang w:val="ka-GE"/>
        </w:rPr>
        <w:t xml:space="preserve">ძველ პროექტთან შედარებით </w:t>
      </w:r>
      <w:r w:rsidRPr="006F585A">
        <w:rPr>
          <w:rFonts w:eastAsia="Calibri" w:cs="Arial"/>
          <w:lang w:val="ka-GE"/>
        </w:rPr>
        <w:t>გარკვეულწილად ამცირებს</w:t>
      </w:r>
      <w:r w:rsidR="00166854" w:rsidRPr="006F585A">
        <w:rPr>
          <w:rFonts w:eastAsia="Calibri" w:cs="Arial"/>
          <w:lang w:val="ka-GE"/>
        </w:rPr>
        <w:t xml:space="preserve"> პროექტის განხორციელების შედეგად  ანთროპოგენური ხმაურის</w:t>
      </w:r>
      <w:r w:rsidRPr="006F585A">
        <w:rPr>
          <w:rFonts w:eastAsia="Calibri" w:cs="Arial"/>
          <w:lang w:val="ka-GE"/>
        </w:rPr>
        <w:t xml:space="preserve"> და ვიბრაციის</w:t>
      </w:r>
      <w:r w:rsidR="00166854" w:rsidRPr="006F585A">
        <w:rPr>
          <w:rFonts w:eastAsia="Calibri" w:cs="Arial"/>
          <w:lang w:val="ka-GE"/>
        </w:rPr>
        <w:t xml:space="preserve"> გავლენა</w:t>
      </w:r>
      <w:r w:rsidRPr="006F585A">
        <w:rPr>
          <w:rFonts w:eastAsia="Calibri" w:cs="Arial"/>
          <w:lang w:val="ka-GE"/>
        </w:rPr>
        <w:t>ს</w:t>
      </w:r>
      <w:r w:rsidR="00166854" w:rsidRPr="006F585A">
        <w:rPr>
          <w:rFonts w:eastAsia="Calibri" w:cs="Arial"/>
          <w:lang w:val="ka-GE"/>
        </w:rPr>
        <w:t xml:space="preserve"> </w:t>
      </w:r>
      <w:r w:rsidRPr="006F585A">
        <w:rPr>
          <w:rFonts w:eastAsia="Calibri" w:cs="Arial"/>
          <w:lang w:val="ka-GE"/>
        </w:rPr>
        <w:t>საკურორტო ზონაზე</w:t>
      </w:r>
      <w:r w:rsidR="00166854" w:rsidRPr="006F585A">
        <w:rPr>
          <w:rFonts w:eastAsia="Calibri" w:cs="Arial"/>
          <w:lang w:val="ka-GE"/>
        </w:rPr>
        <w:t>. მიუხედავად ამისა, საქმიანობის განმახორციელებელი გაა</w:t>
      </w:r>
      <w:r w:rsidRPr="006F585A">
        <w:rPr>
          <w:rFonts w:eastAsia="Calibri" w:cs="Arial"/>
          <w:lang w:val="ka-GE"/>
        </w:rPr>
        <w:t>გ</w:t>
      </w:r>
      <w:r w:rsidR="00166854" w:rsidRPr="006F585A">
        <w:rPr>
          <w:rFonts w:eastAsia="Calibri" w:cs="Arial"/>
          <w:lang w:val="ka-GE"/>
        </w:rPr>
        <w:t xml:space="preserve">რძელებს 2017 წლის გზშ-ს ანგარიშში მოცემულ შემარბილებელი ღონისძიებების გატარებას, მათ შორის </w:t>
      </w:r>
      <w:r w:rsidRPr="006F585A">
        <w:rPr>
          <w:rFonts w:eastAsia="Calibri" w:cs="Arial"/>
          <w:lang w:val="ka-GE"/>
        </w:rPr>
        <w:t xml:space="preserve">კურორტ ლაშიჭალას სიახლოვეს ინტენსიური სატრნასპორტო გადაადგილებებისას. </w:t>
      </w:r>
    </w:p>
    <w:p w14:paraId="3C94DDFE" w14:textId="77777777" w:rsidR="008A3D14" w:rsidRPr="006F585A" w:rsidRDefault="008A3D14" w:rsidP="008A3D14">
      <w:pPr>
        <w:spacing w:after="0"/>
        <w:jc w:val="both"/>
        <w:rPr>
          <w:lang w:val="ka-GE"/>
        </w:rPr>
      </w:pPr>
      <w:r w:rsidRPr="006F585A">
        <w:rPr>
          <w:rFonts w:eastAsia="Calibri" w:cs="Arial"/>
          <w:lang w:val="ka-GE"/>
        </w:rPr>
        <w:t xml:space="preserve">მათ შორის მნიშვნელოვანი პრევენციული ღონისძიებაა </w:t>
      </w:r>
      <w:r w:rsidRPr="006F585A">
        <w:rPr>
          <w:lang w:val="ka-GE"/>
        </w:rPr>
        <w:t xml:space="preserve">ხმაურის წყაროსა და მგრძნობიარე რეცეპტორებს შორის ხმაურდამცავი ბარიერების (ეკრანები) დამონტაჟება. აღნიშნული ეკრანების მოწყობა შესაძლებელია მოხდეს სხვადასხვა კონსტრუქციების გამოყენებით (მაგ. ხე-ტყის მასალის ჩამოგანილი ფიცრისაგან დამზადებული ფარები). ეკრანების ხმაურდამცავი თვისებები დამოკიდებულია მასალის სახეობაზე და ფიცრის სისქეზე. ასე მაგალითად:  </w:t>
      </w:r>
    </w:p>
    <w:p w14:paraId="36152AB9" w14:textId="77777777" w:rsidR="008A3D14" w:rsidRPr="006F585A" w:rsidRDefault="008A3D14" w:rsidP="00B62895">
      <w:pPr>
        <w:pStyle w:val="ListParagraph"/>
        <w:numPr>
          <w:ilvl w:val="0"/>
          <w:numId w:val="8"/>
        </w:numPr>
        <w:jc w:val="both"/>
        <w:rPr>
          <w:lang w:val="ka-GE"/>
        </w:rPr>
      </w:pPr>
      <w:r w:rsidRPr="006F585A">
        <w:rPr>
          <w:lang w:val="ka-GE"/>
        </w:rPr>
        <w:t>შემოღობვა ფიჭვის ფიცრებისაგან (სისქით 30 მმ) - 12 დბა;</w:t>
      </w:r>
    </w:p>
    <w:p w14:paraId="6514BFB1" w14:textId="77777777" w:rsidR="008A3D14" w:rsidRPr="006F585A" w:rsidRDefault="008A3D14" w:rsidP="00B62895">
      <w:pPr>
        <w:pStyle w:val="ListParagraph"/>
        <w:numPr>
          <w:ilvl w:val="0"/>
          <w:numId w:val="8"/>
        </w:numPr>
        <w:jc w:val="both"/>
        <w:rPr>
          <w:lang w:val="ka-GE"/>
        </w:rPr>
      </w:pPr>
      <w:r w:rsidRPr="006F585A">
        <w:rPr>
          <w:lang w:val="ka-GE"/>
        </w:rPr>
        <w:t>შემოღობვა მუხის ფიცრებისაგან (სისქით 45 მმ) – 27 დბა).</w:t>
      </w:r>
    </w:p>
    <w:p w14:paraId="680AC3E3" w14:textId="77777777" w:rsidR="0075134B" w:rsidRPr="006F585A" w:rsidRDefault="008A3D14" w:rsidP="008A3D14">
      <w:pPr>
        <w:jc w:val="both"/>
        <w:rPr>
          <w:lang w:val="ka-GE"/>
        </w:rPr>
      </w:pPr>
      <w:r w:rsidRPr="006F585A">
        <w:rPr>
          <w:lang w:val="ka-GE"/>
        </w:rPr>
        <w:t>ასეთი ტიპის ხმაურდამცავი ეკრანების მოწყობა მოხდება მონიტორინგის საფუძველზე ან მოსახლეობის მხრიდან ობიექტური საჩივრების შემოსვლის შემთხვევაში. ხმაურდამცავი ეკრანის სიმაღლე მიწის ზედაპირიდან უნდა იყოს არანაკლებ 2 მეტრისა.</w:t>
      </w:r>
    </w:p>
    <w:p w14:paraId="0009CC76" w14:textId="77777777" w:rsidR="00416D24" w:rsidRPr="006F585A" w:rsidRDefault="00416D24" w:rsidP="008A3D14">
      <w:pPr>
        <w:jc w:val="both"/>
        <w:rPr>
          <w:lang w:val="ka-GE"/>
        </w:rPr>
      </w:pPr>
      <w:r w:rsidRPr="006F585A">
        <w:rPr>
          <w:lang w:val="ka-GE"/>
        </w:rPr>
        <w:t xml:space="preserve">სამოძრაო გზების დერეფანში მინიმუმამდე შეიზღუდება სატრანსპორტო საშუალებების და ტექნიკის გადაადგილების ინტენსივობა და სიჩქარეები. </w:t>
      </w:r>
    </w:p>
    <w:p w14:paraId="12F57B0D" w14:textId="4549F085" w:rsidR="0075134B" w:rsidRDefault="008A3D14" w:rsidP="00BD6F51">
      <w:pPr>
        <w:jc w:val="both"/>
        <w:rPr>
          <w:lang w:val="ka-GE"/>
        </w:rPr>
      </w:pPr>
      <w:r w:rsidRPr="006F585A">
        <w:rPr>
          <w:lang w:val="ka-GE"/>
        </w:rPr>
        <w:t xml:space="preserve">გარდა ამისა, საქმიანობის განმახორციელებელი აწარმოებს ვიბრაციის გავრცელების მონიტორინგს </w:t>
      </w:r>
      <w:r w:rsidR="00416D24" w:rsidRPr="006F585A">
        <w:rPr>
          <w:lang w:val="ka-GE"/>
        </w:rPr>
        <w:t xml:space="preserve">სამოძრაო გზების სიახლოვეს არსებული </w:t>
      </w:r>
      <w:r w:rsidRPr="006F585A">
        <w:rPr>
          <w:lang w:val="ka-GE"/>
        </w:rPr>
        <w:t>შენობა-ნაგებობების მიმართულებით.</w:t>
      </w:r>
      <w:r w:rsidR="00416D24" w:rsidRPr="006F585A">
        <w:rPr>
          <w:lang w:val="ka-GE"/>
        </w:rPr>
        <w:t xml:space="preserve"> სამუშაოების დაწყებამდე შემოწმდება სამოძრაო გზებიდან 50 მ და უფრო ახლოს განლაგებული საცხოვრებელი სახლების მდგომარეობა. იმ შემთხვევაში თუ დადგინდა, რომ ტექნიკის და სატრანსპორტო საშუალებების გადაადგილებამ გამოიწვია კერძო საკუთრებაში არსებული შენობა</w:t>
      </w:r>
      <w:r w:rsidR="006F585A" w:rsidRPr="006F585A">
        <w:rPr>
          <w:lang w:val="ka-GE"/>
        </w:rPr>
        <w:t>-</w:t>
      </w:r>
      <w:r w:rsidR="00416D24" w:rsidRPr="006F585A">
        <w:rPr>
          <w:lang w:val="ka-GE"/>
        </w:rPr>
        <w:t>ნაგებობების მდგომარეობის გაუარესება, საქმიანობის განმახორციელებელი საკუთარი ხარჯებით უზრუნველყოფს პრობლების აღმოფხვრას, მესაკუთრესთან მოლაპარაკების საფუძველზე.</w:t>
      </w:r>
      <w:r w:rsidR="00416D24">
        <w:rPr>
          <w:lang w:val="ka-GE"/>
        </w:rPr>
        <w:t xml:space="preserve"> </w:t>
      </w:r>
    </w:p>
    <w:p w14:paraId="4B43CBEF" w14:textId="77777777" w:rsidR="00B37A8A" w:rsidRDefault="00B37A8A" w:rsidP="00BD6F51">
      <w:pPr>
        <w:jc w:val="both"/>
        <w:rPr>
          <w:lang w:val="ka-GE"/>
        </w:rPr>
      </w:pPr>
    </w:p>
    <w:p w14:paraId="6E7E4D54" w14:textId="77777777" w:rsidR="008A3D14" w:rsidRDefault="008A3D14" w:rsidP="00BD6F51">
      <w:pPr>
        <w:jc w:val="both"/>
        <w:rPr>
          <w:lang w:val="ka-GE"/>
        </w:rPr>
      </w:pPr>
    </w:p>
    <w:p w14:paraId="7E69926E" w14:textId="77777777" w:rsidR="00B845E3" w:rsidRPr="00ED25ED" w:rsidRDefault="00B845E3" w:rsidP="00AC0B3B">
      <w:pPr>
        <w:pStyle w:val="Heading2"/>
      </w:pPr>
      <w:bookmarkStart w:id="13" w:name="_Toc30754762"/>
      <w:r w:rsidRPr="00ED25ED">
        <w:t xml:space="preserve">გეოლოგიური გარემოს ცვლილება და </w:t>
      </w:r>
      <w:r w:rsidR="00166854" w:rsidRPr="00ED25ED">
        <w:t>ნაგებობების</w:t>
      </w:r>
      <w:r w:rsidRPr="00ED25ED">
        <w:t xml:space="preserve"> უსაფრთხოება არსებული საინჟინრო-გეოლოგიური პირობების გათვალისწინებით</w:t>
      </w:r>
      <w:bookmarkEnd w:id="13"/>
    </w:p>
    <w:p w14:paraId="33238AF6" w14:textId="77777777" w:rsidR="00F37517" w:rsidRDefault="00F37517" w:rsidP="00BB787B">
      <w:pPr>
        <w:spacing w:after="0"/>
        <w:jc w:val="both"/>
      </w:pPr>
      <w:r>
        <w:rPr>
          <w:lang w:val="ka-GE"/>
        </w:rPr>
        <w:t xml:space="preserve">„ლაჯანური 3 ჰესი“-ს ახალი დერეფნის ფარგლებში დეტალური საინჟინრო-გეოლოგიური კვლევები ჩატარდა </w:t>
      </w:r>
      <w:proofErr w:type="spellStart"/>
      <w:r w:rsidRPr="00F37517">
        <w:t>ჩატარდა</w:t>
      </w:r>
      <w:proofErr w:type="spellEnd"/>
      <w:r w:rsidRPr="00F37517">
        <w:t xml:space="preserve"> </w:t>
      </w:r>
      <w:proofErr w:type="spellStart"/>
      <w:r w:rsidRPr="00F37517">
        <w:t>შპს</w:t>
      </w:r>
      <w:proofErr w:type="spellEnd"/>
      <w:r w:rsidRPr="00F37517">
        <w:t xml:space="preserve"> „</w:t>
      </w:r>
      <w:r>
        <w:rPr>
          <w:lang w:val="ka-GE"/>
        </w:rPr>
        <w:t>გეოტექ</w:t>
      </w:r>
      <w:proofErr w:type="spellStart"/>
      <w:r w:rsidRPr="00F37517">
        <w:t>სერვისი</w:t>
      </w:r>
      <w:proofErr w:type="spellEnd"/>
      <w:r w:rsidRPr="00F37517">
        <w:t xml:space="preserve">“-ს </w:t>
      </w:r>
      <w:proofErr w:type="spellStart"/>
      <w:r w:rsidRPr="00F37517">
        <w:t>მიერ</w:t>
      </w:r>
      <w:proofErr w:type="spellEnd"/>
      <w:r>
        <w:rPr>
          <w:lang w:val="ka-GE"/>
        </w:rPr>
        <w:t xml:space="preserve"> 2018 წელს, საქმიანობის განმახორციელებელთან დადებული ხელშეკრულების საფუძველზე</w:t>
      </w:r>
      <w:r w:rsidRPr="00F37517">
        <w:t xml:space="preserve">. </w:t>
      </w:r>
      <w:proofErr w:type="spellStart"/>
      <w:r>
        <w:t>მიღებული</w:t>
      </w:r>
      <w:proofErr w:type="spellEnd"/>
      <w:r>
        <w:t xml:space="preserve"> </w:t>
      </w:r>
      <w:proofErr w:type="spellStart"/>
      <w:r>
        <w:t>დავალების</w:t>
      </w:r>
      <w:proofErr w:type="spellEnd"/>
      <w:r>
        <w:t xml:space="preserve"> </w:t>
      </w:r>
      <w:proofErr w:type="spellStart"/>
      <w:r>
        <w:t>თანახმად</w:t>
      </w:r>
      <w:proofErr w:type="spellEnd"/>
      <w:r>
        <w:t xml:space="preserve"> </w:t>
      </w:r>
      <w:proofErr w:type="spellStart"/>
      <w:r>
        <w:t>კვლევის</w:t>
      </w:r>
      <w:proofErr w:type="spellEnd"/>
      <w:r>
        <w:t xml:space="preserve"> </w:t>
      </w:r>
      <w:proofErr w:type="spellStart"/>
      <w:r>
        <w:t>მიზანს</w:t>
      </w:r>
      <w:proofErr w:type="spellEnd"/>
      <w:r>
        <w:t xml:space="preserve"> </w:t>
      </w:r>
      <w:proofErr w:type="spellStart"/>
      <w:r>
        <w:t>წარმოადგენ</w:t>
      </w:r>
      <w:proofErr w:type="spellEnd"/>
      <w:r>
        <w:rPr>
          <w:lang w:val="ka-GE"/>
        </w:rPr>
        <w:t>და</w:t>
      </w:r>
      <w:r>
        <w:t>:</w:t>
      </w:r>
    </w:p>
    <w:p w14:paraId="7596C2BA" w14:textId="77777777" w:rsidR="00F37517" w:rsidRDefault="00F37517" w:rsidP="00B62895">
      <w:pPr>
        <w:pStyle w:val="ListParagraph"/>
        <w:numPr>
          <w:ilvl w:val="0"/>
          <w:numId w:val="10"/>
        </w:numPr>
      </w:pPr>
      <w:proofErr w:type="spellStart"/>
      <w:r>
        <w:t>ლაჯანური</w:t>
      </w:r>
      <w:proofErr w:type="spellEnd"/>
      <w:r>
        <w:t xml:space="preserve"> 3 </w:t>
      </w:r>
      <w:proofErr w:type="spellStart"/>
      <w:r>
        <w:t>ჰიდროელექტროსადგურის</w:t>
      </w:r>
      <w:proofErr w:type="spellEnd"/>
      <w:r>
        <w:t xml:space="preserve"> </w:t>
      </w:r>
      <w:proofErr w:type="spellStart"/>
      <w:r>
        <w:t>სათავე</w:t>
      </w:r>
      <w:proofErr w:type="spellEnd"/>
      <w:r>
        <w:t xml:space="preserve"> </w:t>
      </w:r>
      <w:proofErr w:type="spellStart"/>
      <w:r>
        <w:t>ნაგებ</w:t>
      </w:r>
      <w:proofErr w:type="spellEnd"/>
      <w:r w:rsidR="00BB787B" w:rsidRPr="00BB787B">
        <w:rPr>
          <w:lang w:val="ka-GE"/>
        </w:rPr>
        <w:t>ო</w:t>
      </w:r>
      <w:proofErr w:type="spellStart"/>
      <w:r>
        <w:t>ბის</w:t>
      </w:r>
      <w:proofErr w:type="spellEnd"/>
      <w:r>
        <w:t xml:space="preserve"> </w:t>
      </w:r>
      <w:proofErr w:type="spellStart"/>
      <w:r>
        <w:t>სამშენებლო</w:t>
      </w:r>
      <w:proofErr w:type="spellEnd"/>
      <w:r w:rsidR="00BB787B" w:rsidRPr="00BB787B">
        <w:rPr>
          <w:lang w:val="ka-GE"/>
        </w:rPr>
        <w:t xml:space="preserve"> </w:t>
      </w:r>
      <w:proofErr w:type="spellStart"/>
      <w:r>
        <w:t>მოედნის</w:t>
      </w:r>
      <w:proofErr w:type="spellEnd"/>
      <w:r>
        <w:t xml:space="preserve"> </w:t>
      </w:r>
      <w:proofErr w:type="spellStart"/>
      <w:r>
        <w:t>საინჟინრო-გეოლოგიური</w:t>
      </w:r>
      <w:proofErr w:type="spellEnd"/>
      <w:r>
        <w:t xml:space="preserve"> </w:t>
      </w:r>
      <w:proofErr w:type="spellStart"/>
      <w:r>
        <w:t>შესწავლა</w:t>
      </w:r>
      <w:proofErr w:type="spellEnd"/>
      <w:r>
        <w:t xml:space="preserve"> 1 </w:t>
      </w:r>
      <w:r w:rsidR="00BB787B">
        <w:t>–</w:t>
      </w:r>
      <w:r>
        <w:t xml:space="preserve"> 15</w:t>
      </w:r>
      <w:r w:rsidR="00BB787B">
        <w:rPr>
          <w:lang w:val="ka-GE"/>
        </w:rPr>
        <w:t xml:space="preserve"> </w:t>
      </w:r>
      <w:r>
        <w:t xml:space="preserve">მ </w:t>
      </w:r>
      <w:proofErr w:type="spellStart"/>
      <w:r>
        <w:t>სიღრმის</w:t>
      </w:r>
      <w:proofErr w:type="spellEnd"/>
      <w:r>
        <w:t xml:space="preserve"> </w:t>
      </w:r>
      <w:proofErr w:type="spellStart"/>
      <w:r>
        <w:t>ჭაბურღილით</w:t>
      </w:r>
      <w:proofErr w:type="spellEnd"/>
      <w:r>
        <w:t>;</w:t>
      </w:r>
    </w:p>
    <w:p w14:paraId="33B93EB9" w14:textId="77777777" w:rsidR="00F37517" w:rsidRDefault="00F37517" w:rsidP="00B62895">
      <w:pPr>
        <w:pStyle w:val="ListParagraph"/>
        <w:numPr>
          <w:ilvl w:val="0"/>
          <w:numId w:val="10"/>
        </w:numPr>
      </w:pPr>
      <w:proofErr w:type="spellStart"/>
      <w:r>
        <w:t>ლაჯანური</w:t>
      </w:r>
      <w:proofErr w:type="spellEnd"/>
      <w:r>
        <w:t xml:space="preserve"> 3 </w:t>
      </w:r>
      <w:proofErr w:type="spellStart"/>
      <w:r>
        <w:t>ჰიდროელექტროსადგურების</w:t>
      </w:r>
      <w:proofErr w:type="spellEnd"/>
      <w:r>
        <w:t xml:space="preserve"> </w:t>
      </w:r>
      <w:proofErr w:type="spellStart"/>
      <w:r>
        <w:t>სამანქანო</w:t>
      </w:r>
      <w:proofErr w:type="spellEnd"/>
      <w:r>
        <w:t xml:space="preserve"> </w:t>
      </w:r>
      <w:proofErr w:type="spellStart"/>
      <w:r>
        <w:t>დარბაზის</w:t>
      </w:r>
      <w:proofErr w:type="spellEnd"/>
      <w:r>
        <w:t xml:space="preserve"> </w:t>
      </w:r>
      <w:proofErr w:type="spellStart"/>
      <w:r>
        <w:t>სამშენებლო</w:t>
      </w:r>
      <w:proofErr w:type="spellEnd"/>
      <w:r w:rsidR="00BB787B" w:rsidRPr="00BB787B">
        <w:rPr>
          <w:lang w:val="ka-GE"/>
        </w:rPr>
        <w:t xml:space="preserve"> </w:t>
      </w:r>
      <w:proofErr w:type="spellStart"/>
      <w:r>
        <w:t>მოედნის</w:t>
      </w:r>
      <w:proofErr w:type="spellEnd"/>
      <w:r>
        <w:t xml:space="preserve"> </w:t>
      </w:r>
      <w:proofErr w:type="spellStart"/>
      <w:r>
        <w:t>ტერიტორიის</w:t>
      </w:r>
      <w:proofErr w:type="spellEnd"/>
      <w:r>
        <w:t xml:space="preserve"> </w:t>
      </w:r>
      <w:proofErr w:type="spellStart"/>
      <w:r>
        <w:t>საინჟინრო-გეოლოგიური</w:t>
      </w:r>
      <w:proofErr w:type="spellEnd"/>
      <w:r>
        <w:t xml:space="preserve"> </w:t>
      </w:r>
      <w:proofErr w:type="spellStart"/>
      <w:r>
        <w:t>შესწავლა</w:t>
      </w:r>
      <w:proofErr w:type="spellEnd"/>
      <w:r>
        <w:t xml:space="preserve"> 2 </w:t>
      </w:r>
      <w:r w:rsidR="00BB787B">
        <w:t>–</w:t>
      </w:r>
      <w:r>
        <w:t xml:space="preserve"> 15</w:t>
      </w:r>
      <w:r w:rsidR="00BB787B">
        <w:rPr>
          <w:lang w:val="ka-GE"/>
        </w:rPr>
        <w:t xml:space="preserve"> </w:t>
      </w:r>
      <w:r>
        <w:t xml:space="preserve">მ </w:t>
      </w:r>
      <w:proofErr w:type="spellStart"/>
      <w:r>
        <w:t>სიღრმის</w:t>
      </w:r>
      <w:proofErr w:type="spellEnd"/>
      <w:r w:rsidR="00BB787B" w:rsidRPr="00BB787B">
        <w:rPr>
          <w:lang w:val="ka-GE"/>
        </w:rPr>
        <w:t xml:space="preserve"> </w:t>
      </w:r>
      <w:proofErr w:type="spellStart"/>
      <w:r>
        <w:t>ჭაბურღილებით</w:t>
      </w:r>
      <w:proofErr w:type="spellEnd"/>
      <w:r>
        <w:t>;</w:t>
      </w:r>
    </w:p>
    <w:p w14:paraId="64A82170" w14:textId="77777777" w:rsidR="00F37517" w:rsidRDefault="00F37517" w:rsidP="00B62895">
      <w:pPr>
        <w:pStyle w:val="ListParagraph"/>
        <w:numPr>
          <w:ilvl w:val="0"/>
          <w:numId w:val="10"/>
        </w:numPr>
      </w:pPr>
      <w:r>
        <w:t xml:space="preserve">14 </w:t>
      </w:r>
      <w:proofErr w:type="spellStart"/>
      <w:r>
        <w:t>ჭაბურღილის</w:t>
      </w:r>
      <w:proofErr w:type="spellEnd"/>
      <w:r>
        <w:t xml:space="preserve"> </w:t>
      </w:r>
      <w:proofErr w:type="spellStart"/>
      <w:r>
        <w:t>ბურღვა</w:t>
      </w:r>
      <w:proofErr w:type="spellEnd"/>
      <w:r>
        <w:t xml:space="preserve"> </w:t>
      </w:r>
      <w:proofErr w:type="spellStart"/>
      <w:r>
        <w:t>მილსადენის</w:t>
      </w:r>
      <w:proofErr w:type="spellEnd"/>
      <w:r>
        <w:t xml:space="preserve"> </w:t>
      </w:r>
      <w:proofErr w:type="spellStart"/>
      <w:r>
        <w:t>ტრასის</w:t>
      </w:r>
      <w:proofErr w:type="spellEnd"/>
      <w:r>
        <w:t xml:space="preserve"> </w:t>
      </w:r>
      <w:proofErr w:type="spellStart"/>
      <w:r>
        <w:t>გასწვრივ</w:t>
      </w:r>
      <w:proofErr w:type="spellEnd"/>
      <w:r>
        <w:t xml:space="preserve"> 3</w:t>
      </w:r>
      <w:r w:rsidR="00BB787B" w:rsidRPr="00BB787B">
        <w:rPr>
          <w:lang w:val="ka-GE"/>
        </w:rPr>
        <w:t xml:space="preserve"> </w:t>
      </w:r>
      <w:r>
        <w:t xml:space="preserve">მ </w:t>
      </w:r>
      <w:proofErr w:type="spellStart"/>
      <w:r>
        <w:t>სიღრმემდე</w:t>
      </w:r>
      <w:proofErr w:type="spellEnd"/>
      <w:r>
        <w:t>;</w:t>
      </w:r>
    </w:p>
    <w:p w14:paraId="2117A48D" w14:textId="77777777" w:rsidR="00F37517" w:rsidRDefault="00F37517" w:rsidP="00B62895">
      <w:pPr>
        <w:pStyle w:val="ListParagraph"/>
        <w:numPr>
          <w:ilvl w:val="0"/>
          <w:numId w:val="10"/>
        </w:numPr>
      </w:pPr>
      <w:proofErr w:type="spellStart"/>
      <w:r>
        <w:lastRenderedPageBreak/>
        <w:t>ტრასის</w:t>
      </w:r>
      <w:proofErr w:type="spellEnd"/>
      <w:r>
        <w:t xml:space="preserve"> </w:t>
      </w:r>
      <w:proofErr w:type="spellStart"/>
      <w:r>
        <w:t>მონაკვეთის</w:t>
      </w:r>
      <w:proofErr w:type="spellEnd"/>
      <w:r>
        <w:t xml:space="preserve"> </w:t>
      </w:r>
      <w:proofErr w:type="spellStart"/>
      <w:r>
        <w:t>გეოლოგიური</w:t>
      </w:r>
      <w:proofErr w:type="spellEnd"/>
      <w:r>
        <w:t xml:space="preserve"> </w:t>
      </w:r>
      <w:proofErr w:type="spellStart"/>
      <w:r>
        <w:t>აგეგმვა</w:t>
      </w:r>
      <w:proofErr w:type="spellEnd"/>
      <w:r>
        <w:t xml:space="preserve">, </w:t>
      </w:r>
      <w:proofErr w:type="spellStart"/>
      <w:r>
        <w:t>ტრასის</w:t>
      </w:r>
      <w:proofErr w:type="spellEnd"/>
      <w:r>
        <w:t xml:space="preserve"> </w:t>
      </w:r>
      <w:proofErr w:type="spellStart"/>
      <w:r>
        <w:t>მოცემულ</w:t>
      </w:r>
      <w:proofErr w:type="spellEnd"/>
      <w:r>
        <w:t xml:space="preserve"> </w:t>
      </w:r>
      <w:proofErr w:type="spellStart"/>
      <w:r>
        <w:t>არეალში</w:t>
      </w:r>
      <w:proofErr w:type="spellEnd"/>
      <w:r w:rsidR="00BB787B" w:rsidRPr="00BB787B">
        <w:rPr>
          <w:lang w:val="ka-GE"/>
        </w:rPr>
        <w:t xml:space="preserve"> </w:t>
      </w:r>
      <w:proofErr w:type="spellStart"/>
      <w:r>
        <w:t>მეწყერ</w:t>
      </w:r>
      <w:proofErr w:type="spellEnd"/>
      <w:r>
        <w:t xml:space="preserve"> </w:t>
      </w:r>
      <w:proofErr w:type="spellStart"/>
      <w:r>
        <w:t>საშიში</w:t>
      </w:r>
      <w:proofErr w:type="spellEnd"/>
      <w:r>
        <w:t xml:space="preserve"> </w:t>
      </w:r>
      <w:proofErr w:type="spellStart"/>
      <w:r>
        <w:t>ზონების</w:t>
      </w:r>
      <w:proofErr w:type="spellEnd"/>
      <w:r>
        <w:t xml:space="preserve"> </w:t>
      </w:r>
      <w:proofErr w:type="spellStart"/>
      <w:r>
        <w:t>გამოსახვით</w:t>
      </w:r>
      <w:proofErr w:type="spellEnd"/>
      <w:r>
        <w:t>;</w:t>
      </w:r>
    </w:p>
    <w:p w14:paraId="2310670D" w14:textId="77777777" w:rsidR="00ED25ED" w:rsidRDefault="00F37517" w:rsidP="00B62895">
      <w:pPr>
        <w:pStyle w:val="ListParagraph"/>
        <w:numPr>
          <w:ilvl w:val="0"/>
          <w:numId w:val="10"/>
        </w:numPr>
      </w:pPr>
      <w:proofErr w:type="spellStart"/>
      <w:r>
        <w:t>გამოვლენილი</w:t>
      </w:r>
      <w:proofErr w:type="spellEnd"/>
      <w:r>
        <w:t xml:space="preserve"> </w:t>
      </w:r>
      <w:proofErr w:type="spellStart"/>
      <w:r>
        <w:t>გრუნტების</w:t>
      </w:r>
      <w:proofErr w:type="spellEnd"/>
      <w:r>
        <w:t xml:space="preserve"> </w:t>
      </w:r>
      <w:proofErr w:type="spellStart"/>
      <w:r>
        <w:t>ნიმუშების</w:t>
      </w:r>
      <w:proofErr w:type="spellEnd"/>
      <w:r>
        <w:t xml:space="preserve"> </w:t>
      </w:r>
      <w:proofErr w:type="spellStart"/>
      <w:r>
        <w:t>აღება</w:t>
      </w:r>
      <w:proofErr w:type="spellEnd"/>
      <w:r>
        <w:t xml:space="preserve"> </w:t>
      </w:r>
      <w:proofErr w:type="spellStart"/>
      <w:r>
        <w:t>და</w:t>
      </w:r>
      <w:proofErr w:type="spellEnd"/>
      <w:r>
        <w:t xml:space="preserve"> </w:t>
      </w:r>
      <w:proofErr w:type="spellStart"/>
      <w:r>
        <w:t>მათი</w:t>
      </w:r>
      <w:proofErr w:type="spellEnd"/>
      <w:r>
        <w:t xml:space="preserve"> </w:t>
      </w:r>
      <w:proofErr w:type="spellStart"/>
      <w:r>
        <w:t>ფიზიკური</w:t>
      </w:r>
      <w:proofErr w:type="spellEnd"/>
      <w:r>
        <w:t xml:space="preserve">, </w:t>
      </w:r>
      <w:proofErr w:type="spellStart"/>
      <w:r>
        <w:t>მექანიკური</w:t>
      </w:r>
      <w:proofErr w:type="spellEnd"/>
      <w:r>
        <w:t>,</w:t>
      </w:r>
      <w:r w:rsidR="00BB787B" w:rsidRPr="00BB787B">
        <w:rPr>
          <w:lang w:val="ka-GE"/>
        </w:rPr>
        <w:t xml:space="preserve"> </w:t>
      </w:r>
      <w:proofErr w:type="spellStart"/>
      <w:r>
        <w:t>ქიმიური</w:t>
      </w:r>
      <w:proofErr w:type="spellEnd"/>
      <w:r>
        <w:t xml:space="preserve"> </w:t>
      </w:r>
      <w:proofErr w:type="spellStart"/>
      <w:r>
        <w:t>და</w:t>
      </w:r>
      <w:proofErr w:type="spellEnd"/>
      <w:r>
        <w:t xml:space="preserve"> </w:t>
      </w:r>
      <w:proofErr w:type="spellStart"/>
      <w:r>
        <w:t>ნივთიერი</w:t>
      </w:r>
      <w:proofErr w:type="spellEnd"/>
      <w:r>
        <w:t xml:space="preserve"> </w:t>
      </w:r>
      <w:proofErr w:type="spellStart"/>
      <w:r>
        <w:t>შემადგენლობის</w:t>
      </w:r>
      <w:proofErr w:type="spellEnd"/>
      <w:r>
        <w:t xml:space="preserve"> </w:t>
      </w:r>
      <w:proofErr w:type="spellStart"/>
      <w:r>
        <w:t>ლაბორატორიული</w:t>
      </w:r>
      <w:proofErr w:type="spellEnd"/>
      <w:r>
        <w:t xml:space="preserve"> </w:t>
      </w:r>
      <w:proofErr w:type="spellStart"/>
      <w:r>
        <w:t>კვლევა</w:t>
      </w:r>
      <w:proofErr w:type="spellEnd"/>
      <w:r>
        <w:t xml:space="preserve">, </w:t>
      </w:r>
      <w:proofErr w:type="spellStart"/>
      <w:r>
        <w:t>ასევე</w:t>
      </w:r>
      <w:proofErr w:type="spellEnd"/>
      <w:r w:rsidR="00BB787B" w:rsidRPr="00BB787B">
        <w:rPr>
          <w:lang w:val="ka-GE"/>
        </w:rPr>
        <w:t xml:space="preserve"> </w:t>
      </w:r>
      <w:proofErr w:type="spellStart"/>
      <w:r>
        <w:t>გრუნტების</w:t>
      </w:r>
      <w:proofErr w:type="spellEnd"/>
      <w:r>
        <w:t xml:space="preserve"> </w:t>
      </w:r>
      <w:proofErr w:type="spellStart"/>
      <w:r>
        <w:t>და</w:t>
      </w:r>
      <w:proofErr w:type="spellEnd"/>
      <w:r>
        <w:t xml:space="preserve"> </w:t>
      </w:r>
      <w:proofErr w:type="spellStart"/>
      <w:r>
        <w:t>ზედაპირული</w:t>
      </w:r>
      <w:proofErr w:type="spellEnd"/>
      <w:r>
        <w:t xml:space="preserve"> </w:t>
      </w:r>
      <w:proofErr w:type="spellStart"/>
      <w:r>
        <w:t>წყლების</w:t>
      </w:r>
      <w:proofErr w:type="spellEnd"/>
      <w:r>
        <w:t xml:space="preserve"> </w:t>
      </w:r>
      <w:proofErr w:type="spellStart"/>
      <w:r>
        <w:t>ქიმიური</w:t>
      </w:r>
      <w:proofErr w:type="spellEnd"/>
      <w:r>
        <w:t xml:space="preserve"> </w:t>
      </w:r>
      <w:proofErr w:type="spellStart"/>
      <w:r>
        <w:t>შედგენილობის</w:t>
      </w:r>
      <w:proofErr w:type="spellEnd"/>
      <w:r>
        <w:t xml:space="preserve"> </w:t>
      </w:r>
      <w:proofErr w:type="spellStart"/>
      <w:r>
        <w:t>შესწავლა</w:t>
      </w:r>
      <w:proofErr w:type="spellEnd"/>
      <w:r>
        <w:t>;</w:t>
      </w:r>
    </w:p>
    <w:p w14:paraId="474E2F8B" w14:textId="77777777" w:rsidR="00ED25ED" w:rsidRPr="00BB787B" w:rsidRDefault="00BB787B" w:rsidP="002C2DB5">
      <w:pPr>
        <w:jc w:val="both"/>
        <w:rPr>
          <w:lang w:val="ka-GE"/>
        </w:rPr>
      </w:pPr>
      <w:r>
        <w:rPr>
          <w:lang w:val="ka-GE"/>
        </w:rPr>
        <w:t>აღსანიშნავია, რომ საპროექტო არეალი ასევე შესწავლილი იქნა გეოფიზიკური მეთოდით.</w:t>
      </w:r>
    </w:p>
    <w:p w14:paraId="1D82CED3" w14:textId="77777777" w:rsidR="00ED25ED" w:rsidRDefault="00BB787B" w:rsidP="002C2DB5">
      <w:pPr>
        <w:jc w:val="both"/>
        <w:rPr>
          <w:lang w:val="ka-GE"/>
        </w:rPr>
      </w:pPr>
      <w:r>
        <w:rPr>
          <w:lang w:val="ka-GE"/>
        </w:rPr>
        <w:t xml:space="preserve">დანართში 1.2. წარმდგენილია კვლევის შედეგად შედგენილი საინჟინრო-გეოლოგიური რუკა. რუკის </w:t>
      </w:r>
      <w:r w:rsidR="004515C5">
        <w:rPr>
          <w:lang w:val="ka-GE"/>
        </w:rPr>
        <w:t>ელექტრონული ვერსია თან ერთვის ანგარიშს. აქვე წარმოდგენილია ჭაბურღილების ლითოლოგიური ჭრილები და გამოვლენილი გრუნტების ლაბორატორიული კვლევის შედეგები.</w:t>
      </w:r>
    </w:p>
    <w:p w14:paraId="3E453AA3" w14:textId="77777777" w:rsidR="00BB787B" w:rsidRPr="00BB787B" w:rsidRDefault="00BB787B" w:rsidP="002C2DB5">
      <w:pPr>
        <w:jc w:val="both"/>
        <w:rPr>
          <w:lang w:val="ka-GE"/>
        </w:rPr>
      </w:pPr>
    </w:p>
    <w:p w14:paraId="00E74BB9" w14:textId="77777777" w:rsidR="008221E4" w:rsidRPr="00092344" w:rsidRDefault="008221E4" w:rsidP="0070484A">
      <w:pPr>
        <w:pStyle w:val="Heading3"/>
        <w:rPr>
          <w:rFonts w:eastAsia="Calibri"/>
          <w:lang w:val="ka-GE"/>
        </w:rPr>
      </w:pPr>
      <w:bookmarkStart w:id="14" w:name="_Toc30754763"/>
      <w:r w:rsidRPr="00092344">
        <w:rPr>
          <w:rFonts w:eastAsia="Calibri"/>
          <w:lang w:val="ka-GE"/>
        </w:rPr>
        <w:t>ზოგადი გეოლოგიური პირობები</w:t>
      </w:r>
      <w:bookmarkEnd w:id="14"/>
    </w:p>
    <w:p w14:paraId="445096C7" w14:textId="77777777" w:rsidR="008221E4" w:rsidRPr="00092344" w:rsidRDefault="00FF135F" w:rsidP="00E03163">
      <w:pPr>
        <w:jc w:val="both"/>
        <w:rPr>
          <w:lang w:val="ka-GE"/>
        </w:rPr>
      </w:pPr>
      <w:r w:rsidRPr="00092344">
        <w:rPr>
          <w:lang w:val="ka-GE"/>
        </w:rPr>
        <w:t>საკვლევი ტერიტორია</w:t>
      </w:r>
      <w:r w:rsidRPr="00092344">
        <w:t xml:space="preserve"> </w:t>
      </w:r>
      <w:r w:rsidRPr="00092344">
        <w:rPr>
          <w:lang w:val="ka-GE"/>
        </w:rPr>
        <w:t>მდებარეობს მაღალმთიან ფიქლოვან ზონაში, რაც რეგიონში წარმოდგენილია ლეჩხუმის ქედის სამხრეთულ-დასავლეთური ფერდობით. ეს ზონა უმთავრესად ეროზიული, შედარებით ნაზი რელიეფით გამოირჩევა</w:t>
      </w:r>
      <w:r w:rsidR="000B05EA" w:rsidRPr="00092344">
        <w:rPr>
          <w:lang w:val="ka-GE"/>
        </w:rPr>
        <w:t xml:space="preserve">. </w:t>
      </w:r>
      <w:r w:rsidRPr="00092344">
        <w:rPr>
          <w:lang w:val="ka-GE"/>
        </w:rPr>
        <w:t>ხეობისათვის დამახასიათებელია საკმაოდ ფართე და ბრტყელი ფსკერი,</w:t>
      </w:r>
      <w:r w:rsidR="000B05EA" w:rsidRPr="00092344">
        <w:rPr>
          <w:lang w:val="ka-GE"/>
        </w:rPr>
        <w:t xml:space="preserve"> </w:t>
      </w:r>
      <w:r w:rsidRPr="00092344">
        <w:rPr>
          <w:lang w:val="ka-GE"/>
        </w:rPr>
        <w:t>რომელიც მთლიანად თანადროულ რიყეს უკავია და ამოზნექილი პროფილის მქონე</w:t>
      </w:r>
      <w:r w:rsidR="000B05EA" w:rsidRPr="00092344">
        <w:rPr>
          <w:lang w:val="ka-GE"/>
        </w:rPr>
        <w:t xml:space="preserve"> </w:t>
      </w:r>
      <w:r w:rsidRPr="00092344">
        <w:rPr>
          <w:lang w:val="ka-GE"/>
        </w:rPr>
        <w:t>გვერდები. ხეობა მოკლებულია ტერასებს, თუ არ ჩავთვლით ფერდობთა ზედა</w:t>
      </w:r>
      <w:r w:rsidR="000B05EA" w:rsidRPr="00092344">
        <w:rPr>
          <w:lang w:val="ka-GE"/>
        </w:rPr>
        <w:t xml:space="preserve"> </w:t>
      </w:r>
      <w:r w:rsidRPr="00092344">
        <w:rPr>
          <w:lang w:val="ka-GE"/>
        </w:rPr>
        <w:t>ნაწილების გავაკებებს. ხეობის გვერდებზე ალაგ-ალაგ განვითარებულია დელუვიური</w:t>
      </w:r>
      <w:r w:rsidR="000B05EA" w:rsidRPr="00092344">
        <w:rPr>
          <w:lang w:val="ka-GE"/>
        </w:rPr>
        <w:t xml:space="preserve"> </w:t>
      </w:r>
      <w:r w:rsidRPr="00092344">
        <w:rPr>
          <w:lang w:val="ka-GE"/>
        </w:rPr>
        <w:t>მეწყრული სხეულები.</w:t>
      </w:r>
    </w:p>
    <w:p w14:paraId="62B52E54" w14:textId="77777777" w:rsidR="008221E4" w:rsidRPr="00092344" w:rsidRDefault="000B05EA" w:rsidP="00E03163">
      <w:pPr>
        <w:jc w:val="both"/>
        <w:rPr>
          <w:lang w:val="ka-GE"/>
        </w:rPr>
      </w:pPr>
      <w:proofErr w:type="spellStart"/>
      <w:r w:rsidRPr="00092344">
        <w:t>საპროექტო</w:t>
      </w:r>
      <w:proofErr w:type="spellEnd"/>
      <w:r w:rsidRPr="00092344">
        <w:t xml:space="preserve"> </w:t>
      </w:r>
      <w:proofErr w:type="spellStart"/>
      <w:r w:rsidRPr="00092344">
        <w:t>ტერიტორია</w:t>
      </w:r>
      <w:proofErr w:type="spellEnd"/>
      <w:r w:rsidRPr="00092344">
        <w:t xml:space="preserve"> </w:t>
      </w:r>
      <w:proofErr w:type="spellStart"/>
      <w:r w:rsidRPr="00092344">
        <w:t>შედის</w:t>
      </w:r>
      <w:proofErr w:type="spellEnd"/>
      <w:r w:rsidRPr="00092344">
        <w:t xml:space="preserve"> </w:t>
      </w:r>
      <w:proofErr w:type="spellStart"/>
      <w:r w:rsidRPr="00092344">
        <w:t>კავკასიონის</w:t>
      </w:r>
      <w:proofErr w:type="spellEnd"/>
      <w:r w:rsidRPr="00092344">
        <w:t xml:space="preserve"> </w:t>
      </w:r>
      <w:proofErr w:type="spellStart"/>
      <w:r w:rsidRPr="00092344">
        <w:t>სამხრეთი</w:t>
      </w:r>
      <w:proofErr w:type="spellEnd"/>
      <w:r w:rsidRPr="00092344">
        <w:t xml:space="preserve"> </w:t>
      </w:r>
      <w:proofErr w:type="spellStart"/>
      <w:r w:rsidRPr="00092344">
        <w:t>ფერდობის</w:t>
      </w:r>
      <w:proofErr w:type="spellEnd"/>
      <w:r w:rsidRPr="00092344">
        <w:t xml:space="preserve"> </w:t>
      </w:r>
      <w:proofErr w:type="spellStart"/>
      <w:r w:rsidRPr="00092344">
        <w:t>ნაოჭა</w:t>
      </w:r>
      <w:proofErr w:type="spellEnd"/>
      <w:r w:rsidRPr="00092344">
        <w:t xml:space="preserve"> </w:t>
      </w:r>
      <w:proofErr w:type="spellStart"/>
      <w:r w:rsidRPr="00092344">
        <w:t>სისტემის</w:t>
      </w:r>
      <w:proofErr w:type="spellEnd"/>
      <w:r w:rsidRPr="00092344">
        <w:rPr>
          <w:lang w:val="ka-GE"/>
        </w:rPr>
        <w:t xml:space="preserve"> </w:t>
      </w:r>
      <w:proofErr w:type="spellStart"/>
      <w:r w:rsidRPr="00092344">
        <w:t>გაგრა-ჯავის</w:t>
      </w:r>
      <w:proofErr w:type="spellEnd"/>
      <w:r w:rsidRPr="00092344">
        <w:t xml:space="preserve"> </w:t>
      </w:r>
      <w:proofErr w:type="spellStart"/>
      <w:r w:rsidRPr="00092344">
        <w:t>ზონის</w:t>
      </w:r>
      <w:proofErr w:type="spellEnd"/>
      <w:r w:rsidRPr="00092344">
        <w:t xml:space="preserve"> </w:t>
      </w:r>
      <w:proofErr w:type="spellStart"/>
      <w:r w:rsidRPr="00092344">
        <w:t>რაჭა-ლეჩხუმის</w:t>
      </w:r>
      <w:proofErr w:type="spellEnd"/>
      <w:r w:rsidRPr="00092344">
        <w:t xml:space="preserve"> </w:t>
      </w:r>
      <w:proofErr w:type="spellStart"/>
      <w:r w:rsidRPr="00092344">
        <w:t>სინკლინის</w:t>
      </w:r>
      <w:proofErr w:type="spellEnd"/>
      <w:r w:rsidRPr="00092344">
        <w:t xml:space="preserve"> </w:t>
      </w:r>
      <w:proofErr w:type="spellStart"/>
      <w:r w:rsidRPr="00092344">
        <w:t>ქვეზონის</w:t>
      </w:r>
      <w:proofErr w:type="spellEnd"/>
      <w:r w:rsidRPr="00092344">
        <w:t xml:space="preserve"> </w:t>
      </w:r>
      <w:proofErr w:type="spellStart"/>
      <w:r w:rsidRPr="00092344">
        <w:t>ან</w:t>
      </w:r>
      <w:proofErr w:type="spellEnd"/>
      <w:r w:rsidRPr="00092344">
        <w:t xml:space="preserve"> </w:t>
      </w:r>
      <w:proofErr w:type="spellStart"/>
      <w:r w:rsidRPr="00092344">
        <w:t>ტერეინული</w:t>
      </w:r>
      <w:proofErr w:type="spellEnd"/>
      <w:r w:rsidRPr="00092344">
        <w:t xml:space="preserve"> </w:t>
      </w:r>
      <w:proofErr w:type="spellStart"/>
      <w:r w:rsidRPr="00092344">
        <w:t>დანაწილების</w:t>
      </w:r>
      <w:proofErr w:type="spellEnd"/>
      <w:r w:rsidRPr="00092344">
        <w:rPr>
          <w:lang w:val="ka-GE"/>
        </w:rPr>
        <w:t xml:space="preserve"> </w:t>
      </w:r>
      <w:proofErr w:type="spellStart"/>
      <w:r w:rsidRPr="00092344">
        <w:t>მიხედვით</w:t>
      </w:r>
      <w:proofErr w:type="spellEnd"/>
      <w:r w:rsidRPr="00092344">
        <w:t xml:space="preserve"> </w:t>
      </w:r>
      <w:proofErr w:type="spellStart"/>
      <w:r w:rsidRPr="00092344">
        <w:t>შავი</w:t>
      </w:r>
      <w:proofErr w:type="spellEnd"/>
      <w:r w:rsidRPr="00092344">
        <w:t xml:space="preserve"> </w:t>
      </w:r>
      <w:proofErr w:type="spellStart"/>
      <w:r w:rsidRPr="00092344">
        <w:t>ზღვა-ცენტრალური</w:t>
      </w:r>
      <w:proofErr w:type="spellEnd"/>
      <w:r w:rsidRPr="00092344">
        <w:t xml:space="preserve"> </w:t>
      </w:r>
      <w:proofErr w:type="spellStart"/>
      <w:r w:rsidRPr="00092344">
        <w:t>ამიერკავკასიის</w:t>
      </w:r>
      <w:proofErr w:type="spellEnd"/>
      <w:r w:rsidRPr="00092344">
        <w:t xml:space="preserve"> </w:t>
      </w:r>
      <w:proofErr w:type="spellStart"/>
      <w:r w:rsidRPr="00092344">
        <w:t>ტერეინის</w:t>
      </w:r>
      <w:proofErr w:type="spellEnd"/>
      <w:r w:rsidRPr="00092344">
        <w:t xml:space="preserve"> </w:t>
      </w:r>
      <w:proofErr w:type="spellStart"/>
      <w:r w:rsidRPr="00092344">
        <w:t>გაგრა-ჯავის</w:t>
      </w:r>
      <w:proofErr w:type="spellEnd"/>
      <w:r w:rsidRPr="00092344">
        <w:rPr>
          <w:lang w:val="ka-GE"/>
        </w:rPr>
        <w:t xml:space="preserve"> </w:t>
      </w:r>
      <w:proofErr w:type="spellStart"/>
      <w:r w:rsidRPr="00092344">
        <w:t>სუბტერეინის</w:t>
      </w:r>
      <w:proofErr w:type="spellEnd"/>
      <w:r w:rsidRPr="00092344">
        <w:t xml:space="preserve"> </w:t>
      </w:r>
      <w:proofErr w:type="spellStart"/>
      <w:r w:rsidRPr="00092344">
        <w:t>ფარგლებში</w:t>
      </w:r>
      <w:proofErr w:type="spellEnd"/>
      <w:r w:rsidRPr="00092344">
        <w:t xml:space="preserve"> </w:t>
      </w:r>
      <w:proofErr w:type="spellStart"/>
      <w:r w:rsidRPr="00092344">
        <w:t>და</w:t>
      </w:r>
      <w:proofErr w:type="spellEnd"/>
      <w:r w:rsidRPr="00092344">
        <w:t xml:space="preserve"> </w:t>
      </w:r>
      <w:proofErr w:type="spellStart"/>
      <w:r w:rsidRPr="00092344">
        <w:t>მოიცავს</w:t>
      </w:r>
      <w:proofErr w:type="spellEnd"/>
      <w:r w:rsidRPr="00092344">
        <w:t xml:space="preserve"> </w:t>
      </w:r>
      <w:proofErr w:type="spellStart"/>
      <w:r w:rsidRPr="00092344">
        <w:t>რაჭა-ლეჩხუმის</w:t>
      </w:r>
      <w:proofErr w:type="spellEnd"/>
      <w:r w:rsidRPr="00092344">
        <w:t xml:space="preserve"> </w:t>
      </w:r>
      <w:proofErr w:type="spellStart"/>
      <w:r w:rsidRPr="00092344">
        <w:t>სინკლინის</w:t>
      </w:r>
      <w:proofErr w:type="spellEnd"/>
      <w:r w:rsidRPr="00092344">
        <w:t xml:space="preserve"> </w:t>
      </w:r>
      <w:proofErr w:type="spellStart"/>
      <w:r w:rsidRPr="00092344">
        <w:t>ჩრდილო</w:t>
      </w:r>
      <w:proofErr w:type="spellEnd"/>
      <w:r w:rsidRPr="00092344">
        <w:t xml:space="preserve"> </w:t>
      </w:r>
      <w:proofErr w:type="spellStart"/>
      <w:r w:rsidRPr="00092344">
        <w:t>ფრთის</w:t>
      </w:r>
      <w:proofErr w:type="spellEnd"/>
      <w:r w:rsidRPr="00092344">
        <w:rPr>
          <w:lang w:val="ka-GE"/>
        </w:rPr>
        <w:t xml:space="preserve"> </w:t>
      </w:r>
      <w:proofErr w:type="spellStart"/>
      <w:r w:rsidRPr="00092344">
        <w:t>ნაწილს</w:t>
      </w:r>
      <w:proofErr w:type="spellEnd"/>
      <w:r w:rsidRPr="00092344">
        <w:t>.</w:t>
      </w:r>
      <w:r w:rsidRPr="00092344">
        <w:rPr>
          <w:lang w:val="ka-GE"/>
        </w:rPr>
        <w:t xml:space="preserve"> </w:t>
      </w:r>
      <w:proofErr w:type="spellStart"/>
      <w:r w:rsidRPr="00092344">
        <w:rPr>
          <w:rFonts w:cs="Sylfaen"/>
        </w:rPr>
        <w:t>მდინარე</w:t>
      </w:r>
      <w:proofErr w:type="spellEnd"/>
      <w:r w:rsidRPr="00092344">
        <w:rPr>
          <w:rFonts w:cs="Sylfaen"/>
        </w:rPr>
        <w:t xml:space="preserve"> </w:t>
      </w:r>
      <w:proofErr w:type="spellStart"/>
      <w:r w:rsidRPr="00092344">
        <w:rPr>
          <w:rFonts w:cs="Sylfaen"/>
        </w:rPr>
        <w:t>ლაჯანური</w:t>
      </w:r>
      <w:proofErr w:type="spellEnd"/>
      <w:r w:rsidRPr="00092344">
        <w:rPr>
          <w:rFonts w:cs="Sylfaen"/>
        </w:rPr>
        <w:t xml:space="preserve"> </w:t>
      </w:r>
      <w:proofErr w:type="spellStart"/>
      <w:r w:rsidRPr="00092344">
        <w:rPr>
          <w:rFonts w:cs="Sylfaen"/>
        </w:rPr>
        <w:t>საკვლევი</w:t>
      </w:r>
      <w:proofErr w:type="spellEnd"/>
      <w:r w:rsidRPr="00092344">
        <w:rPr>
          <w:rFonts w:cs="Sylfaen"/>
        </w:rPr>
        <w:t xml:space="preserve"> </w:t>
      </w:r>
      <w:proofErr w:type="spellStart"/>
      <w:r w:rsidRPr="00092344">
        <w:rPr>
          <w:rFonts w:cs="Sylfaen"/>
        </w:rPr>
        <w:t>ტერიტორიის</w:t>
      </w:r>
      <w:proofErr w:type="spellEnd"/>
      <w:r w:rsidRPr="00092344">
        <w:rPr>
          <w:rFonts w:cs="Sylfaen"/>
        </w:rPr>
        <w:t xml:space="preserve"> </w:t>
      </w:r>
      <w:proofErr w:type="spellStart"/>
      <w:r w:rsidRPr="00092344">
        <w:rPr>
          <w:rFonts w:cs="Sylfaen"/>
        </w:rPr>
        <w:t>ფარგლებში</w:t>
      </w:r>
      <w:proofErr w:type="spellEnd"/>
      <w:r w:rsidRPr="00092344">
        <w:rPr>
          <w:rFonts w:cs="Sylfaen"/>
        </w:rPr>
        <w:t xml:space="preserve"> </w:t>
      </w:r>
      <w:proofErr w:type="spellStart"/>
      <w:r w:rsidRPr="00092344">
        <w:rPr>
          <w:rFonts w:cs="Sylfaen"/>
        </w:rPr>
        <w:t>რეცხავს</w:t>
      </w:r>
      <w:proofErr w:type="spellEnd"/>
      <w:r w:rsidRPr="00092344">
        <w:rPr>
          <w:rFonts w:cs="Sylfaen"/>
        </w:rPr>
        <w:t xml:space="preserve"> </w:t>
      </w:r>
      <w:proofErr w:type="spellStart"/>
      <w:r w:rsidRPr="00092344">
        <w:rPr>
          <w:rFonts w:cs="Sylfaen"/>
        </w:rPr>
        <w:t>იურული</w:t>
      </w:r>
      <w:proofErr w:type="spellEnd"/>
      <w:r w:rsidRPr="00092344">
        <w:rPr>
          <w:rFonts w:cs="Sylfaen"/>
        </w:rPr>
        <w:t xml:space="preserve"> </w:t>
      </w:r>
      <w:proofErr w:type="spellStart"/>
      <w:r w:rsidRPr="00092344">
        <w:rPr>
          <w:rFonts w:cs="Sylfaen"/>
        </w:rPr>
        <w:t>ასაკის</w:t>
      </w:r>
      <w:proofErr w:type="spellEnd"/>
      <w:r w:rsidRPr="00092344">
        <w:rPr>
          <w:rFonts w:cs="Sylfaen"/>
          <w:lang w:val="ka-GE"/>
        </w:rPr>
        <w:t xml:space="preserve"> </w:t>
      </w:r>
      <w:proofErr w:type="spellStart"/>
      <w:r w:rsidRPr="00092344">
        <w:rPr>
          <w:rFonts w:cs="Sylfaen"/>
        </w:rPr>
        <w:t>სორისა</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ხოჯალის</w:t>
      </w:r>
      <w:proofErr w:type="spellEnd"/>
      <w:r w:rsidRPr="00092344">
        <w:rPr>
          <w:rFonts w:cs="Sylfaen"/>
        </w:rPr>
        <w:t xml:space="preserve"> </w:t>
      </w:r>
      <w:proofErr w:type="spellStart"/>
      <w:r w:rsidRPr="00092344">
        <w:rPr>
          <w:rFonts w:cs="Sylfaen"/>
        </w:rPr>
        <w:t>წყებებს</w:t>
      </w:r>
      <w:proofErr w:type="spellEnd"/>
      <w:r w:rsidRPr="00092344">
        <w:rPr>
          <w:rFonts w:cs="Sylfaen"/>
        </w:rPr>
        <w:t xml:space="preserve">. </w:t>
      </w:r>
      <w:proofErr w:type="spellStart"/>
      <w:r w:rsidRPr="00092344">
        <w:rPr>
          <w:rFonts w:cs="Sylfaen"/>
        </w:rPr>
        <w:t>კავკასიონის</w:t>
      </w:r>
      <w:proofErr w:type="spellEnd"/>
      <w:r w:rsidRPr="00092344">
        <w:rPr>
          <w:rFonts w:cs="Sylfaen"/>
        </w:rPr>
        <w:t xml:space="preserve"> </w:t>
      </w:r>
      <w:proofErr w:type="spellStart"/>
      <w:r w:rsidRPr="00092344">
        <w:rPr>
          <w:rFonts w:cs="Sylfaen"/>
        </w:rPr>
        <w:t>სამხრეთი</w:t>
      </w:r>
      <w:proofErr w:type="spellEnd"/>
      <w:r w:rsidRPr="00092344">
        <w:rPr>
          <w:rFonts w:cs="Sylfaen"/>
        </w:rPr>
        <w:t xml:space="preserve"> </w:t>
      </w:r>
      <w:proofErr w:type="spellStart"/>
      <w:r w:rsidRPr="00092344">
        <w:rPr>
          <w:rFonts w:cs="Sylfaen"/>
        </w:rPr>
        <w:t>ფერდობის</w:t>
      </w:r>
      <w:proofErr w:type="spellEnd"/>
      <w:r w:rsidRPr="00092344">
        <w:rPr>
          <w:rFonts w:cs="Sylfaen"/>
        </w:rPr>
        <w:t xml:space="preserve"> </w:t>
      </w:r>
      <w:proofErr w:type="spellStart"/>
      <w:r w:rsidRPr="00092344">
        <w:rPr>
          <w:rFonts w:cs="Sylfaen"/>
        </w:rPr>
        <w:t>ფარგლებში</w:t>
      </w:r>
      <w:proofErr w:type="spellEnd"/>
      <w:r w:rsidRPr="00092344">
        <w:rPr>
          <w:rFonts w:cs="Sylfaen"/>
          <w:lang w:val="ka-GE"/>
        </w:rPr>
        <w:t xml:space="preserve"> </w:t>
      </w:r>
      <w:proofErr w:type="spellStart"/>
      <w:r w:rsidRPr="00092344">
        <w:rPr>
          <w:rFonts w:cs="Sylfaen"/>
        </w:rPr>
        <w:t>ლითოლოგიური</w:t>
      </w:r>
      <w:proofErr w:type="spellEnd"/>
      <w:r w:rsidRPr="00092344">
        <w:rPr>
          <w:rFonts w:cs="Sylfaen"/>
        </w:rPr>
        <w:t xml:space="preserve"> </w:t>
      </w:r>
      <w:proofErr w:type="spellStart"/>
      <w:r w:rsidRPr="00092344">
        <w:rPr>
          <w:rFonts w:cs="Sylfaen"/>
        </w:rPr>
        <w:t>ნიშნების</w:t>
      </w:r>
      <w:proofErr w:type="spellEnd"/>
      <w:r w:rsidRPr="00092344">
        <w:rPr>
          <w:rFonts w:cs="Sylfaen"/>
        </w:rPr>
        <w:t xml:space="preserve"> </w:t>
      </w:r>
      <w:proofErr w:type="spellStart"/>
      <w:r w:rsidRPr="00092344">
        <w:rPr>
          <w:rFonts w:cs="Sylfaen"/>
        </w:rPr>
        <w:t>მიხედვით</w:t>
      </w:r>
      <w:proofErr w:type="spellEnd"/>
      <w:r w:rsidRPr="00092344">
        <w:rPr>
          <w:rFonts w:cs="Sylfaen"/>
        </w:rPr>
        <w:t xml:space="preserve"> </w:t>
      </w:r>
      <w:proofErr w:type="spellStart"/>
      <w:r w:rsidRPr="00092344">
        <w:rPr>
          <w:rFonts w:cs="Sylfaen"/>
        </w:rPr>
        <w:t>ნალექებში</w:t>
      </w:r>
      <w:proofErr w:type="spellEnd"/>
      <w:r w:rsidRPr="00092344">
        <w:rPr>
          <w:rFonts w:cs="Sylfaen"/>
        </w:rPr>
        <w:t xml:space="preserve"> </w:t>
      </w:r>
      <w:proofErr w:type="spellStart"/>
      <w:r w:rsidRPr="00092344">
        <w:rPr>
          <w:rFonts w:cs="Sylfaen"/>
        </w:rPr>
        <w:t>გამოიყოფა</w:t>
      </w:r>
      <w:proofErr w:type="spellEnd"/>
      <w:r w:rsidRPr="00092344">
        <w:rPr>
          <w:rFonts w:cs="Sylfaen"/>
        </w:rPr>
        <w:t xml:space="preserve"> </w:t>
      </w:r>
      <w:proofErr w:type="spellStart"/>
      <w:r w:rsidRPr="00092344">
        <w:rPr>
          <w:rFonts w:cs="Sylfaen"/>
        </w:rPr>
        <w:t>მორგოულის</w:t>
      </w:r>
      <w:proofErr w:type="spellEnd"/>
      <w:r w:rsidRPr="00092344">
        <w:rPr>
          <w:rFonts w:cs="Sylfaen"/>
        </w:rPr>
        <w:t xml:space="preserve">, </w:t>
      </w:r>
      <w:proofErr w:type="spellStart"/>
      <w:r w:rsidRPr="00092344">
        <w:rPr>
          <w:rFonts w:cs="Sylfaen"/>
        </w:rPr>
        <w:t>მუაშის</w:t>
      </w:r>
      <w:proofErr w:type="spellEnd"/>
      <w:r w:rsidRPr="00092344">
        <w:rPr>
          <w:rFonts w:cs="Sylfaen"/>
        </w:rPr>
        <w:t xml:space="preserve"> </w:t>
      </w:r>
      <w:proofErr w:type="spellStart"/>
      <w:r w:rsidRPr="00092344">
        <w:rPr>
          <w:rFonts w:cs="Sylfaen"/>
        </w:rPr>
        <w:t>და</w:t>
      </w:r>
      <w:proofErr w:type="spellEnd"/>
      <w:r w:rsidRPr="00092344">
        <w:rPr>
          <w:rFonts w:cs="Sylfaen"/>
          <w:lang w:val="ka-GE"/>
        </w:rPr>
        <w:t xml:space="preserve"> </w:t>
      </w:r>
      <w:proofErr w:type="spellStart"/>
      <w:r w:rsidRPr="00092344">
        <w:rPr>
          <w:rFonts w:cs="Sylfaen"/>
        </w:rPr>
        <w:t>სორის</w:t>
      </w:r>
      <w:proofErr w:type="spellEnd"/>
      <w:r w:rsidRPr="00092344">
        <w:rPr>
          <w:rFonts w:cs="Sylfaen"/>
        </w:rPr>
        <w:t xml:space="preserve"> </w:t>
      </w:r>
      <w:proofErr w:type="spellStart"/>
      <w:r w:rsidRPr="00092344">
        <w:rPr>
          <w:rFonts w:cs="Sylfaen"/>
        </w:rPr>
        <w:t>წყებები</w:t>
      </w:r>
      <w:proofErr w:type="spellEnd"/>
      <w:r w:rsidRPr="00092344">
        <w:rPr>
          <w:rFonts w:cs="Sylfaen"/>
        </w:rPr>
        <w:t xml:space="preserve">. </w:t>
      </w:r>
      <w:proofErr w:type="spellStart"/>
      <w:r w:rsidRPr="00092344">
        <w:rPr>
          <w:rFonts w:cs="Sylfaen"/>
        </w:rPr>
        <w:t>თითოეული</w:t>
      </w:r>
      <w:proofErr w:type="spellEnd"/>
      <w:r w:rsidRPr="00092344">
        <w:rPr>
          <w:rFonts w:cs="Sylfaen"/>
        </w:rPr>
        <w:t xml:space="preserve"> </w:t>
      </w:r>
      <w:proofErr w:type="spellStart"/>
      <w:r w:rsidRPr="00092344">
        <w:rPr>
          <w:rFonts w:cs="Sylfaen"/>
        </w:rPr>
        <w:t>წყება</w:t>
      </w:r>
      <w:proofErr w:type="spellEnd"/>
      <w:r w:rsidRPr="00092344">
        <w:rPr>
          <w:rFonts w:cs="Sylfaen"/>
        </w:rPr>
        <w:t xml:space="preserve"> </w:t>
      </w:r>
      <w:proofErr w:type="spellStart"/>
      <w:r w:rsidRPr="00092344">
        <w:rPr>
          <w:rFonts w:cs="Sylfaen"/>
        </w:rPr>
        <w:t>თავის</w:t>
      </w:r>
      <w:proofErr w:type="spellEnd"/>
      <w:r w:rsidRPr="00092344">
        <w:rPr>
          <w:rFonts w:cs="Sylfaen"/>
        </w:rPr>
        <w:t xml:space="preserve"> </w:t>
      </w:r>
      <w:proofErr w:type="spellStart"/>
      <w:r w:rsidRPr="00092344">
        <w:rPr>
          <w:rFonts w:cs="Sylfaen"/>
        </w:rPr>
        <w:t>მხრივ</w:t>
      </w:r>
      <w:proofErr w:type="spellEnd"/>
      <w:r w:rsidRPr="00092344">
        <w:rPr>
          <w:rFonts w:cs="Sylfaen"/>
        </w:rPr>
        <w:t xml:space="preserve"> </w:t>
      </w:r>
      <w:proofErr w:type="spellStart"/>
      <w:r w:rsidRPr="00092344">
        <w:rPr>
          <w:rFonts w:cs="Sylfaen"/>
        </w:rPr>
        <w:t>იყოფა</w:t>
      </w:r>
      <w:proofErr w:type="spellEnd"/>
      <w:r w:rsidRPr="00092344">
        <w:rPr>
          <w:rFonts w:cs="Sylfaen"/>
        </w:rPr>
        <w:t xml:space="preserve"> </w:t>
      </w:r>
      <w:proofErr w:type="spellStart"/>
      <w:r w:rsidRPr="00092344">
        <w:rPr>
          <w:rFonts w:cs="Sylfaen"/>
        </w:rPr>
        <w:t>ქვეწყებებად</w:t>
      </w:r>
      <w:proofErr w:type="spellEnd"/>
      <w:r w:rsidRPr="00092344">
        <w:rPr>
          <w:rFonts w:cs="Sylfaen"/>
        </w:rPr>
        <w:t>.</w:t>
      </w:r>
    </w:p>
    <w:p w14:paraId="5BBF303E" w14:textId="77777777" w:rsidR="00C25DC9" w:rsidRPr="00092344" w:rsidRDefault="000B05EA" w:rsidP="00E03163">
      <w:pPr>
        <w:autoSpaceDE w:val="0"/>
        <w:autoSpaceDN w:val="0"/>
        <w:adjustRightInd w:val="0"/>
        <w:jc w:val="both"/>
        <w:rPr>
          <w:rFonts w:cs="Sylfaen"/>
          <w:lang w:val="ka-GE"/>
        </w:rPr>
      </w:pPr>
      <w:proofErr w:type="spellStart"/>
      <w:r w:rsidRPr="00092344">
        <w:rPr>
          <w:rFonts w:cs="Sylfaen"/>
        </w:rPr>
        <w:t>მეოთხეული</w:t>
      </w:r>
      <w:proofErr w:type="spellEnd"/>
      <w:r w:rsidRPr="00092344">
        <w:rPr>
          <w:rFonts w:cs="Sylfaen"/>
        </w:rPr>
        <w:t xml:space="preserve"> </w:t>
      </w:r>
      <w:proofErr w:type="spellStart"/>
      <w:r w:rsidRPr="00092344">
        <w:rPr>
          <w:rFonts w:cs="Sylfaen"/>
        </w:rPr>
        <w:t>ნალექები</w:t>
      </w:r>
      <w:proofErr w:type="spellEnd"/>
      <w:r w:rsidRPr="00092344">
        <w:rPr>
          <w:rFonts w:cs="Sylfaen"/>
        </w:rPr>
        <w:t xml:space="preserve"> </w:t>
      </w:r>
      <w:proofErr w:type="spellStart"/>
      <w:r w:rsidRPr="00092344">
        <w:rPr>
          <w:rFonts w:cs="Sylfaen"/>
        </w:rPr>
        <w:t>საპროექტო</w:t>
      </w:r>
      <w:proofErr w:type="spellEnd"/>
      <w:r w:rsidRPr="00092344">
        <w:rPr>
          <w:rFonts w:cs="Sylfaen"/>
        </w:rPr>
        <w:t xml:space="preserve"> </w:t>
      </w:r>
      <w:proofErr w:type="spellStart"/>
      <w:r w:rsidRPr="00092344">
        <w:rPr>
          <w:rFonts w:cs="Sylfaen"/>
        </w:rPr>
        <w:t>ტერიტორიაზე</w:t>
      </w:r>
      <w:proofErr w:type="spellEnd"/>
      <w:r w:rsidRPr="00092344">
        <w:rPr>
          <w:rFonts w:cs="Sylfaen"/>
        </w:rPr>
        <w:t xml:space="preserve"> </w:t>
      </w:r>
      <w:proofErr w:type="spellStart"/>
      <w:r w:rsidRPr="00092344">
        <w:rPr>
          <w:rFonts w:cs="Sylfaen"/>
        </w:rPr>
        <w:t>სარგებლობენ</w:t>
      </w:r>
      <w:proofErr w:type="spellEnd"/>
      <w:r w:rsidRPr="00092344">
        <w:rPr>
          <w:rFonts w:cs="Sylfaen"/>
        </w:rPr>
        <w:t xml:space="preserve"> </w:t>
      </w:r>
      <w:proofErr w:type="spellStart"/>
      <w:r w:rsidRPr="00092344">
        <w:rPr>
          <w:rFonts w:cs="Sylfaen"/>
        </w:rPr>
        <w:t>მნიშვნელოვანი</w:t>
      </w:r>
      <w:proofErr w:type="spellEnd"/>
      <w:r w:rsidRPr="00092344">
        <w:rPr>
          <w:rFonts w:cs="Sylfaen"/>
          <w:lang w:val="ka-GE"/>
        </w:rPr>
        <w:t xml:space="preserve"> </w:t>
      </w:r>
      <w:proofErr w:type="spellStart"/>
      <w:r w:rsidRPr="00092344">
        <w:rPr>
          <w:rFonts w:cs="Sylfaen"/>
        </w:rPr>
        <w:t>გავრცელებით</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წარმოდგენილია</w:t>
      </w:r>
      <w:proofErr w:type="spellEnd"/>
      <w:r w:rsidRPr="00092344">
        <w:rPr>
          <w:rFonts w:cs="Sylfaen"/>
        </w:rPr>
        <w:t xml:space="preserve"> </w:t>
      </w:r>
      <w:proofErr w:type="spellStart"/>
      <w:r w:rsidRPr="00092344">
        <w:rPr>
          <w:rFonts w:cs="Sylfaen"/>
        </w:rPr>
        <w:t>სხვადასხვა</w:t>
      </w:r>
      <w:proofErr w:type="spellEnd"/>
      <w:r w:rsidRPr="00092344">
        <w:rPr>
          <w:rFonts w:cs="Sylfaen"/>
        </w:rPr>
        <w:t xml:space="preserve"> </w:t>
      </w:r>
      <w:proofErr w:type="spellStart"/>
      <w:r w:rsidRPr="00092344">
        <w:rPr>
          <w:rFonts w:cs="Sylfaen"/>
        </w:rPr>
        <w:t>ასაკის</w:t>
      </w:r>
      <w:proofErr w:type="spellEnd"/>
      <w:r w:rsidRPr="00092344">
        <w:rPr>
          <w:rFonts w:cs="Sylfaen"/>
        </w:rPr>
        <w:t xml:space="preserve"> </w:t>
      </w:r>
      <w:proofErr w:type="spellStart"/>
      <w:r w:rsidRPr="00092344">
        <w:rPr>
          <w:rFonts w:cs="Sylfaen"/>
        </w:rPr>
        <w:t>კონტინენტური</w:t>
      </w:r>
      <w:proofErr w:type="spellEnd"/>
      <w:r w:rsidRPr="00092344">
        <w:rPr>
          <w:rFonts w:cs="Sylfaen"/>
        </w:rPr>
        <w:t xml:space="preserve">, </w:t>
      </w:r>
      <w:proofErr w:type="spellStart"/>
      <w:r w:rsidRPr="00092344">
        <w:rPr>
          <w:rFonts w:cs="Sylfaen"/>
        </w:rPr>
        <w:t>მდინარეული</w:t>
      </w:r>
      <w:proofErr w:type="spellEnd"/>
      <w:r w:rsidRPr="00092344">
        <w:rPr>
          <w:rFonts w:cs="Sylfaen"/>
        </w:rPr>
        <w:t>,</w:t>
      </w:r>
      <w:r w:rsidRPr="00092344">
        <w:rPr>
          <w:rFonts w:cs="Sylfaen"/>
          <w:lang w:val="ka-GE"/>
        </w:rPr>
        <w:t xml:space="preserve"> </w:t>
      </w:r>
      <w:proofErr w:type="spellStart"/>
      <w:r w:rsidRPr="00092344">
        <w:rPr>
          <w:rFonts w:cs="Sylfaen"/>
        </w:rPr>
        <w:t>დელუვიური</w:t>
      </w:r>
      <w:proofErr w:type="spellEnd"/>
      <w:r w:rsidRPr="00092344">
        <w:rPr>
          <w:rFonts w:cs="Sylfaen"/>
        </w:rPr>
        <w:t xml:space="preserve">, </w:t>
      </w:r>
      <w:proofErr w:type="spellStart"/>
      <w:r w:rsidRPr="00092344">
        <w:rPr>
          <w:rFonts w:cs="Sylfaen"/>
        </w:rPr>
        <w:t>კოლუვიური</w:t>
      </w:r>
      <w:proofErr w:type="spellEnd"/>
      <w:r w:rsidRPr="00092344">
        <w:rPr>
          <w:rFonts w:cs="Sylfaen"/>
        </w:rPr>
        <w:t xml:space="preserve">, </w:t>
      </w:r>
      <w:proofErr w:type="spellStart"/>
      <w:r w:rsidRPr="00092344">
        <w:rPr>
          <w:rFonts w:cs="Sylfaen"/>
        </w:rPr>
        <w:t>პროლუვიური</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შერეული</w:t>
      </w:r>
      <w:proofErr w:type="spellEnd"/>
      <w:r w:rsidRPr="00092344">
        <w:rPr>
          <w:rFonts w:cs="Sylfaen"/>
        </w:rPr>
        <w:t xml:space="preserve"> </w:t>
      </w:r>
      <w:proofErr w:type="spellStart"/>
      <w:r w:rsidRPr="00092344">
        <w:rPr>
          <w:rFonts w:cs="Sylfaen"/>
        </w:rPr>
        <w:t>გენეზისის</w:t>
      </w:r>
      <w:proofErr w:type="spellEnd"/>
      <w:r w:rsidRPr="00092344">
        <w:rPr>
          <w:rFonts w:cs="Sylfaen"/>
        </w:rPr>
        <w:t xml:space="preserve"> </w:t>
      </w:r>
      <w:proofErr w:type="spellStart"/>
      <w:r w:rsidRPr="00092344">
        <w:rPr>
          <w:rFonts w:cs="Sylfaen"/>
        </w:rPr>
        <w:t>ნალექებით</w:t>
      </w:r>
      <w:proofErr w:type="spellEnd"/>
      <w:r w:rsidRPr="00092344">
        <w:rPr>
          <w:rFonts w:cs="Sylfaen"/>
        </w:rPr>
        <w:t>.</w:t>
      </w:r>
      <w:r w:rsidR="00C25DC9" w:rsidRPr="00092344">
        <w:rPr>
          <w:rFonts w:cs="Sylfaen"/>
          <w:lang w:val="ka-GE"/>
        </w:rPr>
        <w:t xml:space="preserve"> </w:t>
      </w:r>
      <w:proofErr w:type="spellStart"/>
      <w:r w:rsidRPr="00092344">
        <w:rPr>
          <w:rFonts w:cs="Sylfaen"/>
        </w:rPr>
        <w:t>საზღვარი</w:t>
      </w:r>
      <w:proofErr w:type="spellEnd"/>
      <w:r w:rsidRPr="00092344">
        <w:rPr>
          <w:rFonts w:cs="Sylfaen"/>
        </w:rPr>
        <w:t xml:space="preserve"> </w:t>
      </w:r>
      <w:proofErr w:type="spellStart"/>
      <w:r w:rsidRPr="00092344">
        <w:rPr>
          <w:rFonts w:cs="Sylfaen"/>
        </w:rPr>
        <w:t>ჩამოთვლილ</w:t>
      </w:r>
      <w:proofErr w:type="spellEnd"/>
      <w:r w:rsidRPr="00092344">
        <w:rPr>
          <w:rFonts w:cs="Sylfaen"/>
        </w:rPr>
        <w:t xml:space="preserve">, </w:t>
      </w:r>
      <w:proofErr w:type="spellStart"/>
      <w:r w:rsidRPr="00092344">
        <w:rPr>
          <w:rFonts w:cs="Sylfaen"/>
        </w:rPr>
        <w:t>სხვადასხვა</w:t>
      </w:r>
      <w:proofErr w:type="spellEnd"/>
      <w:r w:rsidRPr="00092344">
        <w:rPr>
          <w:rFonts w:cs="Sylfaen"/>
        </w:rPr>
        <w:t xml:space="preserve"> </w:t>
      </w:r>
      <w:proofErr w:type="spellStart"/>
      <w:r w:rsidRPr="00092344">
        <w:rPr>
          <w:rFonts w:cs="Sylfaen"/>
        </w:rPr>
        <w:t>გენეტურ</w:t>
      </w:r>
      <w:proofErr w:type="spellEnd"/>
      <w:r w:rsidRPr="00092344">
        <w:rPr>
          <w:rFonts w:cs="Sylfaen"/>
        </w:rPr>
        <w:t xml:space="preserve"> </w:t>
      </w:r>
      <w:proofErr w:type="spellStart"/>
      <w:r w:rsidRPr="00092344">
        <w:rPr>
          <w:rFonts w:cs="Sylfaen"/>
        </w:rPr>
        <w:t>ტიპებს</w:t>
      </w:r>
      <w:proofErr w:type="spellEnd"/>
      <w:r w:rsidRPr="00092344">
        <w:rPr>
          <w:rFonts w:cs="Sylfaen"/>
        </w:rPr>
        <w:t xml:space="preserve"> </w:t>
      </w:r>
      <w:proofErr w:type="spellStart"/>
      <w:r w:rsidRPr="00092344">
        <w:rPr>
          <w:rFonts w:cs="Sylfaen"/>
        </w:rPr>
        <w:t>შორის</w:t>
      </w:r>
      <w:proofErr w:type="spellEnd"/>
      <w:r w:rsidRPr="00092344">
        <w:rPr>
          <w:rFonts w:cs="Sylfaen"/>
        </w:rPr>
        <w:t xml:space="preserve">, </w:t>
      </w:r>
      <w:proofErr w:type="spellStart"/>
      <w:r w:rsidRPr="00092344">
        <w:rPr>
          <w:rFonts w:cs="Sylfaen"/>
        </w:rPr>
        <w:t>ხშირად</w:t>
      </w:r>
      <w:proofErr w:type="spellEnd"/>
      <w:r w:rsidRPr="00092344">
        <w:rPr>
          <w:rFonts w:cs="Sylfaen"/>
        </w:rPr>
        <w:t xml:space="preserve"> </w:t>
      </w:r>
      <w:proofErr w:type="spellStart"/>
      <w:r w:rsidRPr="00092344">
        <w:rPr>
          <w:rFonts w:cs="Sylfaen"/>
        </w:rPr>
        <w:t>ტარდება</w:t>
      </w:r>
      <w:proofErr w:type="spellEnd"/>
      <w:r w:rsidR="00C25DC9" w:rsidRPr="00092344">
        <w:rPr>
          <w:rFonts w:cs="Sylfaen"/>
          <w:lang w:val="ka-GE"/>
        </w:rPr>
        <w:t xml:space="preserve"> </w:t>
      </w:r>
      <w:proofErr w:type="spellStart"/>
      <w:r w:rsidRPr="00092344">
        <w:rPr>
          <w:rFonts w:cs="Sylfaen"/>
        </w:rPr>
        <w:t>პირობითად</w:t>
      </w:r>
      <w:proofErr w:type="spellEnd"/>
      <w:r w:rsidRPr="00092344">
        <w:rPr>
          <w:rFonts w:cs="Sylfaen"/>
        </w:rPr>
        <w:t xml:space="preserve">. </w:t>
      </w:r>
      <w:proofErr w:type="spellStart"/>
      <w:r w:rsidRPr="00092344">
        <w:rPr>
          <w:rFonts w:cs="Sylfaen"/>
        </w:rPr>
        <w:t>პირობითია</w:t>
      </w:r>
      <w:proofErr w:type="spellEnd"/>
      <w:r w:rsidRPr="00092344">
        <w:rPr>
          <w:rFonts w:cs="Sylfaen"/>
        </w:rPr>
        <w:t xml:space="preserve"> </w:t>
      </w:r>
      <w:proofErr w:type="spellStart"/>
      <w:r w:rsidRPr="00092344">
        <w:rPr>
          <w:rFonts w:cs="Sylfaen"/>
        </w:rPr>
        <w:t>აგრეთვე</w:t>
      </w:r>
      <w:proofErr w:type="spellEnd"/>
      <w:r w:rsidRPr="00092344">
        <w:rPr>
          <w:rFonts w:cs="Sylfaen"/>
        </w:rPr>
        <w:t xml:space="preserve"> </w:t>
      </w:r>
      <w:proofErr w:type="spellStart"/>
      <w:r w:rsidRPr="00092344">
        <w:rPr>
          <w:rFonts w:cs="Sylfaen"/>
        </w:rPr>
        <w:t>მათი</w:t>
      </w:r>
      <w:proofErr w:type="spellEnd"/>
      <w:r w:rsidRPr="00092344">
        <w:rPr>
          <w:rFonts w:cs="Sylfaen"/>
        </w:rPr>
        <w:t xml:space="preserve"> </w:t>
      </w:r>
      <w:proofErr w:type="spellStart"/>
      <w:r w:rsidRPr="00092344">
        <w:rPr>
          <w:rFonts w:cs="Sylfaen"/>
        </w:rPr>
        <w:t>ასაკის</w:t>
      </w:r>
      <w:proofErr w:type="spellEnd"/>
      <w:r w:rsidRPr="00092344">
        <w:rPr>
          <w:rFonts w:cs="Sylfaen"/>
        </w:rPr>
        <w:t xml:space="preserve"> </w:t>
      </w:r>
      <w:proofErr w:type="spellStart"/>
      <w:r w:rsidRPr="00092344">
        <w:rPr>
          <w:rFonts w:cs="Sylfaen"/>
        </w:rPr>
        <w:t>განსაზღვრაც</w:t>
      </w:r>
      <w:proofErr w:type="spellEnd"/>
      <w:r w:rsidRPr="00092344">
        <w:rPr>
          <w:rFonts w:cs="Sylfaen"/>
        </w:rPr>
        <w:t xml:space="preserve">, </w:t>
      </w:r>
      <w:proofErr w:type="spellStart"/>
      <w:r w:rsidRPr="00092344">
        <w:rPr>
          <w:rFonts w:cs="Sylfaen"/>
        </w:rPr>
        <w:t>რომელიც</w:t>
      </w:r>
      <w:proofErr w:type="spellEnd"/>
      <w:r w:rsidRPr="00092344">
        <w:rPr>
          <w:rFonts w:cs="Sylfaen"/>
        </w:rPr>
        <w:t xml:space="preserve"> </w:t>
      </w:r>
      <w:proofErr w:type="spellStart"/>
      <w:r w:rsidRPr="00092344">
        <w:rPr>
          <w:rFonts w:cs="Sylfaen"/>
        </w:rPr>
        <w:t>დამყარებულია</w:t>
      </w:r>
      <w:proofErr w:type="spellEnd"/>
      <w:r w:rsidR="00C25DC9" w:rsidRPr="00092344">
        <w:rPr>
          <w:rFonts w:cs="Sylfaen"/>
          <w:lang w:val="ka-GE"/>
        </w:rPr>
        <w:t xml:space="preserve"> </w:t>
      </w:r>
      <w:proofErr w:type="spellStart"/>
      <w:r w:rsidRPr="00092344">
        <w:rPr>
          <w:rFonts w:cs="Sylfaen"/>
        </w:rPr>
        <w:t>მხოლოდ</w:t>
      </w:r>
      <w:proofErr w:type="spellEnd"/>
      <w:r w:rsidRPr="00092344">
        <w:rPr>
          <w:rFonts w:cs="Sylfaen"/>
        </w:rPr>
        <w:t xml:space="preserve"> </w:t>
      </w:r>
      <w:proofErr w:type="spellStart"/>
      <w:r w:rsidRPr="00092344">
        <w:rPr>
          <w:rFonts w:cs="Sylfaen"/>
        </w:rPr>
        <w:t>გეომორფოლოგიურ</w:t>
      </w:r>
      <w:proofErr w:type="spellEnd"/>
      <w:r w:rsidRPr="00092344">
        <w:rPr>
          <w:rFonts w:cs="Sylfaen"/>
        </w:rPr>
        <w:t xml:space="preserve"> </w:t>
      </w:r>
      <w:proofErr w:type="spellStart"/>
      <w:r w:rsidRPr="00092344">
        <w:rPr>
          <w:rFonts w:cs="Sylfaen"/>
        </w:rPr>
        <w:t>მეთოდზე</w:t>
      </w:r>
      <w:proofErr w:type="spellEnd"/>
      <w:r w:rsidRPr="00092344">
        <w:rPr>
          <w:rFonts w:cs="Sylfaen"/>
        </w:rPr>
        <w:t>.</w:t>
      </w:r>
      <w:r w:rsidR="00C25DC9" w:rsidRPr="00092344">
        <w:rPr>
          <w:rFonts w:cs="Sylfaen"/>
          <w:lang w:val="ka-GE"/>
        </w:rPr>
        <w:t xml:space="preserve"> </w:t>
      </w:r>
      <w:proofErr w:type="spellStart"/>
      <w:r w:rsidRPr="00092344">
        <w:rPr>
          <w:rFonts w:cs="Sylfaen"/>
        </w:rPr>
        <w:t>საკვლევ</w:t>
      </w:r>
      <w:proofErr w:type="spellEnd"/>
      <w:r w:rsidRPr="00092344">
        <w:rPr>
          <w:rFonts w:cs="Sylfaen"/>
        </w:rPr>
        <w:t xml:space="preserve"> </w:t>
      </w:r>
      <w:proofErr w:type="spellStart"/>
      <w:r w:rsidRPr="00092344">
        <w:rPr>
          <w:rFonts w:cs="Sylfaen"/>
        </w:rPr>
        <w:t>ტერიტორიაზე</w:t>
      </w:r>
      <w:proofErr w:type="spellEnd"/>
      <w:r w:rsidRPr="00092344">
        <w:rPr>
          <w:rFonts w:cs="Sylfaen"/>
        </w:rPr>
        <w:t xml:space="preserve"> </w:t>
      </w:r>
      <w:proofErr w:type="spellStart"/>
      <w:r w:rsidRPr="00092344">
        <w:rPr>
          <w:rFonts w:cs="Sylfaen"/>
        </w:rPr>
        <w:t>ყველაზე</w:t>
      </w:r>
      <w:proofErr w:type="spellEnd"/>
      <w:r w:rsidRPr="00092344">
        <w:rPr>
          <w:rFonts w:cs="Sylfaen"/>
        </w:rPr>
        <w:t xml:space="preserve"> </w:t>
      </w:r>
      <w:proofErr w:type="spellStart"/>
      <w:r w:rsidRPr="00092344">
        <w:rPr>
          <w:rFonts w:cs="Sylfaen"/>
        </w:rPr>
        <w:t>უფრო</w:t>
      </w:r>
      <w:proofErr w:type="spellEnd"/>
      <w:r w:rsidRPr="00092344">
        <w:rPr>
          <w:rFonts w:cs="Sylfaen"/>
        </w:rPr>
        <w:t xml:space="preserve"> </w:t>
      </w:r>
      <w:proofErr w:type="spellStart"/>
      <w:r w:rsidRPr="00092344">
        <w:rPr>
          <w:rFonts w:cs="Sylfaen"/>
        </w:rPr>
        <w:t>ფართე</w:t>
      </w:r>
      <w:proofErr w:type="spellEnd"/>
      <w:r w:rsidRPr="00092344">
        <w:rPr>
          <w:rFonts w:cs="Sylfaen"/>
        </w:rPr>
        <w:t xml:space="preserve"> </w:t>
      </w:r>
      <w:proofErr w:type="spellStart"/>
      <w:r w:rsidRPr="00092344">
        <w:rPr>
          <w:rFonts w:cs="Sylfaen"/>
        </w:rPr>
        <w:t>გავრცელებით</w:t>
      </w:r>
      <w:proofErr w:type="spellEnd"/>
      <w:r w:rsidRPr="00092344">
        <w:rPr>
          <w:rFonts w:cs="Sylfaen"/>
        </w:rPr>
        <w:t xml:space="preserve"> </w:t>
      </w:r>
      <w:proofErr w:type="spellStart"/>
      <w:r w:rsidRPr="00092344">
        <w:rPr>
          <w:rFonts w:cs="Sylfaen"/>
        </w:rPr>
        <w:t>სარგებლობს</w:t>
      </w:r>
      <w:proofErr w:type="spellEnd"/>
      <w:r w:rsidR="00C25DC9" w:rsidRPr="00092344">
        <w:rPr>
          <w:rFonts w:cs="Sylfaen"/>
          <w:lang w:val="ka-GE"/>
        </w:rPr>
        <w:t xml:space="preserve"> </w:t>
      </w:r>
      <w:proofErr w:type="spellStart"/>
      <w:r w:rsidRPr="00092344">
        <w:rPr>
          <w:rFonts w:cs="Sylfaen"/>
        </w:rPr>
        <w:t>ალუვიური</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პროლუვიური</w:t>
      </w:r>
      <w:proofErr w:type="spellEnd"/>
      <w:r w:rsidRPr="00092344">
        <w:rPr>
          <w:rFonts w:cs="Sylfaen"/>
        </w:rPr>
        <w:t xml:space="preserve"> </w:t>
      </w:r>
      <w:proofErr w:type="spellStart"/>
      <w:r w:rsidRPr="00092344">
        <w:rPr>
          <w:rFonts w:cs="Sylfaen"/>
        </w:rPr>
        <w:t>ტიპის</w:t>
      </w:r>
      <w:proofErr w:type="spellEnd"/>
      <w:r w:rsidRPr="00092344">
        <w:rPr>
          <w:rFonts w:cs="Sylfaen"/>
        </w:rPr>
        <w:t xml:space="preserve"> </w:t>
      </w:r>
      <w:proofErr w:type="spellStart"/>
      <w:r w:rsidRPr="00092344">
        <w:rPr>
          <w:rFonts w:cs="Sylfaen"/>
        </w:rPr>
        <w:t>ნალექები</w:t>
      </w:r>
      <w:proofErr w:type="spellEnd"/>
      <w:r w:rsidRPr="00092344">
        <w:rPr>
          <w:rFonts w:cs="Sylfaen"/>
        </w:rPr>
        <w:t>.</w:t>
      </w:r>
      <w:r w:rsidR="00C25DC9" w:rsidRPr="00092344">
        <w:rPr>
          <w:rFonts w:cs="Sylfaen"/>
          <w:lang w:val="ka-GE"/>
        </w:rPr>
        <w:t xml:space="preserve"> კავკასიონის სამხრეთი ფერდობის ფარგლებში გვხდება იურული ასაკის მცირე ზომის ინტრუზიული, დაიკური და ძარღვული სხეულები.</w:t>
      </w:r>
    </w:p>
    <w:p w14:paraId="50AAB1A9" w14:textId="77777777" w:rsidR="00C25DC9" w:rsidRPr="00092344" w:rsidRDefault="00C25DC9" w:rsidP="00E03163">
      <w:pPr>
        <w:autoSpaceDE w:val="0"/>
        <w:autoSpaceDN w:val="0"/>
        <w:adjustRightInd w:val="0"/>
        <w:jc w:val="both"/>
        <w:rPr>
          <w:rFonts w:eastAsia="CIDFont+F5" w:cs="CIDFont+F5"/>
          <w:lang w:val="ka-GE"/>
        </w:rPr>
      </w:pPr>
      <w:r w:rsidRPr="00092344">
        <w:rPr>
          <w:rFonts w:eastAsia="CIDFont+F5" w:cs="Sylfaen"/>
          <w:lang w:val="ka-GE"/>
        </w:rPr>
        <w:t>საქართველოს</w:t>
      </w:r>
      <w:r w:rsidRPr="00092344">
        <w:rPr>
          <w:rFonts w:eastAsia="CIDFont+F5" w:cs="CIDFont+F5"/>
          <w:lang w:val="ka-GE"/>
        </w:rPr>
        <w:t xml:space="preserve"> </w:t>
      </w:r>
      <w:r w:rsidRPr="00092344">
        <w:rPr>
          <w:rFonts w:eastAsia="CIDFont+F5" w:cs="Sylfaen"/>
          <w:lang w:val="ka-GE"/>
        </w:rPr>
        <w:t>ჰიდროგეოლოგიური</w:t>
      </w:r>
      <w:r w:rsidRPr="00092344">
        <w:rPr>
          <w:rFonts w:eastAsia="CIDFont+F5" w:cs="CIDFont+F5"/>
          <w:lang w:val="ka-GE"/>
        </w:rPr>
        <w:t xml:space="preserve"> </w:t>
      </w:r>
      <w:r w:rsidRPr="00092344">
        <w:rPr>
          <w:rFonts w:eastAsia="CIDFont+F5" w:cs="Sylfaen"/>
          <w:lang w:val="ka-GE"/>
        </w:rPr>
        <w:t>დარაიონების</w:t>
      </w:r>
      <w:r w:rsidRPr="00092344">
        <w:rPr>
          <w:rFonts w:eastAsia="CIDFont+F5" w:cs="CIDFont+F5"/>
          <w:lang w:val="ka-GE"/>
        </w:rPr>
        <w:t xml:space="preserve"> </w:t>
      </w:r>
      <w:r w:rsidRPr="00092344">
        <w:rPr>
          <w:rFonts w:eastAsia="CIDFont+F5" w:cs="Sylfaen"/>
          <w:lang w:val="ka-GE"/>
        </w:rPr>
        <w:t>სქემის</w:t>
      </w:r>
      <w:r w:rsidRPr="00092344">
        <w:rPr>
          <w:rFonts w:eastAsia="CIDFont+F5" w:cs="CIDFont+F5"/>
          <w:lang w:val="ka-GE"/>
        </w:rPr>
        <w:t xml:space="preserve"> </w:t>
      </w:r>
      <w:r w:rsidRPr="00092344">
        <w:rPr>
          <w:rFonts w:eastAsia="CIDFont+F5" w:cs="Sylfaen"/>
          <w:lang w:val="ka-GE"/>
        </w:rPr>
        <w:t>მიხედვით</w:t>
      </w:r>
      <w:r w:rsidRPr="00092344">
        <w:rPr>
          <w:rFonts w:eastAsia="CIDFont+F5" w:cs="CIDFont+F5"/>
          <w:lang w:val="ka-GE"/>
        </w:rPr>
        <w:t xml:space="preserve">, </w:t>
      </w:r>
      <w:r w:rsidRPr="00092344">
        <w:rPr>
          <w:rFonts w:eastAsia="CIDFont+F5" w:cs="Sylfaen"/>
          <w:lang w:val="ka-GE"/>
        </w:rPr>
        <w:t>საპროექტო ტერიტორია</w:t>
      </w:r>
      <w:r w:rsidRPr="00092344">
        <w:rPr>
          <w:rFonts w:eastAsia="CIDFont+F5" w:cs="CIDFont+F5"/>
          <w:lang w:val="ka-GE"/>
        </w:rPr>
        <w:t xml:space="preserve"> </w:t>
      </w:r>
      <w:r w:rsidRPr="00092344">
        <w:rPr>
          <w:rFonts w:eastAsia="CIDFont+F5" w:cs="Sylfaen"/>
          <w:lang w:val="ka-GE"/>
        </w:rPr>
        <w:t>იკავებს</w:t>
      </w:r>
      <w:r w:rsidRPr="00092344">
        <w:rPr>
          <w:rFonts w:eastAsia="CIDFont+F5" w:cs="CIDFont+F5"/>
          <w:lang w:val="ka-GE"/>
        </w:rPr>
        <w:t xml:space="preserve"> </w:t>
      </w:r>
      <w:r w:rsidRPr="00092344">
        <w:rPr>
          <w:rFonts w:eastAsia="CIDFont+F5" w:cs="Sylfaen"/>
          <w:lang w:val="ka-GE"/>
        </w:rPr>
        <w:t>მთლიანად</w:t>
      </w:r>
      <w:r w:rsidRPr="00092344">
        <w:rPr>
          <w:rFonts w:eastAsia="CIDFont+F5" w:cs="CIDFont+F5"/>
          <w:lang w:val="ka-GE"/>
        </w:rPr>
        <w:t xml:space="preserve"> </w:t>
      </w:r>
      <w:r w:rsidRPr="00092344">
        <w:rPr>
          <w:rFonts w:eastAsia="CIDFont+F5" w:cs="Sylfaen"/>
          <w:lang w:val="ka-GE"/>
        </w:rPr>
        <w:t>რაჭა</w:t>
      </w:r>
      <w:r w:rsidRPr="00092344">
        <w:rPr>
          <w:rFonts w:eastAsia="CIDFont+F5" w:cs="CIDFont+F5"/>
          <w:lang w:val="ka-GE"/>
        </w:rPr>
        <w:t>-</w:t>
      </w:r>
      <w:r w:rsidRPr="00092344">
        <w:rPr>
          <w:rFonts w:eastAsia="CIDFont+F5" w:cs="Sylfaen"/>
          <w:lang w:val="ka-GE"/>
        </w:rPr>
        <w:t>ლეჩხუმის</w:t>
      </w:r>
      <w:r w:rsidRPr="00092344">
        <w:rPr>
          <w:rFonts w:eastAsia="CIDFont+F5" w:cs="CIDFont+F5"/>
          <w:lang w:val="ka-GE"/>
        </w:rPr>
        <w:t xml:space="preserve"> </w:t>
      </w:r>
      <w:r w:rsidRPr="00092344">
        <w:rPr>
          <w:rFonts w:eastAsia="CIDFont+F5" w:cs="Sylfaen"/>
          <w:lang w:val="ka-GE"/>
        </w:rPr>
        <w:t>არტეზიულ</w:t>
      </w:r>
      <w:r w:rsidRPr="00092344">
        <w:rPr>
          <w:rFonts w:eastAsia="CIDFont+F5" w:cs="CIDFont+F5"/>
          <w:lang w:val="ka-GE"/>
        </w:rPr>
        <w:t xml:space="preserve"> </w:t>
      </w:r>
      <w:r w:rsidRPr="00092344">
        <w:rPr>
          <w:rFonts w:eastAsia="CIDFont+F5" w:cs="Sylfaen"/>
          <w:lang w:val="ka-GE"/>
        </w:rPr>
        <w:t>აუზს.</w:t>
      </w:r>
      <w:r w:rsidRPr="00092344">
        <w:rPr>
          <w:rFonts w:eastAsia="CIDFont+F5" w:cs="CIDFont+F5"/>
          <w:lang w:val="ka-GE"/>
        </w:rPr>
        <w:t xml:space="preserve"> </w:t>
      </w:r>
      <w:r w:rsidRPr="00092344">
        <w:rPr>
          <w:rFonts w:eastAsia="CIDFont+F5" w:cs="Sylfaen"/>
          <w:lang w:val="ka-GE"/>
        </w:rPr>
        <w:t>რაიონში</w:t>
      </w:r>
      <w:r w:rsidRPr="00092344">
        <w:rPr>
          <w:rFonts w:eastAsia="CIDFont+F5" w:cs="CIDFont+F5"/>
          <w:lang w:val="ka-GE"/>
        </w:rPr>
        <w:t xml:space="preserve"> </w:t>
      </w:r>
      <w:r w:rsidRPr="00092344">
        <w:rPr>
          <w:rFonts w:eastAsia="CIDFont+F5" w:cs="Sylfaen"/>
          <w:lang w:val="ka-GE"/>
        </w:rPr>
        <w:t>ფართოდ არის</w:t>
      </w:r>
      <w:r w:rsidRPr="00092344">
        <w:rPr>
          <w:rFonts w:eastAsia="CIDFont+F5" w:cs="CIDFont+F5"/>
          <w:lang w:val="ka-GE"/>
        </w:rPr>
        <w:t xml:space="preserve"> </w:t>
      </w:r>
      <w:r w:rsidRPr="00092344">
        <w:rPr>
          <w:rFonts w:eastAsia="CIDFont+F5" w:cs="Sylfaen"/>
          <w:lang w:val="ka-GE"/>
        </w:rPr>
        <w:t>გავრცელებული</w:t>
      </w:r>
      <w:r w:rsidRPr="00092344">
        <w:rPr>
          <w:rFonts w:eastAsia="CIDFont+F5" w:cs="CIDFont+F5"/>
          <w:lang w:val="ka-GE"/>
        </w:rPr>
        <w:t xml:space="preserve"> </w:t>
      </w:r>
      <w:r w:rsidRPr="00092344">
        <w:rPr>
          <w:rFonts w:eastAsia="CIDFont+F5" w:cs="Sylfaen"/>
          <w:lang w:val="ka-GE"/>
        </w:rPr>
        <w:t>მიწისქვეშა</w:t>
      </w:r>
      <w:r w:rsidRPr="00092344">
        <w:rPr>
          <w:rFonts w:eastAsia="CIDFont+F5" w:cs="CIDFont+F5"/>
          <w:lang w:val="ka-GE"/>
        </w:rPr>
        <w:t xml:space="preserve"> </w:t>
      </w:r>
      <w:r w:rsidRPr="00092344">
        <w:rPr>
          <w:rFonts w:eastAsia="CIDFont+F5" w:cs="Sylfaen"/>
          <w:lang w:val="ka-GE"/>
        </w:rPr>
        <w:t>წყლები</w:t>
      </w:r>
      <w:r w:rsidRPr="00092344">
        <w:rPr>
          <w:rFonts w:eastAsia="CIDFont+F5" w:cs="CIDFont+F5"/>
          <w:lang w:val="ka-GE"/>
        </w:rPr>
        <w:t xml:space="preserve">, </w:t>
      </w:r>
      <w:r w:rsidRPr="00092344">
        <w:rPr>
          <w:rFonts w:eastAsia="CIDFont+F5" w:cs="Sylfaen"/>
          <w:lang w:val="ka-GE"/>
        </w:rPr>
        <w:t>რომლებიც</w:t>
      </w:r>
      <w:r w:rsidRPr="00092344">
        <w:rPr>
          <w:rFonts w:eastAsia="CIDFont+F5" w:cs="CIDFont+F5"/>
          <w:lang w:val="ka-GE"/>
        </w:rPr>
        <w:t xml:space="preserve"> </w:t>
      </w:r>
      <w:r w:rsidRPr="00092344">
        <w:rPr>
          <w:rFonts w:eastAsia="CIDFont+F5" w:cs="Sylfaen"/>
          <w:lang w:val="ka-GE"/>
        </w:rPr>
        <w:t>წარმოდგენილია</w:t>
      </w:r>
      <w:r w:rsidRPr="00092344">
        <w:rPr>
          <w:rFonts w:eastAsia="CIDFont+F5" w:cs="CIDFont+F5"/>
          <w:lang w:val="ka-GE"/>
        </w:rPr>
        <w:t xml:space="preserve"> </w:t>
      </w:r>
      <w:r w:rsidRPr="00092344">
        <w:rPr>
          <w:rFonts w:eastAsia="CIDFont+F5" w:cs="Sylfaen"/>
          <w:lang w:val="ka-GE"/>
        </w:rPr>
        <w:t>კარსტული</w:t>
      </w:r>
      <w:r w:rsidRPr="00092344">
        <w:rPr>
          <w:rFonts w:eastAsia="CIDFont+F5" w:cs="CIDFont+F5"/>
          <w:lang w:val="ka-GE"/>
        </w:rPr>
        <w:t xml:space="preserve">, </w:t>
      </w:r>
      <w:r w:rsidRPr="00092344">
        <w:rPr>
          <w:rFonts w:eastAsia="CIDFont+F5" w:cs="Sylfaen"/>
          <w:lang w:val="ka-GE"/>
        </w:rPr>
        <w:t>ნაპრალოვან</w:t>
      </w:r>
      <w:r w:rsidRPr="00092344">
        <w:rPr>
          <w:rFonts w:eastAsia="CIDFont+F5" w:cs="CIDFont+F5"/>
          <w:lang w:val="ka-GE"/>
        </w:rPr>
        <w:t>-</w:t>
      </w:r>
      <w:r w:rsidRPr="00092344">
        <w:rPr>
          <w:rFonts w:eastAsia="CIDFont+F5" w:cs="Sylfaen"/>
          <w:lang w:val="ka-GE"/>
        </w:rPr>
        <w:t>კარსტული</w:t>
      </w:r>
      <w:r w:rsidRPr="00092344">
        <w:rPr>
          <w:rFonts w:eastAsia="CIDFont+F5" w:cs="CIDFont+F5"/>
          <w:lang w:val="ka-GE"/>
        </w:rPr>
        <w:t xml:space="preserve">, </w:t>
      </w:r>
      <w:r w:rsidRPr="00092344">
        <w:rPr>
          <w:rFonts w:eastAsia="CIDFont+F5" w:cs="Sylfaen"/>
          <w:lang w:val="ka-GE"/>
        </w:rPr>
        <w:t>ნაპრალოვანი</w:t>
      </w:r>
      <w:r w:rsidRPr="00092344">
        <w:rPr>
          <w:rFonts w:eastAsia="CIDFont+F5" w:cs="CIDFont+F5"/>
          <w:lang w:val="ka-GE"/>
        </w:rPr>
        <w:t xml:space="preserve">, </w:t>
      </w:r>
      <w:r w:rsidRPr="00092344">
        <w:rPr>
          <w:rFonts w:eastAsia="CIDFont+F5" w:cs="Sylfaen"/>
          <w:lang w:val="ka-GE"/>
        </w:rPr>
        <w:t>ფოროვანი</w:t>
      </w:r>
      <w:r w:rsidRPr="00092344">
        <w:rPr>
          <w:rFonts w:eastAsia="CIDFont+F5" w:cs="CIDFont+F5"/>
          <w:lang w:val="ka-GE"/>
        </w:rPr>
        <w:t xml:space="preserve">, </w:t>
      </w:r>
      <w:r w:rsidRPr="00092344">
        <w:rPr>
          <w:rFonts w:eastAsia="CIDFont+F5" w:cs="Sylfaen"/>
          <w:lang w:val="ka-GE"/>
        </w:rPr>
        <w:t>ფოროვან</w:t>
      </w:r>
      <w:r w:rsidRPr="00092344">
        <w:rPr>
          <w:rFonts w:eastAsia="CIDFont+F5" w:cs="CIDFont+F5"/>
          <w:lang w:val="ka-GE"/>
        </w:rPr>
        <w:t>-</w:t>
      </w:r>
      <w:r w:rsidRPr="00092344">
        <w:rPr>
          <w:rFonts w:eastAsia="CIDFont+F5" w:cs="Sylfaen"/>
          <w:lang w:val="ka-GE"/>
        </w:rPr>
        <w:t>ფენებრივი</w:t>
      </w:r>
      <w:r w:rsidRPr="00092344">
        <w:rPr>
          <w:rFonts w:eastAsia="CIDFont+F5" w:cs="CIDFont+F5"/>
          <w:lang w:val="ka-GE"/>
        </w:rPr>
        <w:t xml:space="preserve"> </w:t>
      </w:r>
      <w:r w:rsidRPr="00092344">
        <w:rPr>
          <w:rFonts w:eastAsia="CIDFont+F5" w:cs="Sylfaen"/>
          <w:lang w:val="ka-GE"/>
        </w:rPr>
        <w:t>და ნაპრალოვან</w:t>
      </w:r>
      <w:r w:rsidRPr="00092344">
        <w:rPr>
          <w:rFonts w:eastAsia="CIDFont+F5" w:cs="CIDFont+F5"/>
          <w:lang w:val="ka-GE"/>
        </w:rPr>
        <w:t>-</w:t>
      </w:r>
      <w:r w:rsidRPr="00092344">
        <w:rPr>
          <w:rFonts w:eastAsia="CIDFont+F5" w:cs="Sylfaen"/>
          <w:lang w:val="ka-GE"/>
        </w:rPr>
        <w:t>ფენებრივი</w:t>
      </w:r>
      <w:r w:rsidRPr="00092344">
        <w:rPr>
          <w:rFonts w:eastAsia="CIDFont+F5" w:cs="CIDFont+F5"/>
          <w:lang w:val="ka-GE"/>
        </w:rPr>
        <w:t xml:space="preserve"> </w:t>
      </w:r>
      <w:r w:rsidRPr="00092344">
        <w:rPr>
          <w:rFonts w:eastAsia="CIDFont+F5" w:cs="Sylfaen"/>
          <w:lang w:val="ka-GE"/>
        </w:rPr>
        <w:t>ტიპებით</w:t>
      </w:r>
      <w:r w:rsidRPr="00092344">
        <w:rPr>
          <w:rFonts w:eastAsia="CIDFont+F5" w:cs="CIDFont+F5"/>
          <w:lang w:val="ka-GE"/>
        </w:rPr>
        <w:t>.</w:t>
      </w:r>
    </w:p>
    <w:p w14:paraId="3F6E72E4" w14:textId="77777777" w:rsidR="00C25DC9" w:rsidRPr="00092344" w:rsidRDefault="00C25DC9" w:rsidP="00E03163">
      <w:pPr>
        <w:autoSpaceDE w:val="0"/>
        <w:autoSpaceDN w:val="0"/>
        <w:adjustRightInd w:val="0"/>
        <w:jc w:val="both"/>
        <w:rPr>
          <w:rFonts w:eastAsia="Calibri" w:cs="Sylfaen"/>
          <w:lang w:val="ka-GE"/>
        </w:rPr>
      </w:pPr>
      <w:r w:rsidRPr="00092344">
        <w:rPr>
          <w:rFonts w:eastAsia="Calibri" w:cs="Sylfaen"/>
          <w:lang w:val="ka-GE"/>
        </w:rPr>
        <w:t xml:space="preserve">საქართველოს ტერიტორიის ტექტონიკური დარაიონების სქემის (ე. გამყრელიძე, 2000 წ) მიხედვით საკვლევი რაიონი მიეკუთვნება კავკასიონის ნაოჭა სისტემის გაგრა-ჯავის ზონას. საკვლევი ტერიტორია მოიცავს რაჭა-ლეჩხუმის სინკლინის ჩრდილო ფრთას, რომელიც რამდენიმე დამატებითი ნაოჭითაა გართულებული. ამიტომ ის აქ სინკლინორიუმს უფრო წააგავს ვიდრე მარტივ დიდ სინკლინს. </w:t>
      </w:r>
    </w:p>
    <w:p w14:paraId="0B3A6E25" w14:textId="77777777" w:rsidR="00C25DC9" w:rsidRPr="00092344" w:rsidRDefault="00C25DC9" w:rsidP="00E03163">
      <w:pPr>
        <w:autoSpaceDE w:val="0"/>
        <w:autoSpaceDN w:val="0"/>
        <w:adjustRightInd w:val="0"/>
        <w:jc w:val="both"/>
        <w:rPr>
          <w:rFonts w:eastAsia="Times New Roman" w:cs="Times New Roman"/>
          <w:lang w:val="ka-GE"/>
        </w:rPr>
      </w:pPr>
      <w:r w:rsidRPr="00092344">
        <w:rPr>
          <w:rFonts w:eastAsia="Calibri" w:cs="Sylfaen"/>
          <w:lang w:val="ka-GE"/>
        </w:rPr>
        <w:t xml:space="preserve">საქართველოს სეისმური საშიშროების რუკის მიხედვით, საკვლევი ტერიტორია მიეკუთვნება 9 ბალიანი მიწისძვრების ზონას. </w:t>
      </w:r>
      <w:r w:rsidRPr="00092344">
        <w:rPr>
          <w:rFonts w:eastAsia="Calibri" w:cs="Times New Roman"/>
          <w:lang w:val="ka-GE"/>
        </w:rPr>
        <w:t xml:space="preserve">სეისმური ტალღების მაქსიმალური ჰორიზონტალური აჩქარების მახასიათებლები საკვლევი ტერიტორიის ფარგლებში არსებული დასახლებული პუნქტებისათვის შეადგენს: </w:t>
      </w:r>
      <w:r w:rsidRPr="00092344">
        <w:rPr>
          <w:rFonts w:eastAsia="Times New Roman" w:cs="Times New Roman"/>
          <w:lang w:val="ka-GE"/>
        </w:rPr>
        <w:t>სოფ. ლაილაში - 0,41 მ/წმ</w:t>
      </w:r>
      <w:r w:rsidRPr="00092344">
        <w:rPr>
          <w:rFonts w:eastAsia="Times New Roman" w:cs="Times New Roman"/>
          <w:vertAlign w:val="superscript"/>
          <w:lang w:val="ka-GE"/>
        </w:rPr>
        <w:t>2</w:t>
      </w:r>
      <w:r w:rsidRPr="00092344">
        <w:rPr>
          <w:rFonts w:eastAsia="Times New Roman" w:cs="Times New Roman"/>
          <w:lang w:val="ka-GE"/>
        </w:rPr>
        <w:t>; სოფ. ორბელი - 0,42 მ/წმ</w:t>
      </w:r>
      <w:r w:rsidRPr="00092344">
        <w:rPr>
          <w:rFonts w:eastAsia="Times New Roman" w:cs="Times New Roman"/>
          <w:vertAlign w:val="superscript"/>
          <w:lang w:val="ka-GE"/>
        </w:rPr>
        <w:t>2</w:t>
      </w:r>
      <w:r w:rsidRPr="00092344">
        <w:rPr>
          <w:rFonts w:eastAsia="Times New Roman" w:cs="Times New Roman"/>
          <w:lang w:val="ka-GE"/>
        </w:rPr>
        <w:t>.</w:t>
      </w:r>
    </w:p>
    <w:p w14:paraId="5BA048B2" w14:textId="77777777" w:rsidR="00C25DC9" w:rsidRDefault="00C25DC9" w:rsidP="00C25DC9">
      <w:pPr>
        <w:autoSpaceDE w:val="0"/>
        <w:autoSpaceDN w:val="0"/>
        <w:adjustRightInd w:val="0"/>
        <w:jc w:val="both"/>
        <w:rPr>
          <w:rFonts w:eastAsia="Times New Roman" w:cs="Times New Roman"/>
          <w:lang w:val="ka-GE"/>
        </w:rPr>
      </w:pPr>
    </w:p>
    <w:p w14:paraId="2F11CAE7" w14:textId="77777777" w:rsidR="00C25DC9" w:rsidRPr="00092344" w:rsidRDefault="00C25DC9" w:rsidP="0070484A">
      <w:pPr>
        <w:pStyle w:val="Heading3"/>
        <w:rPr>
          <w:rFonts w:eastAsia="Calibri"/>
          <w:lang w:val="ka-GE"/>
        </w:rPr>
      </w:pPr>
      <w:bookmarkStart w:id="15" w:name="_Toc30754764"/>
      <w:r w:rsidRPr="00092344">
        <w:rPr>
          <w:rFonts w:eastAsia="Calibri"/>
          <w:lang w:val="ka-GE"/>
        </w:rPr>
        <w:t>საინჟინრო-გეოლოგიური კვლევის შედეგები</w:t>
      </w:r>
      <w:bookmarkEnd w:id="15"/>
    </w:p>
    <w:p w14:paraId="58A1CB85" w14:textId="77777777" w:rsidR="00C25DC9" w:rsidRPr="00092344" w:rsidRDefault="00C25DC9" w:rsidP="00CA4981">
      <w:pPr>
        <w:autoSpaceDE w:val="0"/>
        <w:autoSpaceDN w:val="0"/>
        <w:adjustRightInd w:val="0"/>
        <w:jc w:val="both"/>
        <w:rPr>
          <w:rFonts w:cs="Sylfaen"/>
        </w:rPr>
      </w:pPr>
      <w:proofErr w:type="spellStart"/>
      <w:r w:rsidRPr="00092344">
        <w:rPr>
          <w:rFonts w:cs="Sylfaen"/>
        </w:rPr>
        <w:t>მდინარე</w:t>
      </w:r>
      <w:proofErr w:type="spellEnd"/>
      <w:r w:rsidRPr="00092344">
        <w:rPr>
          <w:rFonts w:cs="Sylfaen"/>
        </w:rPr>
        <w:t xml:space="preserve"> </w:t>
      </w:r>
      <w:proofErr w:type="spellStart"/>
      <w:r w:rsidRPr="00092344">
        <w:rPr>
          <w:rFonts w:cs="Sylfaen"/>
        </w:rPr>
        <w:t>ლაჯანურს</w:t>
      </w:r>
      <w:proofErr w:type="spellEnd"/>
      <w:r w:rsidRPr="00092344">
        <w:rPr>
          <w:rFonts w:cs="Sylfaen"/>
        </w:rPr>
        <w:t xml:space="preserve">, </w:t>
      </w:r>
      <w:proofErr w:type="spellStart"/>
      <w:r w:rsidRPr="00092344">
        <w:rPr>
          <w:rFonts w:cs="Sylfaen"/>
        </w:rPr>
        <w:t>განვითარებული</w:t>
      </w:r>
      <w:proofErr w:type="spellEnd"/>
      <w:r w:rsidRPr="00092344">
        <w:rPr>
          <w:rFonts w:cs="Sylfaen"/>
        </w:rPr>
        <w:t xml:space="preserve"> </w:t>
      </w:r>
      <w:proofErr w:type="spellStart"/>
      <w:r w:rsidRPr="00092344">
        <w:rPr>
          <w:rFonts w:cs="Sylfaen"/>
        </w:rPr>
        <w:t>აქვს</w:t>
      </w:r>
      <w:proofErr w:type="spellEnd"/>
      <w:r w:rsidRPr="00092344">
        <w:rPr>
          <w:rFonts w:cs="Sylfaen"/>
        </w:rPr>
        <w:t xml:space="preserve"> V-ს </w:t>
      </w:r>
      <w:proofErr w:type="spellStart"/>
      <w:r w:rsidRPr="00092344">
        <w:rPr>
          <w:rFonts w:cs="Sylfaen"/>
        </w:rPr>
        <w:t>ფორმის</w:t>
      </w:r>
      <w:proofErr w:type="spellEnd"/>
      <w:r w:rsidRPr="00092344">
        <w:rPr>
          <w:rFonts w:cs="Sylfaen"/>
        </w:rPr>
        <w:t xml:space="preserve"> </w:t>
      </w:r>
      <w:proofErr w:type="spellStart"/>
      <w:r w:rsidRPr="00092344">
        <w:rPr>
          <w:rFonts w:cs="Sylfaen"/>
        </w:rPr>
        <w:t>ხეობა</w:t>
      </w:r>
      <w:proofErr w:type="spellEnd"/>
      <w:r w:rsidRPr="00092344">
        <w:rPr>
          <w:rFonts w:cs="Sylfaen"/>
        </w:rPr>
        <w:t xml:space="preserve">. </w:t>
      </w:r>
      <w:proofErr w:type="spellStart"/>
      <w:r w:rsidRPr="00092344">
        <w:rPr>
          <w:rFonts w:cs="Sylfaen"/>
        </w:rPr>
        <w:t>ზედა</w:t>
      </w:r>
      <w:proofErr w:type="spellEnd"/>
      <w:r w:rsidRPr="00092344">
        <w:rPr>
          <w:rFonts w:cs="Sylfaen"/>
        </w:rPr>
        <w:t xml:space="preserve"> </w:t>
      </w:r>
      <w:proofErr w:type="spellStart"/>
      <w:r w:rsidRPr="00092344">
        <w:rPr>
          <w:rFonts w:cs="Sylfaen"/>
        </w:rPr>
        <w:t>ნაწილში</w:t>
      </w:r>
      <w:proofErr w:type="spellEnd"/>
      <w:r w:rsidR="00CA4981" w:rsidRPr="00092344">
        <w:rPr>
          <w:rFonts w:cs="Sylfaen"/>
          <w:lang w:val="ka-GE"/>
        </w:rPr>
        <w:t xml:space="preserve"> </w:t>
      </w:r>
      <w:proofErr w:type="spellStart"/>
      <w:r w:rsidRPr="00092344">
        <w:rPr>
          <w:rFonts w:cs="Sylfaen"/>
        </w:rPr>
        <w:t>ფერდობები</w:t>
      </w:r>
      <w:proofErr w:type="spellEnd"/>
      <w:r w:rsidRPr="00092344">
        <w:rPr>
          <w:rFonts w:cs="Sylfaen"/>
        </w:rPr>
        <w:t xml:space="preserve"> </w:t>
      </w:r>
      <w:proofErr w:type="spellStart"/>
      <w:r w:rsidRPr="00092344">
        <w:rPr>
          <w:rFonts w:cs="Sylfaen"/>
        </w:rPr>
        <w:t>მკვეთრად</w:t>
      </w:r>
      <w:proofErr w:type="spellEnd"/>
      <w:r w:rsidRPr="00092344">
        <w:rPr>
          <w:rFonts w:cs="Sylfaen"/>
        </w:rPr>
        <w:t xml:space="preserve"> </w:t>
      </w:r>
      <w:proofErr w:type="spellStart"/>
      <w:r w:rsidRPr="00092344">
        <w:rPr>
          <w:rFonts w:cs="Sylfaen"/>
        </w:rPr>
        <w:t>დახრილია</w:t>
      </w:r>
      <w:proofErr w:type="spellEnd"/>
      <w:r w:rsidRPr="00092344">
        <w:rPr>
          <w:rFonts w:cs="Sylfaen"/>
        </w:rPr>
        <w:t xml:space="preserve">, </w:t>
      </w:r>
      <w:proofErr w:type="spellStart"/>
      <w:r w:rsidRPr="00092344">
        <w:rPr>
          <w:rFonts w:cs="Sylfaen"/>
        </w:rPr>
        <w:t>დაახლოებით</w:t>
      </w:r>
      <w:proofErr w:type="spellEnd"/>
      <w:r w:rsidRPr="00092344">
        <w:rPr>
          <w:rFonts w:cs="Sylfaen"/>
        </w:rPr>
        <w:t xml:space="preserve"> 50-60</w:t>
      </w:r>
      <w:r w:rsidRPr="00A64D24">
        <w:rPr>
          <w:rFonts w:cs="Sylfaen"/>
          <w:vertAlign w:val="superscript"/>
        </w:rPr>
        <w:t>0</w:t>
      </w:r>
      <w:r w:rsidRPr="00092344">
        <w:rPr>
          <w:rFonts w:cs="Sylfaen"/>
        </w:rPr>
        <w:t xml:space="preserve">, </w:t>
      </w:r>
      <w:proofErr w:type="spellStart"/>
      <w:r w:rsidRPr="00092344">
        <w:rPr>
          <w:rFonts w:cs="Sylfaen"/>
        </w:rPr>
        <w:t>ხოლო</w:t>
      </w:r>
      <w:proofErr w:type="spellEnd"/>
      <w:r w:rsidRPr="00092344">
        <w:rPr>
          <w:rFonts w:cs="Sylfaen"/>
        </w:rPr>
        <w:t xml:space="preserve"> </w:t>
      </w:r>
      <w:proofErr w:type="spellStart"/>
      <w:r w:rsidRPr="00092344">
        <w:rPr>
          <w:rFonts w:cs="Sylfaen"/>
        </w:rPr>
        <w:t>ქვედა</w:t>
      </w:r>
      <w:proofErr w:type="spellEnd"/>
      <w:r w:rsidRPr="00092344">
        <w:rPr>
          <w:rFonts w:cs="Sylfaen"/>
        </w:rPr>
        <w:t xml:space="preserve"> </w:t>
      </w:r>
      <w:proofErr w:type="spellStart"/>
      <w:r w:rsidRPr="00092344">
        <w:rPr>
          <w:rFonts w:cs="Sylfaen"/>
        </w:rPr>
        <w:t>ნაწილში</w:t>
      </w:r>
      <w:proofErr w:type="spellEnd"/>
      <w:r w:rsidR="00CA4981" w:rsidRPr="00092344">
        <w:rPr>
          <w:rFonts w:cs="Sylfaen"/>
          <w:lang w:val="ka-GE"/>
        </w:rPr>
        <w:t xml:space="preserve"> </w:t>
      </w:r>
      <w:proofErr w:type="spellStart"/>
      <w:r w:rsidRPr="00092344">
        <w:rPr>
          <w:rFonts w:cs="Sylfaen"/>
        </w:rPr>
        <w:t>ფერდობის</w:t>
      </w:r>
      <w:proofErr w:type="spellEnd"/>
      <w:r w:rsidRPr="00092344">
        <w:rPr>
          <w:rFonts w:cs="Sylfaen"/>
        </w:rPr>
        <w:t xml:space="preserve"> </w:t>
      </w:r>
      <w:proofErr w:type="spellStart"/>
      <w:r w:rsidRPr="00092344">
        <w:rPr>
          <w:rFonts w:cs="Sylfaen"/>
        </w:rPr>
        <w:t>დახრილობა</w:t>
      </w:r>
      <w:proofErr w:type="spellEnd"/>
      <w:r w:rsidRPr="00092344">
        <w:rPr>
          <w:rFonts w:cs="Sylfaen"/>
        </w:rPr>
        <w:t xml:space="preserve"> </w:t>
      </w:r>
      <w:proofErr w:type="spellStart"/>
      <w:r w:rsidRPr="00092344">
        <w:rPr>
          <w:rFonts w:cs="Sylfaen"/>
        </w:rPr>
        <w:t>მცირდება</w:t>
      </w:r>
      <w:proofErr w:type="spellEnd"/>
      <w:r w:rsidRPr="00092344">
        <w:rPr>
          <w:rFonts w:cs="Sylfaen"/>
        </w:rPr>
        <w:t xml:space="preserve">. </w:t>
      </w:r>
      <w:proofErr w:type="spellStart"/>
      <w:r w:rsidRPr="00092344">
        <w:rPr>
          <w:rFonts w:cs="Sylfaen"/>
        </w:rPr>
        <w:t>მდინარე</w:t>
      </w:r>
      <w:proofErr w:type="spellEnd"/>
      <w:r w:rsidRPr="00092344">
        <w:rPr>
          <w:rFonts w:cs="Sylfaen"/>
        </w:rPr>
        <w:t xml:space="preserve"> </w:t>
      </w:r>
      <w:proofErr w:type="spellStart"/>
      <w:r w:rsidRPr="00092344">
        <w:rPr>
          <w:rFonts w:cs="Sylfaen"/>
        </w:rPr>
        <w:t>ლაჯანურის</w:t>
      </w:r>
      <w:proofErr w:type="spellEnd"/>
      <w:r w:rsidRPr="00092344">
        <w:rPr>
          <w:rFonts w:cs="Sylfaen"/>
        </w:rPr>
        <w:t xml:space="preserve"> </w:t>
      </w:r>
      <w:proofErr w:type="spellStart"/>
      <w:r w:rsidRPr="00092344">
        <w:rPr>
          <w:rFonts w:cs="Sylfaen"/>
        </w:rPr>
        <w:t>მთელი</w:t>
      </w:r>
      <w:proofErr w:type="spellEnd"/>
      <w:r w:rsidRPr="00092344">
        <w:rPr>
          <w:rFonts w:cs="Sylfaen"/>
        </w:rPr>
        <w:t xml:space="preserve"> </w:t>
      </w:r>
      <w:proofErr w:type="spellStart"/>
      <w:r w:rsidRPr="00092344">
        <w:rPr>
          <w:rFonts w:cs="Sylfaen"/>
        </w:rPr>
        <w:t>ხეობის</w:t>
      </w:r>
      <w:proofErr w:type="spellEnd"/>
      <w:r w:rsidRPr="00092344">
        <w:rPr>
          <w:rFonts w:cs="Sylfaen"/>
        </w:rPr>
        <w:t xml:space="preserve"> </w:t>
      </w:r>
      <w:proofErr w:type="spellStart"/>
      <w:r w:rsidRPr="00092344">
        <w:rPr>
          <w:rFonts w:cs="Sylfaen"/>
        </w:rPr>
        <w:t>გასწვრივ</w:t>
      </w:r>
      <w:proofErr w:type="spellEnd"/>
      <w:r w:rsidR="00CA4981" w:rsidRPr="00092344">
        <w:rPr>
          <w:rFonts w:cs="Sylfaen"/>
          <w:lang w:val="ka-GE"/>
        </w:rPr>
        <w:t xml:space="preserve"> </w:t>
      </w:r>
      <w:proofErr w:type="spellStart"/>
      <w:r w:rsidRPr="00092344">
        <w:rPr>
          <w:rFonts w:cs="Sylfaen"/>
        </w:rPr>
        <w:t>მრავლად</w:t>
      </w:r>
      <w:proofErr w:type="spellEnd"/>
      <w:r w:rsidRPr="00092344">
        <w:rPr>
          <w:rFonts w:cs="Sylfaen"/>
        </w:rPr>
        <w:t xml:space="preserve"> </w:t>
      </w:r>
      <w:proofErr w:type="spellStart"/>
      <w:r w:rsidRPr="00092344">
        <w:rPr>
          <w:rFonts w:cs="Sylfaen"/>
        </w:rPr>
        <w:t>არის</w:t>
      </w:r>
      <w:proofErr w:type="spellEnd"/>
      <w:r w:rsidRPr="00092344">
        <w:rPr>
          <w:rFonts w:cs="Sylfaen"/>
        </w:rPr>
        <w:t xml:space="preserve"> </w:t>
      </w:r>
      <w:proofErr w:type="spellStart"/>
      <w:r w:rsidRPr="00092344">
        <w:rPr>
          <w:rFonts w:cs="Sylfaen"/>
        </w:rPr>
        <w:t>სხვადასხვა</w:t>
      </w:r>
      <w:proofErr w:type="spellEnd"/>
      <w:r w:rsidRPr="00092344">
        <w:rPr>
          <w:rFonts w:cs="Sylfaen"/>
        </w:rPr>
        <w:t xml:space="preserve"> </w:t>
      </w:r>
      <w:proofErr w:type="spellStart"/>
      <w:r w:rsidRPr="00092344">
        <w:rPr>
          <w:rFonts w:cs="Sylfaen"/>
        </w:rPr>
        <w:t>ზომისა</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ხასიათის</w:t>
      </w:r>
      <w:proofErr w:type="spellEnd"/>
      <w:r w:rsidRPr="00092344">
        <w:rPr>
          <w:rFonts w:cs="Sylfaen"/>
        </w:rPr>
        <w:t xml:space="preserve"> </w:t>
      </w:r>
      <w:proofErr w:type="spellStart"/>
      <w:r w:rsidRPr="00092344">
        <w:rPr>
          <w:rFonts w:cs="Sylfaen"/>
        </w:rPr>
        <w:t>გვერდითი</w:t>
      </w:r>
      <w:proofErr w:type="spellEnd"/>
      <w:r w:rsidRPr="00092344">
        <w:rPr>
          <w:rFonts w:cs="Sylfaen"/>
        </w:rPr>
        <w:t xml:space="preserve"> </w:t>
      </w:r>
      <w:proofErr w:type="spellStart"/>
      <w:r w:rsidRPr="00092344">
        <w:rPr>
          <w:rFonts w:cs="Sylfaen"/>
        </w:rPr>
        <w:t>ხევები</w:t>
      </w:r>
      <w:proofErr w:type="spellEnd"/>
      <w:r w:rsidRPr="00092344">
        <w:rPr>
          <w:rFonts w:cs="Sylfaen"/>
        </w:rPr>
        <w:t xml:space="preserve">, </w:t>
      </w:r>
      <w:proofErr w:type="spellStart"/>
      <w:r w:rsidRPr="00092344">
        <w:rPr>
          <w:rFonts w:cs="Sylfaen"/>
        </w:rPr>
        <w:t>რომელთა</w:t>
      </w:r>
      <w:proofErr w:type="spellEnd"/>
      <w:r w:rsidR="00CA4981" w:rsidRPr="00092344">
        <w:rPr>
          <w:rFonts w:cs="Sylfaen"/>
          <w:lang w:val="ka-GE"/>
        </w:rPr>
        <w:t xml:space="preserve"> </w:t>
      </w:r>
      <w:proofErr w:type="spellStart"/>
      <w:r w:rsidRPr="00092344">
        <w:rPr>
          <w:rFonts w:cs="Sylfaen"/>
        </w:rPr>
        <w:t>უმეტესობა</w:t>
      </w:r>
      <w:proofErr w:type="spellEnd"/>
      <w:r w:rsidRPr="00092344">
        <w:rPr>
          <w:rFonts w:cs="Sylfaen"/>
        </w:rPr>
        <w:t xml:space="preserve"> </w:t>
      </w:r>
      <w:proofErr w:type="spellStart"/>
      <w:r w:rsidRPr="00092344">
        <w:rPr>
          <w:rFonts w:cs="Sylfaen"/>
        </w:rPr>
        <w:t>ღვარცოფული</w:t>
      </w:r>
      <w:proofErr w:type="spellEnd"/>
      <w:r w:rsidRPr="00092344">
        <w:rPr>
          <w:rFonts w:cs="Sylfaen"/>
        </w:rPr>
        <w:t xml:space="preserve"> </w:t>
      </w:r>
      <w:proofErr w:type="spellStart"/>
      <w:r w:rsidRPr="00092344">
        <w:rPr>
          <w:rFonts w:cs="Sylfaen"/>
        </w:rPr>
        <w:t>ხასიათისაა</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შესართავებთან</w:t>
      </w:r>
      <w:proofErr w:type="spellEnd"/>
      <w:r w:rsidRPr="00092344">
        <w:rPr>
          <w:rFonts w:cs="Sylfaen"/>
        </w:rPr>
        <w:t xml:space="preserve"> </w:t>
      </w:r>
      <w:proofErr w:type="spellStart"/>
      <w:r w:rsidRPr="00092344">
        <w:rPr>
          <w:rFonts w:cs="Sylfaen"/>
        </w:rPr>
        <w:t>ქმნიან</w:t>
      </w:r>
      <w:proofErr w:type="spellEnd"/>
      <w:r w:rsidRPr="00092344">
        <w:rPr>
          <w:rFonts w:cs="Sylfaen"/>
        </w:rPr>
        <w:t xml:space="preserve"> </w:t>
      </w:r>
      <w:proofErr w:type="spellStart"/>
      <w:r w:rsidRPr="00092344">
        <w:rPr>
          <w:rFonts w:cs="Sylfaen"/>
        </w:rPr>
        <w:t>სხვადასხვა</w:t>
      </w:r>
      <w:proofErr w:type="spellEnd"/>
      <w:r w:rsidRPr="00092344">
        <w:rPr>
          <w:rFonts w:cs="Sylfaen"/>
        </w:rPr>
        <w:t xml:space="preserve"> </w:t>
      </w:r>
      <w:proofErr w:type="spellStart"/>
      <w:r w:rsidRPr="00092344">
        <w:rPr>
          <w:rFonts w:cs="Sylfaen"/>
        </w:rPr>
        <w:t>სიმძლავრის</w:t>
      </w:r>
      <w:proofErr w:type="spellEnd"/>
      <w:r w:rsidR="00CA4981" w:rsidRPr="00092344">
        <w:rPr>
          <w:rFonts w:cs="Sylfaen"/>
          <w:lang w:val="ka-GE"/>
        </w:rPr>
        <w:t xml:space="preserve"> </w:t>
      </w:r>
      <w:proofErr w:type="spellStart"/>
      <w:r w:rsidRPr="00092344">
        <w:rPr>
          <w:rFonts w:cs="Sylfaen"/>
        </w:rPr>
        <w:t>გამოზიდვის</w:t>
      </w:r>
      <w:proofErr w:type="spellEnd"/>
      <w:r w:rsidRPr="00092344">
        <w:rPr>
          <w:rFonts w:cs="Sylfaen"/>
        </w:rPr>
        <w:t xml:space="preserve"> </w:t>
      </w:r>
      <w:proofErr w:type="spellStart"/>
      <w:r w:rsidRPr="00092344">
        <w:rPr>
          <w:rFonts w:cs="Sylfaen"/>
        </w:rPr>
        <w:t>კონუსებს</w:t>
      </w:r>
      <w:proofErr w:type="spellEnd"/>
      <w:r w:rsidRPr="00092344">
        <w:rPr>
          <w:rFonts w:cs="Sylfaen"/>
        </w:rPr>
        <w:t xml:space="preserve">. </w:t>
      </w:r>
      <w:proofErr w:type="spellStart"/>
      <w:r w:rsidRPr="00092344">
        <w:rPr>
          <w:rFonts w:cs="Sylfaen"/>
        </w:rPr>
        <w:t>ფერდობები</w:t>
      </w:r>
      <w:proofErr w:type="spellEnd"/>
      <w:r w:rsidRPr="00092344">
        <w:rPr>
          <w:rFonts w:cs="Sylfaen"/>
        </w:rPr>
        <w:t xml:space="preserve"> </w:t>
      </w:r>
      <w:proofErr w:type="spellStart"/>
      <w:r w:rsidRPr="00092344">
        <w:rPr>
          <w:rFonts w:cs="Sylfaen"/>
        </w:rPr>
        <w:t>ძირითადად</w:t>
      </w:r>
      <w:proofErr w:type="spellEnd"/>
      <w:r w:rsidRPr="00092344">
        <w:rPr>
          <w:rFonts w:cs="Sylfaen"/>
        </w:rPr>
        <w:t xml:space="preserve"> </w:t>
      </w:r>
      <w:proofErr w:type="spellStart"/>
      <w:r w:rsidRPr="00092344">
        <w:rPr>
          <w:rFonts w:cs="Sylfaen"/>
        </w:rPr>
        <w:t>აგებულია</w:t>
      </w:r>
      <w:proofErr w:type="spellEnd"/>
      <w:r w:rsidRPr="00092344">
        <w:rPr>
          <w:rFonts w:cs="Sylfaen"/>
        </w:rPr>
        <w:t xml:space="preserve"> </w:t>
      </w:r>
      <w:proofErr w:type="spellStart"/>
      <w:r w:rsidRPr="00092344">
        <w:rPr>
          <w:rFonts w:cs="Sylfaen"/>
        </w:rPr>
        <w:t>იურული</w:t>
      </w:r>
      <w:proofErr w:type="spellEnd"/>
      <w:r w:rsidRPr="00092344">
        <w:rPr>
          <w:rFonts w:cs="Sylfaen"/>
        </w:rPr>
        <w:t xml:space="preserve"> </w:t>
      </w:r>
      <w:proofErr w:type="spellStart"/>
      <w:r w:rsidRPr="00092344">
        <w:rPr>
          <w:rFonts w:cs="Sylfaen"/>
        </w:rPr>
        <w:t>ასაკის</w:t>
      </w:r>
      <w:proofErr w:type="spellEnd"/>
      <w:r w:rsidRPr="00092344">
        <w:rPr>
          <w:rFonts w:cs="Sylfaen"/>
        </w:rPr>
        <w:t xml:space="preserve"> </w:t>
      </w:r>
      <w:proofErr w:type="spellStart"/>
      <w:r w:rsidRPr="00092344">
        <w:rPr>
          <w:rFonts w:cs="Sylfaen"/>
        </w:rPr>
        <w:t>დანალექი</w:t>
      </w:r>
      <w:proofErr w:type="spellEnd"/>
      <w:r w:rsidR="00CA4981" w:rsidRPr="00092344">
        <w:rPr>
          <w:rFonts w:cs="Sylfaen"/>
          <w:lang w:val="ka-GE"/>
        </w:rPr>
        <w:t xml:space="preserve"> </w:t>
      </w:r>
      <w:proofErr w:type="spellStart"/>
      <w:r w:rsidRPr="00092344">
        <w:rPr>
          <w:rFonts w:cs="Sylfaen"/>
        </w:rPr>
        <w:t>ქანებით</w:t>
      </w:r>
      <w:proofErr w:type="spellEnd"/>
      <w:r w:rsidRPr="00092344">
        <w:rPr>
          <w:rFonts w:cs="Sylfaen"/>
        </w:rPr>
        <w:t xml:space="preserve">, </w:t>
      </w:r>
      <w:proofErr w:type="spellStart"/>
      <w:r w:rsidRPr="00092344">
        <w:rPr>
          <w:rFonts w:cs="Sylfaen"/>
        </w:rPr>
        <w:t>რომელიც</w:t>
      </w:r>
      <w:proofErr w:type="spellEnd"/>
      <w:r w:rsidRPr="00092344">
        <w:rPr>
          <w:rFonts w:cs="Sylfaen"/>
        </w:rPr>
        <w:t xml:space="preserve"> </w:t>
      </w:r>
      <w:proofErr w:type="spellStart"/>
      <w:r w:rsidRPr="00092344">
        <w:rPr>
          <w:rFonts w:cs="Sylfaen"/>
        </w:rPr>
        <w:t>სხვადასხვა</w:t>
      </w:r>
      <w:proofErr w:type="spellEnd"/>
      <w:r w:rsidRPr="00092344">
        <w:rPr>
          <w:rFonts w:cs="Sylfaen"/>
        </w:rPr>
        <w:t xml:space="preserve"> </w:t>
      </w:r>
      <w:proofErr w:type="spellStart"/>
      <w:r w:rsidRPr="00092344">
        <w:rPr>
          <w:rFonts w:cs="Sylfaen"/>
        </w:rPr>
        <w:t>ადგილში</w:t>
      </w:r>
      <w:proofErr w:type="spellEnd"/>
      <w:r w:rsidRPr="00092344">
        <w:rPr>
          <w:rFonts w:cs="Sylfaen"/>
        </w:rPr>
        <w:t xml:space="preserve"> </w:t>
      </w:r>
      <w:proofErr w:type="spellStart"/>
      <w:r w:rsidRPr="00092344">
        <w:rPr>
          <w:rFonts w:cs="Sylfaen"/>
        </w:rPr>
        <w:t>გადაფარულია</w:t>
      </w:r>
      <w:proofErr w:type="spellEnd"/>
      <w:r w:rsidRPr="00092344">
        <w:rPr>
          <w:rFonts w:cs="Sylfaen"/>
        </w:rPr>
        <w:t xml:space="preserve"> </w:t>
      </w:r>
      <w:proofErr w:type="spellStart"/>
      <w:r w:rsidRPr="00092344">
        <w:rPr>
          <w:rFonts w:cs="Sylfaen"/>
        </w:rPr>
        <w:t>განსხვავებული</w:t>
      </w:r>
      <w:proofErr w:type="spellEnd"/>
      <w:r w:rsidRPr="00092344">
        <w:rPr>
          <w:rFonts w:cs="Sylfaen"/>
        </w:rPr>
        <w:t xml:space="preserve"> </w:t>
      </w:r>
      <w:proofErr w:type="spellStart"/>
      <w:r w:rsidRPr="00092344">
        <w:rPr>
          <w:rFonts w:cs="Sylfaen"/>
        </w:rPr>
        <w:t>სიმძლავრის</w:t>
      </w:r>
      <w:proofErr w:type="spellEnd"/>
      <w:r w:rsidR="00CA4981" w:rsidRPr="00092344">
        <w:rPr>
          <w:rFonts w:cs="Sylfaen"/>
          <w:lang w:val="ka-GE"/>
        </w:rPr>
        <w:t xml:space="preserve"> </w:t>
      </w:r>
      <w:proofErr w:type="spellStart"/>
      <w:r w:rsidRPr="00092344">
        <w:rPr>
          <w:rFonts w:cs="Sylfaen"/>
        </w:rPr>
        <w:t>დელუვიურ-პროლუვიური</w:t>
      </w:r>
      <w:proofErr w:type="spellEnd"/>
      <w:r w:rsidRPr="00092344">
        <w:rPr>
          <w:rFonts w:cs="Sylfaen"/>
        </w:rPr>
        <w:t xml:space="preserve"> </w:t>
      </w:r>
      <w:proofErr w:type="spellStart"/>
      <w:r w:rsidRPr="00092344">
        <w:rPr>
          <w:rFonts w:cs="Sylfaen"/>
        </w:rPr>
        <w:t>ნალექებით</w:t>
      </w:r>
      <w:proofErr w:type="spellEnd"/>
      <w:r w:rsidRPr="00092344">
        <w:rPr>
          <w:rFonts w:cs="Sylfaen"/>
        </w:rPr>
        <w:t xml:space="preserve">. </w:t>
      </w:r>
      <w:proofErr w:type="spellStart"/>
      <w:r w:rsidRPr="00092344">
        <w:rPr>
          <w:rFonts w:cs="Sylfaen"/>
        </w:rPr>
        <w:t>აღნიშნულ</w:t>
      </w:r>
      <w:proofErr w:type="spellEnd"/>
      <w:r w:rsidRPr="00092344">
        <w:rPr>
          <w:rFonts w:cs="Sylfaen"/>
        </w:rPr>
        <w:t xml:space="preserve"> </w:t>
      </w:r>
      <w:proofErr w:type="spellStart"/>
      <w:r w:rsidRPr="00092344">
        <w:rPr>
          <w:rFonts w:cs="Sylfaen"/>
        </w:rPr>
        <w:t>ნალექებში</w:t>
      </w:r>
      <w:proofErr w:type="spellEnd"/>
      <w:r w:rsidRPr="00092344">
        <w:rPr>
          <w:rFonts w:cs="Sylfaen"/>
        </w:rPr>
        <w:t xml:space="preserve">, </w:t>
      </w:r>
      <w:proofErr w:type="spellStart"/>
      <w:r w:rsidRPr="00092344">
        <w:rPr>
          <w:rFonts w:cs="Sylfaen"/>
        </w:rPr>
        <w:t>ფერდობებზე</w:t>
      </w:r>
      <w:proofErr w:type="spellEnd"/>
      <w:r w:rsidRPr="00092344">
        <w:rPr>
          <w:rFonts w:cs="Sylfaen"/>
        </w:rPr>
        <w:t xml:space="preserve"> </w:t>
      </w:r>
      <w:proofErr w:type="spellStart"/>
      <w:r w:rsidRPr="00092344">
        <w:rPr>
          <w:rFonts w:cs="Sylfaen"/>
        </w:rPr>
        <w:t>ზოგან</w:t>
      </w:r>
      <w:proofErr w:type="spellEnd"/>
      <w:r w:rsidR="00CA4981" w:rsidRPr="00092344">
        <w:rPr>
          <w:rFonts w:cs="Sylfaen"/>
          <w:lang w:val="ka-GE"/>
        </w:rPr>
        <w:t xml:space="preserve"> </w:t>
      </w:r>
      <w:proofErr w:type="spellStart"/>
      <w:r w:rsidRPr="00092344">
        <w:rPr>
          <w:rFonts w:cs="Sylfaen"/>
        </w:rPr>
        <w:t>განვითარებულია</w:t>
      </w:r>
      <w:proofErr w:type="spellEnd"/>
      <w:r w:rsidRPr="00092344">
        <w:rPr>
          <w:rFonts w:cs="Sylfaen"/>
        </w:rPr>
        <w:t xml:space="preserve"> </w:t>
      </w:r>
      <w:proofErr w:type="spellStart"/>
      <w:r w:rsidRPr="00092344">
        <w:rPr>
          <w:rFonts w:cs="Sylfaen"/>
        </w:rPr>
        <w:t>მეწყრული</w:t>
      </w:r>
      <w:proofErr w:type="spellEnd"/>
      <w:r w:rsidRPr="00092344">
        <w:rPr>
          <w:rFonts w:cs="Sylfaen"/>
        </w:rPr>
        <w:t xml:space="preserve"> </w:t>
      </w:r>
      <w:proofErr w:type="spellStart"/>
      <w:r w:rsidRPr="00092344">
        <w:rPr>
          <w:rFonts w:cs="Sylfaen"/>
        </w:rPr>
        <w:t>პროცესები</w:t>
      </w:r>
      <w:proofErr w:type="spellEnd"/>
      <w:r w:rsidRPr="00092344">
        <w:rPr>
          <w:rFonts w:cs="Sylfaen"/>
        </w:rPr>
        <w:t xml:space="preserve">. </w:t>
      </w:r>
      <w:proofErr w:type="spellStart"/>
      <w:r w:rsidRPr="00092344">
        <w:rPr>
          <w:rFonts w:cs="Sylfaen"/>
        </w:rPr>
        <w:t>მთელს</w:t>
      </w:r>
      <w:proofErr w:type="spellEnd"/>
      <w:r w:rsidRPr="00092344">
        <w:rPr>
          <w:rFonts w:cs="Sylfaen"/>
        </w:rPr>
        <w:t xml:space="preserve"> </w:t>
      </w:r>
      <w:proofErr w:type="spellStart"/>
      <w:r w:rsidRPr="00092344">
        <w:rPr>
          <w:rFonts w:cs="Sylfaen"/>
        </w:rPr>
        <w:t>ხეობაში</w:t>
      </w:r>
      <w:proofErr w:type="spellEnd"/>
      <w:r w:rsidRPr="00092344">
        <w:rPr>
          <w:rFonts w:cs="Sylfaen"/>
        </w:rPr>
        <w:t xml:space="preserve">, </w:t>
      </w:r>
      <w:proofErr w:type="spellStart"/>
      <w:r w:rsidRPr="00092344">
        <w:rPr>
          <w:rFonts w:cs="Sylfaen"/>
        </w:rPr>
        <w:t>კლდოვანი</w:t>
      </w:r>
      <w:proofErr w:type="spellEnd"/>
      <w:r w:rsidRPr="00092344">
        <w:rPr>
          <w:rFonts w:cs="Sylfaen"/>
        </w:rPr>
        <w:t xml:space="preserve"> </w:t>
      </w:r>
      <w:proofErr w:type="spellStart"/>
      <w:r w:rsidRPr="00092344">
        <w:rPr>
          <w:rFonts w:cs="Sylfaen"/>
        </w:rPr>
        <w:t>ქანების</w:t>
      </w:r>
      <w:proofErr w:type="spellEnd"/>
      <w:r w:rsidRPr="00092344">
        <w:rPr>
          <w:rFonts w:cs="Sylfaen"/>
        </w:rPr>
        <w:t>,</w:t>
      </w:r>
      <w:r w:rsidR="00CA4981" w:rsidRPr="00092344">
        <w:rPr>
          <w:rFonts w:cs="Sylfaen"/>
          <w:lang w:val="ka-GE"/>
        </w:rPr>
        <w:t xml:space="preserve"> </w:t>
      </w:r>
      <w:proofErr w:type="spellStart"/>
      <w:r w:rsidRPr="00092344">
        <w:rPr>
          <w:rFonts w:cs="Sylfaen"/>
        </w:rPr>
        <w:t>გაშიშვლებები</w:t>
      </w:r>
      <w:proofErr w:type="spellEnd"/>
      <w:r w:rsidRPr="00092344">
        <w:rPr>
          <w:rFonts w:cs="Sylfaen"/>
        </w:rPr>
        <w:t xml:space="preserve"> </w:t>
      </w:r>
      <w:proofErr w:type="spellStart"/>
      <w:r w:rsidRPr="00092344">
        <w:rPr>
          <w:rFonts w:cs="Sylfaen"/>
        </w:rPr>
        <w:t>საშუალოდ</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ძლიერ</w:t>
      </w:r>
      <w:proofErr w:type="spellEnd"/>
      <w:r w:rsidRPr="00092344">
        <w:rPr>
          <w:rFonts w:cs="Sylfaen"/>
        </w:rPr>
        <w:t xml:space="preserve"> </w:t>
      </w:r>
      <w:proofErr w:type="spellStart"/>
      <w:r w:rsidRPr="00092344">
        <w:rPr>
          <w:rFonts w:cs="Sylfaen"/>
        </w:rPr>
        <w:t>გამოფიტულია</w:t>
      </w:r>
      <w:proofErr w:type="spellEnd"/>
      <w:r w:rsidRPr="00092344">
        <w:rPr>
          <w:rFonts w:cs="Sylfaen"/>
        </w:rPr>
        <w:t xml:space="preserve">, </w:t>
      </w:r>
      <w:proofErr w:type="spellStart"/>
      <w:r w:rsidRPr="00092344">
        <w:rPr>
          <w:rFonts w:cs="Sylfaen"/>
        </w:rPr>
        <w:t>რაც</w:t>
      </w:r>
      <w:proofErr w:type="spellEnd"/>
      <w:r w:rsidRPr="00092344">
        <w:rPr>
          <w:rFonts w:cs="Sylfaen"/>
        </w:rPr>
        <w:t xml:space="preserve"> </w:t>
      </w:r>
      <w:proofErr w:type="spellStart"/>
      <w:r w:rsidRPr="00092344">
        <w:rPr>
          <w:rFonts w:cs="Sylfaen"/>
        </w:rPr>
        <w:t>იწვევს</w:t>
      </w:r>
      <w:proofErr w:type="spellEnd"/>
      <w:r w:rsidRPr="00092344">
        <w:rPr>
          <w:rFonts w:cs="Sylfaen"/>
        </w:rPr>
        <w:t xml:space="preserve"> </w:t>
      </w:r>
      <w:proofErr w:type="spellStart"/>
      <w:r w:rsidRPr="00092344">
        <w:rPr>
          <w:rFonts w:cs="Sylfaen"/>
        </w:rPr>
        <w:t>მცირე</w:t>
      </w:r>
      <w:proofErr w:type="spellEnd"/>
      <w:r w:rsidRPr="00092344">
        <w:rPr>
          <w:rFonts w:cs="Sylfaen"/>
        </w:rPr>
        <w:t xml:space="preserve"> </w:t>
      </w:r>
      <w:proofErr w:type="spellStart"/>
      <w:r w:rsidRPr="00092344">
        <w:rPr>
          <w:rFonts w:cs="Sylfaen"/>
        </w:rPr>
        <w:t>ზომის</w:t>
      </w:r>
      <w:proofErr w:type="spellEnd"/>
      <w:r w:rsidR="00CA4981" w:rsidRPr="00092344">
        <w:rPr>
          <w:rFonts w:cs="Sylfaen"/>
          <w:lang w:val="ka-GE"/>
        </w:rPr>
        <w:t xml:space="preserve"> </w:t>
      </w:r>
      <w:proofErr w:type="spellStart"/>
      <w:r w:rsidRPr="00092344">
        <w:rPr>
          <w:rFonts w:cs="Sylfaen"/>
        </w:rPr>
        <w:t>კლდეზვავებს</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ქვათაცვენებს</w:t>
      </w:r>
      <w:proofErr w:type="spellEnd"/>
      <w:r w:rsidRPr="00092344">
        <w:rPr>
          <w:rFonts w:cs="Sylfaen"/>
        </w:rPr>
        <w:t xml:space="preserve">, </w:t>
      </w:r>
      <w:proofErr w:type="spellStart"/>
      <w:r w:rsidRPr="00092344">
        <w:rPr>
          <w:rFonts w:cs="Sylfaen"/>
        </w:rPr>
        <w:t>რის</w:t>
      </w:r>
      <w:proofErr w:type="spellEnd"/>
      <w:r w:rsidRPr="00092344">
        <w:rPr>
          <w:rFonts w:cs="Sylfaen"/>
        </w:rPr>
        <w:t xml:space="preserve"> </w:t>
      </w:r>
      <w:proofErr w:type="spellStart"/>
      <w:r w:rsidRPr="00092344">
        <w:rPr>
          <w:rFonts w:cs="Sylfaen"/>
        </w:rPr>
        <w:t>შედეგადაც</w:t>
      </w:r>
      <w:proofErr w:type="spellEnd"/>
      <w:r w:rsidRPr="00092344">
        <w:rPr>
          <w:rFonts w:cs="Sylfaen"/>
        </w:rPr>
        <w:t xml:space="preserve"> </w:t>
      </w:r>
      <w:proofErr w:type="spellStart"/>
      <w:r w:rsidRPr="00092344">
        <w:rPr>
          <w:rFonts w:cs="Sylfaen"/>
        </w:rPr>
        <w:t>ფერდობების</w:t>
      </w:r>
      <w:proofErr w:type="spellEnd"/>
      <w:r w:rsidRPr="00092344">
        <w:rPr>
          <w:rFonts w:cs="Sylfaen"/>
        </w:rPr>
        <w:t xml:space="preserve"> </w:t>
      </w:r>
      <w:proofErr w:type="spellStart"/>
      <w:r w:rsidRPr="00092344">
        <w:rPr>
          <w:rFonts w:cs="Sylfaen"/>
        </w:rPr>
        <w:t>ძირში</w:t>
      </w:r>
      <w:proofErr w:type="spellEnd"/>
      <w:r w:rsidRPr="00092344">
        <w:rPr>
          <w:rFonts w:cs="Sylfaen"/>
        </w:rPr>
        <w:t xml:space="preserve"> </w:t>
      </w:r>
      <w:proofErr w:type="spellStart"/>
      <w:r w:rsidRPr="00092344">
        <w:rPr>
          <w:rFonts w:cs="Sylfaen"/>
        </w:rPr>
        <w:t>ხშირად</w:t>
      </w:r>
      <w:proofErr w:type="spellEnd"/>
      <w:r w:rsidRPr="00092344">
        <w:rPr>
          <w:rFonts w:cs="Sylfaen"/>
        </w:rPr>
        <w:t xml:space="preserve"> </w:t>
      </w:r>
      <w:proofErr w:type="spellStart"/>
      <w:r w:rsidRPr="00092344">
        <w:rPr>
          <w:rFonts w:cs="Sylfaen"/>
        </w:rPr>
        <w:t>გვხვდება</w:t>
      </w:r>
      <w:proofErr w:type="spellEnd"/>
      <w:r w:rsidR="00CA4981" w:rsidRPr="00092344">
        <w:rPr>
          <w:rFonts w:cs="Sylfaen"/>
          <w:lang w:val="ka-GE"/>
        </w:rPr>
        <w:t xml:space="preserve"> </w:t>
      </w:r>
      <w:proofErr w:type="spellStart"/>
      <w:r w:rsidRPr="00092344">
        <w:rPr>
          <w:rFonts w:cs="Sylfaen"/>
        </w:rPr>
        <w:t>კოლუვიური</w:t>
      </w:r>
      <w:proofErr w:type="spellEnd"/>
      <w:r w:rsidRPr="00092344">
        <w:rPr>
          <w:rFonts w:cs="Sylfaen"/>
        </w:rPr>
        <w:t xml:space="preserve"> </w:t>
      </w:r>
      <w:proofErr w:type="spellStart"/>
      <w:r w:rsidRPr="00092344">
        <w:rPr>
          <w:rFonts w:cs="Sylfaen"/>
        </w:rPr>
        <w:t>ნალექები</w:t>
      </w:r>
      <w:proofErr w:type="spellEnd"/>
      <w:r w:rsidRPr="00092344">
        <w:rPr>
          <w:rFonts w:cs="Sylfaen"/>
        </w:rPr>
        <w:t>.</w:t>
      </w:r>
    </w:p>
    <w:p w14:paraId="520991B8" w14:textId="77777777" w:rsidR="00C25DC9" w:rsidRDefault="00C25DC9" w:rsidP="00C25DC9">
      <w:pPr>
        <w:autoSpaceDE w:val="0"/>
        <w:autoSpaceDN w:val="0"/>
        <w:adjustRightInd w:val="0"/>
        <w:jc w:val="both"/>
        <w:rPr>
          <w:rFonts w:eastAsia="Times New Roman" w:cs="Times New Roman"/>
          <w:lang w:val="ka-GE"/>
        </w:rPr>
      </w:pPr>
    </w:p>
    <w:p w14:paraId="542828F8" w14:textId="77777777" w:rsidR="00CA4981" w:rsidRPr="00CA4981" w:rsidRDefault="00CA4981" w:rsidP="00C25DC9">
      <w:pPr>
        <w:autoSpaceDE w:val="0"/>
        <w:autoSpaceDN w:val="0"/>
        <w:adjustRightInd w:val="0"/>
        <w:jc w:val="both"/>
        <w:rPr>
          <w:rFonts w:eastAsia="Times New Roman" w:cs="Times New Roman"/>
          <w:u w:val="single"/>
          <w:lang w:val="ka-GE"/>
        </w:rPr>
      </w:pPr>
      <w:r w:rsidRPr="00CA4981">
        <w:rPr>
          <w:rFonts w:eastAsia="Times New Roman" w:cs="Times New Roman"/>
          <w:u w:val="single"/>
          <w:lang w:val="ka-GE"/>
        </w:rPr>
        <w:t>სათავე ნაგებობა</w:t>
      </w:r>
    </w:p>
    <w:p w14:paraId="364019EF" w14:textId="78B2DF90" w:rsidR="00B143E5" w:rsidRPr="00267AAD" w:rsidRDefault="00B143E5" w:rsidP="00B143E5">
      <w:pPr>
        <w:autoSpaceDE w:val="0"/>
        <w:autoSpaceDN w:val="0"/>
        <w:adjustRightInd w:val="0"/>
        <w:jc w:val="both"/>
        <w:rPr>
          <w:rFonts w:cs="Sylfaen"/>
          <w:sz w:val="23"/>
          <w:szCs w:val="23"/>
        </w:rPr>
      </w:pPr>
      <w:r w:rsidRPr="00267AAD">
        <w:rPr>
          <w:rFonts w:cs="Sylfaen"/>
          <w:sz w:val="23"/>
          <w:szCs w:val="23"/>
          <w:lang w:val="ka-GE"/>
        </w:rPr>
        <w:t>სათავე ნაგებობის</w:t>
      </w:r>
      <w:r w:rsidRPr="00267AAD">
        <w:rPr>
          <w:rFonts w:cs="Sylfaen"/>
          <w:sz w:val="23"/>
          <w:szCs w:val="23"/>
        </w:rPr>
        <w:t xml:space="preserve"> </w:t>
      </w:r>
      <w:proofErr w:type="spellStart"/>
      <w:r w:rsidRPr="00267AAD">
        <w:rPr>
          <w:rFonts w:cs="Sylfaen"/>
          <w:sz w:val="23"/>
          <w:szCs w:val="23"/>
        </w:rPr>
        <w:t>გასწორზე</w:t>
      </w:r>
      <w:proofErr w:type="spellEnd"/>
      <w:r w:rsidRPr="00267AAD">
        <w:rPr>
          <w:rFonts w:cs="Sylfaen"/>
          <w:sz w:val="23"/>
          <w:szCs w:val="23"/>
        </w:rPr>
        <w:t xml:space="preserve"> </w:t>
      </w:r>
      <w:proofErr w:type="spellStart"/>
      <w:r w:rsidRPr="00267AAD">
        <w:rPr>
          <w:rFonts w:cs="Sylfaen"/>
          <w:sz w:val="23"/>
          <w:szCs w:val="23"/>
        </w:rPr>
        <w:t>მდინარეს</w:t>
      </w:r>
      <w:proofErr w:type="spellEnd"/>
      <w:r w:rsidRPr="00267AAD">
        <w:rPr>
          <w:rFonts w:cs="Sylfaen"/>
          <w:sz w:val="23"/>
          <w:szCs w:val="23"/>
        </w:rPr>
        <w:t xml:space="preserve"> </w:t>
      </w:r>
      <w:proofErr w:type="spellStart"/>
      <w:r w:rsidRPr="00267AAD">
        <w:rPr>
          <w:rFonts w:cs="Sylfaen"/>
          <w:sz w:val="23"/>
          <w:szCs w:val="23"/>
        </w:rPr>
        <w:t>გამომუშავებული</w:t>
      </w:r>
      <w:proofErr w:type="spellEnd"/>
      <w:r w:rsidRPr="00267AAD">
        <w:rPr>
          <w:rFonts w:cs="Sylfaen"/>
          <w:sz w:val="23"/>
          <w:szCs w:val="23"/>
        </w:rPr>
        <w:t xml:space="preserve"> </w:t>
      </w:r>
      <w:proofErr w:type="spellStart"/>
      <w:r w:rsidRPr="00267AAD">
        <w:rPr>
          <w:rFonts w:cs="Sylfaen"/>
          <w:sz w:val="23"/>
          <w:szCs w:val="23"/>
        </w:rPr>
        <w:t>აქვს</w:t>
      </w:r>
      <w:proofErr w:type="spellEnd"/>
      <w:r w:rsidRPr="00267AAD">
        <w:rPr>
          <w:rFonts w:cs="Sylfaen"/>
          <w:sz w:val="23"/>
          <w:szCs w:val="23"/>
        </w:rPr>
        <w:t xml:space="preserve"> 80</w:t>
      </w:r>
      <w:r w:rsidRPr="00267AAD">
        <w:rPr>
          <w:rFonts w:cs="Sylfaen"/>
          <w:sz w:val="23"/>
          <w:szCs w:val="23"/>
          <w:lang w:val="ka-GE"/>
        </w:rPr>
        <w:t xml:space="preserve"> </w:t>
      </w:r>
      <w:r w:rsidRPr="00267AAD">
        <w:rPr>
          <w:rFonts w:cs="Sylfaen"/>
          <w:sz w:val="23"/>
          <w:szCs w:val="23"/>
        </w:rPr>
        <w:t>მ-</w:t>
      </w:r>
      <w:proofErr w:type="spellStart"/>
      <w:r w:rsidRPr="00267AAD">
        <w:rPr>
          <w:rFonts w:cs="Sylfaen"/>
          <w:sz w:val="23"/>
          <w:szCs w:val="23"/>
        </w:rPr>
        <w:t>მდე</w:t>
      </w:r>
      <w:proofErr w:type="spellEnd"/>
      <w:r w:rsidRPr="00267AAD">
        <w:rPr>
          <w:rFonts w:cs="Sylfaen"/>
          <w:sz w:val="23"/>
          <w:szCs w:val="23"/>
        </w:rPr>
        <w:t xml:space="preserve"> </w:t>
      </w:r>
      <w:proofErr w:type="spellStart"/>
      <w:r w:rsidRPr="00267AAD">
        <w:rPr>
          <w:rFonts w:cs="Sylfaen"/>
          <w:sz w:val="23"/>
          <w:szCs w:val="23"/>
        </w:rPr>
        <w:t>სიგანის</w:t>
      </w:r>
      <w:proofErr w:type="spellEnd"/>
      <w:r w:rsidRPr="00267AAD">
        <w:rPr>
          <w:rFonts w:cs="Sylfaen"/>
          <w:sz w:val="23"/>
          <w:szCs w:val="23"/>
        </w:rPr>
        <w:t xml:space="preserve"> </w:t>
      </w:r>
      <w:proofErr w:type="spellStart"/>
      <w:r w:rsidRPr="00267AAD">
        <w:rPr>
          <w:rFonts w:cs="Sylfaen"/>
          <w:sz w:val="23"/>
          <w:szCs w:val="23"/>
        </w:rPr>
        <w:t>ჭალის</w:t>
      </w:r>
      <w:proofErr w:type="spellEnd"/>
      <w:r w:rsidRPr="00267AAD">
        <w:rPr>
          <w:rFonts w:cs="Sylfaen"/>
          <w:sz w:val="23"/>
          <w:szCs w:val="23"/>
        </w:rPr>
        <w:t xml:space="preserve"> </w:t>
      </w:r>
      <w:proofErr w:type="spellStart"/>
      <w:r w:rsidRPr="00267AAD">
        <w:rPr>
          <w:rFonts w:cs="Sylfaen"/>
          <w:sz w:val="23"/>
          <w:szCs w:val="23"/>
        </w:rPr>
        <w:t>ტერასა</w:t>
      </w:r>
      <w:proofErr w:type="spellEnd"/>
      <w:r w:rsidRPr="00267AAD">
        <w:rPr>
          <w:rFonts w:cs="Sylfaen"/>
          <w:sz w:val="23"/>
          <w:szCs w:val="23"/>
        </w:rPr>
        <w:t xml:space="preserve">, </w:t>
      </w:r>
      <w:proofErr w:type="spellStart"/>
      <w:r w:rsidRPr="00267AAD">
        <w:rPr>
          <w:rFonts w:cs="Sylfaen"/>
          <w:sz w:val="23"/>
          <w:szCs w:val="23"/>
        </w:rPr>
        <w:t>რომელიც</w:t>
      </w:r>
      <w:proofErr w:type="spellEnd"/>
      <w:r w:rsidRPr="00267AAD">
        <w:rPr>
          <w:rFonts w:cs="Sylfaen"/>
          <w:sz w:val="23"/>
          <w:szCs w:val="23"/>
        </w:rPr>
        <w:t xml:space="preserve"> </w:t>
      </w:r>
      <w:proofErr w:type="spellStart"/>
      <w:r w:rsidRPr="00267AAD">
        <w:rPr>
          <w:rFonts w:cs="Sylfaen"/>
          <w:sz w:val="23"/>
          <w:szCs w:val="23"/>
        </w:rPr>
        <w:t>მარცხენა</w:t>
      </w:r>
      <w:proofErr w:type="spellEnd"/>
      <w:r w:rsidRPr="00267AAD">
        <w:rPr>
          <w:rFonts w:cs="Sylfaen"/>
          <w:sz w:val="23"/>
          <w:szCs w:val="23"/>
        </w:rPr>
        <w:t xml:space="preserve"> </w:t>
      </w:r>
      <w:proofErr w:type="spellStart"/>
      <w:r w:rsidRPr="00267AAD">
        <w:rPr>
          <w:rFonts w:cs="Sylfaen"/>
          <w:sz w:val="23"/>
          <w:szCs w:val="23"/>
        </w:rPr>
        <w:t>ნაპირზე</w:t>
      </w:r>
      <w:proofErr w:type="spellEnd"/>
      <w:r w:rsidRPr="00267AAD">
        <w:rPr>
          <w:rFonts w:cs="Sylfaen"/>
          <w:sz w:val="23"/>
          <w:szCs w:val="23"/>
        </w:rPr>
        <w:t xml:space="preserve"> </w:t>
      </w:r>
      <w:proofErr w:type="spellStart"/>
      <w:r w:rsidRPr="00267AAD">
        <w:rPr>
          <w:rFonts w:cs="Sylfaen"/>
          <w:sz w:val="23"/>
          <w:szCs w:val="23"/>
        </w:rPr>
        <w:t>გამოყოფილია</w:t>
      </w:r>
      <w:proofErr w:type="spellEnd"/>
      <w:r w:rsidRPr="00267AAD">
        <w:rPr>
          <w:rFonts w:cs="Sylfaen"/>
          <w:sz w:val="23"/>
          <w:szCs w:val="23"/>
        </w:rPr>
        <w:t xml:space="preserve"> </w:t>
      </w:r>
      <w:proofErr w:type="spellStart"/>
      <w:r w:rsidRPr="00267AAD">
        <w:rPr>
          <w:rFonts w:cs="Sylfaen"/>
          <w:sz w:val="23"/>
          <w:szCs w:val="23"/>
        </w:rPr>
        <w:t>კალაპოტიდან</w:t>
      </w:r>
      <w:proofErr w:type="spellEnd"/>
      <w:r w:rsidRPr="00267AAD">
        <w:rPr>
          <w:rFonts w:cs="Sylfaen"/>
          <w:sz w:val="23"/>
          <w:szCs w:val="23"/>
        </w:rPr>
        <w:t xml:space="preserve"> 0.5-0.7</w:t>
      </w:r>
      <w:r w:rsidRPr="00267AAD">
        <w:rPr>
          <w:rFonts w:cs="Sylfaen"/>
          <w:sz w:val="23"/>
          <w:szCs w:val="23"/>
          <w:lang w:val="ka-GE"/>
        </w:rPr>
        <w:t xml:space="preserve"> </w:t>
      </w:r>
      <w:r w:rsidRPr="00267AAD">
        <w:rPr>
          <w:rFonts w:cs="Sylfaen"/>
          <w:sz w:val="23"/>
          <w:szCs w:val="23"/>
        </w:rPr>
        <w:t xml:space="preserve">მ </w:t>
      </w:r>
      <w:proofErr w:type="spellStart"/>
      <w:r w:rsidRPr="00267AAD">
        <w:rPr>
          <w:rFonts w:cs="Sylfaen"/>
          <w:sz w:val="23"/>
          <w:szCs w:val="23"/>
        </w:rPr>
        <w:t>სიმაღლის</w:t>
      </w:r>
      <w:proofErr w:type="spellEnd"/>
      <w:r w:rsidRPr="00267AAD">
        <w:rPr>
          <w:rFonts w:cs="Sylfaen"/>
          <w:sz w:val="23"/>
          <w:szCs w:val="23"/>
        </w:rPr>
        <w:t xml:space="preserve"> </w:t>
      </w:r>
      <w:proofErr w:type="spellStart"/>
      <w:r w:rsidRPr="00267AAD">
        <w:rPr>
          <w:rFonts w:cs="Sylfaen"/>
          <w:sz w:val="23"/>
          <w:szCs w:val="23"/>
        </w:rPr>
        <w:t>საფეხურით</w:t>
      </w:r>
      <w:proofErr w:type="spellEnd"/>
      <w:r w:rsidRPr="00267AAD">
        <w:rPr>
          <w:rFonts w:cs="Sylfaen"/>
          <w:sz w:val="23"/>
          <w:szCs w:val="23"/>
        </w:rPr>
        <w:t xml:space="preserve">, </w:t>
      </w:r>
      <w:proofErr w:type="spellStart"/>
      <w:r w:rsidRPr="00267AAD">
        <w:rPr>
          <w:rFonts w:cs="Sylfaen"/>
          <w:sz w:val="23"/>
          <w:szCs w:val="23"/>
        </w:rPr>
        <w:t>ხოლო</w:t>
      </w:r>
      <w:proofErr w:type="spellEnd"/>
      <w:r w:rsidRPr="00267AAD">
        <w:rPr>
          <w:rFonts w:cs="Sylfaen"/>
          <w:sz w:val="23"/>
          <w:szCs w:val="23"/>
        </w:rPr>
        <w:t xml:space="preserve"> </w:t>
      </w:r>
      <w:proofErr w:type="spellStart"/>
      <w:r w:rsidRPr="00267AAD">
        <w:rPr>
          <w:rFonts w:cs="Sylfaen"/>
          <w:sz w:val="23"/>
          <w:szCs w:val="23"/>
        </w:rPr>
        <w:t>მარჯვენა</w:t>
      </w:r>
      <w:proofErr w:type="spellEnd"/>
      <w:r w:rsidRPr="00267AAD">
        <w:rPr>
          <w:rFonts w:cs="Sylfaen"/>
          <w:sz w:val="23"/>
          <w:szCs w:val="23"/>
        </w:rPr>
        <w:t xml:space="preserve"> </w:t>
      </w:r>
      <w:proofErr w:type="spellStart"/>
      <w:r w:rsidRPr="00267AAD">
        <w:rPr>
          <w:rFonts w:cs="Sylfaen"/>
          <w:sz w:val="23"/>
          <w:szCs w:val="23"/>
        </w:rPr>
        <w:t>ნაპირზე</w:t>
      </w:r>
      <w:proofErr w:type="spellEnd"/>
      <w:r w:rsidRPr="00267AAD">
        <w:rPr>
          <w:rFonts w:cs="Sylfaen"/>
          <w:sz w:val="23"/>
          <w:szCs w:val="23"/>
        </w:rPr>
        <w:t xml:space="preserve"> </w:t>
      </w:r>
      <w:proofErr w:type="spellStart"/>
      <w:r w:rsidRPr="00267AAD">
        <w:rPr>
          <w:rFonts w:cs="Sylfaen"/>
          <w:sz w:val="23"/>
          <w:szCs w:val="23"/>
        </w:rPr>
        <w:t>მდინარე</w:t>
      </w:r>
      <w:proofErr w:type="spellEnd"/>
      <w:r w:rsidRPr="00267AAD">
        <w:rPr>
          <w:rFonts w:cs="Sylfaen"/>
          <w:sz w:val="23"/>
          <w:szCs w:val="23"/>
        </w:rPr>
        <w:t xml:space="preserve"> </w:t>
      </w:r>
      <w:proofErr w:type="spellStart"/>
      <w:r w:rsidRPr="00267AAD">
        <w:rPr>
          <w:rFonts w:cs="Sylfaen"/>
          <w:sz w:val="23"/>
          <w:szCs w:val="23"/>
        </w:rPr>
        <w:t>უშუალოდ</w:t>
      </w:r>
      <w:proofErr w:type="spellEnd"/>
      <w:r w:rsidRPr="00267AAD">
        <w:rPr>
          <w:rFonts w:cs="Sylfaen"/>
          <w:sz w:val="23"/>
          <w:szCs w:val="23"/>
        </w:rPr>
        <w:t xml:space="preserve"> </w:t>
      </w:r>
      <w:proofErr w:type="spellStart"/>
      <w:r w:rsidRPr="00267AAD">
        <w:rPr>
          <w:rFonts w:cs="Sylfaen"/>
          <w:sz w:val="23"/>
          <w:szCs w:val="23"/>
        </w:rPr>
        <w:t>აწყდება</w:t>
      </w:r>
      <w:proofErr w:type="spellEnd"/>
      <w:r w:rsidRPr="00267AAD">
        <w:rPr>
          <w:rFonts w:cs="Sylfaen"/>
          <w:sz w:val="23"/>
          <w:szCs w:val="23"/>
        </w:rPr>
        <w:t xml:space="preserve"> 5</w:t>
      </w:r>
      <w:r w:rsidR="00546F20" w:rsidRPr="00267AAD">
        <w:rPr>
          <w:rFonts w:cs="Sylfaen"/>
          <w:sz w:val="23"/>
          <w:szCs w:val="23"/>
          <w:lang w:val="ka-GE"/>
        </w:rPr>
        <w:t xml:space="preserve"> </w:t>
      </w:r>
      <w:r w:rsidRPr="00267AAD">
        <w:rPr>
          <w:rFonts w:cs="Sylfaen"/>
          <w:sz w:val="23"/>
          <w:szCs w:val="23"/>
        </w:rPr>
        <w:t>მ-</w:t>
      </w:r>
      <w:proofErr w:type="spellStart"/>
      <w:r w:rsidRPr="00267AAD">
        <w:rPr>
          <w:rFonts w:cs="Sylfaen"/>
          <w:sz w:val="23"/>
          <w:szCs w:val="23"/>
        </w:rPr>
        <w:t>მდე</w:t>
      </w:r>
      <w:proofErr w:type="spellEnd"/>
      <w:r w:rsidRPr="00267AAD">
        <w:rPr>
          <w:rFonts w:cs="Sylfaen"/>
          <w:sz w:val="23"/>
          <w:szCs w:val="23"/>
        </w:rPr>
        <w:t xml:space="preserve"> </w:t>
      </w:r>
      <w:proofErr w:type="spellStart"/>
      <w:r w:rsidRPr="00267AAD">
        <w:rPr>
          <w:rFonts w:cs="Sylfaen"/>
          <w:sz w:val="23"/>
          <w:szCs w:val="23"/>
        </w:rPr>
        <w:t>სიმაღლის</w:t>
      </w:r>
      <w:proofErr w:type="spellEnd"/>
      <w:r w:rsidRPr="00267AAD">
        <w:rPr>
          <w:rFonts w:cs="Sylfaen"/>
          <w:sz w:val="23"/>
          <w:szCs w:val="23"/>
        </w:rPr>
        <w:t xml:space="preserve"> </w:t>
      </w:r>
      <w:proofErr w:type="spellStart"/>
      <w:r w:rsidRPr="00267AAD">
        <w:rPr>
          <w:rFonts w:cs="Sylfaen"/>
          <w:sz w:val="23"/>
          <w:szCs w:val="23"/>
        </w:rPr>
        <w:t>ვერტიკალურად</w:t>
      </w:r>
      <w:proofErr w:type="spellEnd"/>
      <w:r w:rsidRPr="00267AAD">
        <w:rPr>
          <w:rFonts w:cs="Sylfaen"/>
          <w:sz w:val="23"/>
          <w:szCs w:val="23"/>
        </w:rPr>
        <w:t xml:space="preserve"> </w:t>
      </w:r>
      <w:proofErr w:type="spellStart"/>
      <w:r w:rsidRPr="00267AAD">
        <w:rPr>
          <w:rFonts w:cs="Sylfaen"/>
          <w:sz w:val="23"/>
          <w:szCs w:val="23"/>
        </w:rPr>
        <w:t>გაშიშვლებულ</w:t>
      </w:r>
      <w:proofErr w:type="spellEnd"/>
      <w:r w:rsidRPr="00267AAD">
        <w:rPr>
          <w:rFonts w:cs="Sylfaen"/>
          <w:sz w:val="23"/>
          <w:szCs w:val="23"/>
        </w:rPr>
        <w:t xml:space="preserve"> </w:t>
      </w:r>
      <w:proofErr w:type="spellStart"/>
      <w:r w:rsidRPr="00267AAD">
        <w:rPr>
          <w:rFonts w:cs="Sylfaen"/>
          <w:sz w:val="23"/>
          <w:szCs w:val="23"/>
        </w:rPr>
        <w:t>ალუვიონით</w:t>
      </w:r>
      <w:proofErr w:type="spellEnd"/>
      <w:r w:rsidRPr="00267AAD">
        <w:rPr>
          <w:rFonts w:cs="Sylfaen"/>
          <w:sz w:val="23"/>
          <w:szCs w:val="23"/>
        </w:rPr>
        <w:t xml:space="preserve"> </w:t>
      </w:r>
      <w:proofErr w:type="spellStart"/>
      <w:r w:rsidRPr="00267AAD">
        <w:rPr>
          <w:rFonts w:cs="Sylfaen"/>
          <w:sz w:val="23"/>
          <w:szCs w:val="23"/>
        </w:rPr>
        <w:t>წარმოდგენილ</w:t>
      </w:r>
      <w:proofErr w:type="spellEnd"/>
      <w:r w:rsidRPr="00267AAD">
        <w:rPr>
          <w:rFonts w:cs="Sylfaen"/>
          <w:sz w:val="23"/>
          <w:szCs w:val="23"/>
        </w:rPr>
        <w:t xml:space="preserve"> </w:t>
      </w:r>
      <w:proofErr w:type="spellStart"/>
      <w:r w:rsidRPr="00267AAD">
        <w:rPr>
          <w:rFonts w:cs="Sylfaen"/>
          <w:sz w:val="23"/>
          <w:szCs w:val="23"/>
        </w:rPr>
        <w:t>ნაპირს</w:t>
      </w:r>
      <w:proofErr w:type="spellEnd"/>
      <w:r w:rsidRPr="00267AAD">
        <w:rPr>
          <w:rFonts w:cs="Sylfaen"/>
          <w:sz w:val="23"/>
          <w:szCs w:val="23"/>
        </w:rPr>
        <w:t xml:space="preserve">. </w:t>
      </w:r>
      <w:proofErr w:type="spellStart"/>
      <w:r w:rsidRPr="00267AAD">
        <w:rPr>
          <w:rFonts w:cs="Sylfaen"/>
          <w:sz w:val="23"/>
          <w:szCs w:val="23"/>
        </w:rPr>
        <w:t>ლითოლოგიურ</w:t>
      </w:r>
      <w:proofErr w:type="spellEnd"/>
      <w:r w:rsidRPr="00267AAD">
        <w:rPr>
          <w:rFonts w:cs="Sylfaen"/>
          <w:sz w:val="23"/>
          <w:szCs w:val="23"/>
        </w:rPr>
        <w:t xml:space="preserve"> </w:t>
      </w:r>
      <w:proofErr w:type="spellStart"/>
      <w:r w:rsidRPr="00267AAD">
        <w:rPr>
          <w:rFonts w:cs="Sylfaen"/>
          <w:sz w:val="23"/>
          <w:szCs w:val="23"/>
        </w:rPr>
        <w:t>ჭრილში</w:t>
      </w:r>
      <w:proofErr w:type="spellEnd"/>
      <w:r w:rsidRPr="00267AAD">
        <w:rPr>
          <w:rFonts w:cs="Sylfaen"/>
          <w:sz w:val="23"/>
          <w:szCs w:val="23"/>
        </w:rPr>
        <w:t xml:space="preserve"> </w:t>
      </w:r>
      <w:proofErr w:type="spellStart"/>
      <w:r w:rsidRPr="00267AAD">
        <w:rPr>
          <w:rFonts w:cs="Sylfaen"/>
          <w:sz w:val="23"/>
          <w:szCs w:val="23"/>
        </w:rPr>
        <w:t>ნახევრად</w:t>
      </w:r>
      <w:proofErr w:type="spellEnd"/>
      <w:r w:rsidRPr="00267AAD">
        <w:rPr>
          <w:rFonts w:cs="Sylfaen"/>
          <w:sz w:val="23"/>
          <w:szCs w:val="23"/>
        </w:rPr>
        <w:t xml:space="preserve"> </w:t>
      </w:r>
      <w:proofErr w:type="spellStart"/>
      <w:r w:rsidRPr="00267AAD">
        <w:rPr>
          <w:rFonts w:cs="Sylfaen"/>
          <w:sz w:val="23"/>
          <w:szCs w:val="23"/>
        </w:rPr>
        <w:t>დამუშავებულ</w:t>
      </w:r>
      <w:proofErr w:type="spellEnd"/>
      <w:r w:rsidRPr="00267AAD">
        <w:rPr>
          <w:rFonts w:cs="Sylfaen"/>
          <w:sz w:val="23"/>
          <w:szCs w:val="23"/>
        </w:rPr>
        <w:t xml:space="preserve"> </w:t>
      </w:r>
      <w:proofErr w:type="spellStart"/>
      <w:r w:rsidRPr="00267AAD">
        <w:rPr>
          <w:rFonts w:cs="Sylfaen"/>
          <w:sz w:val="23"/>
          <w:szCs w:val="23"/>
        </w:rPr>
        <w:t>ლოდნართან</w:t>
      </w:r>
      <w:proofErr w:type="spellEnd"/>
      <w:r w:rsidRPr="00267AAD">
        <w:rPr>
          <w:rFonts w:cs="Sylfaen"/>
          <w:sz w:val="23"/>
          <w:szCs w:val="23"/>
        </w:rPr>
        <w:t xml:space="preserve"> </w:t>
      </w:r>
      <w:proofErr w:type="spellStart"/>
      <w:r w:rsidRPr="00267AAD">
        <w:rPr>
          <w:rFonts w:cs="Sylfaen"/>
          <w:sz w:val="23"/>
          <w:szCs w:val="23"/>
        </w:rPr>
        <w:t>ერთად</w:t>
      </w:r>
      <w:proofErr w:type="spellEnd"/>
      <w:r w:rsidRPr="00267AAD">
        <w:rPr>
          <w:rFonts w:cs="Sylfaen"/>
          <w:sz w:val="23"/>
          <w:szCs w:val="23"/>
        </w:rPr>
        <w:t xml:space="preserve"> </w:t>
      </w:r>
      <w:proofErr w:type="spellStart"/>
      <w:r w:rsidRPr="00267AAD">
        <w:rPr>
          <w:rFonts w:cs="Sylfaen"/>
          <w:sz w:val="23"/>
          <w:szCs w:val="23"/>
        </w:rPr>
        <w:t>აღინიშნება</w:t>
      </w:r>
      <w:proofErr w:type="spellEnd"/>
      <w:r w:rsidRPr="00267AAD">
        <w:rPr>
          <w:rFonts w:cs="Sylfaen"/>
          <w:sz w:val="23"/>
          <w:szCs w:val="23"/>
        </w:rPr>
        <w:t xml:space="preserve"> </w:t>
      </w:r>
      <w:proofErr w:type="spellStart"/>
      <w:r w:rsidRPr="00267AAD">
        <w:rPr>
          <w:rFonts w:cs="Sylfaen"/>
          <w:sz w:val="23"/>
          <w:szCs w:val="23"/>
        </w:rPr>
        <w:t>კარგად</w:t>
      </w:r>
      <w:proofErr w:type="spellEnd"/>
      <w:r w:rsidRPr="00267AAD">
        <w:rPr>
          <w:rFonts w:cs="Sylfaen"/>
          <w:sz w:val="23"/>
          <w:szCs w:val="23"/>
        </w:rPr>
        <w:t xml:space="preserve"> </w:t>
      </w:r>
      <w:proofErr w:type="spellStart"/>
      <w:r w:rsidRPr="00267AAD">
        <w:rPr>
          <w:rFonts w:cs="Sylfaen"/>
          <w:sz w:val="23"/>
          <w:szCs w:val="23"/>
        </w:rPr>
        <w:t>დამუშავებული</w:t>
      </w:r>
      <w:proofErr w:type="spellEnd"/>
      <w:r w:rsidRPr="00267AAD">
        <w:rPr>
          <w:rFonts w:cs="Sylfaen"/>
          <w:sz w:val="23"/>
          <w:szCs w:val="23"/>
        </w:rPr>
        <w:t xml:space="preserve"> </w:t>
      </w:r>
      <w:proofErr w:type="spellStart"/>
      <w:r w:rsidRPr="00267AAD">
        <w:rPr>
          <w:rFonts w:cs="Sylfaen"/>
          <w:sz w:val="23"/>
          <w:szCs w:val="23"/>
        </w:rPr>
        <w:t>კაჭარ-რიყნარი</w:t>
      </w:r>
      <w:proofErr w:type="spellEnd"/>
      <w:r w:rsidRPr="00267AAD">
        <w:rPr>
          <w:rFonts w:cs="Sylfaen"/>
          <w:sz w:val="23"/>
          <w:szCs w:val="23"/>
        </w:rPr>
        <w:t>.</w:t>
      </w:r>
    </w:p>
    <w:p w14:paraId="32761476" w14:textId="6982AE1E" w:rsidR="00B143E5" w:rsidRPr="00B143E5" w:rsidRDefault="00B143E5" w:rsidP="00B143E5">
      <w:pPr>
        <w:autoSpaceDE w:val="0"/>
        <w:autoSpaceDN w:val="0"/>
        <w:adjustRightInd w:val="0"/>
        <w:jc w:val="both"/>
        <w:rPr>
          <w:rFonts w:cs="Sylfaen"/>
          <w:sz w:val="23"/>
          <w:szCs w:val="23"/>
          <w:lang w:val="ka-GE"/>
        </w:rPr>
      </w:pPr>
      <w:proofErr w:type="spellStart"/>
      <w:r w:rsidRPr="00267AAD">
        <w:rPr>
          <w:rFonts w:cs="Sylfaen"/>
          <w:sz w:val="23"/>
          <w:szCs w:val="23"/>
        </w:rPr>
        <w:t>მარჯვენა</w:t>
      </w:r>
      <w:proofErr w:type="spellEnd"/>
      <w:r w:rsidRPr="00267AAD">
        <w:rPr>
          <w:rFonts w:cs="Sylfaen"/>
          <w:sz w:val="23"/>
          <w:szCs w:val="23"/>
        </w:rPr>
        <w:t xml:space="preserve"> </w:t>
      </w:r>
      <w:proofErr w:type="spellStart"/>
      <w:r w:rsidRPr="00267AAD">
        <w:rPr>
          <w:rFonts w:cs="Sylfaen"/>
          <w:sz w:val="23"/>
          <w:szCs w:val="23"/>
        </w:rPr>
        <w:t>შენაკადი</w:t>
      </w:r>
      <w:proofErr w:type="spellEnd"/>
      <w:r w:rsidRPr="00267AAD">
        <w:rPr>
          <w:rFonts w:cs="Sylfaen"/>
          <w:sz w:val="23"/>
          <w:szCs w:val="23"/>
        </w:rPr>
        <w:t xml:space="preserve"> </w:t>
      </w:r>
      <w:proofErr w:type="spellStart"/>
      <w:r w:rsidRPr="00267AAD">
        <w:rPr>
          <w:rFonts w:cs="Sylfaen"/>
          <w:sz w:val="23"/>
          <w:szCs w:val="23"/>
        </w:rPr>
        <w:t>გუნური</w:t>
      </w:r>
      <w:proofErr w:type="spellEnd"/>
      <w:r w:rsidRPr="00267AAD">
        <w:rPr>
          <w:rFonts w:cs="Sylfaen"/>
          <w:sz w:val="23"/>
          <w:szCs w:val="23"/>
        </w:rPr>
        <w:t xml:space="preserve"> </w:t>
      </w:r>
      <w:proofErr w:type="spellStart"/>
      <w:r w:rsidRPr="00267AAD">
        <w:rPr>
          <w:rFonts w:cs="Sylfaen"/>
          <w:sz w:val="23"/>
          <w:szCs w:val="23"/>
        </w:rPr>
        <w:t>საკმაოდ</w:t>
      </w:r>
      <w:proofErr w:type="spellEnd"/>
      <w:r w:rsidRPr="00267AAD">
        <w:rPr>
          <w:rFonts w:cs="Sylfaen"/>
          <w:sz w:val="23"/>
          <w:szCs w:val="23"/>
        </w:rPr>
        <w:t xml:space="preserve"> </w:t>
      </w:r>
      <w:proofErr w:type="spellStart"/>
      <w:r w:rsidRPr="00267AAD">
        <w:rPr>
          <w:rFonts w:cs="Sylfaen"/>
          <w:sz w:val="23"/>
          <w:szCs w:val="23"/>
        </w:rPr>
        <w:t>წყალუხვი</w:t>
      </w:r>
      <w:proofErr w:type="spellEnd"/>
      <w:r w:rsidRPr="00267AAD">
        <w:rPr>
          <w:rFonts w:cs="Sylfaen"/>
          <w:sz w:val="23"/>
          <w:szCs w:val="23"/>
        </w:rPr>
        <w:t xml:space="preserve"> </w:t>
      </w:r>
      <w:proofErr w:type="spellStart"/>
      <w:r w:rsidRPr="00267AAD">
        <w:rPr>
          <w:rFonts w:cs="Sylfaen"/>
          <w:sz w:val="23"/>
          <w:szCs w:val="23"/>
        </w:rPr>
        <w:t>მდინარეა</w:t>
      </w:r>
      <w:proofErr w:type="spellEnd"/>
      <w:r w:rsidRPr="00267AAD">
        <w:rPr>
          <w:rFonts w:cs="Sylfaen"/>
          <w:sz w:val="23"/>
          <w:szCs w:val="23"/>
        </w:rPr>
        <w:t xml:space="preserve">. </w:t>
      </w:r>
      <w:proofErr w:type="spellStart"/>
      <w:r w:rsidRPr="00267AAD">
        <w:rPr>
          <w:rFonts w:cs="Sylfaen"/>
          <w:sz w:val="23"/>
          <w:szCs w:val="23"/>
        </w:rPr>
        <w:t>სუსტად</w:t>
      </w:r>
      <w:proofErr w:type="spellEnd"/>
      <w:r w:rsidRPr="00267AAD">
        <w:rPr>
          <w:rFonts w:cs="Sylfaen"/>
          <w:sz w:val="23"/>
          <w:szCs w:val="23"/>
        </w:rPr>
        <w:t xml:space="preserve"> </w:t>
      </w:r>
      <w:proofErr w:type="spellStart"/>
      <w:r w:rsidRPr="00267AAD">
        <w:rPr>
          <w:rFonts w:cs="Sylfaen"/>
          <w:sz w:val="23"/>
          <w:szCs w:val="23"/>
        </w:rPr>
        <w:t>დამუშავებული</w:t>
      </w:r>
      <w:proofErr w:type="spellEnd"/>
      <w:r w:rsidRPr="00267AAD">
        <w:rPr>
          <w:rFonts w:cs="Sylfaen"/>
          <w:sz w:val="23"/>
          <w:szCs w:val="23"/>
        </w:rPr>
        <w:t xml:space="preserve"> </w:t>
      </w:r>
      <w:proofErr w:type="spellStart"/>
      <w:r w:rsidRPr="00267AAD">
        <w:rPr>
          <w:rFonts w:cs="Sylfaen"/>
          <w:sz w:val="23"/>
          <w:szCs w:val="23"/>
        </w:rPr>
        <w:t>ლოდნარის</w:t>
      </w:r>
      <w:proofErr w:type="spellEnd"/>
      <w:r w:rsidRPr="00267AAD">
        <w:rPr>
          <w:rFonts w:cs="Sylfaen"/>
          <w:sz w:val="23"/>
          <w:szCs w:val="23"/>
        </w:rPr>
        <w:t xml:space="preserve"> </w:t>
      </w:r>
      <w:proofErr w:type="spellStart"/>
      <w:r w:rsidRPr="00267AAD">
        <w:rPr>
          <w:rFonts w:cs="Sylfaen"/>
          <w:sz w:val="23"/>
          <w:szCs w:val="23"/>
        </w:rPr>
        <w:t>არსებობა</w:t>
      </w:r>
      <w:proofErr w:type="spellEnd"/>
      <w:r w:rsidRPr="00267AAD">
        <w:rPr>
          <w:rFonts w:cs="Sylfaen"/>
          <w:sz w:val="23"/>
          <w:szCs w:val="23"/>
        </w:rPr>
        <w:t xml:space="preserve"> </w:t>
      </w:r>
      <w:proofErr w:type="spellStart"/>
      <w:r w:rsidRPr="00267AAD">
        <w:rPr>
          <w:rFonts w:cs="Sylfaen"/>
          <w:sz w:val="23"/>
          <w:szCs w:val="23"/>
        </w:rPr>
        <w:t>მიანიშნებს</w:t>
      </w:r>
      <w:proofErr w:type="spellEnd"/>
      <w:r w:rsidRPr="00267AAD">
        <w:rPr>
          <w:rFonts w:cs="Sylfaen"/>
          <w:sz w:val="23"/>
          <w:szCs w:val="23"/>
        </w:rPr>
        <w:t xml:space="preserve"> </w:t>
      </w:r>
      <w:proofErr w:type="spellStart"/>
      <w:r w:rsidRPr="00267AAD">
        <w:rPr>
          <w:rFonts w:cs="Sylfaen"/>
          <w:sz w:val="23"/>
          <w:szCs w:val="23"/>
        </w:rPr>
        <w:t>მის</w:t>
      </w:r>
      <w:proofErr w:type="spellEnd"/>
      <w:r w:rsidRPr="00267AAD">
        <w:rPr>
          <w:rFonts w:cs="Sylfaen"/>
          <w:sz w:val="23"/>
          <w:szCs w:val="23"/>
        </w:rPr>
        <w:t xml:space="preserve"> </w:t>
      </w:r>
      <w:proofErr w:type="spellStart"/>
      <w:r w:rsidRPr="00267AAD">
        <w:rPr>
          <w:rFonts w:cs="Sylfaen"/>
          <w:sz w:val="23"/>
          <w:szCs w:val="23"/>
        </w:rPr>
        <w:t>ღვარცოფულ</w:t>
      </w:r>
      <w:proofErr w:type="spellEnd"/>
      <w:r w:rsidRPr="00267AAD">
        <w:rPr>
          <w:rFonts w:cs="Sylfaen"/>
          <w:sz w:val="23"/>
          <w:szCs w:val="23"/>
        </w:rPr>
        <w:t xml:space="preserve"> </w:t>
      </w:r>
      <w:proofErr w:type="spellStart"/>
      <w:r w:rsidRPr="00267AAD">
        <w:rPr>
          <w:rFonts w:cs="Sylfaen"/>
          <w:sz w:val="23"/>
          <w:szCs w:val="23"/>
        </w:rPr>
        <w:t>ხასიათზე</w:t>
      </w:r>
      <w:proofErr w:type="spellEnd"/>
      <w:r w:rsidRPr="00267AAD">
        <w:rPr>
          <w:rFonts w:cs="Sylfaen"/>
          <w:sz w:val="23"/>
          <w:szCs w:val="23"/>
        </w:rPr>
        <w:t xml:space="preserve">. </w:t>
      </w:r>
      <w:proofErr w:type="spellStart"/>
      <w:r w:rsidRPr="00267AAD">
        <w:rPr>
          <w:rFonts w:cs="Sylfaen"/>
          <w:sz w:val="23"/>
          <w:szCs w:val="23"/>
        </w:rPr>
        <w:t>ამასთანავე</w:t>
      </w:r>
      <w:proofErr w:type="spellEnd"/>
      <w:r w:rsidRPr="00267AAD">
        <w:rPr>
          <w:rFonts w:cs="Sylfaen"/>
          <w:sz w:val="23"/>
          <w:szCs w:val="23"/>
        </w:rPr>
        <w:t xml:space="preserve">, </w:t>
      </w:r>
      <w:proofErr w:type="spellStart"/>
      <w:r w:rsidRPr="00267AAD">
        <w:rPr>
          <w:rFonts w:cs="Sylfaen"/>
          <w:sz w:val="23"/>
          <w:szCs w:val="23"/>
        </w:rPr>
        <w:t>კაშხლის</w:t>
      </w:r>
      <w:proofErr w:type="spellEnd"/>
      <w:r w:rsidRPr="00267AAD">
        <w:rPr>
          <w:rFonts w:cs="Sylfaen"/>
          <w:sz w:val="23"/>
          <w:szCs w:val="23"/>
        </w:rPr>
        <w:t xml:space="preserve"> </w:t>
      </w:r>
      <w:proofErr w:type="spellStart"/>
      <w:r w:rsidRPr="00267AAD">
        <w:rPr>
          <w:rFonts w:cs="Sylfaen"/>
          <w:sz w:val="23"/>
          <w:szCs w:val="23"/>
        </w:rPr>
        <w:t>სავარაუდო</w:t>
      </w:r>
      <w:proofErr w:type="spellEnd"/>
      <w:r w:rsidRPr="00267AAD">
        <w:rPr>
          <w:rFonts w:cs="Sylfaen"/>
          <w:sz w:val="23"/>
          <w:szCs w:val="23"/>
        </w:rPr>
        <w:t xml:space="preserve"> </w:t>
      </w:r>
      <w:proofErr w:type="spellStart"/>
      <w:r w:rsidRPr="00267AAD">
        <w:rPr>
          <w:rFonts w:cs="Sylfaen"/>
          <w:sz w:val="23"/>
          <w:szCs w:val="23"/>
        </w:rPr>
        <w:t>განთავსების</w:t>
      </w:r>
      <w:proofErr w:type="spellEnd"/>
      <w:r w:rsidRPr="00267AAD">
        <w:rPr>
          <w:rFonts w:cs="Sylfaen"/>
          <w:sz w:val="23"/>
          <w:szCs w:val="23"/>
        </w:rPr>
        <w:t xml:space="preserve"> </w:t>
      </w:r>
      <w:proofErr w:type="spellStart"/>
      <w:r w:rsidRPr="00267AAD">
        <w:rPr>
          <w:rFonts w:cs="Sylfaen"/>
          <w:sz w:val="23"/>
          <w:szCs w:val="23"/>
        </w:rPr>
        <w:t>გასწორზე</w:t>
      </w:r>
      <w:proofErr w:type="spellEnd"/>
      <w:r w:rsidRPr="00267AAD">
        <w:rPr>
          <w:rFonts w:cs="Sylfaen"/>
          <w:sz w:val="23"/>
          <w:szCs w:val="23"/>
        </w:rPr>
        <w:t xml:space="preserve">, </w:t>
      </w:r>
      <w:proofErr w:type="spellStart"/>
      <w:r w:rsidRPr="00267AAD">
        <w:rPr>
          <w:rFonts w:cs="Sylfaen"/>
          <w:sz w:val="23"/>
          <w:szCs w:val="23"/>
        </w:rPr>
        <w:t>მარჯვენა</w:t>
      </w:r>
      <w:proofErr w:type="spellEnd"/>
      <w:r w:rsidRPr="00267AAD">
        <w:rPr>
          <w:rFonts w:cs="Sylfaen"/>
          <w:sz w:val="23"/>
          <w:szCs w:val="23"/>
        </w:rPr>
        <w:t xml:space="preserve"> </w:t>
      </w:r>
      <w:proofErr w:type="spellStart"/>
      <w:r w:rsidRPr="00267AAD">
        <w:rPr>
          <w:rFonts w:cs="Sylfaen"/>
          <w:sz w:val="23"/>
          <w:szCs w:val="23"/>
        </w:rPr>
        <w:t>ნაპირზე</w:t>
      </w:r>
      <w:proofErr w:type="spellEnd"/>
      <w:r w:rsidRPr="00267AAD">
        <w:rPr>
          <w:rFonts w:cs="Sylfaen"/>
          <w:sz w:val="23"/>
          <w:szCs w:val="23"/>
        </w:rPr>
        <w:t xml:space="preserve"> </w:t>
      </w:r>
      <w:proofErr w:type="spellStart"/>
      <w:r w:rsidRPr="00267AAD">
        <w:rPr>
          <w:rFonts w:cs="Sylfaen"/>
          <w:sz w:val="23"/>
          <w:szCs w:val="23"/>
        </w:rPr>
        <w:t>აღინიშნება</w:t>
      </w:r>
      <w:proofErr w:type="spellEnd"/>
      <w:r w:rsidRPr="00267AAD">
        <w:rPr>
          <w:rFonts w:cs="Sylfaen"/>
          <w:sz w:val="23"/>
          <w:szCs w:val="23"/>
        </w:rPr>
        <w:t xml:space="preserve"> </w:t>
      </w:r>
      <w:proofErr w:type="spellStart"/>
      <w:r w:rsidRPr="00267AAD">
        <w:rPr>
          <w:rFonts w:cs="Sylfaen"/>
          <w:sz w:val="23"/>
          <w:szCs w:val="23"/>
        </w:rPr>
        <w:t>მცირე</w:t>
      </w:r>
      <w:proofErr w:type="spellEnd"/>
      <w:r w:rsidRPr="00267AAD">
        <w:rPr>
          <w:rFonts w:cs="Sylfaen"/>
          <w:sz w:val="23"/>
          <w:szCs w:val="23"/>
        </w:rPr>
        <w:t xml:space="preserve"> </w:t>
      </w:r>
      <w:proofErr w:type="spellStart"/>
      <w:r w:rsidRPr="00267AAD">
        <w:rPr>
          <w:rFonts w:cs="Sylfaen"/>
          <w:sz w:val="23"/>
          <w:szCs w:val="23"/>
        </w:rPr>
        <w:t>უკურელიეფი</w:t>
      </w:r>
      <w:proofErr w:type="spellEnd"/>
      <w:r w:rsidRPr="00267AAD">
        <w:rPr>
          <w:rFonts w:cs="Sylfaen"/>
          <w:sz w:val="23"/>
          <w:szCs w:val="23"/>
        </w:rPr>
        <w:t xml:space="preserve">, </w:t>
      </w:r>
      <w:proofErr w:type="spellStart"/>
      <w:r w:rsidRPr="00267AAD">
        <w:rPr>
          <w:rFonts w:cs="Sylfaen"/>
          <w:sz w:val="23"/>
          <w:szCs w:val="23"/>
        </w:rPr>
        <w:t>რაც</w:t>
      </w:r>
      <w:proofErr w:type="spellEnd"/>
      <w:r w:rsidRPr="00267AAD">
        <w:rPr>
          <w:rFonts w:cs="Sylfaen"/>
          <w:sz w:val="23"/>
          <w:szCs w:val="23"/>
        </w:rPr>
        <w:t xml:space="preserve"> </w:t>
      </w:r>
      <w:proofErr w:type="spellStart"/>
      <w:r w:rsidRPr="00267AAD">
        <w:rPr>
          <w:rFonts w:cs="Sylfaen"/>
          <w:sz w:val="23"/>
          <w:szCs w:val="23"/>
        </w:rPr>
        <w:t>მიუთითებს</w:t>
      </w:r>
      <w:proofErr w:type="spellEnd"/>
      <w:r w:rsidRPr="00267AAD">
        <w:rPr>
          <w:rFonts w:cs="Sylfaen"/>
          <w:sz w:val="23"/>
          <w:szCs w:val="23"/>
        </w:rPr>
        <w:t xml:space="preserve"> </w:t>
      </w:r>
      <w:proofErr w:type="spellStart"/>
      <w:r w:rsidRPr="00267AAD">
        <w:rPr>
          <w:rFonts w:cs="Sylfaen"/>
          <w:sz w:val="23"/>
          <w:szCs w:val="23"/>
        </w:rPr>
        <w:t>შენაკადის</w:t>
      </w:r>
      <w:proofErr w:type="spellEnd"/>
      <w:r w:rsidRPr="00267AAD">
        <w:rPr>
          <w:rFonts w:cs="Sylfaen"/>
          <w:sz w:val="23"/>
          <w:szCs w:val="23"/>
        </w:rPr>
        <w:t xml:space="preserve"> </w:t>
      </w:r>
      <w:r w:rsidRPr="00267AAD">
        <w:rPr>
          <w:rFonts w:cs="Sylfaen"/>
          <w:sz w:val="23"/>
          <w:szCs w:val="23"/>
          <w:lang w:val="ka-GE"/>
        </w:rPr>
        <w:t>„</w:t>
      </w:r>
      <w:proofErr w:type="spellStart"/>
      <w:r w:rsidRPr="00267AAD">
        <w:rPr>
          <w:rFonts w:cs="Sylfaen"/>
          <w:sz w:val="23"/>
          <w:szCs w:val="23"/>
        </w:rPr>
        <w:t>მოხეტიალე</w:t>
      </w:r>
      <w:proofErr w:type="spellEnd"/>
      <w:r w:rsidRPr="00267AAD">
        <w:rPr>
          <w:rFonts w:cs="Sylfaen"/>
          <w:sz w:val="23"/>
          <w:szCs w:val="23"/>
        </w:rPr>
        <w:t xml:space="preserve">” </w:t>
      </w:r>
      <w:proofErr w:type="spellStart"/>
      <w:r w:rsidRPr="00267AAD">
        <w:rPr>
          <w:rFonts w:cs="Sylfaen"/>
          <w:sz w:val="23"/>
          <w:szCs w:val="23"/>
        </w:rPr>
        <w:t>ხასიათზე</w:t>
      </w:r>
      <w:proofErr w:type="spellEnd"/>
      <w:r w:rsidRPr="00267AAD">
        <w:rPr>
          <w:rFonts w:cs="Sylfaen"/>
          <w:sz w:val="23"/>
          <w:szCs w:val="23"/>
        </w:rPr>
        <w:t xml:space="preserve">. </w:t>
      </w:r>
      <w:proofErr w:type="spellStart"/>
      <w:r w:rsidRPr="00267AAD">
        <w:rPr>
          <w:rFonts w:cs="Sylfaen"/>
          <w:sz w:val="23"/>
          <w:szCs w:val="23"/>
        </w:rPr>
        <w:t>ეტყობა</w:t>
      </w:r>
      <w:proofErr w:type="spellEnd"/>
      <w:r w:rsidRPr="00267AAD">
        <w:rPr>
          <w:rFonts w:cs="Sylfaen"/>
          <w:sz w:val="23"/>
          <w:szCs w:val="23"/>
        </w:rPr>
        <w:t xml:space="preserve">, </w:t>
      </w:r>
      <w:proofErr w:type="spellStart"/>
      <w:r w:rsidRPr="00267AAD">
        <w:rPr>
          <w:rFonts w:cs="Sylfaen"/>
          <w:sz w:val="23"/>
          <w:szCs w:val="23"/>
        </w:rPr>
        <w:t>იგი</w:t>
      </w:r>
      <w:proofErr w:type="spellEnd"/>
      <w:r w:rsidRPr="00267AAD">
        <w:rPr>
          <w:rFonts w:cs="Sylfaen"/>
          <w:sz w:val="23"/>
          <w:szCs w:val="23"/>
        </w:rPr>
        <w:t xml:space="preserve"> </w:t>
      </w:r>
      <w:proofErr w:type="spellStart"/>
      <w:r w:rsidRPr="00267AAD">
        <w:rPr>
          <w:rFonts w:cs="Sylfaen"/>
          <w:sz w:val="23"/>
          <w:szCs w:val="23"/>
        </w:rPr>
        <w:t>ადრე</w:t>
      </w:r>
      <w:proofErr w:type="spellEnd"/>
      <w:r w:rsidRPr="00267AAD">
        <w:rPr>
          <w:rFonts w:cs="Sylfaen"/>
          <w:sz w:val="23"/>
          <w:szCs w:val="23"/>
        </w:rPr>
        <w:t xml:space="preserve"> </w:t>
      </w:r>
      <w:proofErr w:type="spellStart"/>
      <w:r w:rsidRPr="00267AAD">
        <w:rPr>
          <w:rFonts w:cs="Sylfaen"/>
          <w:sz w:val="23"/>
          <w:szCs w:val="23"/>
        </w:rPr>
        <w:t>უერთდებოდა</w:t>
      </w:r>
      <w:proofErr w:type="spellEnd"/>
      <w:r w:rsidRPr="00267AAD">
        <w:rPr>
          <w:rFonts w:cs="Sylfaen"/>
          <w:sz w:val="23"/>
          <w:szCs w:val="23"/>
        </w:rPr>
        <w:t xml:space="preserve"> </w:t>
      </w:r>
      <w:proofErr w:type="spellStart"/>
      <w:r w:rsidRPr="00267AAD">
        <w:rPr>
          <w:rFonts w:cs="Sylfaen"/>
          <w:sz w:val="23"/>
          <w:szCs w:val="23"/>
        </w:rPr>
        <w:t>ლაჯანურს</w:t>
      </w:r>
      <w:proofErr w:type="spellEnd"/>
      <w:r w:rsidRPr="00267AAD">
        <w:rPr>
          <w:rFonts w:cs="Sylfaen"/>
          <w:sz w:val="23"/>
          <w:szCs w:val="23"/>
        </w:rPr>
        <w:t xml:space="preserve"> </w:t>
      </w:r>
      <w:proofErr w:type="spellStart"/>
      <w:r w:rsidRPr="00267AAD">
        <w:rPr>
          <w:rFonts w:cs="Sylfaen"/>
          <w:sz w:val="23"/>
          <w:szCs w:val="23"/>
        </w:rPr>
        <w:t>რამოდენიმე</w:t>
      </w:r>
      <w:proofErr w:type="spellEnd"/>
      <w:r w:rsidRPr="00267AAD">
        <w:rPr>
          <w:rFonts w:cs="Sylfaen"/>
          <w:sz w:val="23"/>
          <w:szCs w:val="23"/>
        </w:rPr>
        <w:t xml:space="preserve"> </w:t>
      </w:r>
      <w:proofErr w:type="spellStart"/>
      <w:r w:rsidRPr="00267AAD">
        <w:rPr>
          <w:rFonts w:cs="Sylfaen"/>
          <w:sz w:val="23"/>
          <w:szCs w:val="23"/>
        </w:rPr>
        <w:t>მეტრით</w:t>
      </w:r>
      <w:proofErr w:type="spellEnd"/>
      <w:r w:rsidRPr="00267AAD">
        <w:rPr>
          <w:rFonts w:cs="Sylfaen"/>
          <w:sz w:val="23"/>
          <w:szCs w:val="23"/>
        </w:rPr>
        <w:t xml:space="preserve"> </w:t>
      </w:r>
      <w:proofErr w:type="spellStart"/>
      <w:r w:rsidRPr="00267AAD">
        <w:rPr>
          <w:rFonts w:cs="Sylfaen"/>
          <w:sz w:val="23"/>
          <w:szCs w:val="23"/>
        </w:rPr>
        <w:t>ქვემოთ</w:t>
      </w:r>
      <w:proofErr w:type="spellEnd"/>
      <w:r w:rsidRPr="00267AAD">
        <w:rPr>
          <w:rFonts w:cs="Sylfaen"/>
          <w:sz w:val="23"/>
          <w:szCs w:val="23"/>
        </w:rPr>
        <w:t>.</w:t>
      </w:r>
      <w:r w:rsidRPr="00267AAD">
        <w:rPr>
          <w:rFonts w:cs="Sylfaen"/>
          <w:sz w:val="23"/>
          <w:szCs w:val="23"/>
          <w:lang w:val="ka-GE"/>
        </w:rPr>
        <w:t xml:space="preserve"> </w:t>
      </w:r>
      <w:proofErr w:type="spellStart"/>
      <w:r w:rsidRPr="00267AAD">
        <w:rPr>
          <w:rFonts w:cs="Sylfaen"/>
          <w:sz w:val="23"/>
          <w:szCs w:val="23"/>
        </w:rPr>
        <w:t>გარდა</w:t>
      </w:r>
      <w:proofErr w:type="spellEnd"/>
      <w:r w:rsidRPr="00267AAD">
        <w:rPr>
          <w:rFonts w:cs="Sylfaen"/>
          <w:sz w:val="23"/>
          <w:szCs w:val="23"/>
        </w:rPr>
        <w:t xml:space="preserve"> </w:t>
      </w:r>
      <w:proofErr w:type="spellStart"/>
      <w:r w:rsidRPr="00267AAD">
        <w:rPr>
          <w:rFonts w:cs="Sylfaen"/>
          <w:sz w:val="23"/>
          <w:szCs w:val="23"/>
        </w:rPr>
        <w:t>ამისა</w:t>
      </w:r>
      <w:proofErr w:type="spellEnd"/>
      <w:r w:rsidRPr="00267AAD">
        <w:rPr>
          <w:rFonts w:cs="Sylfaen"/>
          <w:sz w:val="23"/>
          <w:szCs w:val="23"/>
        </w:rPr>
        <w:t xml:space="preserve">, </w:t>
      </w:r>
      <w:proofErr w:type="spellStart"/>
      <w:r w:rsidRPr="00267AAD">
        <w:rPr>
          <w:rFonts w:cs="Sylfaen"/>
          <w:sz w:val="23"/>
          <w:szCs w:val="23"/>
        </w:rPr>
        <w:t>მარჯვენა</w:t>
      </w:r>
      <w:proofErr w:type="spellEnd"/>
      <w:r w:rsidRPr="00267AAD">
        <w:rPr>
          <w:rFonts w:cs="Sylfaen"/>
          <w:sz w:val="23"/>
          <w:szCs w:val="23"/>
        </w:rPr>
        <w:t xml:space="preserve"> </w:t>
      </w:r>
      <w:proofErr w:type="spellStart"/>
      <w:r w:rsidRPr="00267AAD">
        <w:rPr>
          <w:rFonts w:cs="Sylfaen"/>
          <w:sz w:val="23"/>
          <w:szCs w:val="23"/>
        </w:rPr>
        <w:t>ფერდობზე</w:t>
      </w:r>
      <w:proofErr w:type="spellEnd"/>
      <w:r w:rsidRPr="00267AAD">
        <w:rPr>
          <w:rFonts w:cs="Sylfaen"/>
          <w:sz w:val="23"/>
          <w:szCs w:val="23"/>
        </w:rPr>
        <w:t xml:space="preserve"> </w:t>
      </w:r>
      <w:proofErr w:type="spellStart"/>
      <w:r w:rsidRPr="00267AAD">
        <w:rPr>
          <w:rFonts w:cs="Sylfaen"/>
          <w:sz w:val="23"/>
          <w:szCs w:val="23"/>
        </w:rPr>
        <w:t>კაშხლისაკენ</w:t>
      </w:r>
      <w:proofErr w:type="spellEnd"/>
      <w:r w:rsidRPr="00267AAD">
        <w:rPr>
          <w:rFonts w:cs="Sylfaen"/>
          <w:sz w:val="23"/>
          <w:szCs w:val="23"/>
        </w:rPr>
        <w:t xml:space="preserve"> </w:t>
      </w:r>
      <w:proofErr w:type="spellStart"/>
      <w:r w:rsidRPr="00267AAD">
        <w:rPr>
          <w:rFonts w:cs="Sylfaen"/>
          <w:sz w:val="23"/>
          <w:szCs w:val="23"/>
        </w:rPr>
        <w:t>მომართულია</w:t>
      </w:r>
      <w:proofErr w:type="spellEnd"/>
      <w:r w:rsidRPr="00267AAD">
        <w:rPr>
          <w:rFonts w:cs="Sylfaen"/>
          <w:sz w:val="23"/>
          <w:szCs w:val="23"/>
        </w:rPr>
        <w:t xml:space="preserve"> </w:t>
      </w:r>
      <w:proofErr w:type="spellStart"/>
      <w:r w:rsidRPr="00267AAD">
        <w:rPr>
          <w:rFonts w:cs="Sylfaen"/>
          <w:sz w:val="23"/>
          <w:szCs w:val="23"/>
        </w:rPr>
        <w:t>პერიოდულად</w:t>
      </w:r>
      <w:proofErr w:type="spellEnd"/>
      <w:r w:rsidRPr="00267AAD">
        <w:rPr>
          <w:rFonts w:cs="Sylfaen"/>
          <w:sz w:val="23"/>
          <w:szCs w:val="23"/>
        </w:rPr>
        <w:t xml:space="preserve"> </w:t>
      </w:r>
      <w:proofErr w:type="spellStart"/>
      <w:r w:rsidRPr="00267AAD">
        <w:rPr>
          <w:rFonts w:cs="Sylfaen"/>
          <w:sz w:val="23"/>
          <w:szCs w:val="23"/>
        </w:rPr>
        <w:t>მოქმედი</w:t>
      </w:r>
      <w:proofErr w:type="spellEnd"/>
      <w:r w:rsidRPr="00267AAD">
        <w:rPr>
          <w:rFonts w:cs="Sylfaen"/>
          <w:sz w:val="23"/>
          <w:szCs w:val="23"/>
        </w:rPr>
        <w:t xml:space="preserve"> </w:t>
      </w:r>
      <w:proofErr w:type="spellStart"/>
      <w:r w:rsidRPr="00267AAD">
        <w:rPr>
          <w:rFonts w:cs="Sylfaen"/>
          <w:sz w:val="23"/>
          <w:szCs w:val="23"/>
        </w:rPr>
        <w:t>ეროზიული</w:t>
      </w:r>
      <w:proofErr w:type="spellEnd"/>
      <w:r w:rsidRPr="00267AAD">
        <w:rPr>
          <w:rFonts w:cs="Sylfaen"/>
          <w:sz w:val="23"/>
          <w:szCs w:val="23"/>
        </w:rPr>
        <w:t xml:space="preserve"> </w:t>
      </w:r>
      <w:proofErr w:type="spellStart"/>
      <w:r w:rsidRPr="00267AAD">
        <w:rPr>
          <w:rFonts w:cs="Sylfaen"/>
          <w:sz w:val="23"/>
          <w:szCs w:val="23"/>
        </w:rPr>
        <w:t>ხევი</w:t>
      </w:r>
      <w:proofErr w:type="spellEnd"/>
      <w:r w:rsidRPr="00267AAD">
        <w:rPr>
          <w:rFonts w:cs="Sylfaen"/>
          <w:sz w:val="23"/>
          <w:szCs w:val="23"/>
        </w:rPr>
        <w:t xml:space="preserve">, </w:t>
      </w:r>
      <w:proofErr w:type="spellStart"/>
      <w:r w:rsidRPr="00267AAD">
        <w:rPr>
          <w:rFonts w:cs="Sylfaen"/>
          <w:sz w:val="23"/>
          <w:szCs w:val="23"/>
        </w:rPr>
        <w:t>რომელიც</w:t>
      </w:r>
      <w:proofErr w:type="spellEnd"/>
      <w:r w:rsidRPr="00267AAD">
        <w:rPr>
          <w:rFonts w:cs="Sylfaen"/>
          <w:sz w:val="23"/>
          <w:szCs w:val="23"/>
        </w:rPr>
        <w:t xml:space="preserve"> </w:t>
      </w:r>
      <w:proofErr w:type="spellStart"/>
      <w:r w:rsidRPr="00267AAD">
        <w:rPr>
          <w:rFonts w:cs="Sylfaen"/>
          <w:sz w:val="23"/>
          <w:szCs w:val="23"/>
        </w:rPr>
        <w:t>იწყება</w:t>
      </w:r>
      <w:proofErr w:type="spellEnd"/>
      <w:r w:rsidRPr="00267AAD">
        <w:rPr>
          <w:rFonts w:cs="Sylfaen"/>
          <w:sz w:val="23"/>
          <w:szCs w:val="23"/>
        </w:rPr>
        <w:t xml:space="preserve"> </w:t>
      </w:r>
      <w:proofErr w:type="spellStart"/>
      <w:r w:rsidRPr="00267AAD">
        <w:rPr>
          <w:rFonts w:cs="Sylfaen"/>
          <w:sz w:val="23"/>
          <w:szCs w:val="23"/>
        </w:rPr>
        <w:t>ფერდობის</w:t>
      </w:r>
      <w:proofErr w:type="spellEnd"/>
      <w:r w:rsidRPr="00267AAD">
        <w:rPr>
          <w:rFonts w:cs="Sylfaen"/>
          <w:sz w:val="23"/>
          <w:szCs w:val="23"/>
        </w:rPr>
        <w:t xml:space="preserve"> 1300</w:t>
      </w:r>
      <w:r w:rsidRPr="00267AAD">
        <w:rPr>
          <w:rFonts w:cs="Sylfaen"/>
          <w:sz w:val="23"/>
          <w:szCs w:val="23"/>
          <w:lang w:val="ka-GE"/>
        </w:rPr>
        <w:t xml:space="preserve"> </w:t>
      </w:r>
      <w:r w:rsidRPr="00267AAD">
        <w:rPr>
          <w:rFonts w:cs="Sylfaen"/>
          <w:sz w:val="23"/>
          <w:szCs w:val="23"/>
        </w:rPr>
        <w:t xml:space="preserve">მ </w:t>
      </w:r>
      <w:proofErr w:type="spellStart"/>
      <w:r w:rsidRPr="00267AAD">
        <w:rPr>
          <w:rFonts w:cs="Sylfaen"/>
          <w:sz w:val="23"/>
          <w:szCs w:val="23"/>
        </w:rPr>
        <w:t>ნიშნულზე</w:t>
      </w:r>
      <w:proofErr w:type="spellEnd"/>
      <w:r w:rsidRPr="00267AAD">
        <w:rPr>
          <w:rFonts w:cs="Sylfaen"/>
          <w:sz w:val="23"/>
          <w:szCs w:val="23"/>
        </w:rPr>
        <w:t xml:space="preserve"> </w:t>
      </w:r>
      <w:proofErr w:type="spellStart"/>
      <w:r w:rsidRPr="00267AAD">
        <w:rPr>
          <w:rFonts w:cs="Sylfaen"/>
          <w:sz w:val="23"/>
          <w:szCs w:val="23"/>
        </w:rPr>
        <w:t>და</w:t>
      </w:r>
      <w:proofErr w:type="spellEnd"/>
      <w:r w:rsidRPr="00267AAD">
        <w:rPr>
          <w:rFonts w:cs="Sylfaen"/>
          <w:sz w:val="23"/>
          <w:szCs w:val="23"/>
        </w:rPr>
        <w:t xml:space="preserve"> 900</w:t>
      </w:r>
      <w:r w:rsidRPr="00267AAD">
        <w:rPr>
          <w:rFonts w:cs="Sylfaen"/>
          <w:sz w:val="23"/>
          <w:szCs w:val="23"/>
          <w:lang w:val="ka-GE"/>
        </w:rPr>
        <w:t xml:space="preserve"> </w:t>
      </w:r>
      <w:r w:rsidRPr="00267AAD">
        <w:rPr>
          <w:rFonts w:cs="Sylfaen"/>
          <w:sz w:val="23"/>
          <w:szCs w:val="23"/>
        </w:rPr>
        <w:t xml:space="preserve">მ </w:t>
      </w:r>
      <w:proofErr w:type="spellStart"/>
      <w:r w:rsidRPr="00267AAD">
        <w:rPr>
          <w:rFonts w:cs="Sylfaen"/>
          <w:sz w:val="23"/>
          <w:szCs w:val="23"/>
        </w:rPr>
        <w:t>სიგრძით</w:t>
      </w:r>
      <w:proofErr w:type="spellEnd"/>
      <w:r w:rsidRPr="00267AAD">
        <w:rPr>
          <w:rFonts w:cs="Sylfaen"/>
          <w:sz w:val="23"/>
          <w:szCs w:val="23"/>
        </w:rPr>
        <w:t xml:space="preserve"> </w:t>
      </w:r>
      <w:proofErr w:type="spellStart"/>
      <w:r w:rsidRPr="00267AAD">
        <w:rPr>
          <w:rFonts w:cs="Sylfaen"/>
          <w:sz w:val="23"/>
          <w:szCs w:val="23"/>
        </w:rPr>
        <w:t>ვრცელდება</w:t>
      </w:r>
      <w:proofErr w:type="spellEnd"/>
      <w:r w:rsidRPr="00267AAD">
        <w:rPr>
          <w:rFonts w:cs="Sylfaen"/>
          <w:sz w:val="23"/>
          <w:szCs w:val="23"/>
        </w:rPr>
        <w:t xml:space="preserve"> </w:t>
      </w:r>
      <w:proofErr w:type="spellStart"/>
      <w:r w:rsidRPr="00267AAD">
        <w:rPr>
          <w:rFonts w:cs="Sylfaen"/>
          <w:sz w:val="23"/>
          <w:szCs w:val="23"/>
        </w:rPr>
        <w:t>კაშხლამდე</w:t>
      </w:r>
      <w:proofErr w:type="spellEnd"/>
      <w:r w:rsidRPr="00267AAD">
        <w:rPr>
          <w:rFonts w:cs="Sylfaen"/>
          <w:sz w:val="23"/>
          <w:szCs w:val="23"/>
        </w:rPr>
        <w:t xml:space="preserve">. </w:t>
      </w:r>
      <w:r w:rsidRPr="00267AAD">
        <w:rPr>
          <w:rFonts w:cs="Sylfaen"/>
          <w:sz w:val="23"/>
          <w:szCs w:val="23"/>
          <w:lang w:val="ka-GE"/>
        </w:rPr>
        <w:t xml:space="preserve">პროექტის მიხედვით გათვალისწინებულია სათავე ნაგებობასთან არსებული შენაკადებისთვის ხელოვნური კალაპოტის შექმნა და </w:t>
      </w:r>
      <w:r w:rsidR="00546F20" w:rsidRPr="00267AAD">
        <w:rPr>
          <w:rFonts w:cs="Sylfaen"/>
          <w:sz w:val="23"/>
          <w:szCs w:val="23"/>
          <w:lang w:val="ka-GE"/>
        </w:rPr>
        <w:t xml:space="preserve">მათი </w:t>
      </w:r>
      <w:r w:rsidRPr="00267AAD">
        <w:rPr>
          <w:rFonts w:cs="Sylfaen"/>
          <w:sz w:val="23"/>
          <w:szCs w:val="23"/>
          <w:lang w:val="ka-GE"/>
        </w:rPr>
        <w:t xml:space="preserve">მდ. ლაჯანურთან შეერთება დამბის ქვედა ბიეფში. აღნიშნული </w:t>
      </w:r>
      <w:r w:rsidR="00546F20" w:rsidRPr="00267AAD">
        <w:rPr>
          <w:rFonts w:cs="Sylfaen"/>
          <w:sz w:val="23"/>
          <w:szCs w:val="23"/>
          <w:lang w:val="ka-GE"/>
        </w:rPr>
        <w:t xml:space="preserve">საპროექტო </w:t>
      </w:r>
      <w:r w:rsidRPr="00267AAD">
        <w:rPr>
          <w:rFonts w:cs="Sylfaen"/>
          <w:sz w:val="23"/>
          <w:szCs w:val="23"/>
          <w:lang w:val="ka-GE"/>
        </w:rPr>
        <w:t>გადაწყვეტა მნიშვნელოვანია, როგორც ღღვარცოფული ნაკადების საპროექტო ნაგებობისგან არიდების, ასევე</w:t>
      </w:r>
      <w:r w:rsidR="00546F20" w:rsidRPr="00267AAD">
        <w:rPr>
          <w:rFonts w:cs="Sylfaen"/>
          <w:sz w:val="23"/>
          <w:szCs w:val="23"/>
          <w:lang w:val="ka-GE"/>
        </w:rPr>
        <w:t xml:space="preserve"> შენაკადების</w:t>
      </w:r>
      <w:r w:rsidRPr="00267AAD">
        <w:rPr>
          <w:rFonts w:cs="Sylfaen"/>
          <w:sz w:val="23"/>
          <w:szCs w:val="23"/>
          <w:lang w:val="ka-GE"/>
        </w:rPr>
        <w:t xml:space="preserve"> ეკოლოგიური ხარჯის</w:t>
      </w:r>
      <w:r w:rsidR="00546F20" w:rsidRPr="00267AAD">
        <w:rPr>
          <w:rFonts w:cs="Sylfaen"/>
          <w:sz w:val="23"/>
          <w:szCs w:val="23"/>
          <w:lang w:val="ka-GE"/>
        </w:rPr>
        <w:t>თვის დამატების</w:t>
      </w:r>
      <w:r w:rsidRPr="00267AAD">
        <w:rPr>
          <w:rFonts w:cs="Sylfaen"/>
          <w:sz w:val="23"/>
          <w:szCs w:val="23"/>
          <w:lang w:val="ka-GE"/>
        </w:rPr>
        <w:t xml:space="preserve">  თვალსაზრისით.</w:t>
      </w:r>
    </w:p>
    <w:p w14:paraId="23B885DE" w14:textId="77777777" w:rsidR="00CA4981" w:rsidRPr="00546F20" w:rsidRDefault="00CA4981" w:rsidP="008B7196">
      <w:pPr>
        <w:autoSpaceDE w:val="0"/>
        <w:autoSpaceDN w:val="0"/>
        <w:adjustRightInd w:val="0"/>
        <w:jc w:val="both"/>
        <w:rPr>
          <w:rFonts w:cs="Sylfaen"/>
          <w:szCs w:val="23"/>
          <w:lang w:val="ka-GE"/>
        </w:rPr>
      </w:pPr>
      <w:proofErr w:type="spellStart"/>
      <w:r w:rsidRPr="00267AAD">
        <w:rPr>
          <w:rFonts w:cs="Sylfaen"/>
          <w:szCs w:val="23"/>
        </w:rPr>
        <w:t>ლაჯანური</w:t>
      </w:r>
      <w:proofErr w:type="spellEnd"/>
      <w:r w:rsidRPr="00267AAD">
        <w:rPr>
          <w:rFonts w:cs="Sylfaen"/>
          <w:szCs w:val="23"/>
        </w:rPr>
        <w:t xml:space="preserve"> 3-ის </w:t>
      </w:r>
      <w:proofErr w:type="spellStart"/>
      <w:r w:rsidRPr="00267AAD">
        <w:rPr>
          <w:rFonts w:cs="Sylfaen"/>
          <w:szCs w:val="23"/>
        </w:rPr>
        <w:t>სათავე</w:t>
      </w:r>
      <w:proofErr w:type="spellEnd"/>
      <w:r w:rsidRPr="00267AAD">
        <w:rPr>
          <w:rFonts w:cs="Sylfaen"/>
          <w:szCs w:val="23"/>
        </w:rPr>
        <w:t xml:space="preserve"> </w:t>
      </w:r>
      <w:proofErr w:type="spellStart"/>
      <w:r w:rsidRPr="00267AAD">
        <w:rPr>
          <w:rFonts w:cs="Sylfaen"/>
          <w:szCs w:val="23"/>
        </w:rPr>
        <w:t>ნაგებობაზე</w:t>
      </w:r>
      <w:proofErr w:type="spellEnd"/>
      <w:r w:rsidRPr="00267AAD">
        <w:rPr>
          <w:rFonts w:cs="Sylfaen"/>
          <w:szCs w:val="23"/>
          <w:lang w:val="ka-GE"/>
        </w:rPr>
        <w:t xml:space="preserve"> </w:t>
      </w:r>
      <w:proofErr w:type="spellStart"/>
      <w:r w:rsidRPr="00267AAD">
        <w:rPr>
          <w:rFonts w:cs="Sylfaen"/>
          <w:szCs w:val="23"/>
        </w:rPr>
        <w:t>გაიბურღა</w:t>
      </w:r>
      <w:proofErr w:type="spellEnd"/>
      <w:r w:rsidRPr="00267AAD">
        <w:rPr>
          <w:rFonts w:cs="Sylfaen"/>
          <w:szCs w:val="23"/>
        </w:rPr>
        <w:t xml:space="preserve"> 1 </w:t>
      </w:r>
      <w:proofErr w:type="spellStart"/>
      <w:r w:rsidRPr="00267AAD">
        <w:rPr>
          <w:rFonts w:cs="Sylfaen"/>
          <w:szCs w:val="23"/>
        </w:rPr>
        <w:t>ჭაბურღილი</w:t>
      </w:r>
      <w:proofErr w:type="spellEnd"/>
      <w:r w:rsidRPr="00267AAD">
        <w:rPr>
          <w:rFonts w:cs="Sylfaen"/>
          <w:szCs w:val="23"/>
        </w:rPr>
        <w:t xml:space="preserve"> #WI-105’ 15,0</w:t>
      </w:r>
      <w:r w:rsidRPr="00267AAD">
        <w:rPr>
          <w:rFonts w:cs="Sylfaen"/>
          <w:szCs w:val="23"/>
          <w:lang w:val="ka-GE"/>
        </w:rPr>
        <w:t xml:space="preserve"> </w:t>
      </w:r>
      <w:r w:rsidRPr="00267AAD">
        <w:rPr>
          <w:rFonts w:cs="Sylfaen"/>
          <w:szCs w:val="23"/>
        </w:rPr>
        <w:t xml:space="preserve">მ </w:t>
      </w:r>
      <w:proofErr w:type="spellStart"/>
      <w:r w:rsidRPr="00267AAD">
        <w:rPr>
          <w:rFonts w:cs="Sylfaen"/>
          <w:szCs w:val="23"/>
        </w:rPr>
        <w:t>სიღრმის</w:t>
      </w:r>
      <w:proofErr w:type="spellEnd"/>
      <w:r w:rsidRPr="00267AAD">
        <w:rPr>
          <w:rFonts w:cs="Sylfaen"/>
          <w:szCs w:val="23"/>
          <w:lang w:val="ka-GE"/>
        </w:rPr>
        <w:t>.</w:t>
      </w:r>
      <w:r w:rsidR="008B7196" w:rsidRPr="00267AAD">
        <w:rPr>
          <w:rFonts w:cs="Sylfaen"/>
          <w:szCs w:val="23"/>
          <w:lang w:val="ka-GE"/>
        </w:rPr>
        <w:t xml:space="preserve"> </w:t>
      </w:r>
      <w:proofErr w:type="spellStart"/>
      <w:r w:rsidRPr="00267AAD">
        <w:rPr>
          <w:rFonts w:cs="Sylfaen"/>
          <w:szCs w:val="23"/>
        </w:rPr>
        <w:t>ზედაპირიდან</w:t>
      </w:r>
      <w:proofErr w:type="spellEnd"/>
      <w:r w:rsidRPr="00267AAD">
        <w:rPr>
          <w:rFonts w:cs="Sylfaen"/>
          <w:szCs w:val="23"/>
        </w:rPr>
        <w:t xml:space="preserve"> 4,3</w:t>
      </w:r>
      <w:r w:rsidRPr="00267AAD">
        <w:rPr>
          <w:rFonts w:cs="Sylfaen"/>
          <w:szCs w:val="23"/>
          <w:lang w:val="ka-GE"/>
        </w:rPr>
        <w:t xml:space="preserve"> </w:t>
      </w:r>
      <w:r w:rsidRPr="00267AAD">
        <w:rPr>
          <w:rFonts w:cs="Sylfaen"/>
          <w:szCs w:val="23"/>
        </w:rPr>
        <w:t xml:space="preserve">მ </w:t>
      </w:r>
      <w:proofErr w:type="spellStart"/>
      <w:r w:rsidRPr="00267AAD">
        <w:rPr>
          <w:rFonts w:cs="Sylfaen"/>
          <w:szCs w:val="23"/>
        </w:rPr>
        <w:t>სიღრმემდე</w:t>
      </w:r>
      <w:proofErr w:type="spellEnd"/>
      <w:r w:rsidRPr="00267AAD">
        <w:rPr>
          <w:rFonts w:cs="Sylfaen"/>
          <w:szCs w:val="23"/>
        </w:rPr>
        <w:t xml:space="preserve"> </w:t>
      </w:r>
      <w:proofErr w:type="spellStart"/>
      <w:r w:rsidRPr="00267AAD">
        <w:rPr>
          <w:rFonts w:cs="Sylfaen"/>
          <w:szCs w:val="23"/>
        </w:rPr>
        <w:t>ჭრილი</w:t>
      </w:r>
      <w:proofErr w:type="spellEnd"/>
      <w:r w:rsidRPr="00267AAD">
        <w:rPr>
          <w:rFonts w:cs="Sylfaen"/>
          <w:szCs w:val="23"/>
        </w:rPr>
        <w:t xml:space="preserve"> </w:t>
      </w:r>
      <w:proofErr w:type="spellStart"/>
      <w:r w:rsidRPr="00267AAD">
        <w:rPr>
          <w:rFonts w:cs="Sylfaen"/>
          <w:szCs w:val="23"/>
        </w:rPr>
        <w:t>აგებულია</w:t>
      </w:r>
      <w:proofErr w:type="spellEnd"/>
      <w:r w:rsidRPr="00267AAD">
        <w:rPr>
          <w:rFonts w:cs="Sylfaen"/>
          <w:szCs w:val="23"/>
        </w:rPr>
        <w:t xml:space="preserve"> </w:t>
      </w:r>
      <w:proofErr w:type="spellStart"/>
      <w:r w:rsidRPr="00267AAD">
        <w:rPr>
          <w:rFonts w:cs="Sylfaen"/>
          <w:szCs w:val="23"/>
        </w:rPr>
        <w:t>თიხაქვიშით</w:t>
      </w:r>
      <w:proofErr w:type="spellEnd"/>
      <w:r w:rsidRPr="00267AAD">
        <w:rPr>
          <w:rFonts w:cs="Sylfaen"/>
          <w:szCs w:val="23"/>
        </w:rPr>
        <w:t xml:space="preserve"> </w:t>
      </w:r>
      <w:proofErr w:type="spellStart"/>
      <w:r w:rsidRPr="00267AAD">
        <w:rPr>
          <w:rFonts w:cs="Sylfaen"/>
          <w:szCs w:val="23"/>
        </w:rPr>
        <w:t>კენჭების</w:t>
      </w:r>
      <w:proofErr w:type="spellEnd"/>
      <w:r w:rsidRPr="00267AAD">
        <w:rPr>
          <w:rFonts w:cs="Sylfaen"/>
          <w:szCs w:val="23"/>
        </w:rPr>
        <w:t xml:space="preserve">, </w:t>
      </w:r>
      <w:proofErr w:type="spellStart"/>
      <w:r w:rsidRPr="00267AAD">
        <w:rPr>
          <w:rFonts w:cs="Sylfaen"/>
          <w:szCs w:val="23"/>
        </w:rPr>
        <w:t>ხვინჭის</w:t>
      </w:r>
      <w:proofErr w:type="spellEnd"/>
      <w:r w:rsidRPr="00267AAD">
        <w:rPr>
          <w:rFonts w:cs="Sylfaen"/>
          <w:szCs w:val="23"/>
        </w:rPr>
        <w:t>,</w:t>
      </w:r>
      <w:r w:rsidR="008B7196" w:rsidRPr="00267AAD">
        <w:rPr>
          <w:rFonts w:cs="Sylfaen"/>
          <w:szCs w:val="23"/>
          <w:lang w:val="ka-GE"/>
        </w:rPr>
        <w:t xml:space="preserve"> </w:t>
      </w:r>
      <w:proofErr w:type="spellStart"/>
      <w:r w:rsidRPr="00267AAD">
        <w:rPr>
          <w:rFonts w:cs="Sylfaen"/>
          <w:szCs w:val="23"/>
        </w:rPr>
        <w:t>კაჭარის</w:t>
      </w:r>
      <w:proofErr w:type="spellEnd"/>
      <w:r w:rsidRPr="00267AAD">
        <w:rPr>
          <w:rFonts w:cs="Sylfaen"/>
          <w:szCs w:val="23"/>
        </w:rPr>
        <w:t xml:space="preserve"> </w:t>
      </w:r>
      <w:proofErr w:type="spellStart"/>
      <w:r w:rsidRPr="00267AAD">
        <w:rPr>
          <w:rFonts w:cs="Sylfaen"/>
          <w:szCs w:val="23"/>
        </w:rPr>
        <w:t>და</w:t>
      </w:r>
      <w:proofErr w:type="spellEnd"/>
      <w:r w:rsidRPr="00267AAD">
        <w:rPr>
          <w:rFonts w:cs="Sylfaen"/>
          <w:szCs w:val="23"/>
        </w:rPr>
        <w:t xml:space="preserve"> </w:t>
      </w:r>
      <w:proofErr w:type="spellStart"/>
      <w:r w:rsidRPr="00267AAD">
        <w:rPr>
          <w:rFonts w:cs="Sylfaen"/>
          <w:szCs w:val="23"/>
        </w:rPr>
        <w:t>ღორღის</w:t>
      </w:r>
      <w:proofErr w:type="spellEnd"/>
      <w:r w:rsidRPr="00267AAD">
        <w:rPr>
          <w:rFonts w:cs="Sylfaen"/>
          <w:szCs w:val="23"/>
        </w:rPr>
        <w:t xml:space="preserve"> </w:t>
      </w:r>
      <w:proofErr w:type="spellStart"/>
      <w:r w:rsidRPr="00267AAD">
        <w:rPr>
          <w:rFonts w:cs="Sylfaen"/>
          <w:szCs w:val="23"/>
        </w:rPr>
        <w:t>ჩანართებით</w:t>
      </w:r>
      <w:proofErr w:type="spellEnd"/>
      <w:r w:rsidRPr="00267AAD">
        <w:rPr>
          <w:rFonts w:cs="Sylfaen"/>
          <w:szCs w:val="23"/>
        </w:rPr>
        <w:t xml:space="preserve">. </w:t>
      </w:r>
      <w:proofErr w:type="spellStart"/>
      <w:r w:rsidRPr="00267AAD">
        <w:rPr>
          <w:rFonts w:cs="Sylfaen"/>
          <w:szCs w:val="23"/>
        </w:rPr>
        <w:t>ზოგან</w:t>
      </w:r>
      <w:proofErr w:type="spellEnd"/>
      <w:r w:rsidRPr="00267AAD">
        <w:rPr>
          <w:rFonts w:cs="Sylfaen"/>
          <w:szCs w:val="23"/>
        </w:rPr>
        <w:t xml:space="preserve"> </w:t>
      </w:r>
      <w:proofErr w:type="spellStart"/>
      <w:r w:rsidRPr="00267AAD">
        <w:rPr>
          <w:rFonts w:cs="Sylfaen"/>
          <w:szCs w:val="23"/>
        </w:rPr>
        <w:t>ქვიშის</w:t>
      </w:r>
      <w:proofErr w:type="spellEnd"/>
      <w:r w:rsidRPr="00267AAD">
        <w:rPr>
          <w:rFonts w:cs="Sylfaen"/>
          <w:szCs w:val="23"/>
        </w:rPr>
        <w:t xml:space="preserve"> </w:t>
      </w:r>
      <w:proofErr w:type="spellStart"/>
      <w:r w:rsidRPr="00267AAD">
        <w:rPr>
          <w:rFonts w:cs="Sylfaen"/>
          <w:szCs w:val="23"/>
        </w:rPr>
        <w:t>და</w:t>
      </w:r>
      <w:proofErr w:type="spellEnd"/>
      <w:r w:rsidRPr="00267AAD">
        <w:rPr>
          <w:rFonts w:cs="Sylfaen"/>
          <w:szCs w:val="23"/>
        </w:rPr>
        <w:t xml:space="preserve"> </w:t>
      </w:r>
      <w:proofErr w:type="spellStart"/>
      <w:r w:rsidRPr="00267AAD">
        <w:rPr>
          <w:rFonts w:cs="Sylfaen"/>
          <w:szCs w:val="23"/>
        </w:rPr>
        <w:t>რბილპლასტიკური</w:t>
      </w:r>
      <w:proofErr w:type="spellEnd"/>
      <w:r w:rsidRPr="00267AAD">
        <w:rPr>
          <w:rFonts w:cs="Sylfaen"/>
          <w:szCs w:val="23"/>
        </w:rPr>
        <w:t xml:space="preserve"> </w:t>
      </w:r>
      <w:proofErr w:type="spellStart"/>
      <w:r w:rsidRPr="00267AAD">
        <w:rPr>
          <w:rFonts w:cs="Sylfaen"/>
          <w:szCs w:val="23"/>
        </w:rPr>
        <w:t>ლურჯი</w:t>
      </w:r>
      <w:proofErr w:type="spellEnd"/>
      <w:r w:rsidR="008B7196" w:rsidRPr="00267AAD">
        <w:rPr>
          <w:rFonts w:cs="Sylfaen"/>
          <w:szCs w:val="23"/>
          <w:lang w:val="ka-GE"/>
        </w:rPr>
        <w:t xml:space="preserve"> </w:t>
      </w:r>
      <w:proofErr w:type="spellStart"/>
      <w:r w:rsidRPr="00267AAD">
        <w:rPr>
          <w:rFonts w:cs="Sylfaen"/>
          <w:szCs w:val="23"/>
        </w:rPr>
        <w:t>თიხნარის</w:t>
      </w:r>
      <w:proofErr w:type="spellEnd"/>
      <w:r w:rsidRPr="00267AAD">
        <w:rPr>
          <w:rFonts w:cs="Sylfaen"/>
          <w:szCs w:val="23"/>
        </w:rPr>
        <w:t xml:space="preserve"> </w:t>
      </w:r>
      <w:proofErr w:type="spellStart"/>
      <w:r w:rsidRPr="00267AAD">
        <w:rPr>
          <w:rFonts w:cs="Sylfaen"/>
          <w:szCs w:val="23"/>
        </w:rPr>
        <w:t>თხელი</w:t>
      </w:r>
      <w:proofErr w:type="spellEnd"/>
      <w:r w:rsidRPr="00267AAD">
        <w:rPr>
          <w:rFonts w:cs="Sylfaen"/>
          <w:szCs w:val="23"/>
        </w:rPr>
        <w:t xml:space="preserve"> </w:t>
      </w:r>
      <w:proofErr w:type="spellStart"/>
      <w:r w:rsidRPr="00267AAD">
        <w:rPr>
          <w:rFonts w:cs="Sylfaen"/>
          <w:szCs w:val="23"/>
        </w:rPr>
        <w:t>ლინზებით</w:t>
      </w:r>
      <w:proofErr w:type="spellEnd"/>
      <w:r w:rsidRPr="00267AAD">
        <w:rPr>
          <w:rFonts w:cs="Sylfaen"/>
          <w:szCs w:val="23"/>
        </w:rPr>
        <w:t>. 4,3</w:t>
      </w:r>
      <w:r w:rsidR="008B7196" w:rsidRPr="00267AAD">
        <w:rPr>
          <w:rFonts w:cs="Sylfaen"/>
          <w:szCs w:val="23"/>
          <w:lang w:val="ka-GE"/>
        </w:rPr>
        <w:t xml:space="preserve"> </w:t>
      </w:r>
      <w:r w:rsidRPr="00267AAD">
        <w:rPr>
          <w:rFonts w:cs="Sylfaen"/>
          <w:szCs w:val="23"/>
        </w:rPr>
        <w:t>მ-</w:t>
      </w:r>
      <w:proofErr w:type="spellStart"/>
      <w:r w:rsidRPr="00267AAD">
        <w:rPr>
          <w:rFonts w:cs="Sylfaen"/>
          <w:szCs w:val="23"/>
        </w:rPr>
        <w:t>დან</w:t>
      </w:r>
      <w:proofErr w:type="spellEnd"/>
      <w:r w:rsidRPr="00267AAD">
        <w:rPr>
          <w:rFonts w:cs="Sylfaen"/>
          <w:szCs w:val="23"/>
        </w:rPr>
        <w:t xml:space="preserve"> </w:t>
      </w:r>
      <w:proofErr w:type="spellStart"/>
      <w:r w:rsidRPr="00267AAD">
        <w:rPr>
          <w:rFonts w:cs="Sylfaen"/>
          <w:szCs w:val="23"/>
        </w:rPr>
        <w:t>დაძიებულ</w:t>
      </w:r>
      <w:proofErr w:type="spellEnd"/>
      <w:r w:rsidRPr="00267AAD">
        <w:rPr>
          <w:rFonts w:cs="Sylfaen"/>
          <w:szCs w:val="23"/>
        </w:rPr>
        <w:t xml:space="preserve"> 15,0</w:t>
      </w:r>
      <w:r w:rsidR="008B7196" w:rsidRPr="00267AAD">
        <w:rPr>
          <w:rFonts w:cs="Sylfaen"/>
          <w:szCs w:val="23"/>
          <w:lang w:val="ka-GE"/>
        </w:rPr>
        <w:t xml:space="preserve"> </w:t>
      </w:r>
      <w:r w:rsidRPr="00267AAD">
        <w:rPr>
          <w:rFonts w:cs="Sylfaen"/>
          <w:szCs w:val="23"/>
        </w:rPr>
        <w:t xml:space="preserve">მ </w:t>
      </w:r>
      <w:proofErr w:type="spellStart"/>
      <w:r w:rsidRPr="00267AAD">
        <w:rPr>
          <w:rFonts w:cs="Sylfaen"/>
          <w:szCs w:val="23"/>
        </w:rPr>
        <w:t>სიღრმემდე</w:t>
      </w:r>
      <w:proofErr w:type="spellEnd"/>
      <w:r w:rsidRPr="00267AAD">
        <w:rPr>
          <w:rFonts w:cs="Sylfaen"/>
          <w:szCs w:val="23"/>
        </w:rPr>
        <w:t xml:space="preserve"> </w:t>
      </w:r>
      <w:proofErr w:type="spellStart"/>
      <w:r w:rsidRPr="00267AAD">
        <w:rPr>
          <w:rFonts w:cs="Sylfaen"/>
          <w:szCs w:val="23"/>
        </w:rPr>
        <w:t>ჭრილი</w:t>
      </w:r>
      <w:proofErr w:type="spellEnd"/>
      <w:r w:rsidRPr="00267AAD">
        <w:rPr>
          <w:rFonts w:cs="Sylfaen"/>
          <w:szCs w:val="23"/>
        </w:rPr>
        <w:t xml:space="preserve"> </w:t>
      </w:r>
      <w:proofErr w:type="spellStart"/>
      <w:r w:rsidRPr="00267AAD">
        <w:rPr>
          <w:rFonts w:cs="Sylfaen"/>
          <w:szCs w:val="23"/>
        </w:rPr>
        <w:t>აგებულია</w:t>
      </w:r>
      <w:proofErr w:type="spellEnd"/>
      <w:r w:rsidR="008B7196" w:rsidRPr="00267AAD">
        <w:rPr>
          <w:rFonts w:cs="Sylfaen"/>
          <w:szCs w:val="23"/>
          <w:lang w:val="ka-GE"/>
        </w:rPr>
        <w:t xml:space="preserve"> </w:t>
      </w:r>
      <w:proofErr w:type="spellStart"/>
      <w:r w:rsidRPr="00267AAD">
        <w:rPr>
          <w:rFonts w:cs="Sylfaen"/>
          <w:szCs w:val="23"/>
        </w:rPr>
        <w:t>კენჭნაროვანი</w:t>
      </w:r>
      <w:proofErr w:type="spellEnd"/>
      <w:r w:rsidRPr="00267AAD">
        <w:rPr>
          <w:rFonts w:cs="Sylfaen"/>
          <w:szCs w:val="23"/>
        </w:rPr>
        <w:t xml:space="preserve"> </w:t>
      </w:r>
      <w:proofErr w:type="spellStart"/>
      <w:r w:rsidRPr="00267AAD">
        <w:rPr>
          <w:rFonts w:cs="Sylfaen"/>
          <w:szCs w:val="23"/>
        </w:rPr>
        <w:t>გრუნტით</w:t>
      </w:r>
      <w:proofErr w:type="spellEnd"/>
      <w:r w:rsidRPr="00267AAD">
        <w:rPr>
          <w:rFonts w:cs="Sylfaen"/>
          <w:szCs w:val="23"/>
        </w:rPr>
        <w:t xml:space="preserve">, </w:t>
      </w:r>
      <w:proofErr w:type="spellStart"/>
      <w:r w:rsidRPr="00267AAD">
        <w:rPr>
          <w:rFonts w:cs="Sylfaen"/>
          <w:szCs w:val="23"/>
        </w:rPr>
        <w:t>კაჭარის</w:t>
      </w:r>
      <w:proofErr w:type="spellEnd"/>
      <w:r w:rsidRPr="00267AAD">
        <w:rPr>
          <w:rFonts w:cs="Sylfaen"/>
          <w:szCs w:val="23"/>
        </w:rPr>
        <w:t xml:space="preserve"> </w:t>
      </w:r>
      <w:proofErr w:type="spellStart"/>
      <w:r w:rsidRPr="00267AAD">
        <w:rPr>
          <w:rFonts w:cs="Sylfaen"/>
          <w:szCs w:val="23"/>
        </w:rPr>
        <w:t>და</w:t>
      </w:r>
      <w:proofErr w:type="spellEnd"/>
      <w:r w:rsidRPr="00267AAD">
        <w:rPr>
          <w:rFonts w:cs="Sylfaen"/>
          <w:szCs w:val="23"/>
        </w:rPr>
        <w:t xml:space="preserve"> </w:t>
      </w:r>
      <w:proofErr w:type="spellStart"/>
      <w:r w:rsidRPr="00267AAD">
        <w:rPr>
          <w:rFonts w:cs="Sylfaen"/>
          <w:szCs w:val="23"/>
        </w:rPr>
        <w:t>ხვინჭის</w:t>
      </w:r>
      <w:proofErr w:type="spellEnd"/>
      <w:r w:rsidRPr="00267AAD">
        <w:rPr>
          <w:rFonts w:cs="Sylfaen"/>
          <w:szCs w:val="23"/>
        </w:rPr>
        <w:t xml:space="preserve"> </w:t>
      </w:r>
      <w:proofErr w:type="spellStart"/>
      <w:r w:rsidRPr="00267AAD">
        <w:rPr>
          <w:rFonts w:cs="Sylfaen"/>
          <w:szCs w:val="23"/>
        </w:rPr>
        <w:t>ჩანართებით</w:t>
      </w:r>
      <w:proofErr w:type="spellEnd"/>
      <w:r w:rsidRPr="00267AAD">
        <w:rPr>
          <w:rFonts w:cs="Sylfaen"/>
          <w:szCs w:val="23"/>
        </w:rPr>
        <w:t xml:space="preserve">, </w:t>
      </w:r>
      <w:proofErr w:type="spellStart"/>
      <w:r w:rsidRPr="00267AAD">
        <w:rPr>
          <w:rFonts w:cs="Sylfaen"/>
          <w:szCs w:val="23"/>
        </w:rPr>
        <w:t>თიხაქვიშის</w:t>
      </w:r>
      <w:proofErr w:type="spellEnd"/>
      <w:r w:rsidRPr="00267AAD">
        <w:rPr>
          <w:rFonts w:cs="Sylfaen"/>
          <w:szCs w:val="23"/>
        </w:rPr>
        <w:t xml:space="preserve"> </w:t>
      </w:r>
      <w:proofErr w:type="spellStart"/>
      <w:r w:rsidRPr="00267AAD">
        <w:rPr>
          <w:rFonts w:cs="Sylfaen"/>
          <w:szCs w:val="23"/>
        </w:rPr>
        <w:t>შემავსებლით</w:t>
      </w:r>
      <w:proofErr w:type="spellEnd"/>
      <w:r w:rsidRPr="00267AAD">
        <w:rPr>
          <w:rFonts w:cs="Sylfaen"/>
          <w:szCs w:val="23"/>
        </w:rPr>
        <w:t>.</w:t>
      </w:r>
      <w:r w:rsidR="008B7196" w:rsidRPr="00267AAD">
        <w:rPr>
          <w:rFonts w:cs="Sylfaen"/>
          <w:szCs w:val="23"/>
          <w:lang w:val="ka-GE"/>
        </w:rPr>
        <w:t xml:space="preserve"> </w:t>
      </w:r>
      <w:proofErr w:type="spellStart"/>
      <w:r w:rsidRPr="00267AAD">
        <w:rPr>
          <w:rFonts w:cs="Sylfaen"/>
          <w:szCs w:val="23"/>
        </w:rPr>
        <w:t>წარმოდგენილი</w:t>
      </w:r>
      <w:proofErr w:type="spellEnd"/>
      <w:r w:rsidRPr="00267AAD">
        <w:rPr>
          <w:rFonts w:cs="Sylfaen"/>
          <w:szCs w:val="23"/>
        </w:rPr>
        <w:t xml:space="preserve"> </w:t>
      </w:r>
      <w:proofErr w:type="spellStart"/>
      <w:r w:rsidRPr="00267AAD">
        <w:rPr>
          <w:rFonts w:cs="Sylfaen"/>
          <w:szCs w:val="23"/>
        </w:rPr>
        <w:t>გრუნტები</w:t>
      </w:r>
      <w:proofErr w:type="spellEnd"/>
      <w:r w:rsidRPr="00267AAD">
        <w:rPr>
          <w:rFonts w:cs="Sylfaen"/>
          <w:szCs w:val="23"/>
        </w:rPr>
        <w:t xml:space="preserve"> 0,3</w:t>
      </w:r>
      <w:r w:rsidR="008B7196" w:rsidRPr="00267AAD">
        <w:rPr>
          <w:rFonts w:cs="Sylfaen"/>
          <w:szCs w:val="23"/>
          <w:lang w:val="ka-GE"/>
        </w:rPr>
        <w:t xml:space="preserve"> </w:t>
      </w:r>
      <w:r w:rsidRPr="00267AAD">
        <w:rPr>
          <w:rFonts w:cs="Sylfaen"/>
          <w:szCs w:val="23"/>
        </w:rPr>
        <w:t>მ-</w:t>
      </w:r>
      <w:proofErr w:type="spellStart"/>
      <w:r w:rsidRPr="00267AAD">
        <w:rPr>
          <w:rFonts w:cs="Sylfaen"/>
          <w:szCs w:val="23"/>
        </w:rPr>
        <w:t>დან</w:t>
      </w:r>
      <w:proofErr w:type="spellEnd"/>
      <w:r w:rsidRPr="00267AAD">
        <w:rPr>
          <w:rFonts w:cs="Sylfaen"/>
          <w:szCs w:val="23"/>
        </w:rPr>
        <w:t xml:space="preserve"> </w:t>
      </w:r>
      <w:proofErr w:type="spellStart"/>
      <w:r w:rsidRPr="00267AAD">
        <w:rPr>
          <w:rFonts w:cs="Sylfaen"/>
          <w:szCs w:val="23"/>
        </w:rPr>
        <w:t>წყალგაჯერებულია</w:t>
      </w:r>
      <w:proofErr w:type="spellEnd"/>
      <w:r w:rsidRPr="00267AAD">
        <w:rPr>
          <w:rFonts w:cs="Sylfaen"/>
          <w:szCs w:val="23"/>
        </w:rPr>
        <w:t>.</w:t>
      </w:r>
      <w:r w:rsidR="008B7196" w:rsidRPr="00267AAD">
        <w:rPr>
          <w:rFonts w:cs="Sylfaen"/>
          <w:szCs w:val="23"/>
          <w:lang w:val="ka-GE"/>
        </w:rPr>
        <w:t xml:space="preserve"> </w:t>
      </w:r>
      <w:proofErr w:type="spellStart"/>
      <w:r w:rsidRPr="00267AAD">
        <w:rPr>
          <w:rFonts w:cs="Sylfaen"/>
          <w:szCs w:val="23"/>
        </w:rPr>
        <w:t>ჭაბურღილიდან</w:t>
      </w:r>
      <w:proofErr w:type="spellEnd"/>
      <w:r w:rsidRPr="00267AAD">
        <w:rPr>
          <w:rFonts w:cs="Sylfaen"/>
          <w:szCs w:val="23"/>
        </w:rPr>
        <w:t xml:space="preserve"> </w:t>
      </w:r>
      <w:proofErr w:type="spellStart"/>
      <w:r w:rsidRPr="00267AAD">
        <w:rPr>
          <w:rFonts w:cs="Sylfaen"/>
          <w:szCs w:val="23"/>
        </w:rPr>
        <w:t>შემდგომი</w:t>
      </w:r>
      <w:proofErr w:type="spellEnd"/>
      <w:r w:rsidRPr="00267AAD">
        <w:rPr>
          <w:rFonts w:cs="Sylfaen"/>
          <w:szCs w:val="23"/>
        </w:rPr>
        <w:t xml:space="preserve"> </w:t>
      </w:r>
      <w:proofErr w:type="spellStart"/>
      <w:r w:rsidRPr="00267AAD">
        <w:rPr>
          <w:rFonts w:cs="Sylfaen"/>
          <w:szCs w:val="23"/>
        </w:rPr>
        <w:t>ლაბორატორიული</w:t>
      </w:r>
      <w:proofErr w:type="spellEnd"/>
      <w:r w:rsidRPr="00267AAD">
        <w:rPr>
          <w:rFonts w:cs="Sylfaen"/>
          <w:szCs w:val="23"/>
        </w:rPr>
        <w:t xml:space="preserve"> </w:t>
      </w:r>
      <w:proofErr w:type="spellStart"/>
      <w:r w:rsidRPr="00267AAD">
        <w:rPr>
          <w:rFonts w:cs="Sylfaen"/>
          <w:szCs w:val="23"/>
        </w:rPr>
        <w:t>კვლევისათვის</w:t>
      </w:r>
      <w:proofErr w:type="spellEnd"/>
      <w:r w:rsidRPr="00267AAD">
        <w:rPr>
          <w:rFonts w:cs="Sylfaen"/>
          <w:szCs w:val="23"/>
        </w:rPr>
        <w:t xml:space="preserve"> </w:t>
      </w:r>
      <w:proofErr w:type="spellStart"/>
      <w:r w:rsidRPr="00267AAD">
        <w:rPr>
          <w:rFonts w:cs="Sylfaen"/>
          <w:szCs w:val="23"/>
        </w:rPr>
        <w:t>აღებული</w:t>
      </w:r>
      <w:proofErr w:type="spellEnd"/>
      <w:r w:rsidR="008B7196" w:rsidRPr="00267AAD">
        <w:rPr>
          <w:rFonts w:cs="Sylfaen"/>
          <w:szCs w:val="23"/>
          <w:lang w:val="ka-GE"/>
        </w:rPr>
        <w:t xml:space="preserve"> იქნა </w:t>
      </w:r>
      <w:proofErr w:type="spellStart"/>
      <w:r w:rsidRPr="00267AAD">
        <w:rPr>
          <w:rFonts w:cs="Sylfaen"/>
          <w:szCs w:val="23"/>
        </w:rPr>
        <w:t>თიხაქვიშიდან</w:t>
      </w:r>
      <w:proofErr w:type="spellEnd"/>
      <w:r w:rsidRPr="00267AAD">
        <w:rPr>
          <w:rFonts w:cs="Sylfaen"/>
          <w:szCs w:val="23"/>
        </w:rPr>
        <w:t xml:space="preserve"> 1 </w:t>
      </w:r>
      <w:proofErr w:type="spellStart"/>
      <w:r w:rsidRPr="00267AAD">
        <w:rPr>
          <w:rFonts w:cs="Sylfaen"/>
          <w:szCs w:val="23"/>
        </w:rPr>
        <w:t>მონოლითი</w:t>
      </w:r>
      <w:proofErr w:type="spellEnd"/>
      <w:r w:rsidRPr="00267AAD">
        <w:rPr>
          <w:rFonts w:cs="Sylfaen"/>
          <w:szCs w:val="23"/>
        </w:rPr>
        <w:t xml:space="preserve"> </w:t>
      </w:r>
      <w:proofErr w:type="spellStart"/>
      <w:r w:rsidRPr="00267AAD">
        <w:rPr>
          <w:rFonts w:cs="Sylfaen"/>
          <w:szCs w:val="23"/>
        </w:rPr>
        <w:t>და</w:t>
      </w:r>
      <w:proofErr w:type="spellEnd"/>
      <w:r w:rsidRPr="00267AAD">
        <w:rPr>
          <w:rFonts w:cs="Sylfaen"/>
          <w:szCs w:val="23"/>
        </w:rPr>
        <w:t xml:space="preserve"> </w:t>
      </w:r>
      <w:proofErr w:type="spellStart"/>
      <w:r w:rsidRPr="00267AAD">
        <w:rPr>
          <w:rFonts w:cs="Sylfaen"/>
          <w:szCs w:val="23"/>
        </w:rPr>
        <w:t>სამი</w:t>
      </w:r>
      <w:proofErr w:type="spellEnd"/>
      <w:r w:rsidRPr="00267AAD">
        <w:rPr>
          <w:rFonts w:cs="Sylfaen"/>
          <w:szCs w:val="23"/>
        </w:rPr>
        <w:t xml:space="preserve"> </w:t>
      </w:r>
      <w:proofErr w:type="spellStart"/>
      <w:r w:rsidRPr="00267AAD">
        <w:rPr>
          <w:rFonts w:cs="Sylfaen"/>
          <w:szCs w:val="23"/>
        </w:rPr>
        <w:t>დარღვეული</w:t>
      </w:r>
      <w:proofErr w:type="spellEnd"/>
      <w:r w:rsidRPr="00267AAD">
        <w:rPr>
          <w:rFonts w:cs="Sylfaen"/>
          <w:szCs w:val="23"/>
        </w:rPr>
        <w:t xml:space="preserve"> </w:t>
      </w:r>
      <w:proofErr w:type="spellStart"/>
      <w:r w:rsidRPr="00267AAD">
        <w:rPr>
          <w:rFonts w:cs="Sylfaen"/>
          <w:szCs w:val="23"/>
        </w:rPr>
        <w:t>სტრუქტურის</w:t>
      </w:r>
      <w:proofErr w:type="spellEnd"/>
      <w:r w:rsidRPr="00267AAD">
        <w:rPr>
          <w:rFonts w:cs="Sylfaen"/>
          <w:szCs w:val="23"/>
        </w:rPr>
        <w:t xml:space="preserve"> </w:t>
      </w:r>
      <w:proofErr w:type="spellStart"/>
      <w:r w:rsidRPr="00267AAD">
        <w:rPr>
          <w:rFonts w:cs="Sylfaen"/>
          <w:szCs w:val="23"/>
        </w:rPr>
        <w:t>ნიმუში</w:t>
      </w:r>
      <w:proofErr w:type="spellEnd"/>
      <w:r w:rsidRPr="00267AAD">
        <w:rPr>
          <w:rFonts w:cs="Sylfaen"/>
          <w:szCs w:val="23"/>
        </w:rPr>
        <w:t xml:space="preserve"> </w:t>
      </w:r>
      <w:proofErr w:type="spellStart"/>
      <w:r w:rsidRPr="00267AAD">
        <w:rPr>
          <w:rFonts w:cs="Sylfaen"/>
          <w:szCs w:val="23"/>
        </w:rPr>
        <w:t>კენჭნარებიდან</w:t>
      </w:r>
      <w:proofErr w:type="spellEnd"/>
      <w:r w:rsidRPr="00267AAD">
        <w:rPr>
          <w:rFonts w:cs="Sylfaen"/>
          <w:szCs w:val="23"/>
        </w:rPr>
        <w:t>.</w:t>
      </w:r>
      <w:r w:rsidR="008B7196" w:rsidRPr="00267AAD">
        <w:rPr>
          <w:rFonts w:cs="Sylfaen"/>
          <w:szCs w:val="23"/>
          <w:lang w:val="ka-GE"/>
        </w:rPr>
        <w:t xml:space="preserve"> საშიში გეოდინამიკური პროცესების სათავე ნაგებობის ახალ უბანზე გამოვლენილი არ ყოფილა. მნიშვნელოვანია, რომ სათავემ აიწია აქვე არსებული მარჯვენა შენაკადიდან ზედა დინებაში, რაც ამცირებს ამ შენაკადზე განვითარებული ღვარცოფული მოვლენების საშიშიროებას საპროექტო ნაგებობასთან მიმართებაში.</w:t>
      </w:r>
      <w:r w:rsidR="008B7196" w:rsidRPr="00546F20">
        <w:rPr>
          <w:rFonts w:cs="Sylfaen"/>
          <w:szCs w:val="23"/>
          <w:lang w:val="ka-GE"/>
        </w:rPr>
        <w:t xml:space="preserve"> </w:t>
      </w:r>
    </w:p>
    <w:p w14:paraId="78F44BF8" w14:textId="77777777" w:rsidR="008B7196" w:rsidRDefault="008B7196" w:rsidP="008B7196">
      <w:pPr>
        <w:autoSpaceDE w:val="0"/>
        <w:autoSpaceDN w:val="0"/>
        <w:adjustRightInd w:val="0"/>
        <w:jc w:val="both"/>
        <w:rPr>
          <w:rFonts w:cs="Sylfaen"/>
          <w:sz w:val="23"/>
          <w:szCs w:val="23"/>
        </w:rPr>
      </w:pPr>
    </w:p>
    <w:p w14:paraId="34F24ED8" w14:textId="77777777" w:rsidR="008B7196" w:rsidRPr="00CF6455" w:rsidRDefault="008B7196" w:rsidP="008B7196">
      <w:pPr>
        <w:autoSpaceDE w:val="0"/>
        <w:autoSpaceDN w:val="0"/>
        <w:adjustRightInd w:val="0"/>
        <w:jc w:val="both"/>
        <w:rPr>
          <w:rFonts w:eastAsia="Times New Roman" w:cs="Times New Roman"/>
          <w:u w:val="single"/>
          <w:lang w:val="ka-GE"/>
        </w:rPr>
      </w:pPr>
      <w:r w:rsidRPr="00CF6455">
        <w:rPr>
          <w:rFonts w:eastAsia="Times New Roman" w:cs="Times New Roman"/>
          <w:u w:val="single"/>
          <w:lang w:val="ka-GE"/>
        </w:rPr>
        <w:t>სადაწნეო მილსადენის დერეფანი</w:t>
      </w:r>
    </w:p>
    <w:p w14:paraId="4EC790EE" w14:textId="77777777" w:rsidR="007464DE" w:rsidRPr="00CF6455" w:rsidRDefault="007464DE" w:rsidP="007464DE">
      <w:pPr>
        <w:autoSpaceDE w:val="0"/>
        <w:autoSpaceDN w:val="0"/>
        <w:adjustRightInd w:val="0"/>
        <w:jc w:val="both"/>
        <w:rPr>
          <w:rFonts w:cs="Sylfaen"/>
          <w:lang w:val="ka-GE"/>
        </w:rPr>
      </w:pPr>
      <w:proofErr w:type="spellStart"/>
      <w:r w:rsidRPr="00CF6455">
        <w:rPr>
          <w:rFonts w:cs="Sylfaen"/>
        </w:rPr>
        <w:lastRenderedPageBreak/>
        <w:t>ლაჯანური</w:t>
      </w:r>
      <w:proofErr w:type="spellEnd"/>
      <w:r w:rsidRPr="00CF6455">
        <w:rPr>
          <w:rFonts w:cs="Sylfaen"/>
        </w:rPr>
        <w:t xml:space="preserve"> 3-ის </w:t>
      </w:r>
      <w:proofErr w:type="spellStart"/>
      <w:r w:rsidRPr="00CF6455">
        <w:rPr>
          <w:rFonts w:cs="Sylfaen"/>
        </w:rPr>
        <w:t>სათავე</w:t>
      </w:r>
      <w:proofErr w:type="spellEnd"/>
      <w:r w:rsidRPr="00CF6455">
        <w:rPr>
          <w:rFonts w:cs="Sylfaen"/>
        </w:rPr>
        <w:t xml:space="preserve"> </w:t>
      </w:r>
      <w:proofErr w:type="spellStart"/>
      <w:r w:rsidRPr="00CF6455">
        <w:rPr>
          <w:rFonts w:cs="Sylfaen"/>
        </w:rPr>
        <w:t>ნაგებობის</w:t>
      </w:r>
      <w:proofErr w:type="spellEnd"/>
      <w:r w:rsidRPr="00CF6455">
        <w:rPr>
          <w:rFonts w:cs="Sylfaen"/>
        </w:rPr>
        <w:t xml:space="preserve"> </w:t>
      </w:r>
      <w:proofErr w:type="spellStart"/>
      <w:r w:rsidRPr="00CF6455">
        <w:rPr>
          <w:rFonts w:cs="Sylfaen"/>
        </w:rPr>
        <w:t>სამანქანე</w:t>
      </w:r>
      <w:proofErr w:type="spellEnd"/>
      <w:r w:rsidRPr="00CF6455">
        <w:rPr>
          <w:rFonts w:cs="Sylfaen"/>
        </w:rPr>
        <w:t xml:space="preserve"> </w:t>
      </w:r>
      <w:proofErr w:type="spellStart"/>
      <w:r w:rsidRPr="00CF6455">
        <w:rPr>
          <w:rFonts w:cs="Sylfaen"/>
        </w:rPr>
        <w:t>დარბაზთან</w:t>
      </w:r>
      <w:proofErr w:type="spellEnd"/>
      <w:r w:rsidRPr="00CF6455">
        <w:rPr>
          <w:rFonts w:cs="Sylfaen"/>
        </w:rPr>
        <w:t xml:space="preserve"> </w:t>
      </w:r>
      <w:proofErr w:type="spellStart"/>
      <w:r w:rsidRPr="00CF6455">
        <w:rPr>
          <w:rFonts w:cs="Sylfaen"/>
        </w:rPr>
        <w:t>დამაკავშირებელი</w:t>
      </w:r>
      <w:proofErr w:type="spellEnd"/>
      <w:r w:rsidRPr="00CF6455">
        <w:rPr>
          <w:rFonts w:cs="Sylfaen"/>
          <w:lang w:val="ka-GE"/>
        </w:rPr>
        <w:t xml:space="preserve"> </w:t>
      </w:r>
      <w:proofErr w:type="spellStart"/>
      <w:r w:rsidRPr="00CF6455">
        <w:rPr>
          <w:rFonts w:cs="Sylfaen"/>
        </w:rPr>
        <w:t>მილსადენის</w:t>
      </w:r>
      <w:proofErr w:type="spellEnd"/>
      <w:r w:rsidRPr="00CF6455">
        <w:rPr>
          <w:rFonts w:cs="Sylfaen"/>
        </w:rPr>
        <w:t xml:space="preserve"> </w:t>
      </w:r>
      <w:proofErr w:type="spellStart"/>
      <w:r w:rsidRPr="00CF6455">
        <w:rPr>
          <w:rFonts w:cs="Sylfaen"/>
        </w:rPr>
        <w:t>ტრასაზე</w:t>
      </w:r>
      <w:proofErr w:type="spellEnd"/>
      <w:r w:rsidRPr="00CF6455">
        <w:rPr>
          <w:rFonts w:cs="Sylfaen"/>
        </w:rPr>
        <w:t xml:space="preserve"> </w:t>
      </w:r>
      <w:proofErr w:type="spellStart"/>
      <w:r w:rsidRPr="00CF6455">
        <w:rPr>
          <w:rFonts w:cs="Sylfaen"/>
        </w:rPr>
        <w:t>გაიბურღა</w:t>
      </w:r>
      <w:proofErr w:type="spellEnd"/>
      <w:r w:rsidRPr="00CF6455">
        <w:rPr>
          <w:rFonts w:cs="Sylfaen"/>
        </w:rPr>
        <w:t xml:space="preserve"> 12 </w:t>
      </w:r>
      <w:proofErr w:type="spellStart"/>
      <w:r w:rsidRPr="00CF6455">
        <w:rPr>
          <w:rFonts w:cs="Sylfaen"/>
        </w:rPr>
        <w:t>ჭაბურღილი</w:t>
      </w:r>
      <w:proofErr w:type="spellEnd"/>
      <w:r w:rsidRPr="00CF6455">
        <w:rPr>
          <w:rFonts w:cs="Sylfaen"/>
          <w:lang w:val="ka-GE"/>
        </w:rPr>
        <w:t xml:space="preserve">. </w:t>
      </w:r>
      <w:proofErr w:type="spellStart"/>
      <w:r w:rsidRPr="00CF6455">
        <w:rPr>
          <w:rFonts w:cs="Sylfaen"/>
        </w:rPr>
        <w:t>როგორც</w:t>
      </w:r>
      <w:proofErr w:type="spellEnd"/>
      <w:r w:rsidRPr="00CF6455">
        <w:rPr>
          <w:rFonts w:cs="Sylfaen"/>
        </w:rPr>
        <w:t xml:space="preserve"> </w:t>
      </w:r>
      <w:proofErr w:type="spellStart"/>
      <w:r w:rsidRPr="00CF6455">
        <w:rPr>
          <w:rFonts w:cs="Sylfaen"/>
        </w:rPr>
        <w:t>გაბურღული</w:t>
      </w:r>
      <w:proofErr w:type="spellEnd"/>
      <w:r w:rsidRPr="00CF6455">
        <w:rPr>
          <w:rFonts w:cs="Sylfaen"/>
        </w:rPr>
        <w:t xml:space="preserve"> </w:t>
      </w:r>
      <w:proofErr w:type="spellStart"/>
      <w:r w:rsidRPr="00CF6455">
        <w:rPr>
          <w:rFonts w:cs="Sylfaen"/>
        </w:rPr>
        <w:t>ჭაბურღილების</w:t>
      </w:r>
      <w:proofErr w:type="spellEnd"/>
      <w:r w:rsidRPr="00CF6455">
        <w:rPr>
          <w:rFonts w:cs="Sylfaen"/>
        </w:rPr>
        <w:t xml:space="preserve"> </w:t>
      </w:r>
      <w:proofErr w:type="spellStart"/>
      <w:r w:rsidRPr="00CF6455">
        <w:rPr>
          <w:rFonts w:cs="Sylfaen"/>
        </w:rPr>
        <w:t>ლითოლოგიური</w:t>
      </w:r>
      <w:proofErr w:type="spellEnd"/>
      <w:r w:rsidRPr="00CF6455">
        <w:rPr>
          <w:rFonts w:cs="Sylfaen"/>
        </w:rPr>
        <w:t xml:space="preserve"> </w:t>
      </w:r>
      <w:proofErr w:type="spellStart"/>
      <w:r w:rsidRPr="00CF6455">
        <w:rPr>
          <w:rFonts w:cs="Sylfaen"/>
        </w:rPr>
        <w:t>ჭრილებიდან</w:t>
      </w:r>
      <w:proofErr w:type="spellEnd"/>
      <w:r w:rsidRPr="00CF6455">
        <w:rPr>
          <w:rFonts w:cs="Sylfaen"/>
        </w:rPr>
        <w:t xml:space="preserve"> </w:t>
      </w:r>
      <w:proofErr w:type="spellStart"/>
      <w:r w:rsidRPr="00CF6455">
        <w:rPr>
          <w:rFonts w:cs="Sylfaen"/>
        </w:rPr>
        <w:t>ჩანს</w:t>
      </w:r>
      <w:proofErr w:type="spellEnd"/>
      <w:r w:rsidRPr="00CF6455">
        <w:rPr>
          <w:rFonts w:cs="Sylfaen"/>
          <w:lang w:val="ka-GE"/>
        </w:rPr>
        <w:t xml:space="preserve"> </w:t>
      </w:r>
      <w:proofErr w:type="spellStart"/>
      <w:r w:rsidRPr="00CF6455">
        <w:rPr>
          <w:rFonts w:cs="Sylfaen"/>
        </w:rPr>
        <w:t>სადაწნეო</w:t>
      </w:r>
      <w:proofErr w:type="spellEnd"/>
      <w:r w:rsidRPr="00CF6455">
        <w:rPr>
          <w:rFonts w:cs="Sylfaen"/>
        </w:rPr>
        <w:t xml:space="preserve"> </w:t>
      </w:r>
      <w:proofErr w:type="spellStart"/>
      <w:r w:rsidRPr="00CF6455">
        <w:rPr>
          <w:rFonts w:cs="Sylfaen"/>
        </w:rPr>
        <w:t>მილსადენის</w:t>
      </w:r>
      <w:proofErr w:type="spellEnd"/>
      <w:r w:rsidRPr="00CF6455">
        <w:rPr>
          <w:rFonts w:cs="Sylfaen"/>
        </w:rPr>
        <w:t xml:space="preserve"> </w:t>
      </w:r>
      <w:proofErr w:type="spellStart"/>
      <w:r w:rsidRPr="00CF6455">
        <w:rPr>
          <w:rFonts w:cs="Sylfaen"/>
        </w:rPr>
        <w:t>ტრასა</w:t>
      </w:r>
      <w:proofErr w:type="spellEnd"/>
      <w:r w:rsidRPr="00CF6455">
        <w:rPr>
          <w:rFonts w:cs="Sylfaen"/>
        </w:rPr>
        <w:t xml:space="preserve"> </w:t>
      </w:r>
      <w:proofErr w:type="spellStart"/>
      <w:r w:rsidRPr="00CF6455">
        <w:rPr>
          <w:rFonts w:cs="Sylfaen"/>
        </w:rPr>
        <w:t>გაივლის</w:t>
      </w:r>
      <w:proofErr w:type="spellEnd"/>
      <w:r w:rsidRPr="00CF6455">
        <w:rPr>
          <w:rFonts w:cs="Sylfaen"/>
        </w:rPr>
        <w:t xml:space="preserve">, </w:t>
      </w:r>
      <w:proofErr w:type="spellStart"/>
      <w:r w:rsidRPr="00CF6455">
        <w:rPr>
          <w:rFonts w:cs="Sylfaen"/>
        </w:rPr>
        <w:t>როგორც</w:t>
      </w:r>
      <w:proofErr w:type="spellEnd"/>
      <w:r w:rsidRPr="00CF6455">
        <w:rPr>
          <w:rFonts w:cs="Sylfaen"/>
        </w:rPr>
        <w:t xml:space="preserve"> </w:t>
      </w:r>
      <w:proofErr w:type="spellStart"/>
      <w:r w:rsidRPr="00CF6455">
        <w:rPr>
          <w:rFonts w:cs="Sylfaen"/>
        </w:rPr>
        <w:t>თიხნარებში</w:t>
      </w:r>
      <w:proofErr w:type="spellEnd"/>
      <w:r w:rsidRPr="00CF6455">
        <w:rPr>
          <w:rFonts w:cs="Sylfaen"/>
        </w:rPr>
        <w:t xml:space="preserve"> </w:t>
      </w:r>
      <w:proofErr w:type="spellStart"/>
      <w:r w:rsidRPr="00CF6455">
        <w:rPr>
          <w:rFonts w:cs="Sylfaen"/>
        </w:rPr>
        <w:t>და</w:t>
      </w:r>
      <w:proofErr w:type="spellEnd"/>
      <w:r w:rsidRPr="00CF6455">
        <w:rPr>
          <w:rFonts w:cs="Sylfaen"/>
        </w:rPr>
        <w:t xml:space="preserve"> </w:t>
      </w:r>
      <w:proofErr w:type="spellStart"/>
      <w:r w:rsidRPr="00CF6455">
        <w:rPr>
          <w:rFonts w:cs="Sylfaen"/>
        </w:rPr>
        <w:t>თიხა</w:t>
      </w:r>
      <w:r w:rsidR="00A64D24">
        <w:rPr>
          <w:rFonts w:cs="Sylfaen"/>
        </w:rPr>
        <w:t>-</w:t>
      </w:r>
      <w:r w:rsidRPr="00CF6455">
        <w:rPr>
          <w:rFonts w:cs="Sylfaen"/>
        </w:rPr>
        <w:t>ქვიშით</w:t>
      </w:r>
      <w:proofErr w:type="spellEnd"/>
      <w:r w:rsidRPr="00CF6455">
        <w:rPr>
          <w:rFonts w:cs="Sylfaen"/>
        </w:rPr>
        <w:t xml:space="preserve"> </w:t>
      </w:r>
      <w:proofErr w:type="spellStart"/>
      <w:r w:rsidRPr="00CF6455">
        <w:rPr>
          <w:rFonts w:cs="Sylfaen"/>
        </w:rPr>
        <w:t>აგებულ</w:t>
      </w:r>
      <w:proofErr w:type="spellEnd"/>
      <w:r w:rsidRPr="00CF6455">
        <w:rPr>
          <w:rFonts w:cs="Sylfaen"/>
          <w:lang w:val="ka-GE"/>
        </w:rPr>
        <w:t xml:space="preserve"> </w:t>
      </w:r>
      <w:proofErr w:type="spellStart"/>
      <w:r w:rsidRPr="00CF6455">
        <w:rPr>
          <w:rFonts w:cs="Sylfaen"/>
        </w:rPr>
        <w:t>გრუნტებში</w:t>
      </w:r>
      <w:proofErr w:type="spellEnd"/>
      <w:r w:rsidRPr="00CF6455">
        <w:rPr>
          <w:rFonts w:cs="Sylfaen"/>
        </w:rPr>
        <w:t xml:space="preserve"> </w:t>
      </w:r>
      <w:proofErr w:type="spellStart"/>
      <w:r w:rsidRPr="00CF6455">
        <w:rPr>
          <w:rFonts w:cs="Sylfaen"/>
        </w:rPr>
        <w:t>ასევე</w:t>
      </w:r>
      <w:proofErr w:type="spellEnd"/>
      <w:r w:rsidRPr="00CF6455">
        <w:rPr>
          <w:rFonts w:cs="Sylfaen"/>
        </w:rPr>
        <w:t xml:space="preserve"> </w:t>
      </w:r>
      <w:proofErr w:type="spellStart"/>
      <w:r w:rsidRPr="00CF6455">
        <w:rPr>
          <w:rFonts w:cs="Sylfaen"/>
        </w:rPr>
        <w:t>ღორღოვან</w:t>
      </w:r>
      <w:proofErr w:type="spellEnd"/>
      <w:r w:rsidRPr="00CF6455">
        <w:rPr>
          <w:rFonts w:cs="Sylfaen"/>
        </w:rPr>
        <w:t xml:space="preserve"> </w:t>
      </w:r>
      <w:proofErr w:type="spellStart"/>
      <w:r w:rsidRPr="00CF6455">
        <w:rPr>
          <w:rFonts w:cs="Sylfaen"/>
        </w:rPr>
        <w:t>და</w:t>
      </w:r>
      <w:proofErr w:type="spellEnd"/>
      <w:r w:rsidRPr="00CF6455">
        <w:rPr>
          <w:rFonts w:cs="Sylfaen"/>
        </w:rPr>
        <w:t xml:space="preserve"> </w:t>
      </w:r>
      <w:proofErr w:type="spellStart"/>
      <w:r w:rsidRPr="00CF6455">
        <w:rPr>
          <w:rFonts w:cs="Sylfaen"/>
        </w:rPr>
        <w:t>კენჭნაროვან</w:t>
      </w:r>
      <w:proofErr w:type="spellEnd"/>
      <w:r w:rsidRPr="00CF6455">
        <w:rPr>
          <w:rFonts w:cs="Sylfaen"/>
        </w:rPr>
        <w:t xml:space="preserve"> </w:t>
      </w:r>
      <w:proofErr w:type="spellStart"/>
      <w:r w:rsidRPr="00CF6455">
        <w:rPr>
          <w:rFonts w:cs="Sylfaen"/>
        </w:rPr>
        <w:t>გრუნტებში</w:t>
      </w:r>
      <w:proofErr w:type="spellEnd"/>
      <w:r w:rsidRPr="00CF6455">
        <w:rPr>
          <w:rFonts w:cs="Sylfaen"/>
        </w:rPr>
        <w:t xml:space="preserve">. </w:t>
      </w:r>
      <w:proofErr w:type="spellStart"/>
      <w:r w:rsidRPr="00CF6455">
        <w:rPr>
          <w:rFonts w:cs="Sylfaen"/>
        </w:rPr>
        <w:t>მილსადენის</w:t>
      </w:r>
      <w:proofErr w:type="spellEnd"/>
      <w:r w:rsidRPr="00CF6455">
        <w:rPr>
          <w:rFonts w:cs="Sylfaen"/>
          <w:lang w:val="ka-GE"/>
        </w:rPr>
        <w:t xml:space="preserve"> </w:t>
      </w:r>
      <w:proofErr w:type="spellStart"/>
      <w:r w:rsidRPr="00CF6455">
        <w:rPr>
          <w:rFonts w:cs="Sylfaen"/>
        </w:rPr>
        <w:t>მორფოლოგიური</w:t>
      </w:r>
      <w:proofErr w:type="spellEnd"/>
      <w:r w:rsidRPr="00CF6455">
        <w:rPr>
          <w:rFonts w:cs="Sylfaen"/>
        </w:rPr>
        <w:t xml:space="preserve"> </w:t>
      </w:r>
      <w:proofErr w:type="spellStart"/>
      <w:r w:rsidRPr="00CF6455">
        <w:rPr>
          <w:rFonts w:cs="Sylfaen"/>
        </w:rPr>
        <w:t>უბნის</w:t>
      </w:r>
      <w:proofErr w:type="spellEnd"/>
      <w:r w:rsidRPr="00CF6455">
        <w:rPr>
          <w:rFonts w:cs="Sylfaen"/>
        </w:rPr>
        <w:t xml:space="preserve"> </w:t>
      </w:r>
      <w:proofErr w:type="spellStart"/>
      <w:r w:rsidRPr="00CF6455">
        <w:rPr>
          <w:rFonts w:cs="Sylfaen"/>
        </w:rPr>
        <w:t>განთავსებიდან</w:t>
      </w:r>
      <w:proofErr w:type="spellEnd"/>
      <w:r w:rsidRPr="00CF6455">
        <w:rPr>
          <w:rFonts w:cs="Sylfaen"/>
        </w:rPr>
        <w:t xml:space="preserve"> </w:t>
      </w:r>
      <w:proofErr w:type="spellStart"/>
      <w:r w:rsidRPr="00CF6455">
        <w:rPr>
          <w:rFonts w:cs="Sylfaen"/>
        </w:rPr>
        <w:t>გამომდინარე</w:t>
      </w:r>
      <w:proofErr w:type="spellEnd"/>
      <w:r w:rsidRPr="00CF6455">
        <w:rPr>
          <w:rFonts w:cs="Sylfaen"/>
        </w:rPr>
        <w:t xml:space="preserve"> </w:t>
      </w:r>
      <w:proofErr w:type="spellStart"/>
      <w:r w:rsidRPr="00CF6455">
        <w:rPr>
          <w:rFonts w:cs="Sylfaen"/>
        </w:rPr>
        <w:t>ცვალებადია</w:t>
      </w:r>
      <w:proofErr w:type="spellEnd"/>
      <w:r w:rsidRPr="00CF6455">
        <w:rPr>
          <w:rFonts w:cs="Sylfaen"/>
        </w:rPr>
        <w:t xml:space="preserve"> </w:t>
      </w:r>
      <w:proofErr w:type="spellStart"/>
      <w:r w:rsidRPr="00CF6455">
        <w:rPr>
          <w:rFonts w:cs="Sylfaen"/>
        </w:rPr>
        <w:t>გრუნტის</w:t>
      </w:r>
      <w:proofErr w:type="spellEnd"/>
      <w:r w:rsidRPr="00CF6455">
        <w:rPr>
          <w:rFonts w:cs="Sylfaen"/>
        </w:rPr>
        <w:t xml:space="preserve"> </w:t>
      </w:r>
      <w:proofErr w:type="spellStart"/>
      <w:r w:rsidRPr="00CF6455">
        <w:rPr>
          <w:rFonts w:cs="Sylfaen"/>
        </w:rPr>
        <w:t>წყლის</w:t>
      </w:r>
      <w:proofErr w:type="spellEnd"/>
      <w:r w:rsidRPr="00CF6455">
        <w:rPr>
          <w:rFonts w:cs="Sylfaen"/>
          <w:lang w:val="ka-GE"/>
        </w:rPr>
        <w:t xml:space="preserve"> </w:t>
      </w:r>
      <w:proofErr w:type="spellStart"/>
      <w:r w:rsidRPr="00CF6455">
        <w:rPr>
          <w:rFonts w:cs="Sylfaen"/>
        </w:rPr>
        <w:t>სიღრმეც</w:t>
      </w:r>
      <w:proofErr w:type="spellEnd"/>
      <w:r w:rsidRPr="00CF6455">
        <w:rPr>
          <w:rFonts w:cs="Sylfaen"/>
        </w:rPr>
        <w:t xml:space="preserve">, </w:t>
      </w:r>
      <w:proofErr w:type="spellStart"/>
      <w:r w:rsidRPr="00CF6455">
        <w:rPr>
          <w:rFonts w:cs="Sylfaen"/>
        </w:rPr>
        <w:t>იგი</w:t>
      </w:r>
      <w:proofErr w:type="spellEnd"/>
      <w:r w:rsidRPr="00CF6455">
        <w:rPr>
          <w:rFonts w:cs="Sylfaen"/>
        </w:rPr>
        <w:t xml:space="preserve"> </w:t>
      </w:r>
      <w:proofErr w:type="spellStart"/>
      <w:r w:rsidRPr="00CF6455">
        <w:rPr>
          <w:rFonts w:cs="Sylfaen"/>
        </w:rPr>
        <w:t>ცვალებადობს</w:t>
      </w:r>
      <w:proofErr w:type="spellEnd"/>
      <w:r w:rsidRPr="00CF6455">
        <w:rPr>
          <w:rFonts w:cs="Sylfaen"/>
        </w:rPr>
        <w:t xml:space="preserve"> 0,3</w:t>
      </w:r>
      <w:r w:rsidRPr="00CF6455">
        <w:rPr>
          <w:rFonts w:cs="Sylfaen"/>
          <w:lang w:val="ka-GE"/>
        </w:rPr>
        <w:t xml:space="preserve"> </w:t>
      </w:r>
      <w:r w:rsidRPr="00CF6455">
        <w:rPr>
          <w:rFonts w:cs="Sylfaen"/>
        </w:rPr>
        <w:t>მ-</w:t>
      </w:r>
      <w:proofErr w:type="spellStart"/>
      <w:r w:rsidRPr="00CF6455">
        <w:rPr>
          <w:rFonts w:cs="Sylfaen"/>
        </w:rPr>
        <w:t>დან</w:t>
      </w:r>
      <w:proofErr w:type="spellEnd"/>
      <w:r w:rsidRPr="00CF6455">
        <w:rPr>
          <w:rFonts w:cs="Sylfaen"/>
        </w:rPr>
        <w:t xml:space="preserve"> 1,5</w:t>
      </w:r>
      <w:r w:rsidRPr="00CF6455">
        <w:rPr>
          <w:rFonts w:cs="Sylfaen"/>
          <w:lang w:val="ka-GE"/>
        </w:rPr>
        <w:t xml:space="preserve"> </w:t>
      </w:r>
      <w:r w:rsidRPr="00CF6455">
        <w:rPr>
          <w:rFonts w:cs="Sylfaen"/>
        </w:rPr>
        <w:t xml:space="preserve">მ </w:t>
      </w:r>
      <w:proofErr w:type="spellStart"/>
      <w:r w:rsidRPr="00CF6455">
        <w:rPr>
          <w:rFonts w:cs="Sylfaen"/>
        </w:rPr>
        <w:t>სიღრმემდე</w:t>
      </w:r>
      <w:proofErr w:type="spellEnd"/>
      <w:r w:rsidRPr="00CF6455">
        <w:rPr>
          <w:rFonts w:cs="Sylfaen"/>
        </w:rPr>
        <w:t>.</w:t>
      </w:r>
    </w:p>
    <w:p w14:paraId="590FD9D8" w14:textId="77777777" w:rsidR="00C25DC9" w:rsidRPr="00CF6455" w:rsidRDefault="007464DE" w:rsidP="007464DE">
      <w:pPr>
        <w:autoSpaceDE w:val="0"/>
        <w:autoSpaceDN w:val="0"/>
        <w:adjustRightInd w:val="0"/>
        <w:jc w:val="both"/>
        <w:rPr>
          <w:rFonts w:eastAsia="Times New Roman" w:cs="Times New Roman"/>
          <w:lang w:val="ka-GE"/>
        </w:rPr>
      </w:pPr>
      <w:proofErr w:type="spellStart"/>
      <w:r w:rsidRPr="00CF6455">
        <w:rPr>
          <w:rFonts w:cs="Sylfaen"/>
        </w:rPr>
        <w:t>მილსადენის</w:t>
      </w:r>
      <w:proofErr w:type="spellEnd"/>
      <w:r w:rsidRPr="00CF6455">
        <w:rPr>
          <w:rFonts w:cs="Sylfaen"/>
        </w:rPr>
        <w:t xml:space="preserve"> </w:t>
      </w:r>
      <w:proofErr w:type="spellStart"/>
      <w:r w:rsidRPr="00CF6455">
        <w:rPr>
          <w:rFonts w:cs="Sylfaen"/>
        </w:rPr>
        <w:t>ტრასა</w:t>
      </w:r>
      <w:proofErr w:type="spellEnd"/>
      <w:r w:rsidRPr="00CF6455">
        <w:rPr>
          <w:rFonts w:cs="Sylfaen"/>
        </w:rPr>
        <w:t xml:space="preserve"> </w:t>
      </w:r>
      <w:proofErr w:type="spellStart"/>
      <w:r w:rsidRPr="00CF6455">
        <w:rPr>
          <w:rFonts w:cs="Sylfaen"/>
        </w:rPr>
        <w:t>გაივლის</w:t>
      </w:r>
      <w:proofErr w:type="spellEnd"/>
      <w:r w:rsidRPr="00CF6455">
        <w:rPr>
          <w:rFonts w:cs="Sylfaen"/>
        </w:rPr>
        <w:t xml:space="preserve"> </w:t>
      </w:r>
      <w:proofErr w:type="spellStart"/>
      <w:r w:rsidRPr="00CF6455">
        <w:rPr>
          <w:rFonts w:cs="Sylfaen"/>
        </w:rPr>
        <w:t>ლაშიჭალას</w:t>
      </w:r>
      <w:proofErr w:type="spellEnd"/>
      <w:r w:rsidRPr="00CF6455">
        <w:rPr>
          <w:rFonts w:cs="Sylfaen"/>
        </w:rPr>
        <w:t xml:space="preserve"> </w:t>
      </w:r>
      <w:proofErr w:type="spellStart"/>
      <w:r w:rsidRPr="00CF6455">
        <w:rPr>
          <w:rFonts w:cs="Sylfaen"/>
        </w:rPr>
        <w:t>მინერალური</w:t>
      </w:r>
      <w:proofErr w:type="spellEnd"/>
      <w:r w:rsidRPr="00CF6455">
        <w:rPr>
          <w:rFonts w:cs="Sylfaen"/>
        </w:rPr>
        <w:t xml:space="preserve"> </w:t>
      </w:r>
      <w:proofErr w:type="spellStart"/>
      <w:r w:rsidRPr="00CF6455">
        <w:rPr>
          <w:rFonts w:cs="Sylfaen"/>
        </w:rPr>
        <w:t>წყლის</w:t>
      </w:r>
      <w:proofErr w:type="spellEnd"/>
      <w:r w:rsidRPr="00CF6455">
        <w:rPr>
          <w:rFonts w:cs="Sylfaen"/>
        </w:rPr>
        <w:t xml:space="preserve"> </w:t>
      </w:r>
      <w:proofErr w:type="spellStart"/>
      <w:r w:rsidRPr="00CF6455">
        <w:rPr>
          <w:rFonts w:cs="Sylfaen"/>
        </w:rPr>
        <w:t>საბადოს</w:t>
      </w:r>
      <w:proofErr w:type="spellEnd"/>
      <w:r w:rsidRPr="00CF6455">
        <w:rPr>
          <w:rFonts w:cs="Sylfaen"/>
        </w:rPr>
        <w:t xml:space="preserve"> (</w:t>
      </w:r>
      <w:r w:rsidR="00EF4E89">
        <w:rPr>
          <w:rFonts w:cs="Sylfaen"/>
          <w:lang w:val="ka-GE"/>
        </w:rPr>
        <w:t>2</w:t>
      </w:r>
      <w:r w:rsidRPr="00CF6455">
        <w:rPr>
          <w:rFonts w:cs="Sylfaen"/>
        </w:rPr>
        <w:t xml:space="preserve"> </w:t>
      </w:r>
      <w:proofErr w:type="spellStart"/>
      <w:r w:rsidRPr="00CF6455">
        <w:rPr>
          <w:rFonts w:cs="Sylfaen"/>
        </w:rPr>
        <w:t>წყარო</w:t>
      </w:r>
      <w:proofErr w:type="spellEnd"/>
      <w:r w:rsidRPr="00CF6455">
        <w:rPr>
          <w:rFonts w:cs="Sylfaen"/>
          <w:lang w:val="ka-GE"/>
        </w:rPr>
        <w:t xml:space="preserve"> </w:t>
      </w:r>
      <w:proofErr w:type="spellStart"/>
      <w:r w:rsidRPr="00CF6455">
        <w:rPr>
          <w:rFonts w:cs="Sylfaen"/>
        </w:rPr>
        <w:t>და</w:t>
      </w:r>
      <w:proofErr w:type="spellEnd"/>
      <w:r w:rsidRPr="00CF6455">
        <w:rPr>
          <w:rFonts w:cs="Sylfaen"/>
        </w:rPr>
        <w:t xml:space="preserve"> </w:t>
      </w:r>
      <w:r w:rsidR="00EF4E89">
        <w:rPr>
          <w:rFonts w:cs="Sylfaen"/>
          <w:lang w:val="ka-GE"/>
        </w:rPr>
        <w:t>1</w:t>
      </w:r>
      <w:r w:rsidRPr="00CF6455">
        <w:rPr>
          <w:rFonts w:cs="Sylfaen"/>
        </w:rPr>
        <w:t xml:space="preserve"> </w:t>
      </w:r>
      <w:proofErr w:type="spellStart"/>
      <w:r w:rsidRPr="00CF6455">
        <w:rPr>
          <w:rFonts w:cs="Sylfaen"/>
        </w:rPr>
        <w:t>ჭაბურღილი</w:t>
      </w:r>
      <w:proofErr w:type="spellEnd"/>
      <w:r w:rsidRPr="00CF6455">
        <w:rPr>
          <w:rFonts w:cs="Sylfaen"/>
        </w:rPr>
        <w:t xml:space="preserve">) </w:t>
      </w:r>
      <w:proofErr w:type="spellStart"/>
      <w:r w:rsidRPr="00CF6455">
        <w:rPr>
          <w:rFonts w:cs="Sylfaen"/>
        </w:rPr>
        <w:t>მიმდებარე</w:t>
      </w:r>
      <w:proofErr w:type="spellEnd"/>
      <w:r w:rsidR="00EF4E89">
        <w:rPr>
          <w:rFonts w:cs="Sylfaen"/>
          <w:lang w:val="ka-GE"/>
        </w:rPr>
        <w:t>დ</w:t>
      </w:r>
      <w:r w:rsidRPr="00CF6455">
        <w:rPr>
          <w:rFonts w:cs="Sylfaen"/>
        </w:rPr>
        <w:t xml:space="preserve">. </w:t>
      </w:r>
      <w:proofErr w:type="spellStart"/>
      <w:r w:rsidRPr="00CF6455">
        <w:rPr>
          <w:rFonts w:cs="Sylfaen"/>
        </w:rPr>
        <w:t>აღნიშნულ</w:t>
      </w:r>
      <w:proofErr w:type="spellEnd"/>
      <w:r w:rsidRPr="00CF6455">
        <w:rPr>
          <w:rFonts w:cs="Sylfaen"/>
        </w:rPr>
        <w:t xml:space="preserve"> </w:t>
      </w:r>
      <w:proofErr w:type="spellStart"/>
      <w:r w:rsidRPr="00CF6455">
        <w:rPr>
          <w:rFonts w:cs="Sylfaen"/>
        </w:rPr>
        <w:t>საბადოს</w:t>
      </w:r>
      <w:proofErr w:type="spellEnd"/>
      <w:r w:rsidRPr="00CF6455">
        <w:rPr>
          <w:rFonts w:cs="Sylfaen"/>
        </w:rPr>
        <w:t xml:space="preserve"> </w:t>
      </w:r>
      <w:proofErr w:type="spellStart"/>
      <w:r w:rsidRPr="00CF6455">
        <w:rPr>
          <w:rFonts w:cs="Sylfaen"/>
        </w:rPr>
        <w:t>მილსადენი</w:t>
      </w:r>
      <w:proofErr w:type="spellEnd"/>
      <w:r w:rsidRPr="00CF6455">
        <w:rPr>
          <w:rFonts w:cs="Sylfaen"/>
        </w:rPr>
        <w:t xml:space="preserve"> </w:t>
      </w:r>
      <w:proofErr w:type="spellStart"/>
      <w:r w:rsidRPr="00CF6455">
        <w:rPr>
          <w:rFonts w:cs="Sylfaen"/>
        </w:rPr>
        <w:t>არ</w:t>
      </w:r>
      <w:proofErr w:type="spellEnd"/>
      <w:r w:rsidRPr="00CF6455">
        <w:rPr>
          <w:rFonts w:cs="Sylfaen"/>
          <w:lang w:val="ka-GE"/>
        </w:rPr>
        <w:t xml:space="preserve"> </w:t>
      </w:r>
      <w:proofErr w:type="spellStart"/>
      <w:r w:rsidRPr="00CF6455">
        <w:rPr>
          <w:rFonts w:cs="Sylfaen"/>
        </w:rPr>
        <w:t>უქმნის</w:t>
      </w:r>
      <w:proofErr w:type="spellEnd"/>
      <w:r w:rsidRPr="00CF6455">
        <w:rPr>
          <w:rFonts w:cs="Sylfaen"/>
        </w:rPr>
        <w:t xml:space="preserve"> </w:t>
      </w:r>
      <w:proofErr w:type="spellStart"/>
      <w:r w:rsidRPr="00CF6455">
        <w:rPr>
          <w:rFonts w:cs="Sylfaen"/>
        </w:rPr>
        <w:t>წინააღმდეგობას</w:t>
      </w:r>
      <w:proofErr w:type="spellEnd"/>
      <w:r w:rsidRPr="00CF6455">
        <w:rPr>
          <w:rFonts w:cs="Sylfaen"/>
        </w:rPr>
        <w:t xml:space="preserve"> </w:t>
      </w:r>
      <w:proofErr w:type="spellStart"/>
      <w:r w:rsidRPr="00CF6455">
        <w:rPr>
          <w:rFonts w:cs="Sylfaen"/>
        </w:rPr>
        <w:t>და</w:t>
      </w:r>
      <w:proofErr w:type="spellEnd"/>
      <w:r w:rsidRPr="00CF6455">
        <w:rPr>
          <w:rFonts w:cs="Sylfaen"/>
        </w:rPr>
        <w:t xml:space="preserve"> </w:t>
      </w:r>
      <w:proofErr w:type="spellStart"/>
      <w:r w:rsidRPr="00CF6455">
        <w:rPr>
          <w:rFonts w:cs="Sylfaen"/>
        </w:rPr>
        <w:t>არ</w:t>
      </w:r>
      <w:proofErr w:type="spellEnd"/>
      <w:r w:rsidRPr="00CF6455">
        <w:rPr>
          <w:rFonts w:cs="Sylfaen"/>
        </w:rPr>
        <w:t xml:space="preserve"> </w:t>
      </w:r>
      <w:proofErr w:type="spellStart"/>
      <w:r w:rsidRPr="00CF6455">
        <w:rPr>
          <w:rFonts w:cs="Sylfaen"/>
        </w:rPr>
        <w:t>ახდენს</w:t>
      </w:r>
      <w:proofErr w:type="spellEnd"/>
      <w:r w:rsidRPr="00CF6455">
        <w:rPr>
          <w:rFonts w:cs="Sylfaen"/>
        </w:rPr>
        <w:t xml:space="preserve"> </w:t>
      </w:r>
      <w:r w:rsidR="00EF4E89">
        <w:rPr>
          <w:rFonts w:cs="Sylfaen"/>
          <w:lang w:val="ka-GE"/>
        </w:rPr>
        <w:t xml:space="preserve">რაიმე </w:t>
      </w:r>
      <w:proofErr w:type="spellStart"/>
      <w:r w:rsidRPr="00CF6455">
        <w:rPr>
          <w:rFonts w:cs="Sylfaen"/>
        </w:rPr>
        <w:t>უარყოფით</w:t>
      </w:r>
      <w:proofErr w:type="spellEnd"/>
      <w:r w:rsidRPr="00CF6455">
        <w:rPr>
          <w:rFonts w:cs="Sylfaen"/>
        </w:rPr>
        <w:t xml:space="preserve"> </w:t>
      </w:r>
      <w:proofErr w:type="spellStart"/>
      <w:r w:rsidRPr="00CF6455">
        <w:rPr>
          <w:rFonts w:cs="Sylfaen"/>
        </w:rPr>
        <w:t>გავლენას</w:t>
      </w:r>
      <w:proofErr w:type="spellEnd"/>
      <w:r w:rsidRPr="00CF6455">
        <w:rPr>
          <w:rFonts w:cs="Sylfaen"/>
        </w:rPr>
        <w:t xml:space="preserve"> </w:t>
      </w:r>
      <w:proofErr w:type="spellStart"/>
      <w:r w:rsidRPr="00CF6455">
        <w:rPr>
          <w:rFonts w:cs="Sylfaen"/>
        </w:rPr>
        <w:t>საბადოს</w:t>
      </w:r>
      <w:proofErr w:type="spellEnd"/>
      <w:r w:rsidRPr="00CF6455">
        <w:rPr>
          <w:rFonts w:cs="Sylfaen"/>
          <w:lang w:val="ka-GE"/>
        </w:rPr>
        <w:t xml:space="preserve"> </w:t>
      </w:r>
      <w:proofErr w:type="spellStart"/>
      <w:r w:rsidRPr="00CF6455">
        <w:rPr>
          <w:rFonts w:cs="Sylfaen"/>
        </w:rPr>
        <w:t>ექსპლ</w:t>
      </w:r>
      <w:proofErr w:type="spellEnd"/>
      <w:r w:rsidR="004417FA">
        <w:rPr>
          <w:rFonts w:cs="Sylfaen"/>
          <w:lang w:val="ka-GE"/>
        </w:rPr>
        <w:t>უ</w:t>
      </w:r>
      <w:proofErr w:type="spellStart"/>
      <w:r w:rsidRPr="00CF6455">
        <w:rPr>
          <w:rFonts w:cs="Sylfaen"/>
        </w:rPr>
        <w:t>ატაციის</w:t>
      </w:r>
      <w:proofErr w:type="spellEnd"/>
      <w:r w:rsidRPr="00CF6455">
        <w:rPr>
          <w:rFonts w:cs="Sylfaen"/>
        </w:rPr>
        <w:t xml:space="preserve"> </w:t>
      </w:r>
      <w:proofErr w:type="spellStart"/>
      <w:r w:rsidRPr="00CF6455">
        <w:rPr>
          <w:rFonts w:cs="Sylfaen"/>
        </w:rPr>
        <w:t>პირობებზე</w:t>
      </w:r>
      <w:proofErr w:type="spellEnd"/>
      <w:r w:rsidRPr="00CF6455">
        <w:rPr>
          <w:rFonts w:cs="Sylfaen"/>
        </w:rPr>
        <w:t>.</w:t>
      </w:r>
    </w:p>
    <w:p w14:paraId="50251613" w14:textId="77777777" w:rsidR="00C25DC9" w:rsidRPr="00CF6455" w:rsidRDefault="007464DE" w:rsidP="007464DE">
      <w:pPr>
        <w:autoSpaceDE w:val="0"/>
        <w:autoSpaceDN w:val="0"/>
        <w:adjustRightInd w:val="0"/>
        <w:jc w:val="both"/>
        <w:rPr>
          <w:rFonts w:eastAsia="Times New Roman" w:cs="Times New Roman"/>
          <w:lang w:val="ka-GE"/>
        </w:rPr>
      </w:pPr>
      <w:r w:rsidRPr="00CF6455">
        <w:rPr>
          <w:rFonts w:eastAsia="Times New Roman" w:cs="Times New Roman"/>
          <w:lang w:val="ka-GE"/>
        </w:rPr>
        <w:t xml:space="preserve">განსაკუთრებული ყურადღება </w:t>
      </w:r>
      <w:r w:rsidR="00A64D24">
        <w:rPr>
          <w:rFonts w:eastAsia="Times New Roman" w:cs="Times New Roman"/>
          <w:lang w:val="ka-GE"/>
        </w:rPr>
        <w:t>დაეთმო</w:t>
      </w:r>
      <w:r w:rsidRPr="00CF6455">
        <w:rPr>
          <w:rFonts w:eastAsia="Times New Roman" w:cs="Times New Roman"/>
          <w:lang w:val="ka-GE"/>
        </w:rPr>
        <w:t xml:space="preserve"> დამატებითი 2 კმ სიგრძის დერეფნის შესწავლას და ამ ტერიტორიების საინჟინრო-გეოლოგიურ აგეგმვას მეწყერსაშიში უბნების ჩვენებით. კვლევის ფარგლებში შესწავლილი იქნა სადაწნეო მილსადენის და ჰესის შენობის განთავსების ახალი მონაკვეთები. ახალი სადაწნეო მილსადენის სიგრძე დაახლოებით 2000 მეტრია, ჰესის შენობამდე მიუყვება მდინარის მარცხენა ნაპირს და მთლიანად ხვდება მდინარის ჭალასა და ჭალის ზედა ტერასაზე, რომელიც წარმოდგენილია კარგად დამუშავებული კაჭარ-კენჭნარით, ქვიშისა და თიხა ქვიშის შემავსებლით (იხ. სურათები 4.3.1.).</w:t>
      </w:r>
    </w:p>
    <w:p w14:paraId="39CCB23E" w14:textId="77777777" w:rsidR="007464DE" w:rsidRPr="007464DE" w:rsidRDefault="007464DE" w:rsidP="007464DE">
      <w:pPr>
        <w:autoSpaceDE w:val="0"/>
        <w:autoSpaceDN w:val="0"/>
        <w:adjustRightInd w:val="0"/>
        <w:jc w:val="right"/>
        <w:rPr>
          <w:rFonts w:eastAsia="Times New Roman" w:cs="Times New Roman"/>
          <w:i/>
          <w:sz w:val="20"/>
          <w:lang w:val="ka-GE"/>
        </w:rPr>
      </w:pPr>
      <w:r w:rsidRPr="007464DE">
        <w:rPr>
          <w:rFonts w:eastAsia="Times New Roman" w:cs="Times New Roman"/>
          <w:i/>
          <w:sz w:val="20"/>
          <w:lang w:val="ka-GE"/>
        </w:rPr>
        <w:t>სურათები 4.3.1. სადაწნეო მილსადენის დერეფანი</w:t>
      </w:r>
      <w:r>
        <w:rPr>
          <w:rFonts w:eastAsia="Times New Roman" w:cs="Times New Roman"/>
          <w:i/>
          <w:sz w:val="20"/>
          <w:lang w:val="ka-GE"/>
        </w:rPr>
        <w:t xml:space="preserve"> (მდინარის ჭალა)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7464DE" w:rsidRPr="007464DE" w14:paraId="37D16371" w14:textId="77777777" w:rsidTr="00546F20">
        <w:trPr>
          <w:trHeight w:val="3574"/>
          <w:jc w:val="center"/>
        </w:trPr>
        <w:tc>
          <w:tcPr>
            <w:tcW w:w="4927" w:type="dxa"/>
          </w:tcPr>
          <w:p w14:paraId="7CDEB81B"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rPr>
              <w:drawing>
                <wp:inline distT="0" distB="0" distL="0" distR="0" wp14:anchorId="6CCAE6B2" wp14:editId="3F013D0A">
                  <wp:extent cx="2933597" cy="21229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937039" cy="2125489"/>
                          </a:xfrm>
                          <a:prstGeom prst="rect">
                            <a:avLst/>
                          </a:prstGeom>
                        </pic:spPr>
                      </pic:pic>
                    </a:graphicData>
                  </a:graphic>
                </wp:inline>
              </w:drawing>
            </w:r>
          </w:p>
        </w:tc>
        <w:tc>
          <w:tcPr>
            <w:tcW w:w="4928" w:type="dxa"/>
          </w:tcPr>
          <w:p w14:paraId="0749DDDF"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rPr>
              <w:drawing>
                <wp:inline distT="0" distB="0" distL="0" distR="0" wp14:anchorId="2D8F8492" wp14:editId="75DDAA01">
                  <wp:extent cx="2854518" cy="2125376"/>
                  <wp:effectExtent l="0" t="0" r="3175"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860432" cy="2129779"/>
                          </a:xfrm>
                          <a:prstGeom prst="rect">
                            <a:avLst/>
                          </a:prstGeom>
                        </pic:spPr>
                      </pic:pic>
                    </a:graphicData>
                  </a:graphic>
                </wp:inline>
              </w:drawing>
            </w:r>
          </w:p>
        </w:tc>
      </w:tr>
      <w:tr w:rsidR="007464DE" w:rsidRPr="007464DE" w14:paraId="7C0BFE2A" w14:textId="77777777" w:rsidTr="007464DE">
        <w:trPr>
          <w:trHeight w:val="3178"/>
          <w:jc w:val="center"/>
        </w:trPr>
        <w:tc>
          <w:tcPr>
            <w:tcW w:w="4927" w:type="dxa"/>
          </w:tcPr>
          <w:p w14:paraId="76E0BF10"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rPr>
              <w:drawing>
                <wp:inline distT="0" distB="0" distL="0" distR="0" wp14:anchorId="53CFE7D1" wp14:editId="69FD15B7">
                  <wp:extent cx="2941982" cy="2130401"/>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941896" cy="2130338"/>
                          </a:xfrm>
                          <a:prstGeom prst="rect">
                            <a:avLst/>
                          </a:prstGeom>
                        </pic:spPr>
                      </pic:pic>
                    </a:graphicData>
                  </a:graphic>
                </wp:inline>
              </w:drawing>
            </w:r>
          </w:p>
        </w:tc>
        <w:tc>
          <w:tcPr>
            <w:tcW w:w="4928" w:type="dxa"/>
          </w:tcPr>
          <w:p w14:paraId="270EC0ED"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rPr>
              <w:drawing>
                <wp:inline distT="0" distB="0" distL="0" distR="0" wp14:anchorId="2D36F0B0" wp14:editId="2FBC564C">
                  <wp:extent cx="2846567" cy="21229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2863597" cy="2135699"/>
                          </a:xfrm>
                          <a:prstGeom prst="rect">
                            <a:avLst/>
                          </a:prstGeom>
                        </pic:spPr>
                      </pic:pic>
                    </a:graphicData>
                  </a:graphic>
                </wp:inline>
              </w:drawing>
            </w:r>
          </w:p>
        </w:tc>
      </w:tr>
    </w:tbl>
    <w:p w14:paraId="732288B1" w14:textId="77777777" w:rsidR="007464DE" w:rsidRPr="00CF6455" w:rsidRDefault="007464DE" w:rsidP="007464DE">
      <w:pPr>
        <w:autoSpaceDE w:val="0"/>
        <w:autoSpaceDN w:val="0"/>
        <w:adjustRightInd w:val="0"/>
        <w:spacing w:before="120"/>
        <w:jc w:val="both"/>
        <w:rPr>
          <w:rFonts w:cs="Sylfaen"/>
          <w:szCs w:val="23"/>
          <w:lang w:val="ka-GE"/>
        </w:rPr>
      </w:pPr>
      <w:proofErr w:type="spellStart"/>
      <w:r w:rsidRPr="00CF6455">
        <w:rPr>
          <w:rFonts w:cs="Sylfaen"/>
          <w:szCs w:val="23"/>
        </w:rPr>
        <w:t>საკვლევ</w:t>
      </w:r>
      <w:proofErr w:type="spellEnd"/>
      <w:r w:rsidRPr="00CF6455">
        <w:rPr>
          <w:rFonts w:cs="Sylfaen"/>
          <w:szCs w:val="23"/>
        </w:rPr>
        <w:t xml:space="preserve"> </w:t>
      </w:r>
      <w:proofErr w:type="spellStart"/>
      <w:r w:rsidRPr="00CF6455">
        <w:rPr>
          <w:rFonts w:cs="Sylfaen"/>
          <w:szCs w:val="23"/>
        </w:rPr>
        <w:t>ტერიტორიაზე</w:t>
      </w:r>
      <w:proofErr w:type="spellEnd"/>
      <w:r w:rsidRPr="00CF6455">
        <w:rPr>
          <w:rFonts w:cs="Sylfaen"/>
          <w:szCs w:val="23"/>
        </w:rPr>
        <w:t xml:space="preserve"> </w:t>
      </w:r>
      <w:proofErr w:type="spellStart"/>
      <w:r w:rsidRPr="00CF6455">
        <w:rPr>
          <w:rFonts w:cs="Sylfaen"/>
          <w:szCs w:val="23"/>
        </w:rPr>
        <w:t>მდინარე</w:t>
      </w:r>
      <w:proofErr w:type="spellEnd"/>
      <w:r w:rsidRPr="00CF6455">
        <w:rPr>
          <w:rFonts w:cs="Sylfaen"/>
          <w:szCs w:val="23"/>
        </w:rPr>
        <w:t xml:space="preserve"> </w:t>
      </w:r>
      <w:proofErr w:type="spellStart"/>
      <w:r w:rsidRPr="00CF6455">
        <w:rPr>
          <w:rFonts w:cs="Sylfaen"/>
          <w:szCs w:val="23"/>
        </w:rPr>
        <w:t>ლაჯანურის</w:t>
      </w:r>
      <w:proofErr w:type="spellEnd"/>
      <w:r w:rsidRPr="00CF6455">
        <w:rPr>
          <w:rFonts w:cs="Sylfaen"/>
          <w:szCs w:val="23"/>
        </w:rPr>
        <w:t xml:space="preserve"> </w:t>
      </w:r>
      <w:proofErr w:type="spellStart"/>
      <w:r w:rsidRPr="00CF6455">
        <w:rPr>
          <w:rFonts w:cs="Sylfaen"/>
          <w:szCs w:val="23"/>
        </w:rPr>
        <w:t>მარცხენა</w:t>
      </w:r>
      <w:proofErr w:type="spellEnd"/>
      <w:r w:rsidRPr="00CF6455">
        <w:rPr>
          <w:rFonts w:cs="Sylfaen"/>
          <w:szCs w:val="23"/>
        </w:rPr>
        <w:t xml:space="preserve"> </w:t>
      </w:r>
      <w:proofErr w:type="spellStart"/>
      <w:r w:rsidRPr="00CF6455">
        <w:rPr>
          <w:rFonts w:cs="Sylfaen"/>
          <w:szCs w:val="23"/>
        </w:rPr>
        <w:t>ფერდობი</w:t>
      </w:r>
      <w:proofErr w:type="spellEnd"/>
      <w:r w:rsidRPr="00CF6455">
        <w:rPr>
          <w:rFonts w:cs="Sylfaen"/>
          <w:szCs w:val="23"/>
        </w:rPr>
        <w:t xml:space="preserve"> </w:t>
      </w:r>
      <w:proofErr w:type="spellStart"/>
      <w:r w:rsidRPr="00CF6455">
        <w:rPr>
          <w:rFonts w:cs="Sylfaen"/>
          <w:szCs w:val="23"/>
        </w:rPr>
        <w:t>ძირითადად</w:t>
      </w:r>
      <w:proofErr w:type="spellEnd"/>
      <w:r w:rsidRPr="00CF6455">
        <w:rPr>
          <w:rFonts w:cs="Sylfaen"/>
          <w:szCs w:val="23"/>
          <w:lang w:val="ka-GE"/>
        </w:rPr>
        <w:t xml:space="preserve"> </w:t>
      </w:r>
      <w:proofErr w:type="spellStart"/>
      <w:r w:rsidRPr="00CF6455">
        <w:rPr>
          <w:rFonts w:cs="Sylfaen"/>
          <w:szCs w:val="23"/>
        </w:rPr>
        <w:t>გადაფარულია</w:t>
      </w:r>
      <w:proofErr w:type="spellEnd"/>
      <w:r w:rsidRPr="00CF6455">
        <w:rPr>
          <w:rFonts w:cs="Sylfaen"/>
          <w:szCs w:val="23"/>
        </w:rPr>
        <w:t xml:space="preserve"> </w:t>
      </w:r>
      <w:proofErr w:type="spellStart"/>
      <w:r w:rsidRPr="00CF6455">
        <w:rPr>
          <w:rFonts w:cs="Sylfaen"/>
          <w:szCs w:val="23"/>
        </w:rPr>
        <w:t>დელუვიურ-პროლუვიური</w:t>
      </w:r>
      <w:proofErr w:type="spellEnd"/>
      <w:r w:rsidRPr="00CF6455">
        <w:rPr>
          <w:rFonts w:cs="Sylfaen"/>
          <w:szCs w:val="23"/>
        </w:rPr>
        <w:t xml:space="preserve"> </w:t>
      </w:r>
      <w:proofErr w:type="spellStart"/>
      <w:r w:rsidRPr="00CF6455">
        <w:rPr>
          <w:rFonts w:cs="Sylfaen"/>
          <w:szCs w:val="23"/>
        </w:rPr>
        <w:t>ნალექებით</w:t>
      </w:r>
      <w:proofErr w:type="spellEnd"/>
      <w:r w:rsidRPr="00CF6455">
        <w:rPr>
          <w:rFonts w:cs="Sylfaen"/>
          <w:szCs w:val="23"/>
        </w:rPr>
        <w:t xml:space="preserve">, </w:t>
      </w:r>
      <w:proofErr w:type="spellStart"/>
      <w:r w:rsidRPr="00CF6455">
        <w:rPr>
          <w:rFonts w:cs="Sylfaen"/>
          <w:szCs w:val="23"/>
        </w:rPr>
        <w:t>თუმცა</w:t>
      </w:r>
      <w:proofErr w:type="spellEnd"/>
      <w:r w:rsidRPr="00CF6455">
        <w:rPr>
          <w:rFonts w:cs="Sylfaen"/>
          <w:szCs w:val="23"/>
        </w:rPr>
        <w:t xml:space="preserve"> </w:t>
      </w:r>
      <w:proofErr w:type="spellStart"/>
      <w:r w:rsidRPr="00CF6455">
        <w:rPr>
          <w:rFonts w:cs="Sylfaen"/>
          <w:szCs w:val="23"/>
        </w:rPr>
        <w:t>ფერდობის</w:t>
      </w:r>
      <w:proofErr w:type="spellEnd"/>
      <w:r w:rsidRPr="00CF6455">
        <w:rPr>
          <w:rFonts w:cs="Sylfaen"/>
          <w:szCs w:val="23"/>
        </w:rPr>
        <w:t xml:space="preserve"> </w:t>
      </w:r>
      <w:proofErr w:type="spellStart"/>
      <w:r w:rsidRPr="00CF6455">
        <w:rPr>
          <w:rFonts w:cs="Sylfaen"/>
          <w:szCs w:val="23"/>
        </w:rPr>
        <w:t>დახრილობა</w:t>
      </w:r>
      <w:proofErr w:type="spellEnd"/>
      <w:r w:rsidRPr="00CF6455">
        <w:rPr>
          <w:rFonts w:cs="Sylfaen"/>
          <w:szCs w:val="23"/>
        </w:rPr>
        <w:t xml:space="preserve"> </w:t>
      </w:r>
      <w:proofErr w:type="spellStart"/>
      <w:r w:rsidRPr="00CF6455">
        <w:rPr>
          <w:rFonts w:cs="Sylfaen"/>
          <w:szCs w:val="23"/>
        </w:rPr>
        <w:t>და</w:t>
      </w:r>
      <w:proofErr w:type="spellEnd"/>
      <w:r w:rsidRPr="00CF6455">
        <w:rPr>
          <w:rFonts w:cs="Sylfaen"/>
          <w:szCs w:val="23"/>
        </w:rPr>
        <w:t xml:space="preserve"> </w:t>
      </w:r>
      <w:proofErr w:type="spellStart"/>
      <w:r w:rsidRPr="00CF6455">
        <w:rPr>
          <w:rFonts w:cs="Sylfaen"/>
          <w:szCs w:val="23"/>
        </w:rPr>
        <w:t>გარკვეულ</w:t>
      </w:r>
      <w:proofErr w:type="spellEnd"/>
      <w:r w:rsidRPr="00CF6455">
        <w:rPr>
          <w:rFonts w:cs="Sylfaen"/>
          <w:szCs w:val="23"/>
        </w:rPr>
        <w:t xml:space="preserve"> </w:t>
      </w:r>
      <w:proofErr w:type="spellStart"/>
      <w:r w:rsidRPr="00CF6455">
        <w:rPr>
          <w:rFonts w:cs="Sylfaen"/>
          <w:szCs w:val="23"/>
        </w:rPr>
        <w:t>მონაკვეთებში</w:t>
      </w:r>
      <w:proofErr w:type="spellEnd"/>
      <w:r w:rsidRPr="00CF6455">
        <w:rPr>
          <w:rFonts w:cs="Sylfaen"/>
          <w:szCs w:val="23"/>
        </w:rPr>
        <w:t xml:space="preserve"> </w:t>
      </w:r>
      <w:proofErr w:type="spellStart"/>
      <w:r w:rsidRPr="00CF6455">
        <w:rPr>
          <w:rFonts w:cs="Sylfaen"/>
          <w:szCs w:val="23"/>
        </w:rPr>
        <w:t>ძირითადი</w:t>
      </w:r>
      <w:proofErr w:type="spellEnd"/>
      <w:r w:rsidRPr="00CF6455">
        <w:rPr>
          <w:rFonts w:cs="Sylfaen"/>
          <w:szCs w:val="23"/>
        </w:rPr>
        <w:t xml:space="preserve"> </w:t>
      </w:r>
      <w:proofErr w:type="spellStart"/>
      <w:r w:rsidRPr="00CF6455">
        <w:rPr>
          <w:rFonts w:cs="Sylfaen"/>
          <w:szCs w:val="23"/>
        </w:rPr>
        <w:t>ქანების</w:t>
      </w:r>
      <w:proofErr w:type="spellEnd"/>
      <w:r w:rsidRPr="00CF6455">
        <w:rPr>
          <w:rFonts w:cs="Sylfaen"/>
          <w:szCs w:val="23"/>
        </w:rPr>
        <w:t xml:space="preserve"> </w:t>
      </w:r>
      <w:proofErr w:type="spellStart"/>
      <w:r w:rsidRPr="00CF6455">
        <w:rPr>
          <w:rFonts w:cs="Sylfaen"/>
          <w:szCs w:val="23"/>
        </w:rPr>
        <w:t>გამოსავლების</w:t>
      </w:r>
      <w:proofErr w:type="spellEnd"/>
      <w:r w:rsidRPr="00CF6455">
        <w:rPr>
          <w:rFonts w:cs="Sylfaen"/>
          <w:szCs w:val="23"/>
        </w:rPr>
        <w:t xml:space="preserve"> </w:t>
      </w:r>
      <w:proofErr w:type="spellStart"/>
      <w:r w:rsidRPr="00CF6455">
        <w:rPr>
          <w:rFonts w:cs="Sylfaen"/>
          <w:szCs w:val="23"/>
        </w:rPr>
        <w:t>არსებობა</w:t>
      </w:r>
      <w:proofErr w:type="spellEnd"/>
      <w:r w:rsidRPr="00CF6455">
        <w:rPr>
          <w:rFonts w:cs="Sylfaen"/>
          <w:szCs w:val="23"/>
          <w:lang w:val="ka-GE"/>
        </w:rPr>
        <w:t xml:space="preserve"> </w:t>
      </w:r>
      <w:proofErr w:type="spellStart"/>
      <w:r w:rsidRPr="00CF6455">
        <w:rPr>
          <w:rFonts w:cs="Sylfaen"/>
          <w:szCs w:val="23"/>
        </w:rPr>
        <w:t>გვაფიქრებინებს</w:t>
      </w:r>
      <w:proofErr w:type="spellEnd"/>
      <w:r w:rsidRPr="00CF6455">
        <w:rPr>
          <w:rFonts w:cs="Sylfaen"/>
          <w:szCs w:val="23"/>
        </w:rPr>
        <w:t xml:space="preserve"> </w:t>
      </w:r>
      <w:proofErr w:type="spellStart"/>
      <w:r w:rsidRPr="00CF6455">
        <w:rPr>
          <w:rFonts w:cs="Sylfaen"/>
          <w:szCs w:val="23"/>
        </w:rPr>
        <w:t>მეოთხეული</w:t>
      </w:r>
      <w:proofErr w:type="spellEnd"/>
      <w:r w:rsidRPr="00CF6455">
        <w:rPr>
          <w:rFonts w:cs="Sylfaen"/>
          <w:szCs w:val="23"/>
        </w:rPr>
        <w:t xml:space="preserve"> </w:t>
      </w:r>
      <w:proofErr w:type="spellStart"/>
      <w:r w:rsidRPr="00CF6455">
        <w:rPr>
          <w:rFonts w:cs="Sylfaen"/>
          <w:szCs w:val="23"/>
        </w:rPr>
        <w:t>საფარის</w:t>
      </w:r>
      <w:proofErr w:type="spellEnd"/>
      <w:r w:rsidRPr="00CF6455">
        <w:rPr>
          <w:rFonts w:cs="Sylfaen"/>
          <w:szCs w:val="23"/>
        </w:rPr>
        <w:t xml:space="preserve"> </w:t>
      </w:r>
      <w:proofErr w:type="spellStart"/>
      <w:r w:rsidRPr="00CF6455">
        <w:rPr>
          <w:rFonts w:cs="Sylfaen"/>
          <w:szCs w:val="23"/>
        </w:rPr>
        <w:t>მცირე</w:t>
      </w:r>
      <w:proofErr w:type="spellEnd"/>
      <w:r w:rsidRPr="00CF6455">
        <w:rPr>
          <w:rFonts w:cs="Sylfaen"/>
          <w:szCs w:val="23"/>
        </w:rPr>
        <w:t xml:space="preserve"> </w:t>
      </w:r>
      <w:proofErr w:type="spellStart"/>
      <w:r w:rsidRPr="00CF6455">
        <w:rPr>
          <w:rFonts w:cs="Sylfaen"/>
          <w:szCs w:val="23"/>
        </w:rPr>
        <w:t>სიმძლავრ</w:t>
      </w:r>
      <w:proofErr w:type="spellEnd"/>
      <w:r w:rsidRPr="00CF6455">
        <w:rPr>
          <w:rFonts w:cs="Sylfaen"/>
          <w:szCs w:val="23"/>
          <w:lang w:val="ka-GE"/>
        </w:rPr>
        <w:t>ე</w:t>
      </w:r>
      <w:proofErr w:type="spellStart"/>
      <w:r w:rsidRPr="00CF6455">
        <w:rPr>
          <w:rFonts w:cs="Sylfaen"/>
          <w:szCs w:val="23"/>
        </w:rPr>
        <w:t>ზე</w:t>
      </w:r>
      <w:proofErr w:type="spellEnd"/>
      <w:r w:rsidRPr="00CF6455">
        <w:rPr>
          <w:rFonts w:cs="Sylfaen"/>
          <w:szCs w:val="23"/>
        </w:rPr>
        <w:t xml:space="preserve">. </w:t>
      </w:r>
      <w:proofErr w:type="spellStart"/>
      <w:r w:rsidRPr="00CF6455">
        <w:rPr>
          <w:rFonts w:cs="Sylfaen"/>
          <w:szCs w:val="23"/>
        </w:rPr>
        <w:t>ძირითადი</w:t>
      </w:r>
      <w:proofErr w:type="spellEnd"/>
      <w:r w:rsidRPr="00CF6455">
        <w:rPr>
          <w:rFonts w:cs="Sylfaen"/>
          <w:szCs w:val="23"/>
        </w:rPr>
        <w:t xml:space="preserve"> </w:t>
      </w:r>
      <w:proofErr w:type="spellStart"/>
      <w:r w:rsidRPr="00CF6455">
        <w:rPr>
          <w:rFonts w:cs="Sylfaen"/>
          <w:szCs w:val="23"/>
        </w:rPr>
        <w:t>ქანები</w:t>
      </w:r>
      <w:proofErr w:type="spellEnd"/>
      <w:r w:rsidRPr="00CF6455">
        <w:rPr>
          <w:rFonts w:cs="Sylfaen"/>
          <w:szCs w:val="23"/>
          <w:lang w:val="ka-GE"/>
        </w:rPr>
        <w:t xml:space="preserve"> </w:t>
      </w:r>
      <w:proofErr w:type="spellStart"/>
      <w:r w:rsidRPr="00CF6455">
        <w:rPr>
          <w:rFonts w:cs="Sylfaen"/>
          <w:szCs w:val="23"/>
        </w:rPr>
        <w:t>აღნიშნულ</w:t>
      </w:r>
      <w:proofErr w:type="spellEnd"/>
      <w:r w:rsidRPr="00CF6455">
        <w:rPr>
          <w:rFonts w:cs="Sylfaen"/>
          <w:szCs w:val="23"/>
        </w:rPr>
        <w:t xml:space="preserve"> </w:t>
      </w:r>
      <w:proofErr w:type="spellStart"/>
      <w:r w:rsidRPr="00CF6455">
        <w:rPr>
          <w:rFonts w:cs="Sylfaen"/>
          <w:szCs w:val="23"/>
        </w:rPr>
        <w:t>მონაკვეთზე</w:t>
      </w:r>
      <w:proofErr w:type="spellEnd"/>
      <w:r w:rsidRPr="00CF6455">
        <w:rPr>
          <w:rFonts w:cs="Sylfaen"/>
          <w:szCs w:val="23"/>
        </w:rPr>
        <w:t xml:space="preserve"> </w:t>
      </w:r>
      <w:proofErr w:type="spellStart"/>
      <w:r w:rsidRPr="00CF6455">
        <w:rPr>
          <w:rFonts w:cs="Sylfaen"/>
          <w:szCs w:val="23"/>
        </w:rPr>
        <w:t>წარმოდგენილია</w:t>
      </w:r>
      <w:proofErr w:type="spellEnd"/>
      <w:r w:rsidRPr="00CF6455">
        <w:rPr>
          <w:rFonts w:cs="Sylfaen"/>
          <w:szCs w:val="23"/>
        </w:rPr>
        <w:t xml:space="preserve"> </w:t>
      </w:r>
      <w:proofErr w:type="spellStart"/>
      <w:r w:rsidRPr="00CF6455">
        <w:rPr>
          <w:rFonts w:cs="Sylfaen"/>
          <w:szCs w:val="23"/>
        </w:rPr>
        <w:t>იურული</w:t>
      </w:r>
      <w:proofErr w:type="spellEnd"/>
      <w:r w:rsidRPr="00CF6455">
        <w:rPr>
          <w:rFonts w:cs="Sylfaen"/>
          <w:szCs w:val="23"/>
        </w:rPr>
        <w:t xml:space="preserve"> </w:t>
      </w:r>
      <w:proofErr w:type="spellStart"/>
      <w:r w:rsidRPr="00CF6455">
        <w:rPr>
          <w:rFonts w:cs="Sylfaen"/>
          <w:szCs w:val="23"/>
        </w:rPr>
        <w:t>ასაკის</w:t>
      </w:r>
      <w:proofErr w:type="spellEnd"/>
      <w:r w:rsidRPr="00CF6455">
        <w:rPr>
          <w:rFonts w:cs="Sylfaen"/>
          <w:szCs w:val="23"/>
        </w:rPr>
        <w:t xml:space="preserve"> </w:t>
      </w:r>
      <w:proofErr w:type="spellStart"/>
      <w:r w:rsidRPr="00CF6455">
        <w:rPr>
          <w:rFonts w:cs="Sylfaen"/>
          <w:szCs w:val="23"/>
        </w:rPr>
        <w:t>თიხაფიქლებით</w:t>
      </w:r>
      <w:proofErr w:type="spellEnd"/>
      <w:r w:rsidRPr="00CF6455">
        <w:rPr>
          <w:rFonts w:cs="Sylfaen"/>
          <w:szCs w:val="23"/>
        </w:rPr>
        <w:t>,</w:t>
      </w:r>
      <w:r w:rsidRPr="00CF6455">
        <w:rPr>
          <w:rFonts w:cs="Sylfaen"/>
          <w:szCs w:val="23"/>
          <w:lang w:val="ka-GE"/>
        </w:rPr>
        <w:t xml:space="preserve"> </w:t>
      </w:r>
      <w:proofErr w:type="spellStart"/>
      <w:r w:rsidRPr="00CF6455">
        <w:rPr>
          <w:rFonts w:cs="Sylfaen"/>
          <w:szCs w:val="23"/>
        </w:rPr>
        <w:t>ქვიშაქვებით</w:t>
      </w:r>
      <w:proofErr w:type="spellEnd"/>
      <w:r w:rsidRPr="00CF6455">
        <w:rPr>
          <w:rFonts w:cs="Sylfaen"/>
          <w:szCs w:val="23"/>
        </w:rPr>
        <w:t xml:space="preserve">, </w:t>
      </w:r>
      <w:proofErr w:type="spellStart"/>
      <w:r w:rsidRPr="00CF6455">
        <w:rPr>
          <w:rFonts w:cs="Sylfaen"/>
          <w:szCs w:val="23"/>
        </w:rPr>
        <w:t>ტუფობრექჩიებით</w:t>
      </w:r>
      <w:proofErr w:type="spellEnd"/>
      <w:r w:rsidRPr="00CF6455">
        <w:rPr>
          <w:rFonts w:cs="Sylfaen"/>
          <w:szCs w:val="23"/>
        </w:rPr>
        <w:t xml:space="preserve">, </w:t>
      </w:r>
      <w:proofErr w:type="spellStart"/>
      <w:r w:rsidRPr="00CF6455">
        <w:rPr>
          <w:rFonts w:cs="Sylfaen"/>
          <w:szCs w:val="23"/>
        </w:rPr>
        <w:t>პორფირიტებითა</w:t>
      </w:r>
      <w:proofErr w:type="spellEnd"/>
      <w:r w:rsidRPr="00CF6455">
        <w:rPr>
          <w:rFonts w:cs="Sylfaen"/>
          <w:szCs w:val="23"/>
        </w:rPr>
        <w:t xml:space="preserve"> </w:t>
      </w:r>
      <w:proofErr w:type="spellStart"/>
      <w:r w:rsidRPr="00CF6455">
        <w:rPr>
          <w:rFonts w:cs="Sylfaen"/>
          <w:szCs w:val="23"/>
        </w:rPr>
        <w:t>და</w:t>
      </w:r>
      <w:proofErr w:type="spellEnd"/>
      <w:r w:rsidRPr="00CF6455">
        <w:rPr>
          <w:rFonts w:cs="Sylfaen"/>
          <w:szCs w:val="23"/>
        </w:rPr>
        <w:t xml:space="preserve"> </w:t>
      </w:r>
      <w:proofErr w:type="spellStart"/>
      <w:r w:rsidRPr="00CF6455">
        <w:rPr>
          <w:rFonts w:cs="Sylfaen"/>
          <w:szCs w:val="23"/>
        </w:rPr>
        <w:t>დიაბაზებით</w:t>
      </w:r>
      <w:proofErr w:type="spellEnd"/>
      <w:r w:rsidRPr="00CF6455">
        <w:rPr>
          <w:rFonts w:cs="Sylfaen"/>
          <w:szCs w:val="23"/>
          <w:lang w:val="ka-GE"/>
        </w:rPr>
        <w:t>.</w:t>
      </w:r>
    </w:p>
    <w:p w14:paraId="0EE2DCD3" w14:textId="77777777" w:rsidR="007464DE" w:rsidRPr="00CF6455" w:rsidRDefault="007464DE" w:rsidP="00F66453">
      <w:pPr>
        <w:autoSpaceDE w:val="0"/>
        <w:autoSpaceDN w:val="0"/>
        <w:adjustRightInd w:val="0"/>
        <w:jc w:val="both"/>
        <w:rPr>
          <w:rFonts w:eastAsia="Times New Roman" w:cs="Times New Roman"/>
          <w:sz w:val="18"/>
          <w:lang w:val="ka-GE"/>
        </w:rPr>
      </w:pPr>
      <w:proofErr w:type="spellStart"/>
      <w:r w:rsidRPr="00EF4E89">
        <w:rPr>
          <w:rFonts w:cs="Sylfaen"/>
          <w:szCs w:val="23"/>
        </w:rPr>
        <w:lastRenderedPageBreak/>
        <w:t>საკვლევ</w:t>
      </w:r>
      <w:proofErr w:type="spellEnd"/>
      <w:r w:rsidRPr="00EF4E89">
        <w:rPr>
          <w:rFonts w:cs="Sylfaen"/>
          <w:szCs w:val="23"/>
        </w:rPr>
        <w:t xml:space="preserve"> </w:t>
      </w:r>
      <w:r w:rsidR="00A64D24" w:rsidRPr="00EF4E89">
        <w:rPr>
          <w:rFonts w:cs="Sylfaen"/>
          <w:szCs w:val="23"/>
          <w:lang w:val="ka-GE"/>
        </w:rPr>
        <w:t>არეალში</w:t>
      </w:r>
      <w:r w:rsidRPr="00EF4E89">
        <w:rPr>
          <w:rFonts w:cs="Sylfaen"/>
          <w:szCs w:val="23"/>
        </w:rPr>
        <w:t xml:space="preserve"> </w:t>
      </w:r>
      <w:proofErr w:type="spellStart"/>
      <w:r w:rsidRPr="00EF4E89">
        <w:rPr>
          <w:rFonts w:cs="Sylfaen"/>
          <w:szCs w:val="23"/>
        </w:rPr>
        <w:t>გეოდინამიკური</w:t>
      </w:r>
      <w:proofErr w:type="spellEnd"/>
      <w:r w:rsidRPr="00EF4E89">
        <w:rPr>
          <w:rFonts w:cs="Sylfaen"/>
          <w:szCs w:val="23"/>
        </w:rPr>
        <w:t xml:space="preserve"> </w:t>
      </w:r>
      <w:proofErr w:type="spellStart"/>
      <w:r w:rsidRPr="00EF4E89">
        <w:rPr>
          <w:rFonts w:cs="Sylfaen"/>
          <w:szCs w:val="23"/>
        </w:rPr>
        <w:t>პროცესებიდან</w:t>
      </w:r>
      <w:proofErr w:type="spellEnd"/>
      <w:r w:rsidRPr="00EF4E89">
        <w:rPr>
          <w:rFonts w:cs="Sylfaen"/>
          <w:szCs w:val="23"/>
        </w:rPr>
        <w:t xml:space="preserve"> </w:t>
      </w:r>
      <w:proofErr w:type="spellStart"/>
      <w:r w:rsidRPr="00EF4E89">
        <w:rPr>
          <w:rFonts w:cs="Sylfaen"/>
          <w:szCs w:val="23"/>
        </w:rPr>
        <w:t>აღსანიშნავია</w:t>
      </w:r>
      <w:proofErr w:type="spellEnd"/>
      <w:r w:rsidRPr="00EF4E89">
        <w:rPr>
          <w:rFonts w:cs="Sylfaen"/>
          <w:szCs w:val="23"/>
        </w:rPr>
        <w:t xml:space="preserve">, </w:t>
      </w:r>
      <w:proofErr w:type="spellStart"/>
      <w:r w:rsidRPr="00EF4E89">
        <w:rPr>
          <w:rFonts w:cs="Sylfaen"/>
          <w:szCs w:val="23"/>
        </w:rPr>
        <w:t>მეწყრები</w:t>
      </w:r>
      <w:proofErr w:type="spellEnd"/>
      <w:r w:rsidRPr="00EF4E89">
        <w:rPr>
          <w:rFonts w:cs="Sylfaen"/>
          <w:szCs w:val="23"/>
        </w:rPr>
        <w:t>,</w:t>
      </w:r>
      <w:r w:rsidRPr="00EF4E89">
        <w:rPr>
          <w:rFonts w:cs="Sylfaen"/>
          <w:szCs w:val="23"/>
          <w:lang w:val="ka-GE"/>
        </w:rPr>
        <w:t xml:space="preserve"> </w:t>
      </w:r>
      <w:proofErr w:type="spellStart"/>
      <w:r w:rsidRPr="00EF4E89">
        <w:rPr>
          <w:rFonts w:cs="Sylfaen"/>
          <w:szCs w:val="23"/>
        </w:rPr>
        <w:t>ღვარცოფები</w:t>
      </w:r>
      <w:proofErr w:type="spellEnd"/>
      <w:r w:rsidRPr="00EF4E89">
        <w:rPr>
          <w:rFonts w:cs="Sylfaen"/>
          <w:szCs w:val="23"/>
        </w:rPr>
        <w:t xml:space="preserve">, </w:t>
      </w:r>
      <w:proofErr w:type="spellStart"/>
      <w:r w:rsidRPr="00EF4E89">
        <w:rPr>
          <w:rFonts w:cs="Sylfaen"/>
          <w:szCs w:val="23"/>
        </w:rPr>
        <w:t>კლდეზვავები</w:t>
      </w:r>
      <w:proofErr w:type="spellEnd"/>
      <w:r w:rsidRPr="00EF4E89">
        <w:rPr>
          <w:rFonts w:cs="Sylfaen"/>
          <w:szCs w:val="23"/>
        </w:rPr>
        <w:t xml:space="preserve"> </w:t>
      </w:r>
      <w:proofErr w:type="spellStart"/>
      <w:r w:rsidRPr="00EF4E89">
        <w:rPr>
          <w:rFonts w:cs="Sylfaen"/>
          <w:szCs w:val="23"/>
        </w:rPr>
        <w:t>და</w:t>
      </w:r>
      <w:proofErr w:type="spellEnd"/>
      <w:r w:rsidRPr="00EF4E89">
        <w:rPr>
          <w:rFonts w:cs="Sylfaen"/>
          <w:szCs w:val="23"/>
        </w:rPr>
        <w:t xml:space="preserve"> </w:t>
      </w:r>
      <w:proofErr w:type="spellStart"/>
      <w:r w:rsidRPr="00EF4E89">
        <w:rPr>
          <w:rFonts w:cs="Sylfaen"/>
          <w:szCs w:val="23"/>
        </w:rPr>
        <w:t>ნაპირების</w:t>
      </w:r>
      <w:proofErr w:type="spellEnd"/>
      <w:r w:rsidRPr="00EF4E89">
        <w:rPr>
          <w:rFonts w:cs="Sylfaen"/>
          <w:szCs w:val="23"/>
        </w:rPr>
        <w:t xml:space="preserve"> </w:t>
      </w:r>
      <w:proofErr w:type="spellStart"/>
      <w:r w:rsidRPr="00EF4E89">
        <w:rPr>
          <w:rFonts w:cs="Sylfaen"/>
          <w:szCs w:val="23"/>
        </w:rPr>
        <w:t>გამორეცხვა</w:t>
      </w:r>
      <w:proofErr w:type="spellEnd"/>
      <w:r w:rsidRPr="00EF4E89">
        <w:rPr>
          <w:rFonts w:cs="Sylfaen"/>
          <w:szCs w:val="23"/>
        </w:rPr>
        <w:t xml:space="preserve">. </w:t>
      </w:r>
      <w:proofErr w:type="spellStart"/>
      <w:r w:rsidRPr="00EF4E89">
        <w:rPr>
          <w:rFonts w:cs="Sylfaen"/>
          <w:szCs w:val="23"/>
        </w:rPr>
        <w:t>მეწყრული</w:t>
      </w:r>
      <w:proofErr w:type="spellEnd"/>
      <w:r w:rsidRPr="00EF4E89">
        <w:rPr>
          <w:rFonts w:cs="Sylfaen"/>
          <w:szCs w:val="23"/>
        </w:rPr>
        <w:t xml:space="preserve"> </w:t>
      </w:r>
      <w:proofErr w:type="spellStart"/>
      <w:r w:rsidRPr="00EF4E89">
        <w:rPr>
          <w:rFonts w:cs="Sylfaen"/>
          <w:szCs w:val="23"/>
        </w:rPr>
        <w:t>პროცესებიდან</w:t>
      </w:r>
      <w:proofErr w:type="spellEnd"/>
      <w:r w:rsidRPr="00EF4E89">
        <w:rPr>
          <w:rFonts w:cs="Sylfaen"/>
          <w:szCs w:val="23"/>
          <w:lang w:val="ka-GE"/>
        </w:rPr>
        <w:t xml:space="preserve"> </w:t>
      </w:r>
      <w:proofErr w:type="spellStart"/>
      <w:r w:rsidRPr="00EF4E89">
        <w:rPr>
          <w:rFonts w:cs="Sylfaen"/>
          <w:szCs w:val="23"/>
        </w:rPr>
        <w:t>აღსანიშნავია</w:t>
      </w:r>
      <w:proofErr w:type="spellEnd"/>
      <w:r w:rsidRPr="00EF4E89">
        <w:rPr>
          <w:rFonts w:cs="Sylfaen"/>
          <w:szCs w:val="23"/>
        </w:rPr>
        <w:t xml:space="preserve">, </w:t>
      </w:r>
      <w:proofErr w:type="spellStart"/>
      <w:r w:rsidR="00E4701F" w:rsidRPr="00EF4E89">
        <w:rPr>
          <w:rFonts w:cs="Sylfaen"/>
          <w:szCs w:val="23"/>
        </w:rPr>
        <w:t>სადაწნე</w:t>
      </w:r>
      <w:r w:rsidRPr="00EF4E89">
        <w:rPr>
          <w:rFonts w:cs="Sylfaen"/>
          <w:szCs w:val="23"/>
        </w:rPr>
        <w:t>ო</w:t>
      </w:r>
      <w:proofErr w:type="spellEnd"/>
      <w:r w:rsidRPr="00EF4E89">
        <w:rPr>
          <w:rFonts w:cs="Sylfaen"/>
          <w:szCs w:val="23"/>
        </w:rPr>
        <w:t xml:space="preserve"> </w:t>
      </w:r>
      <w:proofErr w:type="spellStart"/>
      <w:r w:rsidRPr="00EF4E89">
        <w:rPr>
          <w:rFonts w:cs="Sylfaen"/>
          <w:szCs w:val="23"/>
        </w:rPr>
        <w:t>მილსადენის</w:t>
      </w:r>
      <w:proofErr w:type="spellEnd"/>
      <w:r w:rsidRPr="00EF4E89">
        <w:rPr>
          <w:rFonts w:cs="Sylfaen"/>
          <w:szCs w:val="23"/>
        </w:rPr>
        <w:t xml:space="preserve"> </w:t>
      </w:r>
      <w:r w:rsidR="00E4701F" w:rsidRPr="00EF4E89">
        <w:rPr>
          <w:rFonts w:cs="Sylfaen"/>
          <w:szCs w:val="23"/>
          <w:lang w:val="ka-GE"/>
        </w:rPr>
        <w:t xml:space="preserve">დამატებითი, </w:t>
      </w:r>
      <w:proofErr w:type="spellStart"/>
      <w:r w:rsidRPr="00EF4E89">
        <w:rPr>
          <w:rFonts w:cs="Sylfaen"/>
          <w:szCs w:val="23"/>
        </w:rPr>
        <w:t>დაახლოებით</w:t>
      </w:r>
      <w:proofErr w:type="spellEnd"/>
      <w:r w:rsidRPr="00EF4E89">
        <w:rPr>
          <w:rFonts w:cs="Sylfaen"/>
          <w:szCs w:val="23"/>
        </w:rPr>
        <w:t xml:space="preserve"> 700 </w:t>
      </w:r>
      <w:proofErr w:type="spellStart"/>
      <w:r w:rsidRPr="00EF4E89">
        <w:rPr>
          <w:rFonts w:cs="Sylfaen"/>
          <w:szCs w:val="23"/>
        </w:rPr>
        <w:t>მეტრიან</w:t>
      </w:r>
      <w:proofErr w:type="spellEnd"/>
      <w:r w:rsidRPr="00EF4E89">
        <w:rPr>
          <w:rFonts w:cs="Sylfaen"/>
          <w:szCs w:val="23"/>
        </w:rPr>
        <w:t xml:space="preserve"> </w:t>
      </w:r>
      <w:proofErr w:type="spellStart"/>
      <w:r w:rsidRPr="00EF4E89">
        <w:rPr>
          <w:rFonts w:cs="Sylfaen"/>
          <w:szCs w:val="23"/>
        </w:rPr>
        <w:t>მონაკვეთში</w:t>
      </w:r>
      <w:proofErr w:type="spellEnd"/>
      <w:r w:rsidRPr="00EF4E89">
        <w:rPr>
          <w:rFonts w:cs="Sylfaen"/>
          <w:szCs w:val="23"/>
        </w:rPr>
        <w:t>,</w:t>
      </w:r>
      <w:r w:rsidRPr="00EF4E89">
        <w:rPr>
          <w:rFonts w:cs="Sylfaen"/>
          <w:szCs w:val="23"/>
          <w:lang w:val="ka-GE"/>
        </w:rPr>
        <w:t xml:space="preserve"> </w:t>
      </w:r>
      <w:proofErr w:type="spellStart"/>
      <w:r w:rsidRPr="00EF4E89">
        <w:rPr>
          <w:rFonts w:cs="Sylfaen"/>
          <w:szCs w:val="23"/>
        </w:rPr>
        <w:t>მდინარე</w:t>
      </w:r>
      <w:proofErr w:type="spellEnd"/>
      <w:r w:rsidRPr="00EF4E89">
        <w:rPr>
          <w:rFonts w:cs="Sylfaen"/>
          <w:szCs w:val="23"/>
        </w:rPr>
        <w:t xml:space="preserve"> </w:t>
      </w:r>
      <w:proofErr w:type="spellStart"/>
      <w:r w:rsidRPr="00EF4E89">
        <w:rPr>
          <w:rFonts w:cs="Sylfaen"/>
          <w:szCs w:val="23"/>
        </w:rPr>
        <w:t>ლაჯანურის</w:t>
      </w:r>
      <w:proofErr w:type="spellEnd"/>
      <w:r w:rsidRPr="00EF4E89">
        <w:rPr>
          <w:rFonts w:cs="Sylfaen"/>
          <w:szCs w:val="23"/>
        </w:rPr>
        <w:t xml:space="preserve"> </w:t>
      </w:r>
      <w:proofErr w:type="spellStart"/>
      <w:r w:rsidRPr="00EF4E89">
        <w:rPr>
          <w:rFonts w:cs="Sylfaen"/>
          <w:szCs w:val="23"/>
        </w:rPr>
        <w:t>მარცხენა</w:t>
      </w:r>
      <w:proofErr w:type="spellEnd"/>
      <w:r w:rsidRPr="00EF4E89">
        <w:rPr>
          <w:rFonts w:cs="Sylfaen"/>
          <w:szCs w:val="23"/>
        </w:rPr>
        <w:t xml:space="preserve"> </w:t>
      </w:r>
      <w:proofErr w:type="spellStart"/>
      <w:r w:rsidRPr="00EF4E89">
        <w:rPr>
          <w:rFonts w:cs="Sylfaen"/>
          <w:szCs w:val="23"/>
        </w:rPr>
        <w:t>ფერდობზე</w:t>
      </w:r>
      <w:proofErr w:type="spellEnd"/>
      <w:r w:rsidRPr="00EF4E89">
        <w:rPr>
          <w:rFonts w:cs="Sylfaen"/>
          <w:szCs w:val="23"/>
        </w:rPr>
        <w:t xml:space="preserve"> </w:t>
      </w:r>
      <w:proofErr w:type="spellStart"/>
      <w:r w:rsidRPr="00EF4E89">
        <w:rPr>
          <w:rFonts w:cs="Sylfaen"/>
          <w:szCs w:val="23"/>
        </w:rPr>
        <w:t>განვითარებული</w:t>
      </w:r>
      <w:proofErr w:type="spellEnd"/>
      <w:r w:rsidRPr="00EF4E89">
        <w:rPr>
          <w:rFonts w:cs="Sylfaen"/>
          <w:szCs w:val="23"/>
        </w:rPr>
        <w:t xml:space="preserve"> </w:t>
      </w:r>
      <w:proofErr w:type="spellStart"/>
      <w:r w:rsidRPr="00EF4E89">
        <w:rPr>
          <w:rFonts w:cs="Sylfaen"/>
          <w:szCs w:val="23"/>
        </w:rPr>
        <w:t>მძლავრი</w:t>
      </w:r>
      <w:proofErr w:type="spellEnd"/>
      <w:r w:rsidRPr="00EF4E89">
        <w:rPr>
          <w:rFonts w:cs="Sylfaen"/>
          <w:szCs w:val="23"/>
        </w:rPr>
        <w:t xml:space="preserve"> </w:t>
      </w:r>
      <w:proofErr w:type="spellStart"/>
      <w:r w:rsidRPr="00EF4E89">
        <w:rPr>
          <w:rFonts w:cs="Sylfaen"/>
          <w:szCs w:val="23"/>
        </w:rPr>
        <w:t>მეწყრული</w:t>
      </w:r>
      <w:proofErr w:type="spellEnd"/>
      <w:r w:rsidRPr="00EF4E89">
        <w:rPr>
          <w:rFonts w:cs="Sylfaen"/>
          <w:szCs w:val="23"/>
          <w:lang w:val="ka-GE"/>
        </w:rPr>
        <w:t xml:space="preserve"> </w:t>
      </w:r>
      <w:proofErr w:type="spellStart"/>
      <w:r w:rsidRPr="00EF4E89">
        <w:rPr>
          <w:rFonts w:cs="Sylfaen"/>
          <w:szCs w:val="23"/>
        </w:rPr>
        <w:t>პროცესი</w:t>
      </w:r>
      <w:proofErr w:type="spellEnd"/>
      <w:r w:rsidRPr="00EF4E89">
        <w:rPr>
          <w:rFonts w:cs="Sylfaen"/>
          <w:szCs w:val="23"/>
        </w:rPr>
        <w:t xml:space="preserve">. </w:t>
      </w:r>
      <w:proofErr w:type="spellStart"/>
      <w:r w:rsidRPr="00EF4E89">
        <w:rPr>
          <w:rFonts w:cs="Sylfaen"/>
          <w:szCs w:val="23"/>
        </w:rPr>
        <w:t>ვიზუალური</w:t>
      </w:r>
      <w:proofErr w:type="spellEnd"/>
      <w:r w:rsidRPr="00EF4E89">
        <w:rPr>
          <w:rFonts w:cs="Sylfaen"/>
          <w:szCs w:val="23"/>
        </w:rPr>
        <w:t xml:space="preserve"> </w:t>
      </w:r>
      <w:proofErr w:type="spellStart"/>
      <w:r w:rsidRPr="00EF4E89">
        <w:rPr>
          <w:rFonts w:cs="Sylfaen"/>
          <w:szCs w:val="23"/>
        </w:rPr>
        <w:t>შეფასებითა</w:t>
      </w:r>
      <w:proofErr w:type="spellEnd"/>
      <w:r w:rsidRPr="00EF4E89">
        <w:rPr>
          <w:rFonts w:cs="Sylfaen"/>
          <w:szCs w:val="23"/>
        </w:rPr>
        <w:t xml:space="preserve"> </w:t>
      </w:r>
      <w:proofErr w:type="spellStart"/>
      <w:r w:rsidRPr="00EF4E89">
        <w:rPr>
          <w:rFonts w:cs="Sylfaen"/>
          <w:szCs w:val="23"/>
        </w:rPr>
        <w:t>და</w:t>
      </w:r>
      <w:proofErr w:type="spellEnd"/>
      <w:r w:rsidRPr="00EF4E89">
        <w:rPr>
          <w:rFonts w:cs="Sylfaen"/>
          <w:szCs w:val="23"/>
        </w:rPr>
        <w:t xml:space="preserve"> </w:t>
      </w:r>
      <w:proofErr w:type="spellStart"/>
      <w:r w:rsidRPr="00EF4E89">
        <w:rPr>
          <w:rFonts w:cs="Sylfaen"/>
          <w:szCs w:val="23"/>
        </w:rPr>
        <w:t>სატელიტურ</w:t>
      </w:r>
      <w:proofErr w:type="spellEnd"/>
      <w:r w:rsidRPr="00EF4E89">
        <w:rPr>
          <w:rFonts w:cs="Sylfaen"/>
          <w:szCs w:val="23"/>
        </w:rPr>
        <w:t xml:space="preserve"> </w:t>
      </w:r>
      <w:proofErr w:type="spellStart"/>
      <w:r w:rsidRPr="00EF4E89">
        <w:rPr>
          <w:rFonts w:cs="Sylfaen"/>
          <w:szCs w:val="23"/>
        </w:rPr>
        <w:t>ფოტოზე</w:t>
      </w:r>
      <w:proofErr w:type="spellEnd"/>
      <w:r w:rsidRPr="00EF4E89">
        <w:rPr>
          <w:rFonts w:cs="Sylfaen"/>
          <w:szCs w:val="23"/>
        </w:rPr>
        <w:t xml:space="preserve"> </w:t>
      </w:r>
      <w:proofErr w:type="spellStart"/>
      <w:r w:rsidRPr="00EF4E89">
        <w:rPr>
          <w:rFonts w:cs="Sylfaen"/>
          <w:szCs w:val="23"/>
        </w:rPr>
        <w:t>დაკვირვების</w:t>
      </w:r>
      <w:proofErr w:type="spellEnd"/>
      <w:r w:rsidRPr="00EF4E89">
        <w:rPr>
          <w:rFonts w:cs="Sylfaen"/>
          <w:szCs w:val="23"/>
        </w:rPr>
        <w:t xml:space="preserve"> </w:t>
      </w:r>
      <w:proofErr w:type="spellStart"/>
      <w:r w:rsidRPr="00EF4E89">
        <w:rPr>
          <w:rFonts w:cs="Sylfaen"/>
          <w:szCs w:val="23"/>
        </w:rPr>
        <w:t>შედეგად</w:t>
      </w:r>
      <w:proofErr w:type="spellEnd"/>
      <w:r w:rsidRPr="00EF4E89">
        <w:rPr>
          <w:rFonts w:cs="Sylfaen"/>
          <w:szCs w:val="23"/>
          <w:lang w:val="ka-GE"/>
        </w:rPr>
        <w:t xml:space="preserve"> </w:t>
      </w:r>
      <w:proofErr w:type="spellStart"/>
      <w:r w:rsidRPr="00EF4E89">
        <w:rPr>
          <w:rFonts w:cs="Sylfaen"/>
          <w:szCs w:val="23"/>
        </w:rPr>
        <w:t>დგინდება</w:t>
      </w:r>
      <w:proofErr w:type="spellEnd"/>
      <w:r w:rsidRPr="00EF4E89">
        <w:rPr>
          <w:rFonts w:cs="Sylfaen"/>
          <w:szCs w:val="23"/>
        </w:rPr>
        <w:t xml:space="preserve">, </w:t>
      </w:r>
      <w:proofErr w:type="spellStart"/>
      <w:r w:rsidRPr="00EF4E89">
        <w:rPr>
          <w:rFonts w:cs="Sylfaen"/>
          <w:szCs w:val="23"/>
        </w:rPr>
        <w:t>რომე</w:t>
      </w:r>
      <w:proofErr w:type="spellEnd"/>
      <w:r w:rsidRPr="00EF4E89">
        <w:rPr>
          <w:rFonts w:cs="Sylfaen"/>
          <w:szCs w:val="23"/>
        </w:rPr>
        <w:t xml:space="preserve"> </w:t>
      </w:r>
      <w:proofErr w:type="spellStart"/>
      <w:r w:rsidRPr="00EF4E89">
        <w:rPr>
          <w:rFonts w:cs="Sylfaen"/>
          <w:szCs w:val="23"/>
        </w:rPr>
        <w:t>მეწყრის</w:t>
      </w:r>
      <w:proofErr w:type="spellEnd"/>
      <w:r w:rsidRPr="00EF4E89">
        <w:rPr>
          <w:rFonts w:cs="Sylfaen"/>
          <w:szCs w:val="23"/>
        </w:rPr>
        <w:t xml:space="preserve"> </w:t>
      </w:r>
      <w:proofErr w:type="spellStart"/>
      <w:r w:rsidRPr="00EF4E89">
        <w:rPr>
          <w:rFonts w:cs="Sylfaen"/>
          <w:szCs w:val="23"/>
        </w:rPr>
        <w:t>მოწყვეტის</w:t>
      </w:r>
      <w:proofErr w:type="spellEnd"/>
      <w:r w:rsidRPr="00EF4E89">
        <w:rPr>
          <w:rFonts w:cs="Sylfaen"/>
          <w:szCs w:val="23"/>
        </w:rPr>
        <w:t xml:space="preserve"> </w:t>
      </w:r>
      <w:proofErr w:type="spellStart"/>
      <w:r w:rsidRPr="00EF4E89">
        <w:rPr>
          <w:rFonts w:cs="Sylfaen"/>
          <w:szCs w:val="23"/>
        </w:rPr>
        <w:t>კიდე</w:t>
      </w:r>
      <w:proofErr w:type="spellEnd"/>
      <w:r w:rsidRPr="00EF4E89">
        <w:rPr>
          <w:rFonts w:cs="Sylfaen"/>
          <w:szCs w:val="23"/>
        </w:rPr>
        <w:t xml:space="preserve"> </w:t>
      </w:r>
      <w:proofErr w:type="spellStart"/>
      <w:r w:rsidRPr="00EF4E89">
        <w:rPr>
          <w:rFonts w:cs="Sylfaen"/>
          <w:szCs w:val="23"/>
        </w:rPr>
        <w:t>არის</w:t>
      </w:r>
      <w:proofErr w:type="spellEnd"/>
      <w:r w:rsidRPr="00EF4E89">
        <w:rPr>
          <w:rFonts w:cs="Sylfaen"/>
          <w:szCs w:val="23"/>
        </w:rPr>
        <w:t xml:space="preserve"> </w:t>
      </w:r>
      <w:proofErr w:type="spellStart"/>
      <w:r w:rsidRPr="00EF4E89">
        <w:rPr>
          <w:rFonts w:cs="Sylfaen"/>
          <w:szCs w:val="23"/>
        </w:rPr>
        <w:t>ხეობიდან</w:t>
      </w:r>
      <w:proofErr w:type="spellEnd"/>
      <w:r w:rsidRPr="00EF4E89">
        <w:rPr>
          <w:rFonts w:cs="Sylfaen"/>
          <w:szCs w:val="23"/>
        </w:rPr>
        <w:t xml:space="preserve"> </w:t>
      </w:r>
      <w:proofErr w:type="spellStart"/>
      <w:r w:rsidRPr="00EF4E89">
        <w:rPr>
          <w:rFonts w:cs="Sylfaen"/>
          <w:szCs w:val="23"/>
        </w:rPr>
        <w:t>მაღლა</w:t>
      </w:r>
      <w:proofErr w:type="spellEnd"/>
      <w:r w:rsidRPr="00EF4E89">
        <w:rPr>
          <w:rFonts w:cs="Sylfaen"/>
          <w:szCs w:val="23"/>
        </w:rPr>
        <w:t xml:space="preserve">, </w:t>
      </w:r>
      <w:proofErr w:type="spellStart"/>
      <w:r w:rsidRPr="00EF4E89">
        <w:rPr>
          <w:rFonts w:cs="Sylfaen"/>
          <w:szCs w:val="23"/>
        </w:rPr>
        <w:t>ფერდობის</w:t>
      </w:r>
      <w:proofErr w:type="spellEnd"/>
      <w:r w:rsidRPr="00EF4E89">
        <w:rPr>
          <w:rFonts w:cs="Sylfaen"/>
          <w:szCs w:val="23"/>
        </w:rPr>
        <w:t xml:space="preserve"> </w:t>
      </w:r>
      <w:proofErr w:type="spellStart"/>
      <w:r w:rsidRPr="00EF4E89">
        <w:rPr>
          <w:rFonts w:cs="Sylfaen"/>
          <w:szCs w:val="23"/>
        </w:rPr>
        <w:t>თხემზე</w:t>
      </w:r>
      <w:proofErr w:type="spellEnd"/>
      <w:r w:rsidRPr="00EF4E89">
        <w:rPr>
          <w:rFonts w:cs="Sylfaen"/>
          <w:szCs w:val="23"/>
        </w:rPr>
        <w:t>.</w:t>
      </w:r>
      <w:r w:rsidRPr="00EF4E89">
        <w:rPr>
          <w:rFonts w:cs="Sylfaen"/>
          <w:szCs w:val="23"/>
          <w:lang w:val="ka-GE"/>
        </w:rPr>
        <w:t xml:space="preserve"> </w:t>
      </w:r>
      <w:proofErr w:type="spellStart"/>
      <w:r w:rsidRPr="00EF4E89">
        <w:rPr>
          <w:rFonts w:cs="Sylfaen"/>
          <w:szCs w:val="23"/>
        </w:rPr>
        <w:t>მეწყრის</w:t>
      </w:r>
      <w:proofErr w:type="spellEnd"/>
      <w:r w:rsidRPr="00EF4E89">
        <w:rPr>
          <w:rFonts w:cs="Sylfaen"/>
          <w:szCs w:val="23"/>
        </w:rPr>
        <w:t xml:space="preserve"> </w:t>
      </w:r>
      <w:proofErr w:type="spellStart"/>
      <w:r w:rsidRPr="00EF4E89">
        <w:rPr>
          <w:rFonts w:cs="Sylfaen"/>
          <w:szCs w:val="23"/>
        </w:rPr>
        <w:t>სხეული</w:t>
      </w:r>
      <w:proofErr w:type="spellEnd"/>
      <w:r w:rsidRPr="00EF4E89">
        <w:rPr>
          <w:rFonts w:cs="Sylfaen"/>
          <w:szCs w:val="23"/>
        </w:rPr>
        <w:t xml:space="preserve"> </w:t>
      </w:r>
      <w:proofErr w:type="spellStart"/>
      <w:r w:rsidRPr="00EF4E89">
        <w:rPr>
          <w:rFonts w:cs="Sylfaen"/>
          <w:szCs w:val="23"/>
        </w:rPr>
        <w:t>არის</w:t>
      </w:r>
      <w:proofErr w:type="spellEnd"/>
      <w:r w:rsidRPr="00EF4E89">
        <w:rPr>
          <w:rFonts w:cs="Sylfaen"/>
          <w:szCs w:val="23"/>
        </w:rPr>
        <w:t xml:space="preserve"> </w:t>
      </w:r>
      <w:proofErr w:type="spellStart"/>
      <w:r w:rsidRPr="00EF4E89">
        <w:rPr>
          <w:rFonts w:cs="Sylfaen"/>
          <w:szCs w:val="23"/>
        </w:rPr>
        <w:t>მძლავრი</w:t>
      </w:r>
      <w:proofErr w:type="spellEnd"/>
      <w:r w:rsidRPr="00EF4E89">
        <w:rPr>
          <w:rFonts w:cs="Sylfaen"/>
          <w:szCs w:val="23"/>
        </w:rPr>
        <w:t xml:space="preserve">, </w:t>
      </w:r>
      <w:proofErr w:type="spellStart"/>
      <w:r w:rsidRPr="00EF4E89">
        <w:rPr>
          <w:rFonts w:cs="Sylfaen"/>
          <w:szCs w:val="23"/>
        </w:rPr>
        <w:t>მას</w:t>
      </w:r>
      <w:proofErr w:type="spellEnd"/>
      <w:r w:rsidRPr="00EF4E89">
        <w:rPr>
          <w:rFonts w:cs="Sylfaen"/>
          <w:szCs w:val="23"/>
        </w:rPr>
        <w:t xml:space="preserve"> </w:t>
      </w:r>
      <w:proofErr w:type="spellStart"/>
      <w:r w:rsidRPr="00EF4E89">
        <w:rPr>
          <w:rFonts w:cs="Sylfaen"/>
          <w:szCs w:val="23"/>
        </w:rPr>
        <w:t>სავარაუდოდ</w:t>
      </w:r>
      <w:proofErr w:type="spellEnd"/>
      <w:r w:rsidRPr="00EF4E89">
        <w:rPr>
          <w:rFonts w:cs="Sylfaen"/>
          <w:szCs w:val="23"/>
        </w:rPr>
        <w:t xml:space="preserve"> </w:t>
      </w:r>
      <w:proofErr w:type="spellStart"/>
      <w:r w:rsidRPr="00EF4E89">
        <w:rPr>
          <w:rFonts w:cs="Sylfaen"/>
          <w:szCs w:val="23"/>
        </w:rPr>
        <w:t>გადაკეტილი</w:t>
      </w:r>
      <w:proofErr w:type="spellEnd"/>
      <w:r w:rsidRPr="00EF4E89">
        <w:rPr>
          <w:rFonts w:cs="Sylfaen"/>
          <w:szCs w:val="23"/>
        </w:rPr>
        <w:t xml:space="preserve"> </w:t>
      </w:r>
      <w:r w:rsidR="00A64D24" w:rsidRPr="00EF4E89">
        <w:rPr>
          <w:rFonts w:cs="Sylfaen"/>
          <w:szCs w:val="23"/>
          <w:lang w:val="ka-GE"/>
        </w:rPr>
        <w:t>ჰ</w:t>
      </w:r>
      <w:proofErr w:type="spellStart"/>
      <w:r w:rsidRPr="00EF4E89">
        <w:rPr>
          <w:rFonts w:cs="Sylfaen"/>
          <w:szCs w:val="23"/>
        </w:rPr>
        <w:t>ქონდა</w:t>
      </w:r>
      <w:proofErr w:type="spellEnd"/>
      <w:r w:rsidRPr="00EF4E89">
        <w:rPr>
          <w:rFonts w:cs="Sylfaen"/>
          <w:szCs w:val="23"/>
        </w:rPr>
        <w:t xml:space="preserve"> </w:t>
      </w:r>
      <w:proofErr w:type="spellStart"/>
      <w:r w:rsidRPr="00EF4E89">
        <w:rPr>
          <w:rFonts w:cs="Sylfaen"/>
          <w:szCs w:val="23"/>
        </w:rPr>
        <w:t>მდინარე</w:t>
      </w:r>
      <w:proofErr w:type="spellEnd"/>
      <w:r w:rsidRPr="00EF4E89">
        <w:rPr>
          <w:rFonts w:cs="Sylfaen"/>
          <w:szCs w:val="23"/>
          <w:lang w:val="ka-GE"/>
        </w:rPr>
        <w:t xml:space="preserve"> </w:t>
      </w:r>
      <w:proofErr w:type="spellStart"/>
      <w:r w:rsidRPr="00EF4E89">
        <w:rPr>
          <w:rFonts w:cs="Sylfaen"/>
          <w:szCs w:val="23"/>
        </w:rPr>
        <w:t>ლაჯანურის</w:t>
      </w:r>
      <w:proofErr w:type="spellEnd"/>
      <w:r w:rsidRPr="00EF4E89">
        <w:rPr>
          <w:rFonts w:cs="Sylfaen"/>
          <w:szCs w:val="23"/>
        </w:rPr>
        <w:t xml:space="preserve"> </w:t>
      </w:r>
      <w:proofErr w:type="spellStart"/>
      <w:r w:rsidRPr="00EF4E89">
        <w:rPr>
          <w:rFonts w:cs="Sylfaen"/>
          <w:szCs w:val="23"/>
        </w:rPr>
        <w:t>მარცხენა</w:t>
      </w:r>
      <w:proofErr w:type="spellEnd"/>
      <w:r w:rsidRPr="00EF4E89">
        <w:rPr>
          <w:rFonts w:cs="Sylfaen"/>
          <w:szCs w:val="23"/>
        </w:rPr>
        <w:t xml:space="preserve"> </w:t>
      </w:r>
      <w:proofErr w:type="spellStart"/>
      <w:r w:rsidRPr="00EF4E89">
        <w:rPr>
          <w:rFonts w:cs="Sylfaen"/>
          <w:szCs w:val="23"/>
        </w:rPr>
        <w:t>შენაკადი</w:t>
      </w:r>
      <w:proofErr w:type="spellEnd"/>
      <w:r w:rsidRPr="00EF4E89">
        <w:rPr>
          <w:rFonts w:cs="Sylfaen"/>
          <w:szCs w:val="23"/>
        </w:rPr>
        <w:t xml:space="preserve">, </w:t>
      </w:r>
      <w:proofErr w:type="spellStart"/>
      <w:r w:rsidRPr="00EF4E89">
        <w:rPr>
          <w:rFonts w:cs="Sylfaen"/>
          <w:szCs w:val="23"/>
        </w:rPr>
        <w:t>რაზეც</w:t>
      </w:r>
      <w:proofErr w:type="spellEnd"/>
      <w:r w:rsidRPr="00EF4E89">
        <w:rPr>
          <w:rFonts w:cs="Sylfaen"/>
          <w:szCs w:val="23"/>
        </w:rPr>
        <w:t xml:space="preserve"> </w:t>
      </w:r>
      <w:proofErr w:type="spellStart"/>
      <w:r w:rsidRPr="00EF4E89">
        <w:rPr>
          <w:rFonts w:cs="Sylfaen"/>
          <w:szCs w:val="23"/>
        </w:rPr>
        <w:t>მიანიშნებს</w:t>
      </w:r>
      <w:proofErr w:type="spellEnd"/>
      <w:r w:rsidRPr="00EF4E89">
        <w:rPr>
          <w:rFonts w:cs="Sylfaen"/>
          <w:szCs w:val="23"/>
        </w:rPr>
        <w:t xml:space="preserve"> </w:t>
      </w:r>
      <w:proofErr w:type="spellStart"/>
      <w:r w:rsidRPr="00EF4E89">
        <w:rPr>
          <w:rFonts w:cs="Sylfaen"/>
          <w:szCs w:val="23"/>
        </w:rPr>
        <w:t>ხევის</w:t>
      </w:r>
      <w:proofErr w:type="spellEnd"/>
      <w:r w:rsidRPr="00EF4E89">
        <w:rPr>
          <w:rFonts w:cs="Sylfaen"/>
          <w:szCs w:val="23"/>
        </w:rPr>
        <w:t xml:space="preserve"> </w:t>
      </w:r>
      <w:proofErr w:type="spellStart"/>
      <w:r w:rsidRPr="00EF4E89">
        <w:rPr>
          <w:rFonts w:cs="Sylfaen"/>
          <w:szCs w:val="23"/>
        </w:rPr>
        <w:t>ორივე</w:t>
      </w:r>
      <w:proofErr w:type="spellEnd"/>
      <w:r w:rsidRPr="00EF4E89">
        <w:rPr>
          <w:rFonts w:cs="Sylfaen"/>
          <w:szCs w:val="23"/>
        </w:rPr>
        <w:t xml:space="preserve"> </w:t>
      </w:r>
      <w:proofErr w:type="spellStart"/>
      <w:r w:rsidRPr="00EF4E89">
        <w:rPr>
          <w:rFonts w:cs="Sylfaen"/>
          <w:szCs w:val="23"/>
        </w:rPr>
        <w:t>ფერდობზე</w:t>
      </w:r>
      <w:proofErr w:type="spellEnd"/>
      <w:r w:rsidRPr="00EF4E89">
        <w:rPr>
          <w:rFonts w:cs="Sylfaen"/>
          <w:szCs w:val="23"/>
        </w:rPr>
        <w:t>,</w:t>
      </w:r>
      <w:r w:rsidRPr="00EF4E89">
        <w:rPr>
          <w:rFonts w:cs="Sylfaen"/>
          <w:szCs w:val="23"/>
          <w:lang w:val="ka-GE"/>
        </w:rPr>
        <w:t xml:space="preserve"> </w:t>
      </w:r>
      <w:proofErr w:type="spellStart"/>
      <w:r w:rsidRPr="00EF4E89">
        <w:rPr>
          <w:rFonts w:cs="Sylfaen"/>
          <w:szCs w:val="23"/>
        </w:rPr>
        <w:t>კალაპოტიდან</w:t>
      </w:r>
      <w:proofErr w:type="spellEnd"/>
      <w:r w:rsidRPr="00EF4E89">
        <w:rPr>
          <w:rFonts w:cs="Sylfaen"/>
          <w:szCs w:val="23"/>
        </w:rPr>
        <w:t xml:space="preserve"> </w:t>
      </w:r>
      <w:proofErr w:type="spellStart"/>
      <w:r w:rsidRPr="00EF4E89">
        <w:rPr>
          <w:rFonts w:cs="Sylfaen"/>
          <w:szCs w:val="23"/>
        </w:rPr>
        <w:t>საკმაოდ</w:t>
      </w:r>
      <w:proofErr w:type="spellEnd"/>
      <w:r w:rsidRPr="00EF4E89">
        <w:rPr>
          <w:rFonts w:cs="Sylfaen"/>
          <w:szCs w:val="23"/>
        </w:rPr>
        <w:t xml:space="preserve"> </w:t>
      </w:r>
      <w:proofErr w:type="spellStart"/>
      <w:r w:rsidRPr="00EF4E89">
        <w:rPr>
          <w:rFonts w:cs="Sylfaen"/>
          <w:szCs w:val="23"/>
        </w:rPr>
        <w:t>მაღლა</w:t>
      </w:r>
      <w:proofErr w:type="spellEnd"/>
      <w:r w:rsidRPr="00EF4E89">
        <w:rPr>
          <w:rFonts w:cs="Sylfaen"/>
          <w:szCs w:val="23"/>
        </w:rPr>
        <w:t xml:space="preserve"> </w:t>
      </w:r>
      <w:proofErr w:type="spellStart"/>
      <w:r w:rsidRPr="00EF4E89">
        <w:rPr>
          <w:rFonts w:cs="Sylfaen"/>
          <w:szCs w:val="23"/>
        </w:rPr>
        <w:t>მეწყრული</w:t>
      </w:r>
      <w:proofErr w:type="spellEnd"/>
      <w:r w:rsidRPr="00EF4E89">
        <w:rPr>
          <w:rFonts w:cs="Sylfaen"/>
          <w:szCs w:val="23"/>
        </w:rPr>
        <w:t xml:space="preserve"> </w:t>
      </w:r>
      <w:proofErr w:type="spellStart"/>
      <w:r w:rsidRPr="00EF4E89">
        <w:rPr>
          <w:rFonts w:cs="Sylfaen"/>
          <w:szCs w:val="23"/>
        </w:rPr>
        <w:t>მასალის</w:t>
      </w:r>
      <w:proofErr w:type="spellEnd"/>
      <w:r w:rsidRPr="00EF4E89">
        <w:rPr>
          <w:rFonts w:cs="Sylfaen"/>
          <w:szCs w:val="23"/>
        </w:rPr>
        <w:t xml:space="preserve"> </w:t>
      </w:r>
      <w:proofErr w:type="spellStart"/>
      <w:r w:rsidRPr="00EF4E89">
        <w:rPr>
          <w:rFonts w:cs="Sylfaen"/>
          <w:szCs w:val="23"/>
        </w:rPr>
        <w:t>არსებობა</w:t>
      </w:r>
      <w:proofErr w:type="spellEnd"/>
      <w:r w:rsidRPr="00EF4E89">
        <w:rPr>
          <w:rFonts w:cs="Sylfaen"/>
          <w:szCs w:val="23"/>
        </w:rPr>
        <w:t xml:space="preserve">. </w:t>
      </w:r>
      <w:proofErr w:type="spellStart"/>
      <w:r w:rsidRPr="00EF4E89">
        <w:rPr>
          <w:rFonts w:cs="Sylfaen"/>
          <w:szCs w:val="23"/>
        </w:rPr>
        <w:t>მოცემული</w:t>
      </w:r>
      <w:proofErr w:type="spellEnd"/>
      <w:r w:rsidRPr="00EF4E89">
        <w:rPr>
          <w:rFonts w:cs="Sylfaen"/>
          <w:szCs w:val="23"/>
        </w:rPr>
        <w:t xml:space="preserve"> </w:t>
      </w:r>
      <w:proofErr w:type="spellStart"/>
      <w:r w:rsidRPr="00EF4E89">
        <w:rPr>
          <w:rFonts w:cs="Sylfaen"/>
          <w:szCs w:val="23"/>
        </w:rPr>
        <w:t>მეწყრის</w:t>
      </w:r>
      <w:proofErr w:type="spellEnd"/>
      <w:r w:rsidRPr="00EF4E89">
        <w:rPr>
          <w:rFonts w:cs="Sylfaen"/>
          <w:szCs w:val="23"/>
        </w:rPr>
        <w:t xml:space="preserve"> </w:t>
      </w:r>
      <w:proofErr w:type="spellStart"/>
      <w:r w:rsidRPr="00EF4E89">
        <w:rPr>
          <w:rFonts w:cs="Sylfaen"/>
          <w:szCs w:val="23"/>
        </w:rPr>
        <w:t>ქვედა</w:t>
      </w:r>
      <w:proofErr w:type="spellEnd"/>
      <w:r w:rsidRPr="00EF4E89">
        <w:rPr>
          <w:rFonts w:cs="Sylfaen"/>
          <w:szCs w:val="23"/>
          <w:lang w:val="ka-GE"/>
        </w:rPr>
        <w:t xml:space="preserve"> </w:t>
      </w:r>
      <w:proofErr w:type="spellStart"/>
      <w:r w:rsidRPr="00EF4E89">
        <w:rPr>
          <w:rFonts w:cs="Sylfaen"/>
          <w:szCs w:val="23"/>
        </w:rPr>
        <w:t>ნაწილში</w:t>
      </w:r>
      <w:proofErr w:type="spellEnd"/>
      <w:r w:rsidRPr="00EF4E89">
        <w:rPr>
          <w:rFonts w:cs="Sylfaen"/>
          <w:szCs w:val="23"/>
        </w:rPr>
        <w:t xml:space="preserve"> </w:t>
      </w:r>
      <w:proofErr w:type="spellStart"/>
      <w:r w:rsidRPr="00EF4E89">
        <w:rPr>
          <w:rFonts w:cs="Sylfaen"/>
          <w:szCs w:val="23"/>
        </w:rPr>
        <w:t>დღესაც</w:t>
      </w:r>
      <w:proofErr w:type="spellEnd"/>
      <w:r w:rsidRPr="00EF4E89">
        <w:rPr>
          <w:rFonts w:cs="Sylfaen"/>
          <w:szCs w:val="23"/>
        </w:rPr>
        <w:t xml:space="preserve"> </w:t>
      </w:r>
      <w:proofErr w:type="spellStart"/>
      <w:r w:rsidRPr="00EF4E89">
        <w:rPr>
          <w:rFonts w:cs="Sylfaen"/>
          <w:szCs w:val="23"/>
        </w:rPr>
        <w:t>ფიქსირდება</w:t>
      </w:r>
      <w:proofErr w:type="spellEnd"/>
      <w:r w:rsidRPr="00EF4E89">
        <w:rPr>
          <w:rFonts w:cs="Sylfaen"/>
          <w:szCs w:val="23"/>
        </w:rPr>
        <w:t xml:space="preserve"> </w:t>
      </w:r>
      <w:proofErr w:type="spellStart"/>
      <w:r w:rsidRPr="00EF4E89">
        <w:rPr>
          <w:rFonts w:cs="Sylfaen"/>
          <w:szCs w:val="23"/>
        </w:rPr>
        <w:t>ახალი</w:t>
      </w:r>
      <w:proofErr w:type="spellEnd"/>
      <w:r w:rsidRPr="00EF4E89">
        <w:rPr>
          <w:rFonts w:cs="Sylfaen"/>
          <w:szCs w:val="23"/>
        </w:rPr>
        <w:t xml:space="preserve"> </w:t>
      </w:r>
      <w:proofErr w:type="spellStart"/>
      <w:r w:rsidRPr="00EF4E89">
        <w:rPr>
          <w:rFonts w:cs="Sylfaen"/>
          <w:szCs w:val="23"/>
        </w:rPr>
        <w:t>დამეწყვირს</w:t>
      </w:r>
      <w:proofErr w:type="spellEnd"/>
      <w:r w:rsidRPr="00EF4E89">
        <w:rPr>
          <w:rFonts w:cs="Sylfaen"/>
          <w:szCs w:val="23"/>
        </w:rPr>
        <w:t xml:space="preserve"> </w:t>
      </w:r>
      <w:proofErr w:type="spellStart"/>
      <w:r w:rsidRPr="00EF4E89">
        <w:rPr>
          <w:rFonts w:cs="Sylfaen"/>
          <w:szCs w:val="23"/>
        </w:rPr>
        <w:t>კვალი</w:t>
      </w:r>
      <w:proofErr w:type="spellEnd"/>
      <w:r w:rsidRPr="00EF4E89">
        <w:rPr>
          <w:rFonts w:cs="Sylfaen"/>
          <w:szCs w:val="23"/>
        </w:rPr>
        <w:t xml:space="preserve">, </w:t>
      </w:r>
      <w:proofErr w:type="spellStart"/>
      <w:r w:rsidRPr="00EF4E89">
        <w:rPr>
          <w:rFonts w:cs="Sylfaen"/>
          <w:szCs w:val="23"/>
        </w:rPr>
        <w:t>რაც</w:t>
      </w:r>
      <w:proofErr w:type="spellEnd"/>
      <w:r w:rsidRPr="00EF4E89">
        <w:rPr>
          <w:rFonts w:cs="Sylfaen"/>
          <w:szCs w:val="23"/>
        </w:rPr>
        <w:t xml:space="preserve"> </w:t>
      </w:r>
      <w:proofErr w:type="spellStart"/>
      <w:r w:rsidRPr="00EF4E89">
        <w:rPr>
          <w:rFonts w:cs="Sylfaen"/>
          <w:szCs w:val="23"/>
        </w:rPr>
        <w:t>გვაფიქრებინებს</w:t>
      </w:r>
      <w:proofErr w:type="spellEnd"/>
      <w:r w:rsidRPr="00EF4E89">
        <w:rPr>
          <w:rFonts w:cs="Sylfaen"/>
          <w:szCs w:val="23"/>
        </w:rPr>
        <w:t xml:space="preserve">, </w:t>
      </w:r>
      <w:proofErr w:type="spellStart"/>
      <w:r w:rsidRPr="00EF4E89">
        <w:rPr>
          <w:rFonts w:cs="Sylfaen"/>
          <w:szCs w:val="23"/>
        </w:rPr>
        <w:t>რომ</w:t>
      </w:r>
      <w:proofErr w:type="spellEnd"/>
      <w:r w:rsidRPr="00EF4E89">
        <w:rPr>
          <w:rFonts w:cs="Sylfaen"/>
          <w:szCs w:val="23"/>
          <w:lang w:val="ka-GE"/>
        </w:rPr>
        <w:t xml:space="preserve"> </w:t>
      </w:r>
      <w:proofErr w:type="spellStart"/>
      <w:r w:rsidRPr="00EF4E89">
        <w:rPr>
          <w:rFonts w:cs="Sylfaen"/>
          <w:szCs w:val="23"/>
        </w:rPr>
        <w:t>მეწყერი</w:t>
      </w:r>
      <w:proofErr w:type="spellEnd"/>
      <w:r w:rsidRPr="00EF4E89">
        <w:rPr>
          <w:rFonts w:cs="Sylfaen"/>
          <w:szCs w:val="23"/>
        </w:rPr>
        <w:t xml:space="preserve"> </w:t>
      </w:r>
      <w:proofErr w:type="spellStart"/>
      <w:r w:rsidRPr="00EF4E89">
        <w:rPr>
          <w:rFonts w:cs="Sylfaen"/>
          <w:szCs w:val="23"/>
        </w:rPr>
        <w:t>აქტიურ</w:t>
      </w:r>
      <w:proofErr w:type="spellEnd"/>
      <w:r w:rsidRPr="00EF4E89">
        <w:rPr>
          <w:rFonts w:cs="Sylfaen"/>
          <w:szCs w:val="23"/>
        </w:rPr>
        <w:t xml:space="preserve"> </w:t>
      </w:r>
      <w:proofErr w:type="spellStart"/>
      <w:r w:rsidRPr="00EF4E89">
        <w:rPr>
          <w:rFonts w:cs="Sylfaen"/>
          <w:szCs w:val="23"/>
        </w:rPr>
        <w:t>დინამიკაშია</w:t>
      </w:r>
      <w:proofErr w:type="spellEnd"/>
      <w:r w:rsidRPr="00EF4E89">
        <w:rPr>
          <w:rFonts w:cs="Sylfaen"/>
          <w:szCs w:val="23"/>
        </w:rPr>
        <w:t xml:space="preserve">. </w:t>
      </w:r>
      <w:proofErr w:type="spellStart"/>
      <w:r w:rsidRPr="00EF4E89">
        <w:rPr>
          <w:rFonts w:cs="Sylfaen"/>
          <w:szCs w:val="23"/>
        </w:rPr>
        <w:t>ასევე</w:t>
      </w:r>
      <w:proofErr w:type="spellEnd"/>
      <w:r w:rsidRPr="00EF4E89">
        <w:rPr>
          <w:rFonts w:cs="Sylfaen"/>
          <w:szCs w:val="23"/>
        </w:rPr>
        <w:t xml:space="preserve">, </w:t>
      </w:r>
      <w:proofErr w:type="spellStart"/>
      <w:r w:rsidRPr="00EF4E89">
        <w:rPr>
          <w:rFonts w:cs="Sylfaen"/>
          <w:szCs w:val="23"/>
        </w:rPr>
        <w:t>სადაწ</w:t>
      </w:r>
      <w:r w:rsidR="00A64D24" w:rsidRPr="00EF4E89">
        <w:rPr>
          <w:rFonts w:cs="Sylfaen"/>
          <w:szCs w:val="23"/>
        </w:rPr>
        <w:t>ნე</w:t>
      </w:r>
      <w:r w:rsidRPr="00EF4E89">
        <w:rPr>
          <w:rFonts w:cs="Sylfaen"/>
          <w:szCs w:val="23"/>
        </w:rPr>
        <w:t>ო</w:t>
      </w:r>
      <w:proofErr w:type="spellEnd"/>
      <w:r w:rsidRPr="00EF4E89">
        <w:rPr>
          <w:rFonts w:cs="Sylfaen"/>
          <w:szCs w:val="23"/>
        </w:rPr>
        <w:t xml:space="preserve"> </w:t>
      </w:r>
      <w:proofErr w:type="spellStart"/>
      <w:r w:rsidRPr="00EF4E89">
        <w:rPr>
          <w:rFonts w:cs="Sylfaen"/>
          <w:szCs w:val="23"/>
        </w:rPr>
        <w:t>მილსადენის</w:t>
      </w:r>
      <w:proofErr w:type="spellEnd"/>
      <w:r w:rsidRPr="00EF4E89">
        <w:rPr>
          <w:rFonts w:cs="Sylfaen"/>
          <w:szCs w:val="23"/>
        </w:rPr>
        <w:t xml:space="preserve"> </w:t>
      </w:r>
      <w:proofErr w:type="spellStart"/>
      <w:r w:rsidRPr="00EF4E89">
        <w:rPr>
          <w:rFonts w:cs="Sylfaen"/>
          <w:szCs w:val="23"/>
        </w:rPr>
        <w:t>ბოლო</w:t>
      </w:r>
      <w:proofErr w:type="spellEnd"/>
      <w:r w:rsidRPr="00EF4E89">
        <w:rPr>
          <w:rFonts w:cs="Sylfaen"/>
          <w:szCs w:val="23"/>
        </w:rPr>
        <w:t xml:space="preserve"> </w:t>
      </w:r>
      <w:proofErr w:type="spellStart"/>
      <w:r w:rsidRPr="00EF4E89">
        <w:rPr>
          <w:rFonts w:cs="Sylfaen"/>
          <w:szCs w:val="23"/>
        </w:rPr>
        <w:t>მონაკვეთში</w:t>
      </w:r>
      <w:proofErr w:type="spellEnd"/>
      <w:r w:rsidRPr="00EF4E89">
        <w:rPr>
          <w:rFonts w:cs="Sylfaen"/>
          <w:szCs w:val="23"/>
          <w:lang w:val="ka-GE"/>
        </w:rPr>
        <w:t xml:space="preserve"> </w:t>
      </w:r>
      <w:r w:rsidRPr="00EF4E89">
        <w:rPr>
          <w:rFonts w:cs="Sylfaen"/>
          <w:szCs w:val="23"/>
        </w:rPr>
        <w:t xml:space="preserve">(0324822;4723635) </w:t>
      </w:r>
      <w:proofErr w:type="spellStart"/>
      <w:r w:rsidRPr="00EF4E89">
        <w:rPr>
          <w:rFonts w:cs="Sylfaen"/>
          <w:szCs w:val="23"/>
        </w:rPr>
        <w:t>ფიქსირდება</w:t>
      </w:r>
      <w:proofErr w:type="spellEnd"/>
      <w:r w:rsidRPr="00EF4E89">
        <w:rPr>
          <w:rFonts w:cs="Sylfaen"/>
          <w:szCs w:val="23"/>
        </w:rPr>
        <w:t xml:space="preserve"> </w:t>
      </w:r>
      <w:proofErr w:type="spellStart"/>
      <w:r w:rsidRPr="00EF4E89">
        <w:rPr>
          <w:rFonts w:cs="Sylfaen"/>
          <w:szCs w:val="23"/>
        </w:rPr>
        <w:t>მცირე</w:t>
      </w:r>
      <w:proofErr w:type="spellEnd"/>
      <w:r w:rsidRPr="00EF4E89">
        <w:rPr>
          <w:rFonts w:cs="Sylfaen"/>
          <w:szCs w:val="23"/>
        </w:rPr>
        <w:t xml:space="preserve"> </w:t>
      </w:r>
      <w:proofErr w:type="spellStart"/>
      <w:r w:rsidRPr="00EF4E89">
        <w:rPr>
          <w:rFonts w:cs="Sylfaen"/>
          <w:szCs w:val="23"/>
        </w:rPr>
        <w:t>ზომის</w:t>
      </w:r>
      <w:proofErr w:type="spellEnd"/>
      <w:r w:rsidRPr="00EF4E89">
        <w:rPr>
          <w:rFonts w:cs="Sylfaen"/>
          <w:szCs w:val="23"/>
        </w:rPr>
        <w:t xml:space="preserve"> </w:t>
      </w:r>
      <w:proofErr w:type="spellStart"/>
      <w:r w:rsidRPr="00EF4E89">
        <w:rPr>
          <w:rFonts w:cs="Sylfaen"/>
          <w:szCs w:val="23"/>
        </w:rPr>
        <w:t>კლდეზვავური</w:t>
      </w:r>
      <w:proofErr w:type="spellEnd"/>
      <w:r w:rsidRPr="00EF4E89">
        <w:rPr>
          <w:rFonts w:cs="Sylfaen"/>
          <w:szCs w:val="23"/>
        </w:rPr>
        <w:t xml:space="preserve"> </w:t>
      </w:r>
      <w:proofErr w:type="spellStart"/>
      <w:r w:rsidRPr="00EF4E89">
        <w:rPr>
          <w:rFonts w:cs="Sylfaen"/>
          <w:szCs w:val="23"/>
        </w:rPr>
        <w:t>ტიპის</w:t>
      </w:r>
      <w:proofErr w:type="spellEnd"/>
      <w:r w:rsidRPr="00EF4E89">
        <w:rPr>
          <w:rFonts w:cs="Sylfaen"/>
          <w:szCs w:val="23"/>
        </w:rPr>
        <w:t xml:space="preserve"> </w:t>
      </w:r>
      <w:proofErr w:type="spellStart"/>
      <w:r w:rsidRPr="00EF4E89">
        <w:rPr>
          <w:rFonts w:cs="Sylfaen"/>
          <w:szCs w:val="23"/>
        </w:rPr>
        <w:t>მეწყერი</w:t>
      </w:r>
      <w:proofErr w:type="spellEnd"/>
      <w:r w:rsidR="00F66453" w:rsidRPr="00EF4E89">
        <w:rPr>
          <w:rFonts w:cs="Sylfaen"/>
          <w:szCs w:val="23"/>
          <w:lang w:val="ka-GE"/>
        </w:rPr>
        <w:t xml:space="preserve"> (იხ. სურათები 4.3.2.)</w:t>
      </w:r>
      <w:r w:rsidR="00A64D24" w:rsidRPr="00EF4E89">
        <w:rPr>
          <w:rFonts w:cs="Sylfaen"/>
          <w:szCs w:val="23"/>
          <w:lang w:val="ka-GE"/>
        </w:rPr>
        <w:t>. ხაზგასასმელია, რომ სადაწნეო მილსადენი გაივლის აღნიშნული უბნების გვერდის ავლით (მდინარის კალაპოტის მხარეს) და პროექტი არ გულისხმობს ასეთ უბნებზე რაიმე სახის მიწის სამუშაოების შესრულებას. მილსადენი იქნება მიწისქვეშა და შესაბამის უბნებზე დაცული იქნება ბეტონის გარსაცმით.</w:t>
      </w:r>
      <w:r w:rsidR="008F338D">
        <w:rPr>
          <w:rFonts w:cs="Sylfaen"/>
          <w:szCs w:val="23"/>
          <w:lang w:val="ka-GE"/>
        </w:rPr>
        <w:t xml:space="preserve"> </w:t>
      </w:r>
    </w:p>
    <w:p w14:paraId="303E3B22" w14:textId="77777777" w:rsidR="00F66453" w:rsidRDefault="00F66453" w:rsidP="00F66453">
      <w:pPr>
        <w:autoSpaceDE w:val="0"/>
        <w:autoSpaceDN w:val="0"/>
        <w:adjustRightInd w:val="0"/>
        <w:jc w:val="right"/>
        <w:rPr>
          <w:i/>
          <w:sz w:val="20"/>
          <w:lang w:val="ka-GE"/>
        </w:rPr>
      </w:pPr>
      <w:r w:rsidRPr="00F66453">
        <w:rPr>
          <w:i/>
          <w:sz w:val="20"/>
          <w:lang w:val="ka-GE"/>
        </w:rPr>
        <w:t>სურათი 4.3.2. მეწყრე</w:t>
      </w:r>
      <w:r w:rsidR="00CF6455">
        <w:rPr>
          <w:i/>
          <w:sz w:val="20"/>
          <w:lang w:val="ka-GE"/>
        </w:rPr>
        <w:t>ბ</w:t>
      </w:r>
      <w:r w:rsidRPr="00F66453">
        <w:rPr>
          <w:i/>
          <w:sz w:val="20"/>
          <w:lang w:val="ka-GE"/>
        </w:rPr>
        <w:t>ი მილსადენის ახალი დერეფნის მიმდებარე ტერიტორიებზე</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00"/>
      </w:tblGrid>
      <w:tr w:rsidR="00F66453" w:rsidRPr="007464DE" w14:paraId="2534B223" w14:textId="77777777" w:rsidTr="00F66453">
        <w:trPr>
          <w:jc w:val="center"/>
        </w:trPr>
        <w:tc>
          <w:tcPr>
            <w:tcW w:w="4927" w:type="dxa"/>
          </w:tcPr>
          <w:p w14:paraId="5E6F4ED5"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rPr>
              <w:drawing>
                <wp:inline distT="0" distB="0" distL="0" distR="0" wp14:anchorId="67476A96" wp14:editId="39D0F98C">
                  <wp:extent cx="2878372" cy="2545337"/>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2884234" cy="2550521"/>
                          </a:xfrm>
                          <a:prstGeom prst="rect">
                            <a:avLst/>
                          </a:prstGeom>
                        </pic:spPr>
                      </pic:pic>
                    </a:graphicData>
                  </a:graphic>
                </wp:inline>
              </w:drawing>
            </w:r>
          </w:p>
        </w:tc>
        <w:tc>
          <w:tcPr>
            <w:tcW w:w="4928" w:type="dxa"/>
          </w:tcPr>
          <w:p w14:paraId="6F302628"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rPr>
              <w:drawing>
                <wp:inline distT="0" distB="0" distL="0" distR="0" wp14:anchorId="21024FC5" wp14:editId="70BAFF39">
                  <wp:extent cx="2862470" cy="253511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864763" cy="2537144"/>
                          </a:xfrm>
                          <a:prstGeom prst="rect">
                            <a:avLst/>
                          </a:prstGeom>
                        </pic:spPr>
                      </pic:pic>
                    </a:graphicData>
                  </a:graphic>
                </wp:inline>
              </w:drawing>
            </w:r>
          </w:p>
        </w:tc>
      </w:tr>
      <w:tr w:rsidR="00F66453" w:rsidRPr="007464DE" w14:paraId="4C48E370" w14:textId="77777777" w:rsidTr="00F66453">
        <w:trPr>
          <w:trHeight w:val="3178"/>
          <w:jc w:val="center"/>
        </w:trPr>
        <w:tc>
          <w:tcPr>
            <w:tcW w:w="4927" w:type="dxa"/>
          </w:tcPr>
          <w:p w14:paraId="71A2A7E0" w14:textId="77777777" w:rsidR="00F66453" w:rsidRPr="007464DE" w:rsidRDefault="00F66453" w:rsidP="00F66453">
            <w:pPr>
              <w:autoSpaceDE w:val="0"/>
              <w:autoSpaceDN w:val="0"/>
              <w:adjustRightInd w:val="0"/>
              <w:jc w:val="center"/>
              <w:rPr>
                <w:rFonts w:eastAsia="Times New Roman" w:cs="Times New Roman"/>
                <w:sz w:val="20"/>
                <w:lang w:val="ka-GE"/>
              </w:rPr>
            </w:pPr>
            <w:r>
              <w:rPr>
                <w:noProof/>
              </w:rPr>
              <w:drawing>
                <wp:inline distT="0" distB="0" distL="0" distR="0" wp14:anchorId="50DE128F" wp14:editId="727AE4AB">
                  <wp:extent cx="2918128" cy="2243140"/>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18613" cy="2243512"/>
                          </a:xfrm>
                          <a:prstGeom prst="rect">
                            <a:avLst/>
                          </a:prstGeom>
                        </pic:spPr>
                      </pic:pic>
                    </a:graphicData>
                  </a:graphic>
                </wp:inline>
              </w:drawing>
            </w:r>
          </w:p>
        </w:tc>
        <w:tc>
          <w:tcPr>
            <w:tcW w:w="4928" w:type="dxa"/>
          </w:tcPr>
          <w:p w14:paraId="080F414D"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rPr>
              <w:drawing>
                <wp:inline distT="0" distB="0" distL="0" distR="0" wp14:anchorId="6FA36376" wp14:editId="6A2BA312">
                  <wp:extent cx="2885796" cy="223177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890060" cy="2235069"/>
                          </a:xfrm>
                          <a:prstGeom prst="rect">
                            <a:avLst/>
                          </a:prstGeom>
                        </pic:spPr>
                      </pic:pic>
                    </a:graphicData>
                  </a:graphic>
                </wp:inline>
              </w:drawing>
            </w:r>
          </w:p>
        </w:tc>
      </w:tr>
    </w:tbl>
    <w:p w14:paraId="234A2FEF" w14:textId="77777777" w:rsidR="00F66453" w:rsidRPr="00EF4E89" w:rsidRDefault="00F66453" w:rsidP="00F66453">
      <w:pPr>
        <w:autoSpaceDE w:val="0"/>
        <w:autoSpaceDN w:val="0"/>
        <w:adjustRightInd w:val="0"/>
        <w:jc w:val="both"/>
        <w:rPr>
          <w:rFonts w:cs="Sylfaen"/>
          <w:szCs w:val="23"/>
          <w:lang w:val="ka-GE"/>
        </w:rPr>
      </w:pPr>
      <w:proofErr w:type="spellStart"/>
      <w:r w:rsidRPr="00AD1446">
        <w:rPr>
          <w:rFonts w:cs="Sylfaen"/>
          <w:szCs w:val="23"/>
        </w:rPr>
        <w:t>საკვლევ</w:t>
      </w:r>
      <w:proofErr w:type="spellEnd"/>
      <w:r w:rsidRPr="00AD1446">
        <w:rPr>
          <w:rFonts w:cs="Sylfaen"/>
          <w:szCs w:val="23"/>
        </w:rPr>
        <w:t xml:space="preserve"> </w:t>
      </w:r>
      <w:proofErr w:type="spellStart"/>
      <w:r w:rsidRPr="00AD1446">
        <w:rPr>
          <w:rFonts w:cs="Sylfaen"/>
          <w:szCs w:val="23"/>
        </w:rPr>
        <w:t>მონაკვეთში</w:t>
      </w:r>
      <w:proofErr w:type="spellEnd"/>
      <w:r w:rsidRPr="00AD1446">
        <w:rPr>
          <w:rFonts w:cs="Sylfaen"/>
          <w:szCs w:val="23"/>
        </w:rPr>
        <w:t xml:space="preserve"> </w:t>
      </w:r>
      <w:proofErr w:type="spellStart"/>
      <w:r w:rsidR="00EF4E89" w:rsidRPr="00AD1446">
        <w:rPr>
          <w:rFonts w:cs="Sylfaen"/>
          <w:szCs w:val="23"/>
        </w:rPr>
        <w:t>სადაწნე</w:t>
      </w:r>
      <w:r w:rsidRPr="00AD1446">
        <w:rPr>
          <w:rFonts w:cs="Sylfaen"/>
          <w:szCs w:val="23"/>
        </w:rPr>
        <w:t>ო</w:t>
      </w:r>
      <w:proofErr w:type="spellEnd"/>
      <w:r w:rsidRPr="00AD1446">
        <w:rPr>
          <w:rFonts w:cs="Sylfaen"/>
          <w:szCs w:val="23"/>
        </w:rPr>
        <w:t xml:space="preserve"> </w:t>
      </w:r>
      <w:proofErr w:type="spellStart"/>
      <w:r w:rsidRPr="00AD1446">
        <w:rPr>
          <w:rFonts w:cs="Sylfaen"/>
          <w:szCs w:val="23"/>
        </w:rPr>
        <w:t>მილსადენის</w:t>
      </w:r>
      <w:proofErr w:type="spellEnd"/>
      <w:r w:rsidRPr="00AD1446">
        <w:rPr>
          <w:rFonts w:cs="Sylfaen"/>
          <w:szCs w:val="23"/>
        </w:rPr>
        <w:t xml:space="preserve"> </w:t>
      </w:r>
      <w:proofErr w:type="spellStart"/>
      <w:r w:rsidRPr="00AD1446">
        <w:rPr>
          <w:rFonts w:cs="Sylfaen"/>
          <w:szCs w:val="23"/>
        </w:rPr>
        <w:t>ღერძს</w:t>
      </w:r>
      <w:proofErr w:type="spellEnd"/>
      <w:r w:rsidRPr="00AD1446">
        <w:rPr>
          <w:rFonts w:cs="Sylfaen"/>
          <w:szCs w:val="23"/>
        </w:rPr>
        <w:t xml:space="preserve"> </w:t>
      </w:r>
      <w:proofErr w:type="spellStart"/>
      <w:r w:rsidRPr="00AD1446">
        <w:rPr>
          <w:rFonts w:cs="Sylfaen"/>
          <w:szCs w:val="23"/>
        </w:rPr>
        <w:t>კვეთს</w:t>
      </w:r>
      <w:proofErr w:type="spellEnd"/>
      <w:r w:rsidRPr="00AD1446">
        <w:rPr>
          <w:rFonts w:cs="Sylfaen"/>
          <w:szCs w:val="23"/>
        </w:rPr>
        <w:t xml:space="preserve"> </w:t>
      </w:r>
      <w:proofErr w:type="spellStart"/>
      <w:r w:rsidRPr="00AD1446">
        <w:rPr>
          <w:rFonts w:cs="Sylfaen"/>
          <w:szCs w:val="23"/>
        </w:rPr>
        <w:t>სხვადასხვა</w:t>
      </w:r>
      <w:proofErr w:type="spellEnd"/>
      <w:r w:rsidRPr="00AD1446">
        <w:rPr>
          <w:rFonts w:cs="Sylfaen"/>
          <w:szCs w:val="23"/>
        </w:rPr>
        <w:t xml:space="preserve"> </w:t>
      </w:r>
      <w:proofErr w:type="spellStart"/>
      <w:r w:rsidRPr="00AD1446">
        <w:rPr>
          <w:rFonts w:cs="Sylfaen"/>
          <w:szCs w:val="23"/>
        </w:rPr>
        <w:t>სიმძლავრის</w:t>
      </w:r>
      <w:proofErr w:type="spellEnd"/>
      <w:r w:rsidRPr="00AD1446">
        <w:rPr>
          <w:rFonts w:cs="Sylfaen"/>
          <w:szCs w:val="23"/>
          <w:lang w:val="ka-GE"/>
        </w:rPr>
        <w:t xml:space="preserve"> </w:t>
      </w:r>
      <w:proofErr w:type="spellStart"/>
      <w:r w:rsidRPr="00AD1446">
        <w:rPr>
          <w:rFonts w:cs="Sylfaen"/>
          <w:szCs w:val="23"/>
        </w:rPr>
        <w:t>ხევები</w:t>
      </w:r>
      <w:proofErr w:type="spellEnd"/>
      <w:r w:rsidR="00EF4E89" w:rsidRPr="00AD1446">
        <w:rPr>
          <w:rFonts w:cs="Sylfaen"/>
          <w:szCs w:val="23"/>
          <w:lang w:val="ka-GE"/>
        </w:rPr>
        <w:t xml:space="preserve"> (იხ. პარაგრაფი 3.2.)</w:t>
      </w:r>
      <w:r w:rsidRPr="00AD1446">
        <w:rPr>
          <w:rFonts w:cs="Sylfaen"/>
          <w:szCs w:val="23"/>
        </w:rPr>
        <w:t xml:space="preserve">, </w:t>
      </w:r>
      <w:proofErr w:type="spellStart"/>
      <w:r w:rsidRPr="00AD1446">
        <w:rPr>
          <w:rFonts w:cs="Sylfaen"/>
          <w:szCs w:val="23"/>
        </w:rPr>
        <w:t>რომელთაც</w:t>
      </w:r>
      <w:proofErr w:type="spellEnd"/>
      <w:r w:rsidRPr="00AD1446">
        <w:rPr>
          <w:rFonts w:cs="Sylfaen"/>
          <w:szCs w:val="23"/>
        </w:rPr>
        <w:t xml:space="preserve"> </w:t>
      </w:r>
      <w:proofErr w:type="spellStart"/>
      <w:r w:rsidRPr="00AD1446">
        <w:rPr>
          <w:rFonts w:cs="Sylfaen"/>
          <w:szCs w:val="23"/>
        </w:rPr>
        <w:t>მდინარე</w:t>
      </w:r>
      <w:proofErr w:type="spellEnd"/>
      <w:r w:rsidRPr="00AD1446">
        <w:rPr>
          <w:rFonts w:cs="Sylfaen"/>
          <w:szCs w:val="23"/>
        </w:rPr>
        <w:t xml:space="preserve"> </w:t>
      </w:r>
      <w:proofErr w:type="spellStart"/>
      <w:r w:rsidRPr="00AD1446">
        <w:rPr>
          <w:rFonts w:cs="Sylfaen"/>
          <w:szCs w:val="23"/>
        </w:rPr>
        <w:t>ლაჯანურის</w:t>
      </w:r>
      <w:proofErr w:type="spellEnd"/>
      <w:r w:rsidRPr="00AD1446">
        <w:rPr>
          <w:rFonts w:cs="Sylfaen"/>
          <w:szCs w:val="23"/>
        </w:rPr>
        <w:t xml:space="preserve"> </w:t>
      </w:r>
      <w:proofErr w:type="spellStart"/>
      <w:r w:rsidRPr="00AD1446">
        <w:rPr>
          <w:rFonts w:cs="Sylfaen"/>
          <w:szCs w:val="23"/>
        </w:rPr>
        <w:t>შესართვთან</w:t>
      </w:r>
      <w:proofErr w:type="spellEnd"/>
      <w:r w:rsidRPr="00AD1446">
        <w:rPr>
          <w:rFonts w:cs="Sylfaen"/>
          <w:szCs w:val="23"/>
          <w:lang w:val="ka-GE"/>
        </w:rPr>
        <w:t xml:space="preserve"> </w:t>
      </w:r>
      <w:proofErr w:type="spellStart"/>
      <w:r w:rsidRPr="00AD1446">
        <w:rPr>
          <w:rFonts w:cs="Sylfaen"/>
          <w:szCs w:val="23"/>
        </w:rPr>
        <w:t>გამომუშავებული</w:t>
      </w:r>
      <w:proofErr w:type="spellEnd"/>
      <w:r w:rsidRPr="00AD1446">
        <w:rPr>
          <w:rFonts w:cs="Sylfaen"/>
          <w:szCs w:val="23"/>
        </w:rPr>
        <w:t xml:space="preserve"> </w:t>
      </w:r>
      <w:proofErr w:type="spellStart"/>
      <w:r w:rsidRPr="00AD1446">
        <w:rPr>
          <w:rFonts w:cs="Sylfaen"/>
          <w:szCs w:val="23"/>
        </w:rPr>
        <w:t>აქვთ</w:t>
      </w:r>
      <w:proofErr w:type="spellEnd"/>
      <w:r w:rsidRPr="00AD1446">
        <w:rPr>
          <w:rFonts w:cs="Sylfaen"/>
          <w:szCs w:val="23"/>
        </w:rPr>
        <w:t xml:space="preserve"> </w:t>
      </w:r>
      <w:proofErr w:type="spellStart"/>
      <w:r w:rsidRPr="00AD1446">
        <w:rPr>
          <w:rFonts w:cs="Sylfaen"/>
          <w:szCs w:val="23"/>
        </w:rPr>
        <w:t>გამოზიდვის</w:t>
      </w:r>
      <w:proofErr w:type="spellEnd"/>
      <w:r w:rsidRPr="00AD1446">
        <w:rPr>
          <w:rFonts w:cs="Sylfaen"/>
          <w:szCs w:val="23"/>
        </w:rPr>
        <w:t xml:space="preserve"> </w:t>
      </w:r>
      <w:proofErr w:type="spellStart"/>
      <w:r w:rsidRPr="00AD1446">
        <w:rPr>
          <w:rFonts w:cs="Sylfaen"/>
          <w:szCs w:val="23"/>
        </w:rPr>
        <w:t>კონუსები</w:t>
      </w:r>
      <w:proofErr w:type="spellEnd"/>
      <w:r w:rsidR="00EF4E89" w:rsidRPr="00AD1446">
        <w:rPr>
          <w:rFonts w:cs="Sylfaen"/>
          <w:szCs w:val="23"/>
          <w:lang w:val="ka-GE"/>
        </w:rPr>
        <w:t xml:space="preserve"> </w:t>
      </w:r>
      <w:r w:rsidRPr="00AD1446">
        <w:rPr>
          <w:rFonts w:cs="Sylfaen"/>
          <w:szCs w:val="23"/>
        </w:rPr>
        <w:t>(</w:t>
      </w:r>
      <w:proofErr w:type="spellStart"/>
      <w:r w:rsidRPr="00AD1446">
        <w:rPr>
          <w:rFonts w:cs="Sylfaen"/>
          <w:szCs w:val="23"/>
        </w:rPr>
        <w:t>სხვადასხვა</w:t>
      </w:r>
      <w:proofErr w:type="spellEnd"/>
      <w:r w:rsidRPr="00AD1446">
        <w:rPr>
          <w:rFonts w:cs="Sylfaen"/>
          <w:szCs w:val="23"/>
        </w:rPr>
        <w:t xml:space="preserve"> </w:t>
      </w:r>
      <w:proofErr w:type="spellStart"/>
      <w:r w:rsidRPr="00AD1446">
        <w:rPr>
          <w:rFonts w:cs="Sylfaen"/>
          <w:szCs w:val="23"/>
        </w:rPr>
        <w:t>სიმძლავრის</w:t>
      </w:r>
      <w:proofErr w:type="spellEnd"/>
      <w:r w:rsidRPr="00AD1446">
        <w:rPr>
          <w:rFonts w:cs="Sylfaen"/>
          <w:szCs w:val="23"/>
        </w:rPr>
        <w:t xml:space="preserve"> </w:t>
      </w:r>
      <w:proofErr w:type="spellStart"/>
      <w:r w:rsidRPr="00AD1446">
        <w:rPr>
          <w:rFonts w:cs="Sylfaen"/>
          <w:szCs w:val="23"/>
        </w:rPr>
        <w:t>პროლუვიური</w:t>
      </w:r>
      <w:proofErr w:type="spellEnd"/>
      <w:r w:rsidRPr="00AD1446">
        <w:rPr>
          <w:rFonts w:cs="Sylfaen"/>
          <w:szCs w:val="23"/>
          <w:lang w:val="ka-GE"/>
        </w:rPr>
        <w:t xml:space="preserve"> </w:t>
      </w:r>
      <w:proofErr w:type="spellStart"/>
      <w:r w:rsidRPr="00AD1446">
        <w:rPr>
          <w:rFonts w:cs="Sylfaen"/>
          <w:szCs w:val="23"/>
        </w:rPr>
        <w:t>ნალექები</w:t>
      </w:r>
      <w:proofErr w:type="spellEnd"/>
      <w:r w:rsidRPr="00AD1446">
        <w:rPr>
          <w:rFonts w:cs="Sylfaen"/>
          <w:szCs w:val="23"/>
        </w:rPr>
        <w:t xml:space="preserve">). </w:t>
      </w:r>
      <w:proofErr w:type="spellStart"/>
      <w:r w:rsidRPr="00AD1446">
        <w:rPr>
          <w:rFonts w:cs="Sylfaen"/>
          <w:szCs w:val="23"/>
        </w:rPr>
        <w:t>მოცემული</w:t>
      </w:r>
      <w:proofErr w:type="spellEnd"/>
      <w:r w:rsidRPr="00AD1446">
        <w:rPr>
          <w:rFonts w:cs="Sylfaen"/>
          <w:szCs w:val="23"/>
        </w:rPr>
        <w:t xml:space="preserve"> </w:t>
      </w:r>
      <w:proofErr w:type="spellStart"/>
      <w:r w:rsidRPr="00AD1446">
        <w:rPr>
          <w:rFonts w:cs="Sylfaen"/>
          <w:szCs w:val="23"/>
        </w:rPr>
        <w:t>ხევებიდან</w:t>
      </w:r>
      <w:proofErr w:type="spellEnd"/>
      <w:r w:rsidRPr="00AD1446">
        <w:rPr>
          <w:rFonts w:cs="Sylfaen"/>
          <w:szCs w:val="23"/>
        </w:rPr>
        <w:t xml:space="preserve"> </w:t>
      </w:r>
      <w:proofErr w:type="spellStart"/>
      <w:r w:rsidRPr="00AD1446">
        <w:rPr>
          <w:rFonts w:cs="Sylfaen"/>
          <w:szCs w:val="23"/>
        </w:rPr>
        <w:t>განსაკუთრებით</w:t>
      </w:r>
      <w:proofErr w:type="spellEnd"/>
      <w:r w:rsidRPr="00AD1446">
        <w:rPr>
          <w:rFonts w:cs="Sylfaen"/>
          <w:szCs w:val="23"/>
        </w:rPr>
        <w:t xml:space="preserve"> </w:t>
      </w:r>
      <w:proofErr w:type="spellStart"/>
      <w:r w:rsidRPr="00AD1446">
        <w:rPr>
          <w:rFonts w:cs="Sylfaen"/>
          <w:szCs w:val="23"/>
        </w:rPr>
        <w:t>აღსანიშნავია</w:t>
      </w:r>
      <w:proofErr w:type="spellEnd"/>
      <w:r w:rsidRPr="00AD1446">
        <w:rPr>
          <w:rFonts w:cs="Sylfaen"/>
          <w:szCs w:val="23"/>
        </w:rPr>
        <w:t xml:space="preserve"> </w:t>
      </w:r>
      <w:proofErr w:type="spellStart"/>
      <w:r w:rsidRPr="00AD1446">
        <w:rPr>
          <w:rFonts w:cs="Sylfaen"/>
          <w:szCs w:val="23"/>
        </w:rPr>
        <w:t>საწყის</w:t>
      </w:r>
      <w:proofErr w:type="spellEnd"/>
      <w:r w:rsidRPr="00AD1446">
        <w:rPr>
          <w:rFonts w:cs="Sylfaen"/>
          <w:szCs w:val="23"/>
        </w:rPr>
        <w:t xml:space="preserve"> </w:t>
      </w:r>
      <w:proofErr w:type="spellStart"/>
      <w:r w:rsidRPr="00AD1446">
        <w:rPr>
          <w:rFonts w:cs="Sylfaen"/>
          <w:szCs w:val="23"/>
        </w:rPr>
        <w:t>მონაკვეთში</w:t>
      </w:r>
      <w:proofErr w:type="spellEnd"/>
      <w:r w:rsidRPr="00AD1446">
        <w:rPr>
          <w:rFonts w:cs="Sylfaen"/>
          <w:szCs w:val="23"/>
          <w:lang w:val="ka-GE"/>
        </w:rPr>
        <w:t xml:space="preserve"> </w:t>
      </w:r>
      <w:proofErr w:type="spellStart"/>
      <w:r w:rsidRPr="00AD1446">
        <w:rPr>
          <w:rFonts w:cs="Sylfaen"/>
          <w:szCs w:val="23"/>
        </w:rPr>
        <w:t>არსებული</w:t>
      </w:r>
      <w:proofErr w:type="spellEnd"/>
      <w:r w:rsidRPr="00AD1446">
        <w:rPr>
          <w:rFonts w:cs="Sylfaen"/>
          <w:szCs w:val="23"/>
        </w:rPr>
        <w:t xml:space="preserve"> </w:t>
      </w:r>
      <w:proofErr w:type="spellStart"/>
      <w:r w:rsidRPr="00AD1446">
        <w:rPr>
          <w:rFonts w:cs="Sylfaen"/>
          <w:szCs w:val="23"/>
        </w:rPr>
        <w:t>ღვარცოფული</w:t>
      </w:r>
      <w:proofErr w:type="spellEnd"/>
      <w:r w:rsidRPr="00AD1446">
        <w:rPr>
          <w:rFonts w:cs="Sylfaen"/>
          <w:szCs w:val="23"/>
        </w:rPr>
        <w:t xml:space="preserve"> </w:t>
      </w:r>
      <w:proofErr w:type="spellStart"/>
      <w:r w:rsidRPr="00AD1446">
        <w:rPr>
          <w:rFonts w:cs="Sylfaen"/>
          <w:szCs w:val="23"/>
        </w:rPr>
        <w:t>ხასიათის</w:t>
      </w:r>
      <w:proofErr w:type="spellEnd"/>
      <w:r w:rsidRPr="00AD1446">
        <w:rPr>
          <w:rFonts w:cs="Sylfaen"/>
          <w:szCs w:val="23"/>
        </w:rPr>
        <w:t xml:space="preserve"> </w:t>
      </w:r>
      <w:proofErr w:type="spellStart"/>
      <w:r w:rsidRPr="00AD1446">
        <w:rPr>
          <w:rFonts w:cs="Sylfaen"/>
          <w:szCs w:val="23"/>
        </w:rPr>
        <w:t>ხევი</w:t>
      </w:r>
      <w:proofErr w:type="spellEnd"/>
      <w:r w:rsidRPr="00AD1446">
        <w:rPr>
          <w:rFonts w:cs="Sylfaen"/>
          <w:szCs w:val="23"/>
        </w:rPr>
        <w:t xml:space="preserve">, </w:t>
      </w:r>
      <w:proofErr w:type="spellStart"/>
      <w:r w:rsidRPr="00AD1446">
        <w:rPr>
          <w:rFonts w:cs="Sylfaen"/>
          <w:szCs w:val="23"/>
        </w:rPr>
        <w:t>რომლის</w:t>
      </w:r>
      <w:proofErr w:type="spellEnd"/>
      <w:r w:rsidRPr="00AD1446">
        <w:rPr>
          <w:rFonts w:cs="Sylfaen"/>
          <w:szCs w:val="23"/>
        </w:rPr>
        <w:t xml:space="preserve"> </w:t>
      </w:r>
      <w:proofErr w:type="spellStart"/>
      <w:r w:rsidRPr="00AD1446">
        <w:rPr>
          <w:rFonts w:cs="Sylfaen"/>
          <w:szCs w:val="23"/>
        </w:rPr>
        <w:t>კალაპოტში</w:t>
      </w:r>
      <w:proofErr w:type="spellEnd"/>
      <w:r w:rsidRPr="00AD1446">
        <w:rPr>
          <w:rFonts w:cs="Sylfaen"/>
          <w:szCs w:val="23"/>
        </w:rPr>
        <w:t xml:space="preserve"> </w:t>
      </w:r>
      <w:proofErr w:type="spellStart"/>
      <w:r w:rsidRPr="00AD1446">
        <w:rPr>
          <w:rFonts w:cs="Sylfaen"/>
          <w:szCs w:val="23"/>
        </w:rPr>
        <w:t>და</w:t>
      </w:r>
      <w:proofErr w:type="spellEnd"/>
      <w:r w:rsidRPr="00AD1446">
        <w:rPr>
          <w:rFonts w:cs="Sylfaen"/>
          <w:szCs w:val="23"/>
          <w:lang w:val="ka-GE"/>
        </w:rPr>
        <w:t xml:space="preserve"> </w:t>
      </w:r>
      <w:proofErr w:type="spellStart"/>
      <w:r w:rsidRPr="00AD1446">
        <w:rPr>
          <w:rFonts w:cs="Sylfaen"/>
          <w:szCs w:val="23"/>
        </w:rPr>
        <w:t>ორივე</w:t>
      </w:r>
      <w:proofErr w:type="spellEnd"/>
      <w:r w:rsidRPr="00AD1446">
        <w:rPr>
          <w:rFonts w:cs="Sylfaen"/>
          <w:szCs w:val="23"/>
        </w:rPr>
        <w:t xml:space="preserve"> </w:t>
      </w:r>
      <w:proofErr w:type="spellStart"/>
      <w:r w:rsidRPr="00AD1446">
        <w:rPr>
          <w:rFonts w:cs="Sylfaen"/>
          <w:szCs w:val="23"/>
        </w:rPr>
        <w:t>ფერდობზე</w:t>
      </w:r>
      <w:proofErr w:type="spellEnd"/>
      <w:r w:rsidRPr="00AD1446">
        <w:rPr>
          <w:rFonts w:cs="Sylfaen"/>
          <w:szCs w:val="23"/>
        </w:rPr>
        <w:t xml:space="preserve"> </w:t>
      </w:r>
      <w:proofErr w:type="spellStart"/>
      <w:r w:rsidRPr="00AD1446">
        <w:rPr>
          <w:rFonts w:cs="Sylfaen"/>
          <w:szCs w:val="23"/>
        </w:rPr>
        <w:t>ფიქსირდება</w:t>
      </w:r>
      <w:proofErr w:type="spellEnd"/>
      <w:r w:rsidRPr="00AD1446">
        <w:rPr>
          <w:rFonts w:cs="Sylfaen"/>
          <w:szCs w:val="23"/>
        </w:rPr>
        <w:t xml:space="preserve"> </w:t>
      </w:r>
      <w:proofErr w:type="spellStart"/>
      <w:r w:rsidRPr="00AD1446">
        <w:rPr>
          <w:rFonts w:cs="Sylfaen"/>
          <w:szCs w:val="23"/>
        </w:rPr>
        <w:t>ზემოთ</w:t>
      </w:r>
      <w:proofErr w:type="spellEnd"/>
      <w:r w:rsidRPr="00AD1446">
        <w:rPr>
          <w:rFonts w:cs="Sylfaen"/>
          <w:szCs w:val="23"/>
        </w:rPr>
        <w:t xml:space="preserve"> </w:t>
      </w:r>
      <w:proofErr w:type="spellStart"/>
      <w:r w:rsidRPr="00AD1446">
        <w:rPr>
          <w:rFonts w:cs="Sylfaen"/>
          <w:szCs w:val="23"/>
        </w:rPr>
        <w:t>აღწერილი</w:t>
      </w:r>
      <w:proofErr w:type="spellEnd"/>
      <w:r w:rsidRPr="00AD1446">
        <w:rPr>
          <w:rFonts w:cs="Sylfaen"/>
          <w:szCs w:val="23"/>
        </w:rPr>
        <w:t xml:space="preserve"> </w:t>
      </w:r>
      <w:proofErr w:type="spellStart"/>
      <w:r w:rsidRPr="00AD1446">
        <w:rPr>
          <w:rFonts w:cs="Sylfaen"/>
          <w:szCs w:val="23"/>
        </w:rPr>
        <w:t>მძლავრი</w:t>
      </w:r>
      <w:proofErr w:type="spellEnd"/>
      <w:r w:rsidRPr="00AD1446">
        <w:rPr>
          <w:rFonts w:cs="Sylfaen"/>
          <w:szCs w:val="23"/>
        </w:rPr>
        <w:t xml:space="preserve"> </w:t>
      </w:r>
      <w:proofErr w:type="spellStart"/>
      <w:r w:rsidRPr="00AD1446">
        <w:rPr>
          <w:rFonts w:cs="Sylfaen"/>
          <w:szCs w:val="23"/>
        </w:rPr>
        <w:t>მეწყერის</w:t>
      </w:r>
      <w:proofErr w:type="spellEnd"/>
      <w:r w:rsidRPr="00AD1446">
        <w:rPr>
          <w:rFonts w:cs="Sylfaen"/>
          <w:szCs w:val="23"/>
        </w:rPr>
        <w:t xml:space="preserve"> </w:t>
      </w:r>
      <w:proofErr w:type="spellStart"/>
      <w:r w:rsidRPr="00AD1446">
        <w:rPr>
          <w:rFonts w:cs="Sylfaen"/>
          <w:szCs w:val="23"/>
        </w:rPr>
        <w:t>შედეგად</w:t>
      </w:r>
      <w:proofErr w:type="spellEnd"/>
      <w:r w:rsidRPr="00AD1446">
        <w:rPr>
          <w:rFonts w:cs="Sylfaen"/>
          <w:szCs w:val="23"/>
          <w:lang w:val="ka-GE"/>
        </w:rPr>
        <w:t xml:space="preserve"> </w:t>
      </w:r>
      <w:proofErr w:type="spellStart"/>
      <w:r w:rsidRPr="00AD1446">
        <w:rPr>
          <w:rFonts w:cs="Sylfaen"/>
          <w:szCs w:val="23"/>
        </w:rPr>
        <w:t>წარმოქმნილი</w:t>
      </w:r>
      <w:proofErr w:type="spellEnd"/>
      <w:r w:rsidRPr="00AD1446">
        <w:rPr>
          <w:rFonts w:cs="Sylfaen"/>
          <w:szCs w:val="23"/>
        </w:rPr>
        <w:t xml:space="preserve"> </w:t>
      </w:r>
      <w:proofErr w:type="spellStart"/>
      <w:r w:rsidRPr="00AD1446">
        <w:rPr>
          <w:rFonts w:cs="Sylfaen"/>
          <w:szCs w:val="23"/>
        </w:rPr>
        <w:t>ნალექები</w:t>
      </w:r>
      <w:proofErr w:type="spellEnd"/>
      <w:r w:rsidR="00CF6455" w:rsidRPr="00AD1446">
        <w:rPr>
          <w:rFonts w:cs="Sylfaen"/>
          <w:szCs w:val="23"/>
        </w:rPr>
        <w:t xml:space="preserve"> </w:t>
      </w:r>
      <w:r w:rsidR="00CF6455" w:rsidRPr="00AD1446">
        <w:rPr>
          <w:rFonts w:cs="Sylfaen"/>
          <w:szCs w:val="23"/>
          <w:lang w:val="ka-GE"/>
        </w:rPr>
        <w:t>(იხ. სურათები 4.3.</w:t>
      </w:r>
      <w:r w:rsidR="00CF6455" w:rsidRPr="00AD1446">
        <w:rPr>
          <w:rFonts w:cs="Sylfaen"/>
          <w:szCs w:val="23"/>
        </w:rPr>
        <w:t>3</w:t>
      </w:r>
      <w:r w:rsidR="00CF6455" w:rsidRPr="00AD1446">
        <w:rPr>
          <w:rFonts w:cs="Sylfaen"/>
          <w:szCs w:val="23"/>
          <w:lang w:val="ka-GE"/>
        </w:rPr>
        <w:t>.</w:t>
      </w:r>
      <w:r w:rsidR="00CF6455" w:rsidRPr="00AD1446">
        <w:rPr>
          <w:rFonts w:cs="Sylfaen"/>
          <w:szCs w:val="23"/>
        </w:rPr>
        <w:t>)</w:t>
      </w:r>
      <w:r w:rsidRPr="00AD1446">
        <w:rPr>
          <w:rFonts w:cs="Sylfaen"/>
          <w:szCs w:val="23"/>
        </w:rPr>
        <w:t>.</w:t>
      </w:r>
      <w:r w:rsidR="00EF4E89" w:rsidRPr="00AD1446">
        <w:rPr>
          <w:rFonts w:cs="Sylfaen"/>
          <w:szCs w:val="23"/>
          <w:lang w:val="ka-GE"/>
        </w:rPr>
        <w:t xml:space="preserve"> ასეთ</w:t>
      </w:r>
      <w:r w:rsidR="00EF4E89">
        <w:rPr>
          <w:rFonts w:cs="Sylfaen"/>
          <w:szCs w:val="23"/>
          <w:lang w:val="ka-GE"/>
        </w:rPr>
        <w:t xml:space="preserve"> უბნებზეც გამოყენებული </w:t>
      </w:r>
      <w:r w:rsidR="00EF4E89">
        <w:rPr>
          <w:rFonts w:cs="Sylfaen"/>
          <w:szCs w:val="23"/>
          <w:lang w:val="ka-GE"/>
        </w:rPr>
        <w:lastRenderedPageBreak/>
        <w:t>იქნება მილსადენის დაცვის განსაკუთრებული ღონისძიებები, რაც გულისხმობს მის ბეტონის გარსაცმში მოქცევას.</w:t>
      </w:r>
    </w:p>
    <w:p w14:paraId="701D9B0B" w14:textId="01378DDA" w:rsidR="00CF6455" w:rsidRDefault="00CF6455" w:rsidP="00CF6455">
      <w:pPr>
        <w:autoSpaceDE w:val="0"/>
        <w:autoSpaceDN w:val="0"/>
        <w:adjustRightInd w:val="0"/>
        <w:jc w:val="right"/>
        <w:rPr>
          <w:i/>
          <w:sz w:val="20"/>
          <w:lang w:val="ka-GE"/>
        </w:rPr>
      </w:pPr>
      <w:r w:rsidRPr="00F66453">
        <w:rPr>
          <w:i/>
          <w:sz w:val="20"/>
          <w:lang w:val="ka-GE"/>
        </w:rPr>
        <w:t>სურათი 4.3.</w:t>
      </w:r>
      <w:r>
        <w:rPr>
          <w:i/>
          <w:sz w:val="20"/>
        </w:rPr>
        <w:t>3</w:t>
      </w:r>
      <w:r w:rsidRPr="00F66453">
        <w:rPr>
          <w:i/>
          <w:sz w:val="20"/>
          <w:lang w:val="ka-GE"/>
        </w:rPr>
        <w:t xml:space="preserve">. მილსადენის </w:t>
      </w:r>
      <w:r>
        <w:rPr>
          <w:i/>
          <w:sz w:val="20"/>
          <w:lang w:val="ka-GE"/>
        </w:rPr>
        <w:t>დერეფნის გადამკვეთი ხევები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909"/>
      </w:tblGrid>
      <w:tr w:rsidR="00CF6455" w:rsidRPr="007464DE" w14:paraId="1A54023F" w14:textId="77777777" w:rsidTr="00546F20">
        <w:trPr>
          <w:trHeight w:val="3860"/>
          <w:jc w:val="center"/>
        </w:trPr>
        <w:tc>
          <w:tcPr>
            <w:tcW w:w="4836" w:type="dxa"/>
          </w:tcPr>
          <w:p w14:paraId="3AD1F02E"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rFonts w:eastAsia="Times New Roman" w:cs="Times New Roman"/>
                <w:noProof/>
                <w:sz w:val="20"/>
              </w:rPr>
              <w:drawing>
                <wp:inline distT="0" distB="0" distL="0" distR="0" wp14:anchorId="271BD776" wp14:editId="72258F40">
                  <wp:extent cx="2926080" cy="2402788"/>
                  <wp:effectExtent l="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2926018" cy="2402737"/>
                          </a:xfrm>
                          <a:prstGeom prst="rect">
                            <a:avLst/>
                          </a:prstGeom>
                          <a:noFill/>
                          <a:ln>
                            <a:noFill/>
                          </a:ln>
                        </pic:spPr>
                      </pic:pic>
                    </a:graphicData>
                  </a:graphic>
                </wp:inline>
              </w:drawing>
            </w:r>
          </w:p>
        </w:tc>
        <w:tc>
          <w:tcPr>
            <w:tcW w:w="5019" w:type="dxa"/>
          </w:tcPr>
          <w:p w14:paraId="22F7DFDE"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noProof/>
              </w:rPr>
              <w:drawing>
                <wp:inline distT="0" distB="0" distL="0" distR="0" wp14:anchorId="25F56BBC" wp14:editId="5332CAE9">
                  <wp:extent cx="3050918" cy="240129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3051041" cy="2401391"/>
                          </a:xfrm>
                          <a:prstGeom prst="rect">
                            <a:avLst/>
                          </a:prstGeom>
                        </pic:spPr>
                      </pic:pic>
                    </a:graphicData>
                  </a:graphic>
                </wp:inline>
              </w:drawing>
            </w:r>
          </w:p>
        </w:tc>
      </w:tr>
      <w:tr w:rsidR="00CF6455" w:rsidRPr="007464DE" w14:paraId="2AB3E67D" w14:textId="77777777" w:rsidTr="00CF6455">
        <w:trPr>
          <w:trHeight w:val="3178"/>
          <w:jc w:val="center"/>
        </w:trPr>
        <w:tc>
          <w:tcPr>
            <w:tcW w:w="4836" w:type="dxa"/>
          </w:tcPr>
          <w:p w14:paraId="23E6E003" w14:textId="77777777" w:rsidR="00CF6455" w:rsidRPr="007464DE" w:rsidRDefault="00CF6455" w:rsidP="0055620A">
            <w:pPr>
              <w:autoSpaceDE w:val="0"/>
              <w:autoSpaceDN w:val="0"/>
              <w:adjustRightInd w:val="0"/>
              <w:jc w:val="center"/>
              <w:rPr>
                <w:rFonts w:eastAsia="Times New Roman" w:cs="Times New Roman"/>
                <w:sz w:val="20"/>
                <w:lang w:val="ka-GE"/>
              </w:rPr>
            </w:pPr>
            <w:r>
              <w:rPr>
                <w:noProof/>
              </w:rPr>
              <w:drawing>
                <wp:inline distT="0" distB="0" distL="0" distR="0" wp14:anchorId="5E9F2EA6" wp14:editId="1BCD86A0">
                  <wp:extent cx="2910340" cy="2289976"/>
                  <wp:effectExtent l="0" t="0" r="444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2916643" cy="2294936"/>
                          </a:xfrm>
                          <a:prstGeom prst="rect">
                            <a:avLst/>
                          </a:prstGeom>
                        </pic:spPr>
                      </pic:pic>
                    </a:graphicData>
                  </a:graphic>
                </wp:inline>
              </w:drawing>
            </w:r>
          </w:p>
        </w:tc>
        <w:tc>
          <w:tcPr>
            <w:tcW w:w="5019" w:type="dxa"/>
          </w:tcPr>
          <w:p w14:paraId="6B2CA49C"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noProof/>
              </w:rPr>
              <w:drawing>
                <wp:inline distT="0" distB="0" distL="0" distR="0" wp14:anchorId="36B26651" wp14:editId="750C021F">
                  <wp:extent cx="2879703" cy="228997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882009" cy="2291810"/>
                          </a:xfrm>
                          <a:prstGeom prst="rect">
                            <a:avLst/>
                          </a:prstGeom>
                        </pic:spPr>
                      </pic:pic>
                    </a:graphicData>
                  </a:graphic>
                </wp:inline>
              </w:drawing>
            </w:r>
          </w:p>
        </w:tc>
      </w:tr>
    </w:tbl>
    <w:p w14:paraId="529E1FF4" w14:textId="691A78B6" w:rsidR="00CF6455" w:rsidRPr="00EF4E89" w:rsidRDefault="00CF6455" w:rsidP="00CF6455">
      <w:pPr>
        <w:autoSpaceDE w:val="0"/>
        <w:autoSpaceDN w:val="0"/>
        <w:adjustRightInd w:val="0"/>
        <w:jc w:val="both"/>
        <w:rPr>
          <w:rFonts w:cs="Sylfaen"/>
          <w:szCs w:val="23"/>
          <w:lang w:val="ka-GE"/>
        </w:rPr>
      </w:pPr>
      <w:proofErr w:type="spellStart"/>
      <w:r w:rsidRPr="00CF6455">
        <w:rPr>
          <w:rFonts w:cs="Sylfaen"/>
          <w:szCs w:val="23"/>
        </w:rPr>
        <w:t>ვინაიდან</w:t>
      </w:r>
      <w:proofErr w:type="spellEnd"/>
      <w:r w:rsidRPr="00CF6455">
        <w:rPr>
          <w:rFonts w:cs="Sylfaen"/>
          <w:szCs w:val="23"/>
        </w:rPr>
        <w:t xml:space="preserve"> </w:t>
      </w:r>
      <w:proofErr w:type="spellStart"/>
      <w:r w:rsidRPr="00CF6455">
        <w:rPr>
          <w:rFonts w:cs="Sylfaen"/>
          <w:szCs w:val="23"/>
        </w:rPr>
        <w:t>სადაწნევო</w:t>
      </w:r>
      <w:proofErr w:type="spellEnd"/>
      <w:r w:rsidRPr="00CF6455">
        <w:rPr>
          <w:rFonts w:cs="Sylfaen"/>
          <w:szCs w:val="23"/>
        </w:rPr>
        <w:t xml:space="preserve"> </w:t>
      </w:r>
      <w:proofErr w:type="spellStart"/>
      <w:r w:rsidRPr="00CF6455">
        <w:rPr>
          <w:rFonts w:cs="Sylfaen"/>
          <w:szCs w:val="23"/>
        </w:rPr>
        <w:t>მილსადენის</w:t>
      </w:r>
      <w:proofErr w:type="spellEnd"/>
      <w:r w:rsidRPr="00CF6455">
        <w:rPr>
          <w:rFonts w:cs="Sylfaen"/>
          <w:szCs w:val="23"/>
        </w:rPr>
        <w:t xml:space="preserve"> </w:t>
      </w:r>
      <w:proofErr w:type="spellStart"/>
      <w:r w:rsidRPr="00CF6455">
        <w:rPr>
          <w:rFonts w:cs="Sylfaen"/>
          <w:szCs w:val="23"/>
        </w:rPr>
        <w:t>განთავსება</w:t>
      </w:r>
      <w:proofErr w:type="spellEnd"/>
      <w:r w:rsidRPr="00CF6455">
        <w:rPr>
          <w:rFonts w:cs="Sylfaen"/>
          <w:szCs w:val="23"/>
        </w:rPr>
        <w:t xml:space="preserve"> </w:t>
      </w:r>
      <w:proofErr w:type="spellStart"/>
      <w:r w:rsidRPr="00CF6455">
        <w:rPr>
          <w:rFonts w:cs="Sylfaen"/>
          <w:szCs w:val="23"/>
        </w:rPr>
        <w:t>იგეგმება</w:t>
      </w:r>
      <w:proofErr w:type="spellEnd"/>
      <w:r w:rsidRPr="00CF6455">
        <w:rPr>
          <w:rFonts w:cs="Sylfaen"/>
          <w:szCs w:val="23"/>
        </w:rPr>
        <w:t xml:space="preserve"> </w:t>
      </w:r>
      <w:proofErr w:type="spellStart"/>
      <w:r w:rsidRPr="00CF6455">
        <w:rPr>
          <w:rFonts w:cs="Sylfaen"/>
          <w:szCs w:val="23"/>
        </w:rPr>
        <w:t>მდინარის</w:t>
      </w:r>
      <w:proofErr w:type="spellEnd"/>
      <w:r w:rsidRPr="00CF6455">
        <w:rPr>
          <w:rFonts w:cs="Sylfaen"/>
          <w:szCs w:val="23"/>
        </w:rPr>
        <w:t xml:space="preserve"> </w:t>
      </w:r>
      <w:proofErr w:type="spellStart"/>
      <w:r w:rsidRPr="00CF6455">
        <w:rPr>
          <w:rFonts w:cs="Sylfaen"/>
          <w:szCs w:val="23"/>
        </w:rPr>
        <w:t>ჭალაში</w:t>
      </w:r>
      <w:proofErr w:type="spellEnd"/>
      <w:r w:rsidRPr="00CF6455">
        <w:rPr>
          <w:rFonts w:cs="Sylfaen"/>
          <w:szCs w:val="23"/>
        </w:rPr>
        <w:t xml:space="preserve">, </w:t>
      </w:r>
      <w:proofErr w:type="spellStart"/>
      <w:r w:rsidRPr="00CF6455">
        <w:rPr>
          <w:rFonts w:cs="Sylfaen"/>
          <w:szCs w:val="23"/>
        </w:rPr>
        <w:t>აუცილებლად</w:t>
      </w:r>
      <w:proofErr w:type="spellEnd"/>
      <w:r w:rsidRPr="00CF6455">
        <w:rPr>
          <w:rFonts w:cs="Sylfaen"/>
          <w:szCs w:val="23"/>
          <w:lang w:val="ka-GE"/>
        </w:rPr>
        <w:t xml:space="preserve"> </w:t>
      </w:r>
      <w:proofErr w:type="spellStart"/>
      <w:r w:rsidRPr="00CF6455">
        <w:rPr>
          <w:rFonts w:cs="Sylfaen"/>
          <w:szCs w:val="23"/>
        </w:rPr>
        <w:t>გასათვალისწინებელია</w:t>
      </w:r>
      <w:proofErr w:type="spellEnd"/>
      <w:r w:rsidRPr="00CF6455">
        <w:rPr>
          <w:rFonts w:cs="Sylfaen"/>
          <w:szCs w:val="23"/>
        </w:rPr>
        <w:t xml:space="preserve"> </w:t>
      </w:r>
      <w:proofErr w:type="spellStart"/>
      <w:r w:rsidRPr="00CF6455">
        <w:rPr>
          <w:rFonts w:cs="Sylfaen"/>
          <w:szCs w:val="23"/>
        </w:rPr>
        <w:t>ის</w:t>
      </w:r>
      <w:proofErr w:type="spellEnd"/>
      <w:r w:rsidRPr="00CF6455">
        <w:rPr>
          <w:rFonts w:cs="Sylfaen"/>
          <w:szCs w:val="23"/>
        </w:rPr>
        <w:t xml:space="preserve"> </w:t>
      </w:r>
      <w:proofErr w:type="spellStart"/>
      <w:r w:rsidRPr="00CF6455">
        <w:rPr>
          <w:rFonts w:cs="Sylfaen"/>
          <w:szCs w:val="23"/>
        </w:rPr>
        <w:t>გარემოება</w:t>
      </w:r>
      <w:proofErr w:type="spellEnd"/>
      <w:r w:rsidR="00EF4E89">
        <w:rPr>
          <w:rFonts w:cs="Sylfaen"/>
          <w:szCs w:val="23"/>
          <w:lang w:val="ka-GE"/>
        </w:rPr>
        <w:t>,</w:t>
      </w:r>
      <w:r w:rsidRPr="00CF6455">
        <w:rPr>
          <w:rFonts w:cs="Sylfaen"/>
          <w:szCs w:val="23"/>
        </w:rPr>
        <w:t xml:space="preserve"> </w:t>
      </w:r>
      <w:proofErr w:type="spellStart"/>
      <w:r w:rsidRPr="00CF6455">
        <w:rPr>
          <w:rFonts w:cs="Sylfaen"/>
          <w:szCs w:val="23"/>
        </w:rPr>
        <w:t>რომ</w:t>
      </w:r>
      <w:proofErr w:type="spellEnd"/>
      <w:r w:rsidRPr="00CF6455">
        <w:rPr>
          <w:rFonts w:cs="Sylfaen"/>
          <w:szCs w:val="23"/>
        </w:rPr>
        <w:t xml:space="preserve"> </w:t>
      </w:r>
      <w:proofErr w:type="spellStart"/>
      <w:r w:rsidRPr="00CF6455">
        <w:rPr>
          <w:rFonts w:cs="Sylfaen"/>
          <w:szCs w:val="23"/>
        </w:rPr>
        <w:t>მდინარე</w:t>
      </w:r>
      <w:proofErr w:type="spellEnd"/>
      <w:r w:rsidRPr="00CF6455">
        <w:rPr>
          <w:rFonts w:cs="Sylfaen"/>
          <w:szCs w:val="23"/>
        </w:rPr>
        <w:t xml:space="preserve"> </w:t>
      </w:r>
      <w:proofErr w:type="spellStart"/>
      <w:r w:rsidRPr="00CF6455">
        <w:rPr>
          <w:rFonts w:cs="Sylfaen"/>
          <w:szCs w:val="23"/>
        </w:rPr>
        <w:t>ლაჯანურს</w:t>
      </w:r>
      <w:proofErr w:type="spellEnd"/>
      <w:r w:rsidRPr="00CF6455">
        <w:rPr>
          <w:rFonts w:cs="Sylfaen"/>
          <w:szCs w:val="23"/>
        </w:rPr>
        <w:t xml:space="preserve"> </w:t>
      </w:r>
      <w:proofErr w:type="spellStart"/>
      <w:r w:rsidRPr="00CF6455">
        <w:rPr>
          <w:rFonts w:cs="Sylfaen"/>
          <w:szCs w:val="23"/>
        </w:rPr>
        <w:t>ახასიათებს</w:t>
      </w:r>
      <w:proofErr w:type="spellEnd"/>
      <w:r w:rsidRPr="00CF6455">
        <w:rPr>
          <w:rFonts w:cs="Sylfaen"/>
          <w:szCs w:val="23"/>
        </w:rPr>
        <w:t xml:space="preserve"> </w:t>
      </w:r>
      <w:proofErr w:type="spellStart"/>
      <w:r w:rsidRPr="00CF6455">
        <w:rPr>
          <w:rFonts w:cs="Sylfaen"/>
          <w:szCs w:val="23"/>
        </w:rPr>
        <w:t>კალაპოტის</w:t>
      </w:r>
      <w:proofErr w:type="spellEnd"/>
      <w:r w:rsidRPr="00CF6455">
        <w:rPr>
          <w:rFonts w:cs="Sylfaen"/>
          <w:szCs w:val="23"/>
          <w:lang w:val="ka-GE"/>
        </w:rPr>
        <w:t xml:space="preserve"> </w:t>
      </w:r>
      <w:proofErr w:type="spellStart"/>
      <w:r w:rsidRPr="00CF6455">
        <w:rPr>
          <w:rFonts w:cs="Sylfaen"/>
          <w:szCs w:val="23"/>
        </w:rPr>
        <w:t>ხშირი</w:t>
      </w:r>
      <w:proofErr w:type="spellEnd"/>
      <w:r w:rsidRPr="00CF6455">
        <w:rPr>
          <w:rFonts w:cs="Sylfaen"/>
          <w:szCs w:val="23"/>
        </w:rPr>
        <w:t xml:space="preserve"> </w:t>
      </w:r>
      <w:proofErr w:type="spellStart"/>
      <w:r w:rsidRPr="00CF6455">
        <w:rPr>
          <w:rFonts w:cs="Sylfaen"/>
          <w:szCs w:val="23"/>
        </w:rPr>
        <w:t>ცვლილება</w:t>
      </w:r>
      <w:proofErr w:type="spellEnd"/>
      <w:r w:rsidRPr="00CF6455">
        <w:rPr>
          <w:rFonts w:cs="Sylfaen"/>
          <w:szCs w:val="23"/>
        </w:rPr>
        <w:t xml:space="preserve">, </w:t>
      </w:r>
      <w:proofErr w:type="spellStart"/>
      <w:r w:rsidRPr="00CF6455">
        <w:rPr>
          <w:rFonts w:cs="Sylfaen"/>
          <w:szCs w:val="23"/>
        </w:rPr>
        <w:t>რაც</w:t>
      </w:r>
      <w:proofErr w:type="spellEnd"/>
      <w:r w:rsidRPr="00CF6455">
        <w:rPr>
          <w:rFonts w:cs="Sylfaen"/>
          <w:szCs w:val="23"/>
        </w:rPr>
        <w:t xml:space="preserve"> </w:t>
      </w:r>
      <w:proofErr w:type="spellStart"/>
      <w:r w:rsidRPr="00CF6455">
        <w:rPr>
          <w:rFonts w:cs="Sylfaen"/>
          <w:szCs w:val="23"/>
        </w:rPr>
        <w:t>იწვევს</w:t>
      </w:r>
      <w:proofErr w:type="spellEnd"/>
      <w:r w:rsidRPr="00CF6455">
        <w:rPr>
          <w:rFonts w:cs="Sylfaen"/>
          <w:szCs w:val="23"/>
        </w:rPr>
        <w:t xml:space="preserve"> </w:t>
      </w:r>
      <w:proofErr w:type="spellStart"/>
      <w:r w:rsidRPr="00CF6455">
        <w:rPr>
          <w:rFonts w:cs="Sylfaen"/>
          <w:szCs w:val="23"/>
        </w:rPr>
        <w:t>ნაპირების</w:t>
      </w:r>
      <w:proofErr w:type="spellEnd"/>
      <w:r w:rsidRPr="00CF6455">
        <w:rPr>
          <w:rFonts w:cs="Sylfaen"/>
          <w:szCs w:val="23"/>
        </w:rPr>
        <w:t xml:space="preserve"> </w:t>
      </w:r>
      <w:proofErr w:type="spellStart"/>
      <w:r w:rsidRPr="00CF6455">
        <w:rPr>
          <w:rFonts w:cs="Sylfaen"/>
          <w:szCs w:val="23"/>
        </w:rPr>
        <w:t>წარეცხვას</w:t>
      </w:r>
      <w:proofErr w:type="spellEnd"/>
      <w:r w:rsidRPr="00CF6455">
        <w:rPr>
          <w:rFonts w:cs="Sylfaen"/>
          <w:szCs w:val="23"/>
        </w:rPr>
        <w:t xml:space="preserve">. </w:t>
      </w:r>
      <w:proofErr w:type="spellStart"/>
      <w:r w:rsidRPr="00CF6455">
        <w:rPr>
          <w:rFonts w:cs="Sylfaen"/>
          <w:szCs w:val="23"/>
        </w:rPr>
        <w:t>აღნიშნულმა</w:t>
      </w:r>
      <w:proofErr w:type="spellEnd"/>
      <w:r w:rsidRPr="00CF6455">
        <w:rPr>
          <w:rFonts w:cs="Sylfaen"/>
          <w:szCs w:val="23"/>
        </w:rPr>
        <w:t xml:space="preserve"> </w:t>
      </w:r>
      <w:proofErr w:type="spellStart"/>
      <w:r w:rsidRPr="00CF6455">
        <w:rPr>
          <w:rFonts w:cs="Sylfaen"/>
          <w:szCs w:val="23"/>
        </w:rPr>
        <w:t>პროცესმა</w:t>
      </w:r>
      <w:proofErr w:type="spellEnd"/>
      <w:r w:rsidRPr="00CF6455">
        <w:rPr>
          <w:rFonts w:cs="Sylfaen"/>
          <w:szCs w:val="23"/>
        </w:rPr>
        <w:t xml:space="preserve"> </w:t>
      </w:r>
      <w:proofErr w:type="spellStart"/>
      <w:r w:rsidRPr="00CF6455">
        <w:rPr>
          <w:rFonts w:cs="Sylfaen"/>
          <w:szCs w:val="23"/>
        </w:rPr>
        <w:t>შესაძლოა</w:t>
      </w:r>
      <w:proofErr w:type="spellEnd"/>
      <w:r w:rsidRPr="00CF6455">
        <w:rPr>
          <w:rFonts w:cs="Sylfaen"/>
          <w:szCs w:val="23"/>
          <w:lang w:val="ka-GE"/>
        </w:rPr>
        <w:t xml:space="preserve"> </w:t>
      </w:r>
      <w:proofErr w:type="spellStart"/>
      <w:r w:rsidRPr="00CF6455">
        <w:rPr>
          <w:rFonts w:cs="Sylfaen"/>
          <w:szCs w:val="23"/>
        </w:rPr>
        <w:t>საფრთხე</w:t>
      </w:r>
      <w:proofErr w:type="spellEnd"/>
      <w:r w:rsidRPr="00CF6455">
        <w:rPr>
          <w:rFonts w:cs="Sylfaen"/>
          <w:szCs w:val="23"/>
        </w:rPr>
        <w:t xml:space="preserve"> </w:t>
      </w:r>
      <w:proofErr w:type="spellStart"/>
      <w:r w:rsidRPr="00CF6455">
        <w:rPr>
          <w:rFonts w:cs="Sylfaen"/>
          <w:szCs w:val="23"/>
        </w:rPr>
        <w:t>შეუქმნას</w:t>
      </w:r>
      <w:proofErr w:type="spellEnd"/>
      <w:r w:rsidRPr="00CF6455">
        <w:rPr>
          <w:rFonts w:cs="Sylfaen"/>
          <w:szCs w:val="23"/>
        </w:rPr>
        <w:t xml:space="preserve"> </w:t>
      </w:r>
      <w:proofErr w:type="spellStart"/>
      <w:r w:rsidRPr="00CF6455">
        <w:rPr>
          <w:rFonts w:cs="Sylfaen"/>
          <w:szCs w:val="23"/>
        </w:rPr>
        <w:t>მილსადენის</w:t>
      </w:r>
      <w:proofErr w:type="spellEnd"/>
      <w:r w:rsidRPr="00CF6455">
        <w:rPr>
          <w:rFonts w:cs="Sylfaen"/>
          <w:szCs w:val="23"/>
        </w:rPr>
        <w:t xml:space="preserve"> </w:t>
      </w:r>
      <w:proofErr w:type="spellStart"/>
      <w:r w:rsidRPr="00CF6455">
        <w:rPr>
          <w:rFonts w:cs="Sylfaen"/>
          <w:szCs w:val="23"/>
        </w:rPr>
        <w:t>ექსპლ</w:t>
      </w:r>
      <w:proofErr w:type="spellEnd"/>
      <w:r w:rsidR="00EF4E89">
        <w:rPr>
          <w:rFonts w:cs="Sylfaen"/>
          <w:szCs w:val="23"/>
          <w:lang w:val="ka-GE"/>
        </w:rPr>
        <w:t>უ</w:t>
      </w:r>
      <w:proofErr w:type="spellStart"/>
      <w:r w:rsidRPr="00CF6455">
        <w:rPr>
          <w:rFonts w:cs="Sylfaen"/>
          <w:szCs w:val="23"/>
        </w:rPr>
        <w:t>ატაციას</w:t>
      </w:r>
      <w:proofErr w:type="spellEnd"/>
      <w:r w:rsidRPr="00CF6455">
        <w:rPr>
          <w:rFonts w:cs="Sylfaen"/>
          <w:szCs w:val="23"/>
          <w:lang w:val="ka-GE"/>
        </w:rPr>
        <w:t xml:space="preserve"> </w:t>
      </w:r>
      <w:r w:rsidRPr="00EF4E89">
        <w:rPr>
          <w:rFonts w:cs="Sylfaen"/>
          <w:szCs w:val="23"/>
          <w:lang w:val="ka-GE"/>
        </w:rPr>
        <w:t>(იხ. სურათი 4.3.4.</w:t>
      </w:r>
      <w:r w:rsidRPr="00EF4E89">
        <w:rPr>
          <w:rFonts w:cs="Sylfaen"/>
          <w:szCs w:val="23"/>
        </w:rPr>
        <w:t>).</w:t>
      </w:r>
      <w:r w:rsidR="00EF4E89">
        <w:rPr>
          <w:rFonts w:cs="Sylfaen"/>
          <w:szCs w:val="23"/>
          <w:lang w:val="ka-GE"/>
        </w:rPr>
        <w:t xml:space="preserve"> </w:t>
      </w:r>
      <w:r w:rsidR="00EF4E89" w:rsidRPr="00267AAD">
        <w:rPr>
          <w:rFonts w:cs="Sylfaen"/>
          <w:szCs w:val="23"/>
          <w:lang w:val="ka-GE"/>
        </w:rPr>
        <w:t>სახიფათო უბნებში, სადაც არსებობს მილსადენის დაზიანების ალბათობა ასევე გათვალისწინებულია მისი დაცვა ბეტონის გარსაცმით</w:t>
      </w:r>
      <w:r w:rsidR="00546F20" w:rsidRPr="00267AAD">
        <w:rPr>
          <w:rFonts w:cs="Sylfaen"/>
          <w:szCs w:val="23"/>
          <w:lang w:val="ka-GE"/>
        </w:rPr>
        <w:t xml:space="preserve"> და გაბიონებით (იხ. პარაგრაფი 3.2.).</w:t>
      </w:r>
    </w:p>
    <w:p w14:paraId="78C67857" w14:textId="77777777" w:rsidR="003C659B" w:rsidRDefault="003C659B">
      <w:pPr>
        <w:spacing w:after="160" w:line="259" w:lineRule="auto"/>
        <w:rPr>
          <w:i/>
          <w:sz w:val="20"/>
          <w:lang w:val="ka-GE"/>
        </w:rPr>
      </w:pPr>
      <w:r>
        <w:rPr>
          <w:i/>
          <w:sz w:val="20"/>
          <w:lang w:val="ka-GE"/>
        </w:rPr>
        <w:br w:type="page"/>
      </w:r>
    </w:p>
    <w:p w14:paraId="173CA59D" w14:textId="671A589D" w:rsidR="00CF6455" w:rsidRPr="00CF6455" w:rsidRDefault="00CF6455" w:rsidP="00CF6455">
      <w:pPr>
        <w:autoSpaceDE w:val="0"/>
        <w:autoSpaceDN w:val="0"/>
        <w:adjustRightInd w:val="0"/>
        <w:jc w:val="right"/>
        <w:rPr>
          <w:i/>
          <w:sz w:val="20"/>
          <w:lang w:val="ka-GE"/>
        </w:rPr>
      </w:pPr>
      <w:r w:rsidRPr="00CF6455">
        <w:rPr>
          <w:i/>
          <w:sz w:val="20"/>
          <w:lang w:val="ka-GE"/>
        </w:rPr>
        <w:lastRenderedPageBreak/>
        <w:t>სურათი 4.3.4.</w:t>
      </w:r>
    </w:p>
    <w:p w14:paraId="0CAA46F0" w14:textId="77777777" w:rsidR="00CF6455" w:rsidRDefault="00CF6455" w:rsidP="00CF6455">
      <w:pPr>
        <w:autoSpaceDE w:val="0"/>
        <w:autoSpaceDN w:val="0"/>
        <w:adjustRightInd w:val="0"/>
        <w:jc w:val="center"/>
        <w:rPr>
          <w:i/>
          <w:lang w:val="ka-GE"/>
        </w:rPr>
      </w:pPr>
      <w:r w:rsidRPr="00CF6455">
        <w:rPr>
          <w:noProof/>
        </w:rPr>
        <w:drawing>
          <wp:inline distT="0" distB="0" distL="0" distR="0" wp14:anchorId="68BA5127" wp14:editId="4EC8229A">
            <wp:extent cx="3931388" cy="2337683"/>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screen">
                      <a:extLst>
                        <a:ext uri="{28A0092B-C50C-407E-A947-70E740481C1C}">
                          <a14:useLocalDpi xmlns:a14="http://schemas.microsoft.com/office/drawing/2010/main"/>
                        </a:ext>
                      </a:extLst>
                    </a:blip>
                    <a:stretch>
                      <a:fillRect/>
                    </a:stretch>
                  </pic:blipFill>
                  <pic:spPr>
                    <a:xfrm>
                      <a:off x="0" y="0"/>
                      <a:ext cx="3942231" cy="2344131"/>
                    </a:xfrm>
                    <a:prstGeom prst="rect">
                      <a:avLst/>
                    </a:prstGeom>
                  </pic:spPr>
                </pic:pic>
              </a:graphicData>
            </a:graphic>
          </wp:inline>
        </w:drawing>
      </w:r>
    </w:p>
    <w:p w14:paraId="7B7022ED" w14:textId="77777777" w:rsidR="0055620A" w:rsidRDefault="0055620A" w:rsidP="00CF6455">
      <w:pPr>
        <w:autoSpaceDE w:val="0"/>
        <w:autoSpaceDN w:val="0"/>
        <w:adjustRightInd w:val="0"/>
        <w:spacing w:before="120"/>
        <w:jc w:val="both"/>
        <w:rPr>
          <w:rFonts w:cs="Sylfaen"/>
          <w:szCs w:val="23"/>
          <w:lang w:val="ka-GE"/>
        </w:rPr>
      </w:pPr>
    </w:p>
    <w:p w14:paraId="17F8D1B7" w14:textId="77777777" w:rsidR="0070484A" w:rsidRPr="0070484A" w:rsidRDefault="0070484A" w:rsidP="00CF6455">
      <w:pPr>
        <w:autoSpaceDE w:val="0"/>
        <w:autoSpaceDN w:val="0"/>
        <w:adjustRightInd w:val="0"/>
        <w:spacing w:before="120"/>
        <w:jc w:val="both"/>
        <w:rPr>
          <w:rFonts w:cs="Sylfaen"/>
          <w:szCs w:val="23"/>
          <w:u w:val="single"/>
          <w:lang w:val="ka-GE"/>
        </w:rPr>
      </w:pPr>
      <w:r w:rsidRPr="0070484A">
        <w:rPr>
          <w:rFonts w:cs="Sylfaen"/>
          <w:szCs w:val="23"/>
          <w:u w:val="single"/>
          <w:lang w:val="ka-GE"/>
        </w:rPr>
        <w:t>სააგრეგატო შენობის უბანი</w:t>
      </w:r>
    </w:p>
    <w:p w14:paraId="3F921772" w14:textId="77777777" w:rsidR="00CF6455" w:rsidRDefault="00CF6455" w:rsidP="00CF6455">
      <w:pPr>
        <w:autoSpaceDE w:val="0"/>
        <w:autoSpaceDN w:val="0"/>
        <w:adjustRightInd w:val="0"/>
        <w:spacing w:before="120"/>
        <w:jc w:val="both"/>
        <w:rPr>
          <w:rFonts w:cs="Sylfaen"/>
          <w:szCs w:val="23"/>
          <w:lang w:val="ka-GE"/>
        </w:rPr>
      </w:pPr>
      <w:proofErr w:type="spellStart"/>
      <w:r w:rsidRPr="00CF6455">
        <w:rPr>
          <w:rFonts w:cs="Sylfaen"/>
          <w:szCs w:val="23"/>
        </w:rPr>
        <w:t>ლაჯანური</w:t>
      </w:r>
      <w:proofErr w:type="spellEnd"/>
      <w:r w:rsidRPr="00CF6455">
        <w:rPr>
          <w:rFonts w:cs="Sylfaen"/>
          <w:szCs w:val="23"/>
        </w:rPr>
        <w:t xml:space="preserve"> 3 </w:t>
      </w:r>
      <w:proofErr w:type="spellStart"/>
      <w:r w:rsidRPr="00CF6455">
        <w:rPr>
          <w:rFonts w:cs="Sylfaen"/>
          <w:szCs w:val="23"/>
        </w:rPr>
        <w:t>ჰესის</w:t>
      </w:r>
      <w:proofErr w:type="spellEnd"/>
      <w:r w:rsidRPr="00CF6455">
        <w:rPr>
          <w:rFonts w:cs="Sylfaen"/>
          <w:szCs w:val="23"/>
        </w:rPr>
        <w:t xml:space="preserve"> </w:t>
      </w:r>
      <w:r w:rsidR="0055620A">
        <w:rPr>
          <w:rFonts w:cs="Sylfaen"/>
          <w:szCs w:val="23"/>
          <w:lang w:val="ka-GE"/>
        </w:rPr>
        <w:t xml:space="preserve">სააგრეგატო </w:t>
      </w:r>
      <w:proofErr w:type="spellStart"/>
      <w:r w:rsidRPr="00CF6455">
        <w:rPr>
          <w:rFonts w:cs="Sylfaen"/>
          <w:szCs w:val="23"/>
        </w:rPr>
        <w:t>შენობის</w:t>
      </w:r>
      <w:proofErr w:type="spellEnd"/>
      <w:r w:rsidRPr="00CF6455">
        <w:rPr>
          <w:rFonts w:cs="Sylfaen"/>
          <w:szCs w:val="23"/>
        </w:rPr>
        <w:t xml:space="preserve"> </w:t>
      </w:r>
      <w:proofErr w:type="spellStart"/>
      <w:r w:rsidRPr="00CF6455">
        <w:rPr>
          <w:rFonts w:cs="Sylfaen"/>
          <w:szCs w:val="23"/>
        </w:rPr>
        <w:t>განთავსება</w:t>
      </w:r>
      <w:proofErr w:type="spellEnd"/>
      <w:r w:rsidRPr="00CF6455">
        <w:rPr>
          <w:rFonts w:cs="Sylfaen"/>
          <w:szCs w:val="23"/>
        </w:rPr>
        <w:t xml:space="preserve"> </w:t>
      </w:r>
      <w:proofErr w:type="spellStart"/>
      <w:r w:rsidRPr="00CF6455">
        <w:rPr>
          <w:rFonts w:cs="Sylfaen"/>
          <w:szCs w:val="23"/>
        </w:rPr>
        <w:t>იგეგმება</w:t>
      </w:r>
      <w:proofErr w:type="spellEnd"/>
      <w:r w:rsidRPr="00CF6455">
        <w:rPr>
          <w:rFonts w:cs="Sylfaen"/>
          <w:szCs w:val="23"/>
        </w:rPr>
        <w:t xml:space="preserve"> </w:t>
      </w:r>
      <w:proofErr w:type="spellStart"/>
      <w:r w:rsidRPr="00CF6455">
        <w:rPr>
          <w:rFonts w:cs="Sylfaen"/>
          <w:szCs w:val="23"/>
        </w:rPr>
        <w:t>მდინარე</w:t>
      </w:r>
      <w:proofErr w:type="spellEnd"/>
      <w:r w:rsidRPr="00CF6455">
        <w:rPr>
          <w:rFonts w:cs="Sylfaen"/>
          <w:szCs w:val="23"/>
        </w:rPr>
        <w:t xml:space="preserve"> </w:t>
      </w:r>
      <w:proofErr w:type="spellStart"/>
      <w:r w:rsidRPr="00CF6455">
        <w:rPr>
          <w:rFonts w:cs="Sylfaen"/>
          <w:szCs w:val="23"/>
        </w:rPr>
        <w:t>ლაჯანურის</w:t>
      </w:r>
      <w:proofErr w:type="spellEnd"/>
      <w:r w:rsidRPr="00CF6455">
        <w:rPr>
          <w:rFonts w:cs="Sylfaen"/>
          <w:szCs w:val="23"/>
        </w:rPr>
        <w:t xml:space="preserve"> </w:t>
      </w:r>
      <w:proofErr w:type="spellStart"/>
      <w:r w:rsidRPr="00CF6455">
        <w:rPr>
          <w:rFonts w:cs="Sylfaen"/>
          <w:szCs w:val="23"/>
        </w:rPr>
        <w:t>მარცხენა</w:t>
      </w:r>
      <w:proofErr w:type="spellEnd"/>
      <w:r w:rsidRPr="00CF6455">
        <w:rPr>
          <w:rFonts w:cs="Sylfaen"/>
          <w:szCs w:val="23"/>
        </w:rPr>
        <w:t xml:space="preserve"> </w:t>
      </w:r>
      <w:proofErr w:type="spellStart"/>
      <w:r w:rsidRPr="00CF6455">
        <w:rPr>
          <w:rFonts w:cs="Sylfaen"/>
          <w:szCs w:val="23"/>
        </w:rPr>
        <w:t>ნაპირზე</w:t>
      </w:r>
      <w:proofErr w:type="spellEnd"/>
      <w:r w:rsidRPr="00CF6455">
        <w:rPr>
          <w:rFonts w:cs="Sylfaen"/>
          <w:szCs w:val="23"/>
          <w:lang w:val="ka-GE"/>
        </w:rPr>
        <w:t xml:space="preserve"> </w:t>
      </w:r>
      <w:proofErr w:type="spellStart"/>
      <w:r w:rsidRPr="00CF6455">
        <w:rPr>
          <w:rFonts w:cs="Sylfaen"/>
          <w:szCs w:val="23"/>
        </w:rPr>
        <w:t>ფერდობის</w:t>
      </w:r>
      <w:proofErr w:type="spellEnd"/>
      <w:r w:rsidRPr="00CF6455">
        <w:rPr>
          <w:rFonts w:cs="Sylfaen"/>
          <w:szCs w:val="23"/>
        </w:rPr>
        <w:t xml:space="preserve"> </w:t>
      </w:r>
      <w:proofErr w:type="spellStart"/>
      <w:r w:rsidRPr="00CF6455">
        <w:rPr>
          <w:rFonts w:cs="Sylfaen"/>
          <w:szCs w:val="23"/>
        </w:rPr>
        <w:t>ძირში</w:t>
      </w:r>
      <w:proofErr w:type="spellEnd"/>
      <w:r w:rsidR="0055620A">
        <w:rPr>
          <w:rFonts w:cs="Sylfaen"/>
          <w:szCs w:val="23"/>
          <w:lang w:val="ka-GE"/>
        </w:rPr>
        <w:t xml:space="preserve">. </w:t>
      </w:r>
      <w:proofErr w:type="spellStart"/>
      <w:r w:rsidRPr="00CF6455">
        <w:rPr>
          <w:rFonts w:cs="Sylfaen"/>
          <w:szCs w:val="23"/>
        </w:rPr>
        <w:t>აღნიშნული</w:t>
      </w:r>
      <w:proofErr w:type="spellEnd"/>
      <w:r w:rsidRPr="00CF6455">
        <w:rPr>
          <w:rFonts w:cs="Sylfaen"/>
          <w:szCs w:val="23"/>
        </w:rPr>
        <w:t xml:space="preserve"> </w:t>
      </w:r>
      <w:proofErr w:type="spellStart"/>
      <w:r w:rsidRPr="00CF6455">
        <w:rPr>
          <w:rFonts w:cs="Sylfaen"/>
          <w:szCs w:val="23"/>
        </w:rPr>
        <w:t>ფერდობი</w:t>
      </w:r>
      <w:proofErr w:type="spellEnd"/>
      <w:r w:rsidRPr="00CF6455">
        <w:rPr>
          <w:rFonts w:cs="Sylfaen"/>
          <w:szCs w:val="23"/>
        </w:rPr>
        <w:t xml:space="preserve"> </w:t>
      </w:r>
      <w:proofErr w:type="spellStart"/>
      <w:r w:rsidRPr="00CF6455">
        <w:rPr>
          <w:rFonts w:cs="Sylfaen"/>
          <w:szCs w:val="23"/>
        </w:rPr>
        <w:t>აგებულია</w:t>
      </w:r>
      <w:proofErr w:type="spellEnd"/>
      <w:r w:rsidRPr="00CF6455">
        <w:rPr>
          <w:rFonts w:cs="Sylfaen"/>
          <w:szCs w:val="23"/>
        </w:rPr>
        <w:t xml:space="preserve"> </w:t>
      </w:r>
      <w:proofErr w:type="spellStart"/>
      <w:r w:rsidRPr="00CF6455">
        <w:rPr>
          <w:rFonts w:cs="Sylfaen"/>
          <w:szCs w:val="23"/>
        </w:rPr>
        <w:t>ფიქლებით</w:t>
      </w:r>
      <w:proofErr w:type="spellEnd"/>
      <w:r w:rsidRPr="00CF6455">
        <w:rPr>
          <w:rFonts w:cs="Sylfaen"/>
          <w:szCs w:val="23"/>
        </w:rPr>
        <w:t xml:space="preserve"> </w:t>
      </w:r>
      <w:proofErr w:type="spellStart"/>
      <w:r w:rsidRPr="00CF6455">
        <w:rPr>
          <w:rFonts w:cs="Sylfaen"/>
          <w:szCs w:val="23"/>
        </w:rPr>
        <w:t>და</w:t>
      </w:r>
      <w:proofErr w:type="spellEnd"/>
      <w:r w:rsidRPr="00CF6455">
        <w:rPr>
          <w:rFonts w:cs="Sylfaen"/>
          <w:szCs w:val="23"/>
          <w:lang w:val="ka-GE"/>
        </w:rPr>
        <w:t xml:space="preserve"> </w:t>
      </w:r>
      <w:proofErr w:type="spellStart"/>
      <w:r w:rsidRPr="00CF6455">
        <w:rPr>
          <w:rFonts w:cs="Sylfaen"/>
          <w:szCs w:val="23"/>
        </w:rPr>
        <w:t>ქვიშაქვებით</w:t>
      </w:r>
      <w:proofErr w:type="spellEnd"/>
      <w:r w:rsidRPr="00CF6455">
        <w:rPr>
          <w:rFonts w:cs="Sylfaen"/>
          <w:szCs w:val="23"/>
          <w:lang w:val="ka-GE"/>
        </w:rPr>
        <w:t>,</w:t>
      </w:r>
      <w:r w:rsidRPr="00CF6455">
        <w:rPr>
          <w:rFonts w:cs="Sylfaen"/>
          <w:szCs w:val="23"/>
        </w:rPr>
        <w:t xml:space="preserve"> </w:t>
      </w:r>
      <w:proofErr w:type="spellStart"/>
      <w:r w:rsidRPr="00DF2C66">
        <w:rPr>
          <w:rFonts w:cs="Sylfaen"/>
          <w:szCs w:val="23"/>
        </w:rPr>
        <w:t>რომელიც</w:t>
      </w:r>
      <w:proofErr w:type="spellEnd"/>
      <w:r w:rsidRPr="00DF2C66">
        <w:rPr>
          <w:rFonts w:cs="Sylfaen"/>
          <w:szCs w:val="23"/>
        </w:rPr>
        <w:t xml:space="preserve"> </w:t>
      </w:r>
      <w:proofErr w:type="spellStart"/>
      <w:r w:rsidRPr="00DF2C66">
        <w:rPr>
          <w:rFonts w:cs="Sylfaen"/>
          <w:szCs w:val="23"/>
        </w:rPr>
        <w:t>ძირითადად</w:t>
      </w:r>
      <w:proofErr w:type="spellEnd"/>
      <w:r w:rsidRPr="00DF2C66">
        <w:rPr>
          <w:rFonts w:cs="Sylfaen"/>
          <w:szCs w:val="23"/>
        </w:rPr>
        <w:t xml:space="preserve"> </w:t>
      </w:r>
      <w:proofErr w:type="spellStart"/>
      <w:r w:rsidRPr="00DF2C66">
        <w:rPr>
          <w:rFonts w:cs="Sylfaen"/>
          <w:szCs w:val="23"/>
        </w:rPr>
        <w:t>გადაფარულია</w:t>
      </w:r>
      <w:proofErr w:type="spellEnd"/>
      <w:r w:rsidRPr="00DF2C66">
        <w:rPr>
          <w:rFonts w:cs="Sylfaen"/>
          <w:szCs w:val="23"/>
        </w:rPr>
        <w:t xml:space="preserve"> </w:t>
      </w:r>
      <w:proofErr w:type="spellStart"/>
      <w:r w:rsidRPr="00DF2C66">
        <w:rPr>
          <w:rFonts w:cs="Sylfaen"/>
          <w:szCs w:val="23"/>
        </w:rPr>
        <w:t>დაბალი</w:t>
      </w:r>
      <w:proofErr w:type="spellEnd"/>
      <w:r w:rsidRPr="00DF2C66">
        <w:rPr>
          <w:rFonts w:cs="Sylfaen"/>
          <w:szCs w:val="23"/>
        </w:rPr>
        <w:t xml:space="preserve"> </w:t>
      </w:r>
      <w:proofErr w:type="spellStart"/>
      <w:r w:rsidRPr="00DF2C66">
        <w:rPr>
          <w:rFonts w:cs="Sylfaen"/>
          <w:szCs w:val="23"/>
        </w:rPr>
        <w:t>სიმძლავრის</w:t>
      </w:r>
      <w:proofErr w:type="spellEnd"/>
      <w:r w:rsidRPr="00DF2C66">
        <w:rPr>
          <w:rFonts w:cs="Sylfaen"/>
          <w:szCs w:val="23"/>
        </w:rPr>
        <w:t xml:space="preserve"> </w:t>
      </w:r>
      <w:proofErr w:type="spellStart"/>
      <w:r w:rsidRPr="00DF2C66">
        <w:rPr>
          <w:rFonts w:cs="Sylfaen"/>
          <w:szCs w:val="23"/>
        </w:rPr>
        <w:t>დელუვიურ-პროლუვიური</w:t>
      </w:r>
      <w:proofErr w:type="spellEnd"/>
      <w:r w:rsidRPr="00DF2C66">
        <w:rPr>
          <w:rFonts w:cs="Sylfaen"/>
          <w:szCs w:val="23"/>
        </w:rPr>
        <w:t xml:space="preserve"> </w:t>
      </w:r>
      <w:proofErr w:type="spellStart"/>
      <w:r w:rsidRPr="00DF2C66">
        <w:rPr>
          <w:rFonts w:cs="Sylfaen"/>
          <w:szCs w:val="23"/>
        </w:rPr>
        <w:t>ნალექებით</w:t>
      </w:r>
      <w:proofErr w:type="spellEnd"/>
      <w:r w:rsidRPr="00DF2C66">
        <w:rPr>
          <w:rFonts w:cs="Sylfaen"/>
          <w:szCs w:val="23"/>
          <w:lang w:val="ka-GE"/>
        </w:rPr>
        <w:t xml:space="preserve"> (იხ. სურათი 4.3.5.</w:t>
      </w:r>
      <w:r w:rsidRPr="00DF2C66">
        <w:rPr>
          <w:rFonts w:cs="Sylfaen"/>
          <w:szCs w:val="23"/>
        </w:rPr>
        <w:t>).</w:t>
      </w:r>
    </w:p>
    <w:p w14:paraId="629A5291" w14:textId="6CE3C863" w:rsidR="00DF2C66" w:rsidRDefault="00DF2C66" w:rsidP="00DF2C66">
      <w:pPr>
        <w:autoSpaceDE w:val="0"/>
        <w:autoSpaceDN w:val="0"/>
        <w:adjustRightInd w:val="0"/>
        <w:spacing w:before="120"/>
        <w:jc w:val="right"/>
        <w:rPr>
          <w:i/>
          <w:sz w:val="20"/>
          <w:lang w:val="ka-GE"/>
        </w:rPr>
      </w:pPr>
      <w:r w:rsidRPr="00CF6455">
        <w:rPr>
          <w:i/>
          <w:sz w:val="20"/>
          <w:lang w:val="ka-GE"/>
        </w:rPr>
        <w:t>სურათი 4.3.</w:t>
      </w:r>
      <w:r>
        <w:rPr>
          <w:i/>
          <w:sz w:val="20"/>
          <w:lang w:val="ka-GE"/>
        </w:rPr>
        <w:t>5. ჰესის სააგრეგატო შენობის განლაგების ახალი უბანი</w:t>
      </w:r>
    </w:p>
    <w:p w14:paraId="555E82EE" w14:textId="77777777" w:rsidR="00DF2C66" w:rsidRPr="00DF2C66" w:rsidRDefault="00DF2C66" w:rsidP="00DF2C66">
      <w:pPr>
        <w:autoSpaceDE w:val="0"/>
        <w:autoSpaceDN w:val="0"/>
        <w:adjustRightInd w:val="0"/>
        <w:jc w:val="center"/>
        <w:rPr>
          <w:i/>
          <w:sz w:val="20"/>
          <w:lang w:val="ka-GE"/>
        </w:rPr>
      </w:pPr>
      <w:r w:rsidRPr="00CF6455">
        <w:rPr>
          <w:noProof/>
        </w:rPr>
        <w:drawing>
          <wp:inline distT="0" distB="0" distL="0" distR="0" wp14:anchorId="6EE45B30" wp14:editId="498B3A32">
            <wp:extent cx="3745818" cy="2636184"/>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3747967" cy="2637696"/>
                    </a:xfrm>
                    <a:prstGeom prst="rect">
                      <a:avLst/>
                    </a:prstGeom>
                  </pic:spPr>
                </pic:pic>
              </a:graphicData>
            </a:graphic>
          </wp:inline>
        </w:drawing>
      </w:r>
    </w:p>
    <w:p w14:paraId="25D1C0C6" w14:textId="77777777" w:rsidR="0055620A" w:rsidRPr="00092344" w:rsidRDefault="0055620A" w:rsidP="00DF2C66">
      <w:pPr>
        <w:autoSpaceDE w:val="0"/>
        <w:autoSpaceDN w:val="0"/>
        <w:adjustRightInd w:val="0"/>
        <w:spacing w:after="0"/>
        <w:jc w:val="both"/>
        <w:rPr>
          <w:rFonts w:cs="Sylfaen"/>
          <w:lang w:val="ka-GE"/>
        </w:rPr>
      </w:pPr>
      <w:r w:rsidRPr="00092344">
        <w:rPr>
          <w:rFonts w:cs="Sylfaen"/>
          <w:lang w:val="ka-GE"/>
        </w:rPr>
        <w:t>სამშენებლო მოედანზე გაიბურღა 2 ჭაბურღილი თითოეული 15,0 მ სიღრმის</w:t>
      </w:r>
      <w:r w:rsidR="00DF2C66" w:rsidRPr="00092344">
        <w:rPr>
          <w:rFonts w:cs="Sylfaen"/>
          <w:lang w:val="ka-GE"/>
        </w:rPr>
        <w:t>:</w:t>
      </w:r>
      <w:r w:rsidRPr="00092344">
        <w:rPr>
          <w:rFonts w:cs="Sylfaen"/>
          <w:lang w:val="ka-GE"/>
        </w:rPr>
        <w:t xml:space="preserve"> #PH-104 და</w:t>
      </w:r>
      <w:r w:rsidR="00DF2C66" w:rsidRPr="00092344">
        <w:rPr>
          <w:rFonts w:cs="Sylfaen"/>
          <w:lang w:val="ka-GE"/>
        </w:rPr>
        <w:t xml:space="preserve"> #PH-105. </w:t>
      </w:r>
      <w:r w:rsidRPr="00092344">
        <w:rPr>
          <w:rFonts w:cs="Sylfaen"/>
          <w:lang w:val="ka-GE"/>
        </w:rPr>
        <w:t>#PH-104 ჭაბურღილში ზედაპირიდან დაძიებულ 15,0</w:t>
      </w:r>
      <w:r w:rsidR="00DF2C66" w:rsidRPr="00092344">
        <w:rPr>
          <w:rFonts w:cs="Sylfaen"/>
          <w:lang w:val="ka-GE"/>
        </w:rPr>
        <w:t xml:space="preserve"> </w:t>
      </w:r>
      <w:r w:rsidRPr="00092344">
        <w:rPr>
          <w:rFonts w:cs="Sylfaen"/>
          <w:lang w:val="ka-GE"/>
        </w:rPr>
        <w:t>მ სიღრმემდე</w:t>
      </w:r>
      <w:r w:rsidR="00DF2C66" w:rsidRPr="00092344">
        <w:rPr>
          <w:rFonts w:cs="Sylfaen"/>
          <w:lang w:val="ka-GE"/>
        </w:rPr>
        <w:t xml:space="preserve"> </w:t>
      </w:r>
      <w:r w:rsidRPr="00092344">
        <w:rPr>
          <w:rFonts w:cs="Sylfaen"/>
          <w:lang w:val="ka-GE"/>
        </w:rPr>
        <w:t>ჭრილი აგებულია კენჭნაროვანი გრუნტით კაჭარის და ხვინჭის ჩანართებით,</w:t>
      </w:r>
      <w:r w:rsidR="00DF2C66" w:rsidRPr="00092344">
        <w:rPr>
          <w:rFonts w:cs="Sylfaen"/>
          <w:lang w:val="ka-GE"/>
        </w:rPr>
        <w:t xml:space="preserve"> </w:t>
      </w:r>
      <w:r w:rsidRPr="00092344">
        <w:rPr>
          <w:rFonts w:cs="Sylfaen"/>
          <w:lang w:val="ka-GE"/>
        </w:rPr>
        <w:t>თიხაქვიშის შემავსებლით. გრუნტები 1,3</w:t>
      </w:r>
      <w:r w:rsidR="00DF2C66" w:rsidRPr="00092344">
        <w:rPr>
          <w:rFonts w:cs="Sylfaen"/>
          <w:lang w:val="ka-GE"/>
        </w:rPr>
        <w:t xml:space="preserve"> </w:t>
      </w:r>
      <w:r w:rsidRPr="00092344">
        <w:rPr>
          <w:rFonts w:cs="Sylfaen"/>
          <w:lang w:val="ka-GE"/>
        </w:rPr>
        <w:t>მ-დან წყალგაჯერებულია.</w:t>
      </w:r>
      <w:r w:rsidR="00DF2C66" w:rsidRPr="00092344">
        <w:rPr>
          <w:rFonts w:cs="Sylfaen"/>
          <w:lang w:val="ka-GE"/>
        </w:rPr>
        <w:t xml:space="preserve"> </w:t>
      </w:r>
      <w:r w:rsidRPr="00092344">
        <w:rPr>
          <w:rFonts w:cs="Sylfaen"/>
          <w:lang w:val="ka-GE"/>
        </w:rPr>
        <w:t>ჭაბურღილში #PH-105 - ზედაპირიდან 1,8</w:t>
      </w:r>
      <w:r w:rsidR="00DF2C66" w:rsidRPr="00092344">
        <w:rPr>
          <w:rFonts w:cs="Sylfaen"/>
          <w:lang w:val="ka-GE"/>
        </w:rPr>
        <w:t xml:space="preserve"> </w:t>
      </w:r>
      <w:r w:rsidRPr="00092344">
        <w:rPr>
          <w:rFonts w:cs="Sylfaen"/>
          <w:lang w:val="ka-GE"/>
        </w:rPr>
        <w:t>მ სიღრმემდე ჭრილი აგებულია</w:t>
      </w:r>
      <w:r w:rsidR="00DF2C66" w:rsidRPr="00092344">
        <w:rPr>
          <w:rFonts w:cs="Sylfaen"/>
          <w:lang w:val="ka-GE"/>
        </w:rPr>
        <w:t xml:space="preserve"> </w:t>
      </w:r>
      <w:r w:rsidRPr="00092344">
        <w:rPr>
          <w:rFonts w:cs="Sylfaen"/>
          <w:lang w:val="ka-GE"/>
        </w:rPr>
        <w:t>თიხაქვიშით კენჭების, ხვინჭის, კაჭარის და ღორღის ჩანართებით. ზოგან ქვიშის და</w:t>
      </w:r>
      <w:r w:rsidR="00DF2C66" w:rsidRPr="00092344">
        <w:rPr>
          <w:rFonts w:cs="Sylfaen"/>
          <w:lang w:val="ka-GE"/>
        </w:rPr>
        <w:t xml:space="preserve"> </w:t>
      </w:r>
      <w:r w:rsidRPr="00092344">
        <w:rPr>
          <w:rFonts w:cs="Sylfaen"/>
          <w:lang w:val="ka-GE"/>
        </w:rPr>
        <w:t>რბილპლასტიკური ლურჯი თიხნარის თხელი ლინზებით. 1,8</w:t>
      </w:r>
      <w:r w:rsidR="00DF2C66" w:rsidRPr="00092344">
        <w:rPr>
          <w:rFonts w:cs="Sylfaen"/>
          <w:lang w:val="ka-GE"/>
        </w:rPr>
        <w:t xml:space="preserve"> </w:t>
      </w:r>
      <w:r w:rsidRPr="00092344">
        <w:rPr>
          <w:rFonts w:cs="Sylfaen"/>
          <w:lang w:val="ka-GE"/>
        </w:rPr>
        <w:t>მ-დან დაძიებულ 15,0</w:t>
      </w:r>
      <w:r w:rsidR="00DF2C66" w:rsidRPr="00092344">
        <w:rPr>
          <w:rFonts w:cs="Sylfaen"/>
          <w:lang w:val="ka-GE"/>
        </w:rPr>
        <w:t xml:space="preserve"> </w:t>
      </w:r>
      <w:r w:rsidRPr="00092344">
        <w:rPr>
          <w:rFonts w:cs="Sylfaen"/>
          <w:lang w:val="ka-GE"/>
        </w:rPr>
        <w:t>მ</w:t>
      </w:r>
      <w:r w:rsidR="00DF2C66" w:rsidRPr="00092344">
        <w:rPr>
          <w:rFonts w:cs="Sylfaen"/>
          <w:lang w:val="ka-GE"/>
        </w:rPr>
        <w:t xml:space="preserve"> </w:t>
      </w:r>
      <w:r w:rsidRPr="00092344">
        <w:rPr>
          <w:rFonts w:cs="Sylfaen"/>
          <w:lang w:val="ka-GE"/>
        </w:rPr>
        <w:t>სიღრმემდე ჭრილი აგებულია კენჭნაროვანი გრუნტით კაჭარის და ხვინჭის ჩანართებით,</w:t>
      </w:r>
      <w:r w:rsidR="00DF2C66" w:rsidRPr="00092344">
        <w:rPr>
          <w:rFonts w:cs="Sylfaen"/>
          <w:lang w:val="ka-GE"/>
        </w:rPr>
        <w:t xml:space="preserve"> </w:t>
      </w:r>
      <w:r w:rsidRPr="00092344">
        <w:rPr>
          <w:rFonts w:cs="Sylfaen"/>
          <w:lang w:val="ka-GE"/>
        </w:rPr>
        <w:t>თიხაქვიშის შემავსებლით. კენჭნაროვანი გრუნტები 1,3</w:t>
      </w:r>
      <w:r w:rsidR="00DF2C66" w:rsidRPr="00092344">
        <w:rPr>
          <w:rFonts w:cs="Sylfaen"/>
          <w:lang w:val="ka-GE"/>
        </w:rPr>
        <w:t xml:space="preserve"> </w:t>
      </w:r>
      <w:r w:rsidRPr="00092344">
        <w:rPr>
          <w:rFonts w:cs="Sylfaen"/>
          <w:lang w:val="ka-GE"/>
        </w:rPr>
        <w:t>მ-დან წყალგაჯერებულია.</w:t>
      </w:r>
      <w:r w:rsidR="00DF2C66" w:rsidRPr="00092344">
        <w:rPr>
          <w:rFonts w:cs="Sylfaen"/>
          <w:lang w:val="ka-GE"/>
        </w:rPr>
        <w:t xml:space="preserve"> </w:t>
      </w:r>
      <w:r w:rsidRPr="00092344">
        <w:rPr>
          <w:rFonts w:cs="Sylfaen"/>
          <w:lang w:val="ka-GE"/>
        </w:rPr>
        <w:t>ჭაბურღილებიდან შემდგომი ლაბორატორიული კვლევისათვის აღებულია</w:t>
      </w:r>
      <w:r w:rsidR="00DF2C66" w:rsidRPr="00092344">
        <w:rPr>
          <w:rFonts w:cs="Sylfaen"/>
          <w:lang w:val="ka-GE"/>
        </w:rPr>
        <w:t xml:space="preserve"> </w:t>
      </w:r>
      <w:r w:rsidRPr="00092344">
        <w:rPr>
          <w:rFonts w:cs="Sylfaen"/>
          <w:lang w:val="ka-GE"/>
        </w:rPr>
        <w:t>თიხაქვიშიდან 1 მონოლითი და 6 დარღვეული სტრუქტურის ნიმუში კენჭნარებიდან.</w:t>
      </w:r>
      <w:r w:rsidR="00DF2C66" w:rsidRPr="00092344">
        <w:rPr>
          <w:rFonts w:cs="Sylfaen"/>
          <w:lang w:val="ka-GE"/>
        </w:rPr>
        <w:t xml:space="preserve"> </w:t>
      </w:r>
      <w:r w:rsidRPr="00092344">
        <w:rPr>
          <w:rFonts w:cs="Sylfaen"/>
          <w:lang w:val="ka-GE"/>
        </w:rPr>
        <w:t>აღნიშნული უბნის ლითოლოგიური ჭრილის უკეთ წარმოდგენის მიზნით</w:t>
      </w:r>
      <w:r w:rsidR="00DF2C66" w:rsidRPr="00092344">
        <w:rPr>
          <w:rFonts w:cs="Sylfaen"/>
          <w:lang w:val="ka-GE"/>
        </w:rPr>
        <w:t xml:space="preserve"> </w:t>
      </w:r>
      <w:r w:rsidRPr="00092344">
        <w:rPr>
          <w:rFonts w:cs="Sylfaen"/>
          <w:lang w:val="ka-GE"/>
        </w:rPr>
        <w:t>აგებულია აღნიშნულ ჭაბურღილებს შორის ლითოლოგიური ჭრილი</w:t>
      </w:r>
      <w:r w:rsidR="00DF2C66" w:rsidRPr="00092344">
        <w:rPr>
          <w:rFonts w:cs="Sylfaen"/>
          <w:lang w:val="ka-GE"/>
        </w:rPr>
        <w:t xml:space="preserve"> - I-I’, რომელიც მოცემულია დანართში 1.2.</w:t>
      </w:r>
    </w:p>
    <w:p w14:paraId="148876BA" w14:textId="77777777" w:rsidR="00DF2C66" w:rsidRPr="00092344" w:rsidRDefault="00DF2C66" w:rsidP="00DF2C66">
      <w:pPr>
        <w:autoSpaceDE w:val="0"/>
        <w:autoSpaceDN w:val="0"/>
        <w:adjustRightInd w:val="0"/>
        <w:spacing w:after="0"/>
        <w:jc w:val="both"/>
        <w:rPr>
          <w:rFonts w:cs="Sylfaen"/>
          <w:lang w:val="ka-GE"/>
        </w:rPr>
      </w:pPr>
    </w:p>
    <w:p w14:paraId="523F71F2" w14:textId="77777777" w:rsidR="00DF2C66" w:rsidRPr="00092344" w:rsidRDefault="00DF2C66" w:rsidP="0070484A">
      <w:pPr>
        <w:pStyle w:val="Heading3"/>
        <w:rPr>
          <w:lang w:val="ka-GE"/>
        </w:rPr>
      </w:pPr>
      <w:bookmarkStart w:id="16" w:name="_Toc30754765"/>
      <w:r w:rsidRPr="00092344">
        <w:rPr>
          <w:lang w:val="ka-GE"/>
        </w:rPr>
        <w:t>გრუნტების ლაბორატორიული კვლევის შედეგები</w:t>
      </w:r>
      <w:bookmarkEnd w:id="16"/>
    </w:p>
    <w:p w14:paraId="6703297A" w14:textId="77777777" w:rsidR="001D2068" w:rsidRPr="00092344" w:rsidRDefault="001D2068" w:rsidP="00092344">
      <w:pPr>
        <w:autoSpaceDE w:val="0"/>
        <w:autoSpaceDN w:val="0"/>
        <w:adjustRightInd w:val="0"/>
        <w:spacing w:before="120"/>
        <w:jc w:val="both"/>
        <w:rPr>
          <w:rFonts w:cs="Sylfaen"/>
          <w:lang w:val="ka-GE"/>
        </w:rPr>
      </w:pPr>
      <w:r w:rsidRPr="00092344">
        <w:rPr>
          <w:rFonts w:cs="Sylfaen"/>
          <w:lang w:val="ka-GE"/>
        </w:rPr>
        <w:t>გრუნტების ლაბორატორიული კვლევები ჩატარდა შპს ,,გეოტექსერვისის”</w:t>
      </w:r>
      <w:r w:rsidRPr="00092344">
        <w:rPr>
          <w:rFonts w:cs="Sylfaen"/>
        </w:rPr>
        <w:t xml:space="preserve"> </w:t>
      </w:r>
      <w:r w:rsidRPr="00092344">
        <w:rPr>
          <w:rFonts w:cs="Sylfaen"/>
          <w:lang w:val="ka-GE"/>
        </w:rPr>
        <w:t>კუთვნილ გეოტექნიკურ ლაბორატორიაში, საქართველოში მოქმედი სტანდარტების</w:t>
      </w:r>
      <w:r w:rsidRPr="00092344">
        <w:rPr>
          <w:rFonts w:cs="Sylfaen"/>
        </w:rPr>
        <w:t xml:space="preserve"> </w:t>
      </w:r>
      <w:r w:rsidRPr="00092344">
        <w:rPr>
          <w:rFonts w:cs="Sylfaen"/>
          <w:lang w:val="ka-GE"/>
        </w:rPr>
        <w:t>შესაბამისად.</w:t>
      </w:r>
    </w:p>
    <w:p w14:paraId="7F5B21FB" w14:textId="77777777" w:rsidR="00DF2C66" w:rsidRPr="00092344" w:rsidRDefault="001D2068" w:rsidP="00092344">
      <w:pPr>
        <w:autoSpaceDE w:val="0"/>
        <w:autoSpaceDN w:val="0"/>
        <w:adjustRightInd w:val="0"/>
        <w:spacing w:before="120"/>
        <w:jc w:val="both"/>
        <w:rPr>
          <w:rFonts w:cs="Sylfaen"/>
          <w:lang w:val="ka-GE"/>
        </w:rPr>
      </w:pPr>
      <w:r w:rsidRPr="00092344">
        <w:rPr>
          <w:rFonts w:cs="Sylfaen"/>
          <w:lang w:val="ka-GE"/>
        </w:rPr>
        <w:t>გაბურღული ჭაბურღილებიდან აღებული ნიმუშები შესწავლილია</w:t>
      </w:r>
      <w:r w:rsidR="00092344" w:rsidRPr="00092344">
        <w:rPr>
          <w:rFonts w:cs="Sylfaen"/>
        </w:rPr>
        <w:t xml:space="preserve"> </w:t>
      </w:r>
      <w:r w:rsidRPr="00092344">
        <w:rPr>
          <w:rFonts w:cs="Sylfaen"/>
          <w:lang w:val="ka-GE"/>
        </w:rPr>
        <w:t>ლაბორატორიულად. სულ შესწავლილია 52 გრუნტის ნიმუში. მათგან: სგე 1 და სგე</w:t>
      </w:r>
      <w:r w:rsidR="00092344" w:rsidRPr="00092344">
        <w:rPr>
          <w:rFonts w:cs="Sylfaen"/>
        </w:rPr>
        <w:t xml:space="preserve"> </w:t>
      </w:r>
      <w:r w:rsidRPr="00092344">
        <w:rPr>
          <w:rFonts w:cs="Sylfaen"/>
          <w:lang w:val="ka-GE"/>
        </w:rPr>
        <w:t>2 რბილი შეკავშირებული ქანების 12 მონოლითური ნიმუში, 4 კლდოვანი ქანის</w:t>
      </w:r>
      <w:r w:rsidR="00092344" w:rsidRPr="00092344">
        <w:rPr>
          <w:rFonts w:cs="Sylfaen"/>
        </w:rPr>
        <w:t xml:space="preserve"> </w:t>
      </w:r>
      <w:r w:rsidRPr="00092344">
        <w:rPr>
          <w:rFonts w:cs="Sylfaen"/>
          <w:lang w:val="ka-GE"/>
        </w:rPr>
        <w:t>მონოლითური ნიმუში დანარჩენი 36 ნიმუში ფხვიერი შეკავშირებული გრუნტებიდან</w:t>
      </w:r>
      <w:r w:rsidR="00092344" w:rsidRPr="00092344">
        <w:rPr>
          <w:rFonts w:cs="Sylfaen"/>
        </w:rPr>
        <w:t xml:space="preserve"> </w:t>
      </w:r>
      <w:r w:rsidRPr="00092344">
        <w:rPr>
          <w:rFonts w:cs="Sylfaen"/>
          <w:lang w:val="ka-GE"/>
        </w:rPr>
        <w:t>სგე 3 და სგე 4-დან.</w:t>
      </w:r>
    </w:p>
    <w:p w14:paraId="66339344" w14:textId="77777777" w:rsidR="00DF2C66" w:rsidRPr="00092344" w:rsidRDefault="00092344" w:rsidP="00092344">
      <w:pPr>
        <w:autoSpaceDE w:val="0"/>
        <w:autoSpaceDN w:val="0"/>
        <w:adjustRightInd w:val="0"/>
        <w:spacing w:before="120"/>
        <w:jc w:val="both"/>
        <w:rPr>
          <w:rFonts w:cs="Sylfaen"/>
        </w:rPr>
      </w:pPr>
      <w:r w:rsidRPr="00092344">
        <w:rPr>
          <w:rFonts w:cs="Sylfaen"/>
          <w:lang w:val="ka-GE"/>
        </w:rPr>
        <w:t>სგე 1 თიხნარი და სგე 2 თიხაქვიშა შესწავლილია 6-6 ნიმუშის</w:t>
      </w:r>
      <w:r w:rsidRPr="00092344">
        <w:rPr>
          <w:rFonts w:cs="Sylfaen"/>
        </w:rPr>
        <w:t xml:space="preserve"> </w:t>
      </w:r>
      <w:r w:rsidRPr="00092344">
        <w:rPr>
          <w:rFonts w:cs="Sylfaen"/>
          <w:lang w:val="ka-GE"/>
        </w:rPr>
        <w:t>ლაბორატორიული კვლევის ანალიზზე დაყრდნობით.</w:t>
      </w:r>
      <w:r w:rsidRPr="00092344">
        <w:rPr>
          <w:rFonts w:cs="Sylfaen"/>
        </w:rPr>
        <w:t xml:space="preserve"> </w:t>
      </w:r>
      <w:r w:rsidRPr="00092344">
        <w:rPr>
          <w:rFonts w:cs="Sylfaen"/>
          <w:lang w:val="ka-GE"/>
        </w:rPr>
        <w:t>სგე 3 ღორღოვანი და სგე 4 კენჭნაროვანი გრუნტი, ასევე შესწავლილია 6-6</w:t>
      </w:r>
      <w:r w:rsidRPr="00092344">
        <w:rPr>
          <w:rFonts w:cs="Sylfaen"/>
        </w:rPr>
        <w:t xml:space="preserve"> </w:t>
      </w:r>
      <w:r w:rsidRPr="00092344">
        <w:rPr>
          <w:rFonts w:cs="Sylfaen"/>
          <w:lang w:val="ka-GE"/>
        </w:rPr>
        <w:t>ნიმუშით.</w:t>
      </w:r>
      <w:r w:rsidRPr="00092344">
        <w:rPr>
          <w:rFonts w:cs="Sylfaen"/>
        </w:rPr>
        <w:t xml:space="preserve"> </w:t>
      </w:r>
      <w:r w:rsidRPr="00092344">
        <w:rPr>
          <w:rFonts w:cs="Sylfaen"/>
          <w:lang w:val="ka-GE"/>
        </w:rPr>
        <w:t>კლდოვანი გრუნტები გამოვლენილია აგეგმვის შედეგად, ბუნებრივი</w:t>
      </w:r>
      <w:r w:rsidRPr="00092344">
        <w:rPr>
          <w:rFonts w:cs="Sylfaen"/>
        </w:rPr>
        <w:t xml:space="preserve"> </w:t>
      </w:r>
      <w:r w:rsidRPr="00092344">
        <w:rPr>
          <w:rFonts w:cs="Sylfaen"/>
          <w:lang w:val="ka-GE"/>
        </w:rPr>
        <w:t>გაშიშვლებიდან აღებულია მათი ოთხი ნიმუში.</w:t>
      </w:r>
      <w:r w:rsidRPr="00092344">
        <w:rPr>
          <w:rFonts w:cs="Sylfaen"/>
        </w:rPr>
        <w:t xml:space="preserve"> </w:t>
      </w:r>
      <w:r w:rsidRPr="00092344">
        <w:rPr>
          <w:rFonts w:cs="Sylfaen"/>
          <w:lang w:val="ka-GE"/>
        </w:rPr>
        <w:t>სგე 5 ძლიერ ნაპრალოვანი ფიქლების და ქვიშაქვების მორიგეობა</w:t>
      </w:r>
      <w:r w:rsidRPr="00092344">
        <w:rPr>
          <w:rFonts w:cs="Sylfaen"/>
        </w:rPr>
        <w:t xml:space="preserve"> </w:t>
      </w:r>
      <w:r w:rsidRPr="00092344">
        <w:rPr>
          <w:rFonts w:cs="Sylfaen"/>
          <w:lang w:val="ka-GE"/>
        </w:rPr>
        <w:t>შესწავლილია მათი მონოლითური სტრუქტურის 5 ნიმუშის ლაბორატორიული</w:t>
      </w:r>
      <w:r w:rsidRPr="00092344">
        <w:rPr>
          <w:rFonts w:cs="Sylfaen"/>
        </w:rPr>
        <w:t xml:space="preserve"> </w:t>
      </w:r>
      <w:r w:rsidRPr="00092344">
        <w:rPr>
          <w:rFonts w:cs="Sylfaen"/>
          <w:lang w:val="ka-GE"/>
        </w:rPr>
        <w:t>კვლევით</w:t>
      </w:r>
      <w:r w:rsidRPr="00092344">
        <w:rPr>
          <w:rFonts w:cs="Sylfaen"/>
        </w:rPr>
        <w:t>.</w:t>
      </w:r>
    </w:p>
    <w:p w14:paraId="63A585EC" w14:textId="77777777" w:rsidR="00DF2C66" w:rsidRPr="00092344" w:rsidRDefault="00092344" w:rsidP="00092344">
      <w:pPr>
        <w:autoSpaceDE w:val="0"/>
        <w:autoSpaceDN w:val="0"/>
        <w:adjustRightInd w:val="0"/>
        <w:spacing w:after="0"/>
        <w:jc w:val="both"/>
        <w:rPr>
          <w:rFonts w:cs="Sylfaen"/>
          <w:lang w:val="ka-GE"/>
        </w:rPr>
      </w:pPr>
      <w:r w:rsidRPr="00092344">
        <w:rPr>
          <w:rFonts w:cs="Sylfaen"/>
          <w:lang w:val="ka-GE"/>
        </w:rPr>
        <w:t>საველე და ლაბორატორიული კვლევებით საკვლევი უბნების მთელ</w:t>
      </w:r>
      <w:r w:rsidRPr="00092344">
        <w:rPr>
          <w:rFonts w:cs="Sylfaen"/>
        </w:rPr>
        <w:t xml:space="preserve"> </w:t>
      </w:r>
      <w:r w:rsidRPr="00092344">
        <w:rPr>
          <w:rFonts w:cs="Sylfaen"/>
          <w:lang w:val="ka-GE"/>
        </w:rPr>
        <w:t>ტერიტორიაზე გამოყოფილია გრუნტების 5 ჯგუფი, 5 საინჟინრო-გეოლოგიური</w:t>
      </w:r>
      <w:r w:rsidRPr="00092344">
        <w:rPr>
          <w:rFonts w:cs="Sylfaen"/>
        </w:rPr>
        <w:t xml:space="preserve"> </w:t>
      </w:r>
      <w:r w:rsidRPr="00092344">
        <w:rPr>
          <w:rFonts w:cs="Sylfaen"/>
          <w:lang w:val="ka-GE"/>
        </w:rPr>
        <w:t>ელემენტი:</w:t>
      </w:r>
    </w:p>
    <w:p w14:paraId="600F8FFD" w14:textId="77777777" w:rsidR="00092344" w:rsidRPr="00092344" w:rsidRDefault="00092344" w:rsidP="00B62895">
      <w:pPr>
        <w:pStyle w:val="ListParagraph"/>
        <w:numPr>
          <w:ilvl w:val="0"/>
          <w:numId w:val="11"/>
        </w:numPr>
        <w:autoSpaceDE w:val="0"/>
        <w:autoSpaceDN w:val="0"/>
        <w:adjustRightInd w:val="0"/>
        <w:rPr>
          <w:rFonts w:cs="Sylfaen"/>
        </w:rPr>
      </w:pPr>
      <w:proofErr w:type="spellStart"/>
      <w:r w:rsidRPr="00092344">
        <w:rPr>
          <w:rFonts w:cs="Sylfaen"/>
        </w:rPr>
        <w:t>სგე</w:t>
      </w:r>
      <w:proofErr w:type="spellEnd"/>
      <w:r w:rsidRPr="00092344">
        <w:rPr>
          <w:rFonts w:cs="Sylfaen"/>
        </w:rPr>
        <w:t xml:space="preserve"> 1 – </w:t>
      </w:r>
      <w:proofErr w:type="spellStart"/>
      <w:r w:rsidRPr="00092344">
        <w:rPr>
          <w:rFonts w:cs="Sylfaen"/>
        </w:rPr>
        <w:t>თიხნარი</w:t>
      </w:r>
      <w:proofErr w:type="spellEnd"/>
      <w:r w:rsidRPr="00092344">
        <w:rPr>
          <w:rFonts w:cs="Sylfaen"/>
        </w:rPr>
        <w:t xml:space="preserve"> </w:t>
      </w:r>
      <w:proofErr w:type="spellStart"/>
      <w:r w:rsidRPr="00092344">
        <w:rPr>
          <w:rFonts w:cs="Sylfaen"/>
        </w:rPr>
        <w:t>ყავისფერი</w:t>
      </w:r>
      <w:proofErr w:type="spellEnd"/>
      <w:r w:rsidRPr="00092344">
        <w:rPr>
          <w:rFonts w:cs="Sylfaen"/>
        </w:rPr>
        <w:t xml:space="preserve">, </w:t>
      </w:r>
      <w:proofErr w:type="spellStart"/>
      <w:r w:rsidRPr="00092344">
        <w:rPr>
          <w:rFonts w:cs="Sylfaen"/>
        </w:rPr>
        <w:t>მყარი</w:t>
      </w:r>
      <w:proofErr w:type="spellEnd"/>
      <w:r w:rsidRPr="00092344">
        <w:rPr>
          <w:rFonts w:cs="Sylfaen"/>
        </w:rPr>
        <w:t xml:space="preserve">, </w:t>
      </w:r>
      <w:proofErr w:type="spellStart"/>
      <w:r w:rsidRPr="00092344">
        <w:rPr>
          <w:rFonts w:cs="Sylfaen"/>
        </w:rPr>
        <w:t>ჟანგისფერი</w:t>
      </w:r>
      <w:proofErr w:type="spellEnd"/>
      <w:r w:rsidRPr="00092344">
        <w:rPr>
          <w:rFonts w:cs="Sylfaen"/>
        </w:rPr>
        <w:t xml:space="preserve"> </w:t>
      </w:r>
      <w:proofErr w:type="spellStart"/>
      <w:r w:rsidRPr="00092344">
        <w:rPr>
          <w:rFonts w:cs="Sylfaen"/>
        </w:rPr>
        <w:t>ლაქებით</w:t>
      </w:r>
      <w:proofErr w:type="spellEnd"/>
      <w:r w:rsidRPr="00092344">
        <w:rPr>
          <w:rFonts w:cs="Sylfaen"/>
        </w:rPr>
        <w:t xml:space="preserve">. </w:t>
      </w:r>
      <w:proofErr w:type="spellStart"/>
      <w:r w:rsidRPr="00092344">
        <w:rPr>
          <w:rFonts w:cs="Sylfaen"/>
        </w:rPr>
        <w:t>ხვინჭის</w:t>
      </w:r>
      <w:proofErr w:type="spellEnd"/>
      <w:r w:rsidRPr="00092344">
        <w:rPr>
          <w:rFonts w:cs="Sylfaen"/>
        </w:rPr>
        <w:t xml:space="preserve"> (10-15%), </w:t>
      </w:r>
      <w:proofErr w:type="spellStart"/>
      <w:r w:rsidRPr="00092344">
        <w:rPr>
          <w:rFonts w:cs="Sylfaen"/>
        </w:rPr>
        <w:t>ღორღის</w:t>
      </w:r>
      <w:proofErr w:type="spellEnd"/>
      <w:r w:rsidRPr="00092344">
        <w:rPr>
          <w:rFonts w:cs="Sylfaen"/>
        </w:rPr>
        <w:t xml:space="preserve"> (10-15%) </w:t>
      </w:r>
      <w:proofErr w:type="spellStart"/>
      <w:r w:rsidRPr="00092344">
        <w:rPr>
          <w:rFonts w:cs="Sylfaen"/>
        </w:rPr>
        <w:t>და</w:t>
      </w:r>
      <w:proofErr w:type="spellEnd"/>
      <w:r w:rsidRPr="00092344">
        <w:rPr>
          <w:rFonts w:cs="Sylfaen"/>
        </w:rPr>
        <w:t xml:space="preserve"> </w:t>
      </w:r>
      <w:proofErr w:type="spellStart"/>
      <w:r w:rsidRPr="00092344">
        <w:rPr>
          <w:rFonts w:cs="Sylfaen"/>
        </w:rPr>
        <w:t>იშვიათად</w:t>
      </w:r>
      <w:proofErr w:type="spellEnd"/>
      <w:r w:rsidRPr="00092344">
        <w:rPr>
          <w:rFonts w:cs="Sylfaen"/>
        </w:rPr>
        <w:t xml:space="preserve"> </w:t>
      </w:r>
      <w:proofErr w:type="spellStart"/>
      <w:r w:rsidRPr="00092344">
        <w:rPr>
          <w:rFonts w:cs="Sylfaen"/>
        </w:rPr>
        <w:t>კენჭების</w:t>
      </w:r>
      <w:proofErr w:type="spellEnd"/>
      <w:r w:rsidRPr="00092344">
        <w:rPr>
          <w:rFonts w:cs="Sylfaen"/>
        </w:rPr>
        <w:t xml:space="preserve"> (5-10%) </w:t>
      </w:r>
      <w:proofErr w:type="spellStart"/>
      <w:r w:rsidRPr="00092344">
        <w:rPr>
          <w:rFonts w:cs="Sylfaen"/>
        </w:rPr>
        <w:t>ჩანართებით</w:t>
      </w:r>
      <w:proofErr w:type="spellEnd"/>
      <w:r w:rsidRPr="00092344">
        <w:rPr>
          <w:rFonts w:cs="Sylfaen"/>
        </w:rPr>
        <w:t xml:space="preserve">. </w:t>
      </w:r>
      <w:proofErr w:type="spellStart"/>
      <w:r w:rsidRPr="00092344">
        <w:rPr>
          <w:rFonts w:cs="Sylfaen"/>
        </w:rPr>
        <w:t>მყარი</w:t>
      </w:r>
      <w:proofErr w:type="spellEnd"/>
      <w:r w:rsidRPr="00092344">
        <w:rPr>
          <w:rFonts w:cs="Sylfaen"/>
        </w:rPr>
        <w:t xml:space="preserve"> </w:t>
      </w:r>
      <w:proofErr w:type="spellStart"/>
      <w:r w:rsidRPr="00092344">
        <w:rPr>
          <w:rFonts w:cs="Sylfaen"/>
        </w:rPr>
        <w:t>თიხაქვიშის</w:t>
      </w:r>
      <w:proofErr w:type="spellEnd"/>
      <w:r w:rsidRPr="00092344">
        <w:rPr>
          <w:rFonts w:cs="Sylfaen"/>
        </w:rPr>
        <w:t xml:space="preserve"> (5-20სმ) </w:t>
      </w:r>
      <w:proofErr w:type="spellStart"/>
      <w:r w:rsidRPr="00092344">
        <w:rPr>
          <w:rFonts w:cs="Sylfaen"/>
        </w:rPr>
        <w:t>ლინზებით</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შუაშრეებით</w:t>
      </w:r>
      <w:proofErr w:type="spellEnd"/>
      <w:r w:rsidRPr="00092344">
        <w:rPr>
          <w:rFonts w:cs="Sylfaen"/>
        </w:rPr>
        <w:t>;</w:t>
      </w:r>
    </w:p>
    <w:p w14:paraId="5013D445" w14:textId="77777777" w:rsidR="00092344" w:rsidRPr="00092344" w:rsidRDefault="00092344" w:rsidP="00B62895">
      <w:pPr>
        <w:pStyle w:val="ListParagraph"/>
        <w:numPr>
          <w:ilvl w:val="0"/>
          <w:numId w:val="11"/>
        </w:numPr>
        <w:autoSpaceDE w:val="0"/>
        <w:autoSpaceDN w:val="0"/>
        <w:adjustRightInd w:val="0"/>
        <w:rPr>
          <w:rFonts w:cs="Sylfaen"/>
        </w:rPr>
      </w:pPr>
      <w:proofErr w:type="spellStart"/>
      <w:r w:rsidRPr="00092344">
        <w:rPr>
          <w:rFonts w:cs="Sylfaen"/>
        </w:rPr>
        <w:t>სგე</w:t>
      </w:r>
      <w:proofErr w:type="spellEnd"/>
      <w:r w:rsidRPr="00092344">
        <w:rPr>
          <w:rFonts w:cs="Sylfaen"/>
        </w:rPr>
        <w:t xml:space="preserve"> 2 - </w:t>
      </w:r>
      <w:proofErr w:type="spellStart"/>
      <w:r w:rsidRPr="00092344">
        <w:rPr>
          <w:rFonts w:cs="Sylfaen"/>
        </w:rPr>
        <w:t>თიხაქვიშა</w:t>
      </w:r>
      <w:proofErr w:type="spellEnd"/>
      <w:r w:rsidRPr="00092344">
        <w:rPr>
          <w:rFonts w:cs="Sylfaen"/>
        </w:rPr>
        <w:t xml:space="preserve"> </w:t>
      </w:r>
      <w:proofErr w:type="spellStart"/>
      <w:r w:rsidRPr="00092344">
        <w:rPr>
          <w:rFonts w:cs="Sylfaen"/>
        </w:rPr>
        <w:t>რუხი</w:t>
      </w:r>
      <w:proofErr w:type="spellEnd"/>
      <w:r w:rsidRPr="00092344">
        <w:rPr>
          <w:rFonts w:cs="Sylfaen"/>
        </w:rPr>
        <w:t xml:space="preserve"> </w:t>
      </w:r>
      <w:proofErr w:type="spellStart"/>
      <w:r w:rsidRPr="00092344">
        <w:rPr>
          <w:rFonts w:cs="Sylfaen"/>
        </w:rPr>
        <w:t>ზოგან</w:t>
      </w:r>
      <w:proofErr w:type="spellEnd"/>
      <w:r w:rsidRPr="00092344">
        <w:rPr>
          <w:rFonts w:cs="Sylfaen"/>
        </w:rPr>
        <w:t xml:space="preserve"> </w:t>
      </w:r>
      <w:proofErr w:type="spellStart"/>
      <w:r w:rsidRPr="00092344">
        <w:rPr>
          <w:rFonts w:cs="Sylfaen"/>
        </w:rPr>
        <w:t>ყავისფერი</w:t>
      </w:r>
      <w:proofErr w:type="spellEnd"/>
      <w:r w:rsidRPr="00092344">
        <w:rPr>
          <w:rFonts w:cs="Sylfaen"/>
        </w:rPr>
        <w:t xml:space="preserve">, </w:t>
      </w:r>
      <w:proofErr w:type="spellStart"/>
      <w:r w:rsidRPr="00092344">
        <w:rPr>
          <w:rFonts w:cs="Sylfaen"/>
        </w:rPr>
        <w:t>მყარი</w:t>
      </w:r>
      <w:proofErr w:type="spellEnd"/>
      <w:r w:rsidRPr="00092344">
        <w:rPr>
          <w:rFonts w:cs="Sylfaen"/>
        </w:rPr>
        <w:t xml:space="preserve">. </w:t>
      </w:r>
      <w:proofErr w:type="spellStart"/>
      <w:r w:rsidRPr="00092344">
        <w:rPr>
          <w:rFonts w:cs="Sylfaen"/>
        </w:rPr>
        <w:t>კენჭების</w:t>
      </w:r>
      <w:proofErr w:type="spellEnd"/>
      <w:r w:rsidRPr="00092344">
        <w:rPr>
          <w:rFonts w:cs="Sylfaen"/>
        </w:rPr>
        <w:t xml:space="preserve"> (10-15%), </w:t>
      </w:r>
      <w:proofErr w:type="spellStart"/>
      <w:r w:rsidRPr="00092344">
        <w:rPr>
          <w:rFonts w:cs="Sylfaen"/>
        </w:rPr>
        <w:t>ხვინჭის</w:t>
      </w:r>
      <w:proofErr w:type="spellEnd"/>
      <w:r w:rsidRPr="00092344">
        <w:rPr>
          <w:rFonts w:cs="Sylfaen"/>
        </w:rPr>
        <w:t xml:space="preserve"> (10-15%), </w:t>
      </w:r>
      <w:proofErr w:type="spellStart"/>
      <w:r w:rsidRPr="00092344">
        <w:rPr>
          <w:rFonts w:cs="Sylfaen"/>
        </w:rPr>
        <w:t>ღორღის</w:t>
      </w:r>
      <w:proofErr w:type="spellEnd"/>
      <w:r w:rsidRPr="00092344">
        <w:rPr>
          <w:rFonts w:cs="Sylfaen"/>
        </w:rPr>
        <w:t xml:space="preserve"> (10-15%) </w:t>
      </w:r>
      <w:proofErr w:type="spellStart"/>
      <w:r w:rsidRPr="00092344">
        <w:rPr>
          <w:rFonts w:cs="Sylfaen"/>
        </w:rPr>
        <w:t>და</w:t>
      </w:r>
      <w:proofErr w:type="spellEnd"/>
      <w:r w:rsidRPr="00092344">
        <w:rPr>
          <w:rFonts w:cs="Sylfaen"/>
        </w:rPr>
        <w:t xml:space="preserve"> </w:t>
      </w:r>
      <w:proofErr w:type="spellStart"/>
      <w:r w:rsidRPr="00092344">
        <w:rPr>
          <w:rFonts w:cs="Sylfaen"/>
        </w:rPr>
        <w:t>კაჭარის</w:t>
      </w:r>
      <w:proofErr w:type="spellEnd"/>
      <w:r w:rsidRPr="00092344">
        <w:rPr>
          <w:rFonts w:cs="Sylfaen"/>
        </w:rPr>
        <w:t xml:space="preserve"> (5-10%) </w:t>
      </w:r>
      <w:proofErr w:type="spellStart"/>
      <w:r w:rsidRPr="00092344">
        <w:rPr>
          <w:rFonts w:cs="Sylfaen"/>
        </w:rPr>
        <w:t>ჩანართებით</w:t>
      </w:r>
      <w:proofErr w:type="spellEnd"/>
      <w:r w:rsidRPr="00092344">
        <w:rPr>
          <w:rFonts w:cs="Sylfaen"/>
        </w:rPr>
        <w:t xml:space="preserve">, </w:t>
      </w:r>
      <w:proofErr w:type="spellStart"/>
      <w:r w:rsidRPr="00092344">
        <w:rPr>
          <w:rFonts w:cs="Sylfaen"/>
        </w:rPr>
        <w:t>იშვიათად</w:t>
      </w:r>
      <w:proofErr w:type="spellEnd"/>
      <w:r w:rsidRPr="00092344">
        <w:rPr>
          <w:rFonts w:cs="Sylfaen"/>
        </w:rPr>
        <w:t xml:space="preserve"> </w:t>
      </w:r>
      <w:proofErr w:type="spellStart"/>
      <w:r w:rsidRPr="00092344">
        <w:rPr>
          <w:rFonts w:cs="Sylfaen"/>
        </w:rPr>
        <w:t>ქვიშის</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რბილპლასტიკური</w:t>
      </w:r>
      <w:proofErr w:type="spellEnd"/>
      <w:r w:rsidRPr="00092344">
        <w:rPr>
          <w:rFonts w:cs="Sylfaen"/>
        </w:rPr>
        <w:t xml:space="preserve"> </w:t>
      </w:r>
      <w:proofErr w:type="spellStart"/>
      <w:r w:rsidRPr="00092344">
        <w:rPr>
          <w:rFonts w:cs="Sylfaen"/>
        </w:rPr>
        <w:t>ლურჯი</w:t>
      </w:r>
      <w:proofErr w:type="spellEnd"/>
      <w:r w:rsidRPr="00092344">
        <w:rPr>
          <w:rFonts w:cs="Sylfaen"/>
        </w:rPr>
        <w:t xml:space="preserve"> </w:t>
      </w:r>
      <w:proofErr w:type="spellStart"/>
      <w:r w:rsidRPr="00092344">
        <w:rPr>
          <w:rFonts w:cs="Sylfaen"/>
        </w:rPr>
        <w:t>თიხნარის</w:t>
      </w:r>
      <w:proofErr w:type="spellEnd"/>
      <w:r w:rsidRPr="00092344">
        <w:rPr>
          <w:rFonts w:cs="Sylfaen"/>
        </w:rPr>
        <w:t xml:space="preserve"> </w:t>
      </w:r>
      <w:proofErr w:type="spellStart"/>
      <w:r w:rsidRPr="00092344">
        <w:rPr>
          <w:rFonts w:cs="Sylfaen"/>
        </w:rPr>
        <w:t>თხელი</w:t>
      </w:r>
      <w:proofErr w:type="spellEnd"/>
      <w:r w:rsidRPr="00092344">
        <w:rPr>
          <w:rFonts w:cs="Sylfaen"/>
        </w:rPr>
        <w:t xml:space="preserve"> </w:t>
      </w:r>
      <w:proofErr w:type="spellStart"/>
      <w:r w:rsidRPr="00092344">
        <w:rPr>
          <w:rFonts w:cs="Sylfaen"/>
        </w:rPr>
        <w:t>ლინზებით</w:t>
      </w:r>
      <w:proofErr w:type="spellEnd"/>
      <w:r w:rsidRPr="00092344">
        <w:rPr>
          <w:rFonts w:cs="Sylfaen"/>
        </w:rPr>
        <w:t>;</w:t>
      </w:r>
    </w:p>
    <w:p w14:paraId="23C34278" w14:textId="77777777" w:rsidR="00092344" w:rsidRPr="00092344" w:rsidRDefault="00092344" w:rsidP="00B62895">
      <w:pPr>
        <w:pStyle w:val="ListParagraph"/>
        <w:numPr>
          <w:ilvl w:val="0"/>
          <w:numId w:val="11"/>
        </w:numPr>
        <w:autoSpaceDE w:val="0"/>
        <w:autoSpaceDN w:val="0"/>
        <w:adjustRightInd w:val="0"/>
        <w:rPr>
          <w:rFonts w:cs="Sylfaen"/>
        </w:rPr>
      </w:pPr>
      <w:proofErr w:type="spellStart"/>
      <w:r w:rsidRPr="00092344">
        <w:rPr>
          <w:rFonts w:cs="Sylfaen"/>
        </w:rPr>
        <w:t>სგე</w:t>
      </w:r>
      <w:proofErr w:type="spellEnd"/>
      <w:r w:rsidRPr="00092344">
        <w:rPr>
          <w:rFonts w:cs="Sylfaen"/>
        </w:rPr>
        <w:t xml:space="preserve"> 3 - </w:t>
      </w:r>
      <w:proofErr w:type="spellStart"/>
      <w:r w:rsidRPr="00092344">
        <w:rPr>
          <w:rFonts w:cs="Sylfaen"/>
        </w:rPr>
        <w:t>ღორღოვანი</w:t>
      </w:r>
      <w:proofErr w:type="spellEnd"/>
      <w:r w:rsidRPr="00092344">
        <w:rPr>
          <w:rFonts w:cs="Sylfaen"/>
        </w:rPr>
        <w:t xml:space="preserve"> </w:t>
      </w:r>
      <w:proofErr w:type="spellStart"/>
      <w:r w:rsidRPr="00092344">
        <w:rPr>
          <w:rFonts w:cs="Sylfaen"/>
        </w:rPr>
        <w:t>გრუნტი</w:t>
      </w:r>
      <w:proofErr w:type="spellEnd"/>
      <w:r w:rsidRPr="00092344">
        <w:rPr>
          <w:rFonts w:cs="Sylfaen"/>
        </w:rPr>
        <w:t xml:space="preserve"> </w:t>
      </w:r>
      <w:proofErr w:type="spellStart"/>
      <w:r w:rsidRPr="00092344">
        <w:rPr>
          <w:rFonts w:cs="Sylfaen"/>
        </w:rPr>
        <w:t>მოყავისფრო</w:t>
      </w:r>
      <w:proofErr w:type="spellEnd"/>
      <w:r w:rsidRPr="00092344">
        <w:rPr>
          <w:rFonts w:cs="Sylfaen"/>
        </w:rPr>
        <w:t xml:space="preserve"> </w:t>
      </w:r>
      <w:proofErr w:type="spellStart"/>
      <w:r w:rsidRPr="00092344">
        <w:rPr>
          <w:rFonts w:cs="Sylfaen"/>
        </w:rPr>
        <w:t>მოლურჯო</w:t>
      </w:r>
      <w:proofErr w:type="spellEnd"/>
      <w:r w:rsidRPr="00092344">
        <w:rPr>
          <w:rFonts w:cs="Sylfaen"/>
        </w:rPr>
        <w:t xml:space="preserve"> </w:t>
      </w:r>
      <w:proofErr w:type="spellStart"/>
      <w:r w:rsidRPr="00092344">
        <w:rPr>
          <w:rFonts w:cs="Sylfaen"/>
        </w:rPr>
        <w:t>ნაცრისფერი</w:t>
      </w:r>
      <w:proofErr w:type="spellEnd"/>
      <w:r w:rsidRPr="00092344">
        <w:rPr>
          <w:rFonts w:cs="Sylfaen"/>
        </w:rPr>
        <w:t xml:space="preserve">. </w:t>
      </w:r>
      <w:proofErr w:type="spellStart"/>
      <w:r w:rsidRPr="00092344">
        <w:rPr>
          <w:rFonts w:cs="Sylfaen"/>
        </w:rPr>
        <w:t>კენჭების</w:t>
      </w:r>
      <w:proofErr w:type="spellEnd"/>
      <w:r w:rsidRPr="00092344">
        <w:rPr>
          <w:rFonts w:cs="Sylfaen"/>
        </w:rPr>
        <w:t xml:space="preserve"> (10%-</w:t>
      </w:r>
      <w:proofErr w:type="spellStart"/>
      <w:r w:rsidRPr="00092344">
        <w:rPr>
          <w:rFonts w:cs="Sylfaen"/>
        </w:rPr>
        <w:t>მდე</w:t>
      </w:r>
      <w:proofErr w:type="spellEnd"/>
      <w:r w:rsidRPr="00092344">
        <w:rPr>
          <w:rFonts w:cs="Sylfaen"/>
        </w:rPr>
        <w:t xml:space="preserve">) </w:t>
      </w:r>
      <w:proofErr w:type="spellStart"/>
      <w:r w:rsidRPr="00092344">
        <w:rPr>
          <w:rFonts w:cs="Sylfaen"/>
        </w:rPr>
        <w:t>ჩანართებით</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მყარი</w:t>
      </w:r>
      <w:proofErr w:type="spellEnd"/>
      <w:r w:rsidRPr="00092344">
        <w:rPr>
          <w:rFonts w:cs="Sylfaen"/>
        </w:rPr>
        <w:t xml:space="preserve"> </w:t>
      </w:r>
      <w:proofErr w:type="spellStart"/>
      <w:r w:rsidRPr="00092344">
        <w:rPr>
          <w:rFonts w:cs="Sylfaen"/>
        </w:rPr>
        <w:t>თიხაქვიშის</w:t>
      </w:r>
      <w:proofErr w:type="spellEnd"/>
      <w:r w:rsidRPr="00092344">
        <w:rPr>
          <w:rFonts w:cs="Sylfaen"/>
        </w:rPr>
        <w:t xml:space="preserve"> </w:t>
      </w:r>
      <w:proofErr w:type="spellStart"/>
      <w:r w:rsidRPr="00092344">
        <w:rPr>
          <w:rFonts w:cs="Sylfaen"/>
        </w:rPr>
        <w:t>შემავსებელით</w:t>
      </w:r>
      <w:proofErr w:type="spellEnd"/>
      <w:r w:rsidRPr="00092344">
        <w:rPr>
          <w:rFonts w:cs="Sylfaen"/>
        </w:rPr>
        <w:t>;</w:t>
      </w:r>
    </w:p>
    <w:p w14:paraId="14D9C28C" w14:textId="77777777" w:rsidR="00DF2C66" w:rsidRPr="00092344" w:rsidRDefault="00092344" w:rsidP="00B62895">
      <w:pPr>
        <w:pStyle w:val="ListParagraph"/>
        <w:numPr>
          <w:ilvl w:val="0"/>
          <w:numId w:val="11"/>
        </w:numPr>
        <w:autoSpaceDE w:val="0"/>
        <w:autoSpaceDN w:val="0"/>
        <w:adjustRightInd w:val="0"/>
        <w:rPr>
          <w:rFonts w:cs="Sylfaen"/>
        </w:rPr>
      </w:pPr>
      <w:proofErr w:type="spellStart"/>
      <w:r w:rsidRPr="00092344">
        <w:rPr>
          <w:rFonts w:cs="Sylfaen"/>
        </w:rPr>
        <w:t>სგე</w:t>
      </w:r>
      <w:proofErr w:type="spellEnd"/>
      <w:r w:rsidRPr="00092344">
        <w:rPr>
          <w:rFonts w:cs="Sylfaen"/>
        </w:rPr>
        <w:t xml:space="preserve"> 4 - </w:t>
      </w:r>
      <w:proofErr w:type="spellStart"/>
      <w:r w:rsidRPr="00092344">
        <w:rPr>
          <w:rFonts w:cs="Sylfaen"/>
        </w:rPr>
        <w:t>კენჭნაროვანი</w:t>
      </w:r>
      <w:proofErr w:type="spellEnd"/>
      <w:r w:rsidRPr="00092344">
        <w:rPr>
          <w:rFonts w:cs="Sylfaen"/>
        </w:rPr>
        <w:t xml:space="preserve"> </w:t>
      </w:r>
      <w:proofErr w:type="spellStart"/>
      <w:r w:rsidRPr="00092344">
        <w:rPr>
          <w:rFonts w:cs="Sylfaen"/>
        </w:rPr>
        <w:t>გრუნტი</w:t>
      </w:r>
      <w:proofErr w:type="spellEnd"/>
      <w:r w:rsidRPr="00092344">
        <w:rPr>
          <w:rFonts w:cs="Sylfaen"/>
        </w:rPr>
        <w:t xml:space="preserve"> </w:t>
      </w:r>
      <w:proofErr w:type="spellStart"/>
      <w:r w:rsidRPr="00092344">
        <w:rPr>
          <w:rFonts w:cs="Sylfaen"/>
        </w:rPr>
        <w:t>კაჭარის</w:t>
      </w:r>
      <w:proofErr w:type="spellEnd"/>
      <w:r w:rsidRPr="00092344">
        <w:rPr>
          <w:rFonts w:cs="Sylfaen"/>
        </w:rPr>
        <w:t xml:space="preserve"> (30-35%) </w:t>
      </w:r>
      <w:proofErr w:type="spellStart"/>
      <w:r w:rsidRPr="00092344">
        <w:rPr>
          <w:rFonts w:cs="Sylfaen"/>
        </w:rPr>
        <w:t>და</w:t>
      </w:r>
      <w:proofErr w:type="spellEnd"/>
      <w:r w:rsidRPr="00092344">
        <w:rPr>
          <w:rFonts w:cs="Sylfaen"/>
        </w:rPr>
        <w:t xml:space="preserve"> </w:t>
      </w:r>
      <w:proofErr w:type="spellStart"/>
      <w:r w:rsidRPr="00092344">
        <w:rPr>
          <w:rFonts w:cs="Sylfaen"/>
        </w:rPr>
        <w:t>ხვინჭის</w:t>
      </w:r>
      <w:proofErr w:type="spellEnd"/>
      <w:r w:rsidRPr="00092344">
        <w:rPr>
          <w:rFonts w:cs="Sylfaen"/>
        </w:rPr>
        <w:t xml:space="preserve"> (5-10%) </w:t>
      </w:r>
      <w:proofErr w:type="spellStart"/>
      <w:r w:rsidRPr="00092344">
        <w:rPr>
          <w:rFonts w:cs="Sylfaen"/>
        </w:rPr>
        <w:t>ჩანართებით</w:t>
      </w:r>
      <w:proofErr w:type="spellEnd"/>
      <w:r w:rsidRPr="00092344">
        <w:rPr>
          <w:rFonts w:cs="Sylfaen"/>
        </w:rPr>
        <w:t xml:space="preserve">, </w:t>
      </w:r>
      <w:proofErr w:type="spellStart"/>
      <w:r w:rsidRPr="00092344">
        <w:rPr>
          <w:rFonts w:cs="Sylfaen"/>
        </w:rPr>
        <w:t>მყარი</w:t>
      </w:r>
      <w:proofErr w:type="spellEnd"/>
      <w:r w:rsidRPr="00092344">
        <w:rPr>
          <w:rFonts w:cs="Sylfaen"/>
        </w:rPr>
        <w:t xml:space="preserve"> </w:t>
      </w:r>
      <w:proofErr w:type="spellStart"/>
      <w:r w:rsidRPr="00092344">
        <w:rPr>
          <w:rFonts w:cs="Sylfaen"/>
        </w:rPr>
        <w:t>თიხაქვიშის</w:t>
      </w:r>
      <w:proofErr w:type="spellEnd"/>
      <w:r w:rsidRPr="00092344">
        <w:rPr>
          <w:rFonts w:cs="Sylfaen"/>
        </w:rPr>
        <w:t xml:space="preserve"> </w:t>
      </w:r>
      <w:proofErr w:type="spellStart"/>
      <w:r w:rsidRPr="00092344">
        <w:rPr>
          <w:rFonts w:cs="Sylfaen"/>
        </w:rPr>
        <w:t>შემავსებელით</w:t>
      </w:r>
      <w:proofErr w:type="spellEnd"/>
      <w:r w:rsidRPr="00092344">
        <w:rPr>
          <w:rFonts w:cs="Sylfaen"/>
        </w:rPr>
        <w:t>;</w:t>
      </w:r>
    </w:p>
    <w:p w14:paraId="01093D3F" w14:textId="77777777" w:rsidR="00DF2C66" w:rsidRPr="00092344" w:rsidRDefault="00092344" w:rsidP="00B62895">
      <w:pPr>
        <w:pStyle w:val="ListParagraph"/>
        <w:numPr>
          <w:ilvl w:val="0"/>
          <w:numId w:val="11"/>
        </w:numPr>
        <w:autoSpaceDE w:val="0"/>
        <w:autoSpaceDN w:val="0"/>
        <w:adjustRightInd w:val="0"/>
        <w:spacing w:after="0"/>
        <w:rPr>
          <w:rFonts w:cs="Sylfaen"/>
          <w:lang w:val="ka-GE"/>
        </w:rPr>
      </w:pPr>
      <w:r w:rsidRPr="00092344">
        <w:rPr>
          <w:rFonts w:cs="Sylfaen"/>
          <w:lang w:val="ka-GE"/>
        </w:rPr>
        <w:t>სგე 5 – ქვიშაქვების და თიხაფიქლების მორიგეობა. შრეებრივი,</w:t>
      </w:r>
      <w:r w:rsidRPr="00092344">
        <w:rPr>
          <w:rFonts w:cs="Sylfaen"/>
        </w:rPr>
        <w:t xml:space="preserve"> </w:t>
      </w:r>
      <w:r w:rsidRPr="00092344">
        <w:rPr>
          <w:rFonts w:cs="Sylfaen"/>
          <w:lang w:val="ka-GE"/>
        </w:rPr>
        <w:t>წვრილმარცვლოვანი, მუქი ნაცრისფერი, ძლ.გამოფიტული, სუსტი, მც.ნესტიანი,</w:t>
      </w:r>
      <w:r w:rsidRPr="00092344">
        <w:rPr>
          <w:rFonts w:cs="Sylfaen"/>
        </w:rPr>
        <w:t xml:space="preserve"> </w:t>
      </w:r>
      <w:r w:rsidRPr="00092344">
        <w:rPr>
          <w:rFonts w:cs="Sylfaen"/>
          <w:lang w:val="ka-GE"/>
        </w:rPr>
        <w:t>ნაპრალები შევსებულია კალციტით</w:t>
      </w:r>
      <w:r w:rsidR="003C2650">
        <w:rPr>
          <w:rFonts w:cs="Sylfaen"/>
        </w:rPr>
        <w:t>.</w:t>
      </w:r>
    </w:p>
    <w:p w14:paraId="5A7F38D5" w14:textId="77777777" w:rsidR="00092344" w:rsidRPr="00092344" w:rsidRDefault="00092344" w:rsidP="00092344">
      <w:pPr>
        <w:autoSpaceDE w:val="0"/>
        <w:autoSpaceDN w:val="0"/>
        <w:adjustRightInd w:val="0"/>
        <w:spacing w:before="120"/>
        <w:jc w:val="both"/>
      </w:pPr>
      <w:proofErr w:type="spellStart"/>
      <w:r w:rsidRPr="00092344">
        <w:t>ლაბორატორიული</w:t>
      </w:r>
      <w:proofErr w:type="spellEnd"/>
      <w:r w:rsidRPr="00092344">
        <w:t xml:space="preserve"> </w:t>
      </w:r>
      <w:proofErr w:type="spellStart"/>
      <w:r w:rsidRPr="00092344">
        <w:t>კვლევის</w:t>
      </w:r>
      <w:proofErr w:type="spellEnd"/>
      <w:r w:rsidRPr="00092344">
        <w:t xml:space="preserve"> </w:t>
      </w:r>
      <w:proofErr w:type="spellStart"/>
      <w:r w:rsidRPr="00092344">
        <w:t>შედეგები</w:t>
      </w:r>
      <w:proofErr w:type="spellEnd"/>
      <w:r w:rsidRPr="00092344">
        <w:t xml:space="preserve"> </w:t>
      </w:r>
      <w:proofErr w:type="spellStart"/>
      <w:r w:rsidRPr="00092344">
        <w:t>მოცემულია</w:t>
      </w:r>
      <w:proofErr w:type="spellEnd"/>
      <w:r w:rsidRPr="00092344">
        <w:t xml:space="preserve"> </w:t>
      </w:r>
      <w:proofErr w:type="spellStart"/>
      <w:r w:rsidRPr="00092344">
        <w:t>დანართში</w:t>
      </w:r>
      <w:proofErr w:type="spellEnd"/>
      <w:r w:rsidRPr="00092344">
        <w:t xml:space="preserve"> 1.2., </w:t>
      </w:r>
      <w:proofErr w:type="spellStart"/>
      <w:r w:rsidRPr="00092344">
        <w:t>აქვე</w:t>
      </w:r>
      <w:proofErr w:type="spellEnd"/>
      <w:r w:rsidRPr="00092344">
        <w:t xml:space="preserve"> </w:t>
      </w:r>
      <w:proofErr w:type="spellStart"/>
      <w:r w:rsidRPr="00092344">
        <w:t>განსაზღვრულია</w:t>
      </w:r>
      <w:proofErr w:type="spellEnd"/>
      <w:r w:rsidRPr="00092344">
        <w:t xml:space="preserve"> </w:t>
      </w:r>
      <w:proofErr w:type="spellStart"/>
      <w:r w:rsidRPr="00092344">
        <w:t>მათი</w:t>
      </w:r>
      <w:proofErr w:type="spellEnd"/>
      <w:r w:rsidRPr="00092344">
        <w:t xml:space="preserve"> </w:t>
      </w:r>
      <w:proofErr w:type="spellStart"/>
      <w:r w:rsidRPr="00092344">
        <w:t>საშუალო</w:t>
      </w:r>
      <w:proofErr w:type="spellEnd"/>
      <w:r w:rsidRPr="00092344">
        <w:t xml:space="preserve"> </w:t>
      </w:r>
      <w:proofErr w:type="spellStart"/>
      <w:r w:rsidRPr="00092344">
        <w:t>მნიშვნელობები</w:t>
      </w:r>
      <w:proofErr w:type="spellEnd"/>
      <w:r w:rsidRPr="00092344">
        <w:t xml:space="preserve"> </w:t>
      </w:r>
      <w:proofErr w:type="spellStart"/>
      <w:r w:rsidRPr="00092344">
        <w:t>თითოეული</w:t>
      </w:r>
      <w:proofErr w:type="spellEnd"/>
      <w:r w:rsidRPr="00092344">
        <w:t xml:space="preserve"> </w:t>
      </w:r>
      <w:proofErr w:type="spellStart"/>
      <w:r w:rsidRPr="00092344">
        <w:t>საინჟინროგეოლოგიური</w:t>
      </w:r>
      <w:proofErr w:type="spellEnd"/>
      <w:r w:rsidRPr="00092344">
        <w:t xml:space="preserve"> </w:t>
      </w:r>
      <w:proofErr w:type="spellStart"/>
      <w:r w:rsidRPr="00092344">
        <w:t>ელემენტისათვის</w:t>
      </w:r>
      <w:proofErr w:type="spellEnd"/>
      <w:r w:rsidRPr="00092344">
        <w:t>.</w:t>
      </w:r>
      <w:r>
        <w:t xml:space="preserve"> </w:t>
      </w:r>
      <w:proofErr w:type="spellStart"/>
      <w:r>
        <w:t>მიღებული</w:t>
      </w:r>
      <w:proofErr w:type="spellEnd"/>
      <w:r>
        <w:t xml:space="preserve"> </w:t>
      </w:r>
      <w:proofErr w:type="spellStart"/>
      <w:r>
        <w:t>მონაცემების</w:t>
      </w:r>
      <w:proofErr w:type="spellEnd"/>
      <w:r>
        <w:t xml:space="preserve"> </w:t>
      </w:r>
      <w:proofErr w:type="spellStart"/>
      <w:r>
        <w:t>ანალიზზე</w:t>
      </w:r>
      <w:proofErr w:type="spellEnd"/>
      <w:r>
        <w:t xml:space="preserve"> </w:t>
      </w:r>
      <w:proofErr w:type="spellStart"/>
      <w:r>
        <w:t>დაყრდნობით</w:t>
      </w:r>
      <w:proofErr w:type="spellEnd"/>
      <w:r>
        <w:t xml:space="preserve"> </w:t>
      </w:r>
      <w:proofErr w:type="spellStart"/>
      <w:r>
        <w:t>გამოვლენილი</w:t>
      </w:r>
      <w:proofErr w:type="spellEnd"/>
      <w:r>
        <w:t xml:space="preserve"> </w:t>
      </w:r>
      <w:proofErr w:type="spellStart"/>
      <w:r>
        <w:t>საინჟინრო-გეოლოგიური</w:t>
      </w:r>
      <w:proofErr w:type="spellEnd"/>
      <w:r>
        <w:t xml:space="preserve"> </w:t>
      </w:r>
      <w:proofErr w:type="spellStart"/>
      <w:r>
        <w:t>ელემენტებისათვის</w:t>
      </w:r>
      <w:proofErr w:type="spellEnd"/>
      <w:r>
        <w:t xml:space="preserve"> </w:t>
      </w:r>
      <w:proofErr w:type="spellStart"/>
      <w:r>
        <w:t>შედგენილია</w:t>
      </w:r>
      <w:proofErr w:type="spellEnd"/>
      <w:r>
        <w:t xml:space="preserve"> </w:t>
      </w:r>
      <w:proofErr w:type="spellStart"/>
      <w:r>
        <w:t>საანგარიშო</w:t>
      </w:r>
      <w:proofErr w:type="spellEnd"/>
      <w:r>
        <w:t xml:space="preserve"> </w:t>
      </w:r>
      <w:proofErr w:type="spellStart"/>
      <w:r>
        <w:t>მაჩვენებლების</w:t>
      </w:r>
      <w:proofErr w:type="spellEnd"/>
      <w:r>
        <w:t xml:space="preserve"> </w:t>
      </w:r>
      <w:proofErr w:type="spellStart"/>
      <w:r>
        <w:t>ჯამური</w:t>
      </w:r>
      <w:proofErr w:type="spellEnd"/>
      <w:r>
        <w:t xml:space="preserve"> </w:t>
      </w:r>
      <w:proofErr w:type="spellStart"/>
      <w:r>
        <w:t>ცხრილი</w:t>
      </w:r>
      <w:proofErr w:type="spellEnd"/>
      <w:r>
        <w:t xml:space="preserve"> (</w:t>
      </w:r>
      <w:proofErr w:type="spellStart"/>
      <w:r>
        <w:t>ცხრილი</w:t>
      </w:r>
      <w:proofErr w:type="spellEnd"/>
      <w:r>
        <w:t xml:space="preserve"> 4.3.1.).</w:t>
      </w:r>
    </w:p>
    <w:p w14:paraId="33D36EFA" w14:textId="77777777" w:rsidR="003C659B" w:rsidRDefault="003C659B">
      <w:pPr>
        <w:spacing w:after="160" w:line="259" w:lineRule="auto"/>
        <w:rPr>
          <w:i/>
          <w:sz w:val="20"/>
          <w:lang w:val="ka-GE"/>
        </w:rPr>
      </w:pPr>
      <w:r>
        <w:rPr>
          <w:i/>
          <w:sz w:val="20"/>
          <w:lang w:val="ka-GE"/>
        </w:rPr>
        <w:br w:type="page"/>
      </w:r>
    </w:p>
    <w:p w14:paraId="5DB41DE4" w14:textId="7103A4BA" w:rsidR="00092344" w:rsidRPr="00092344" w:rsidRDefault="00092344" w:rsidP="00092344">
      <w:pPr>
        <w:autoSpaceDE w:val="0"/>
        <w:autoSpaceDN w:val="0"/>
        <w:adjustRightInd w:val="0"/>
        <w:spacing w:before="120"/>
        <w:jc w:val="right"/>
        <w:rPr>
          <w:i/>
          <w:sz w:val="20"/>
          <w:lang w:val="ka-GE"/>
        </w:rPr>
      </w:pPr>
      <w:r w:rsidRPr="00092344">
        <w:rPr>
          <w:i/>
          <w:sz w:val="20"/>
          <w:lang w:val="ka-GE"/>
        </w:rPr>
        <w:lastRenderedPageBreak/>
        <w:t>ცხრილი 4.3.1. გრუნტების საანგარიშო მაჩვენებლები</w:t>
      </w:r>
    </w:p>
    <w:p w14:paraId="61EBA950" w14:textId="77777777" w:rsidR="00092344" w:rsidRDefault="00092344" w:rsidP="00092344">
      <w:pPr>
        <w:autoSpaceDE w:val="0"/>
        <w:autoSpaceDN w:val="0"/>
        <w:adjustRightInd w:val="0"/>
        <w:spacing w:before="120"/>
        <w:jc w:val="both"/>
        <w:rPr>
          <w:sz w:val="20"/>
        </w:rPr>
      </w:pPr>
      <w:r>
        <w:rPr>
          <w:noProof/>
          <w:sz w:val="20"/>
        </w:rPr>
        <w:drawing>
          <wp:inline distT="0" distB="0" distL="0" distR="0" wp14:anchorId="7D447072" wp14:editId="459AAEEA">
            <wp:extent cx="6120765" cy="3580202"/>
            <wp:effectExtent l="0" t="0" r="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6120765" cy="3580202"/>
                    </a:xfrm>
                    <a:prstGeom prst="rect">
                      <a:avLst/>
                    </a:prstGeom>
                    <a:noFill/>
                    <a:ln>
                      <a:noFill/>
                    </a:ln>
                  </pic:spPr>
                </pic:pic>
              </a:graphicData>
            </a:graphic>
          </wp:inline>
        </w:drawing>
      </w:r>
    </w:p>
    <w:p w14:paraId="28CB5B13" w14:textId="77777777" w:rsidR="00092344" w:rsidRPr="00092344" w:rsidRDefault="00092344" w:rsidP="00092344">
      <w:pPr>
        <w:autoSpaceDE w:val="0"/>
        <w:autoSpaceDN w:val="0"/>
        <w:adjustRightInd w:val="0"/>
        <w:spacing w:before="120"/>
        <w:jc w:val="both"/>
        <w:rPr>
          <w:sz w:val="20"/>
        </w:rPr>
      </w:pPr>
    </w:p>
    <w:p w14:paraId="1C71A8CB" w14:textId="77777777" w:rsidR="00CF6455" w:rsidRPr="00092344" w:rsidRDefault="00092344" w:rsidP="00092344">
      <w:pPr>
        <w:autoSpaceDE w:val="0"/>
        <w:autoSpaceDN w:val="0"/>
        <w:adjustRightInd w:val="0"/>
        <w:jc w:val="both"/>
        <w:rPr>
          <w:u w:val="single"/>
          <w:lang w:val="ka-GE"/>
        </w:rPr>
      </w:pPr>
      <w:r w:rsidRPr="00092344">
        <w:rPr>
          <w:u w:val="single"/>
          <w:lang w:val="ka-GE"/>
        </w:rPr>
        <w:t>დასკვნები</w:t>
      </w:r>
    </w:p>
    <w:p w14:paraId="4F6532C3" w14:textId="77777777" w:rsidR="00CF6455" w:rsidRPr="00092344" w:rsidRDefault="00092344" w:rsidP="00092344">
      <w:pPr>
        <w:autoSpaceDE w:val="0"/>
        <w:autoSpaceDN w:val="0"/>
        <w:adjustRightInd w:val="0"/>
        <w:jc w:val="both"/>
        <w:rPr>
          <w:lang w:val="ka-GE"/>
        </w:rPr>
      </w:pPr>
      <w:r w:rsidRPr="00092344">
        <w:rPr>
          <w:lang w:val="ka-GE"/>
        </w:rPr>
        <w:t>„ლაჯანური 3 ჰესის“ მშენებლობისათვის ჩატარებული საინჟინრო-გეოლოგიური საველე, კამერალური და ლაბორატორიული კვლევებით, ასევე ფონდური მასალებით მიღებულ ინფორმაციაზე დაყრდნობით შეიძლება დავასკვნათ შემდეგი:</w:t>
      </w:r>
    </w:p>
    <w:p w14:paraId="111820CB" w14:textId="77777777" w:rsidR="00092344" w:rsidRPr="00092344" w:rsidRDefault="00092344" w:rsidP="00B62895">
      <w:pPr>
        <w:pStyle w:val="ListParagraph"/>
        <w:numPr>
          <w:ilvl w:val="0"/>
          <w:numId w:val="12"/>
        </w:numPr>
        <w:autoSpaceDE w:val="0"/>
        <w:autoSpaceDN w:val="0"/>
        <w:adjustRightInd w:val="0"/>
        <w:spacing w:after="0"/>
        <w:rPr>
          <w:rFonts w:cs="Sylfaen"/>
        </w:rPr>
      </w:pPr>
      <w:proofErr w:type="spellStart"/>
      <w:r w:rsidRPr="00092344">
        <w:rPr>
          <w:rFonts w:cs="Sylfaen"/>
        </w:rPr>
        <w:t>მდინარე</w:t>
      </w:r>
      <w:proofErr w:type="spellEnd"/>
      <w:r w:rsidRPr="00092344">
        <w:rPr>
          <w:rFonts w:cs="Sylfaen"/>
        </w:rPr>
        <w:t xml:space="preserve"> </w:t>
      </w:r>
      <w:proofErr w:type="spellStart"/>
      <w:r w:rsidRPr="00092344">
        <w:rPr>
          <w:rFonts w:cs="Sylfaen"/>
        </w:rPr>
        <w:t>ლაჯანურის</w:t>
      </w:r>
      <w:proofErr w:type="spellEnd"/>
      <w:r w:rsidRPr="00092344">
        <w:rPr>
          <w:rFonts w:cs="Sylfaen"/>
        </w:rPr>
        <w:t xml:space="preserve"> </w:t>
      </w:r>
      <w:proofErr w:type="spellStart"/>
      <w:r w:rsidRPr="00092344">
        <w:rPr>
          <w:rFonts w:cs="Sylfaen"/>
        </w:rPr>
        <w:t>აუზი</w:t>
      </w:r>
      <w:proofErr w:type="spellEnd"/>
      <w:r w:rsidRPr="00092344">
        <w:rPr>
          <w:rFonts w:cs="Sylfaen"/>
        </w:rPr>
        <w:t xml:space="preserve"> </w:t>
      </w:r>
      <w:r w:rsidRPr="00092344">
        <w:rPr>
          <w:rFonts w:cs="AcadNusx"/>
          <w:lang w:val="ka-GE"/>
        </w:rPr>
        <w:t>მორფოლოგიურად</w:t>
      </w:r>
      <w:r w:rsidRPr="00092344">
        <w:rPr>
          <w:rFonts w:ascii="AcadNusx" w:hAnsi="AcadNusx" w:cs="AcadNusx"/>
        </w:rPr>
        <w:t xml:space="preserve"> </w:t>
      </w:r>
      <w:proofErr w:type="spellStart"/>
      <w:r w:rsidRPr="00092344">
        <w:rPr>
          <w:rFonts w:cs="Sylfaen"/>
        </w:rPr>
        <w:t>მდებარეობს</w:t>
      </w:r>
      <w:proofErr w:type="spellEnd"/>
      <w:r w:rsidRPr="00092344">
        <w:rPr>
          <w:rFonts w:cs="Sylfaen"/>
        </w:rPr>
        <w:t xml:space="preserve"> </w:t>
      </w:r>
      <w:proofErr w:type="spellStart"/>
      <w:r w:rsidRPr="00092344">
        <w:rPr>
          <w:rFonts w:cs="Sylfaen"/>
        </w:rPr>
        <w:t>მაღალმთიან</w:t>
      </w:r>
      <w:proofErr w:type="spellEnd"/>
      <w:r w:rsidRPr="00092344">
        <w:rPr>
          <w:rFonts w:cs="Sylfaen"/>
          <w:lang w:val="ka-GE"/>
        </w:rPr>
        <w:t xml:space="preserve"> </w:t>
      </w:r>
      <w:proofErr w:type="spellStart"/>
      <w:r w:rsidRPr="00092344">
        <w:rPr>
          <w:rFonts w:cs="Sylfaen"/>
        </w:rPr>
        <w:t>ფიქლოვან</w:t>
      </w:r>
      <w:proofErr w:type="spellEnd"/>
      <w:r w:rsidRPr="00092344">
        <w:rPr>
          <w:rFonts w:cs="Sylfaen"/>
        </w:rPr>
        <w:t xml:space="preserve"> </w:t>
      </w:r>
      <w:proofErr w:type="spellStart"/>
      <w:r w:rsidRPr="00092344">
        <w:rPr>
          <w:rFonts w:cs="Sylfaen"/>
        </w:rPr>
        <w:t>ზონაში</w:t>
      </w:r>
      <w:proofErr w:type="spellEnd"/>
      <w:r w:rsidRPr="00092344">
        <w:rPr>
          <w:rFonts w:cs="Sylfaen"/>
        </w:rPr>
        <w:t xml:space="preserve">, </w:t>
      </w:r>
      <w:proofErr w:type="spellStart"/>
      <w:r w:rsidRPr="00092344">
        <w:rPr>
          <w:rFonts w:cs="Sylfaen"/>
        </w:rPr>
        <w:t>რაც</w:t>
      </w:r>
      <w:proofErr w:type="spellEnd"/>
      <w:r w:rsidRPr="00092344">
        <w:rPr>
          <w:rFonts w:cs="Sylfaen"/>
        </w:rPr>
        <w:t xml:space="preserve"> </w:t>
      </w:r>
      <w:proofErr w:type="spellStart"/>
      <w:r w:rsidRPr="00092344">
        <w:rPr>
          <w:rFonts w:cs="Sylfaen"/>
        </w:rPr>
        <w:t>რეგიონში</w:t>
      </w:r>
      <w:proofErr w:type="spellEnd"/>
      <w:r w:rsidRPr="00092344">
        <w:rPr>
          <w:rFonts w:cs="Sylfaen"/>
        </w:rPr>
        <w:t xml:space="preserve"> </w:t>
      </w:r>
      <w:proofErr w:type="spellStart"/>
      <w:r w:rsidRPr="00092344">
        <w:rPr>
          <w:rFonts w:cs="Sylfaen"/>
        </w:rPr>
        <w:t>წარმოდგენილია</w:t>
      </w:r>
      <w:proofErr w:type="spellEnd"/>
      <w:r w:rsidRPr="00092344">
        <w:rPr>
          <w:rFonts w:cs="Sylfaen"/>
        </w:rPr>
        <w:t xml:space="preserve"> </w:t>
      </w:r>
      <w:proofErr w:type="spellStart"/>
      <w:r w:rsidRPr="00092344">
        <w:rPr>
          <w:rFonts w:cs="Sylfaen"/>
        </w:rPr>
        <w:t>ლეჩხუმის</w:t>
      </w:r>
      <w:proofErr w:type="spellEnd"/>
      <w:r w:rsidRPr="00092344">
        <w:rPr>
          <w:rFonts w:cs="Sylfaen"/>
        </w:rPr>
        <w:t xml:space="preserve"> </w:t>
      </w:r>
      <w:proofErr w:type="spellStart"/>
      <w:r w:rsidRPr="00092344">
        <w:rPr>
          <w:rFonts w:cs="Sylfaen"/>
        </w:rPr>
        <w:t>ქედის</w:t>
      </w:r>
      <w:proofErr w:type="spellEnd"/>
      <w:r w:rsidRPr="00092344">
        <w:rPr>
          <w:rFonts w:cs="Sylfaen"/>
        </w:rPr>
        <w:t xml:space="preserve"> </w:t>
      </w:r>
      <w:proofErr w:type="spellStart"/>
      <w:r w:rsidRPr="00092344">
        <w:rPr>
          <w:rFonts w:cs="Sylfaen"/>
        </w:rPr>
        <w:t>სამხრეთულ-დასავლეთური</w:t>
      </w:r>
      <w:proofErr w:type="spellEnd"/>
      <w:r w:rsidRPr="00092344">
        <w:rPr>
          <w:rFonts w:cs="Sylfaen"/>
        </w:rPr>
        <w:t xml:space="preserve"> </w:t>
      </w:r>
      <w:proofErr w:type="spellStart"/>
      <w:r w:rsidRPr="00092344">
        <w:rPr>
          <w:rFonts w:cs="Sylfaen"/>
        </w:rPr>
        <w:t>ფერდობით</w:t>
      </w:r>
      <w:proofErr w:type="spellEnd"/>
      <w:r w:rsidRPr="00092344">
        <w:rPr>
          <w:rFonts w:cs="Sylfaen"/>
        </w:rPr>
        <w:t>;</w:t>
      </w:r>
    </w:p>
    <w:p w14:paraId="65AEC703" w14:textId="77777777" w:rsidR="00092344" w:rsidRPr="00092344" w:rsidRDefault="00092344" w:rsidP="00B62895">
      <w:pPr>
        <w:pStyle w:val="ListParagraph"/>
        <w:numPr>
          <w:ilvl w:val="0"/>
          <w:numId w:val="12"/>
        </w:numPr>
        <w:autoSpaceDE w:val="0"/>
        <w:autoSpaceDN w:val="0"/>
        <w:adjustRightInd w:val="0"/>
        <w:spacing w:after="0"/>
        <w:rPr>
          <w:rFonts w:cs="Sylfaen"/>
        </w:rPr>
      </w:pPr>
      <w:proofErr w:type="spellStart"/>
      <w:r w:rsidRPr="00092344">
        <w:rPr>
          <w:rFonts w:cs="Sylfaen"/>
        </w:rPr>
        <w:t>მდინარე</w:t>
      </w:r>
      <w:proofErr w:type="spellEnd"/>
      <w:r w:rsidRPr="00092344">
        <w:rPr>
          <w:rFonts w:cs="Sylfaen"/>
        </w:rPr>
        <w:t xml:space="preserve"> </w:t>
      </w:r>
      <w:proofErr w:type="spellStart"/>
      <w:r w:rsidRPr="00092344">
        <w:rPr>
          <w:rFonts w:cs="Sylfaen"/>
        </w:rPr>
        <w:t>ლაჯანური</w:t>
      </w:r>
      <w:proofErr w:type="spellEnd"/>
      <w:r w:rsidRPr="00092344">
        <w:rPr>
          <w:rFonts w:cs="Sylfaen"/>
        </w:rPr>
        <w:t xml:space="preserve"> </w:t>
      </w:r>
      <w:proofErr w:type="spellStart"/>
      <w:r w:rsidRPr="00092344">
        <w:rPr>
          <w:rFonts w:cs="Sylfaen"/>
        </w:rPr>
        <w:t>საკვლევი</w:t>
      </w:r>
      <w:proofErr w:type="spellEnd"/>
      <w:r w:rsidRPr="00092344">
        <w:rPr>
          <w:rFonts w:cs="Sylfaen"/>
        </w:rPr>
        <w:t xml:space="preserve"> </w:t>
      </w:r>
      <w:proofErr w:type="spellStart"/>
      <w:r w:rsidRPr="00092344">
        <w:rPr>
          <w:rFonts w:cs="Sylfaen"/>
        </w:rPr>
        <w:t>ტერიტორიის</w:t>
      </w:r>
      <w:proofErr w:type="spellEnd"/>
      <w:r w:rsidRPr="00092344">
        <w:rPr>
          <w:rFonts w:cs="Sylfaen"/>
        </w:rPr>
        <w:t xml:space="preserve"> </w:t>
      </w:r>
      <w:proofErr w:type="spellStart"/>
      <w:r w:rsidRPr="00092344">
        <w:rPr>
          <w:rFonts w:cs="Sylfaen"/>
        </w:rPr>
        <w:t>ფარგლებში</w:t>
      </w:r>
      <w:proofErr w:type="spellEnd"/>
      <w:r w:rsidRPr="00092344">
        <w:rPr>
          <w:rFonts w:cs="Sylfaen"/>
        </w:rPr>
        <w:t xml:space="preserve"> </w:t>
      </w:r>
      <w:proofErr w:type="spellStart"/>
      <w:r w:rsidRPr="00092344">
        <w:rPr>
          <w:rFonts w:cs="Sylfaen"/>
        </w:rPr>
        <w:t>ძირითადად</w:t>
      </w:r>
      <w:proofErr w:type="spellEnd"/>
      <w:r w:rsidRPr="00092344">
        <w:rPr>
          <w:rFonts w:cs="Sylfaen"/>
        </w:rPr>
        <w:t xml:space="preserve"> </w:t>
      </w:r>
      <w:proofErr w:type="spellStart"/>
      <w:r w:rsidRPr="00092344">
        <w:rPr>
          <w:rFonts w:cs="Sylfaen"/>
        </w:rPr>
        <w:t>აგებულია</w:t>
      </w:r>
      <w:proofErr w:type="spellEnd"/>
      <w:r w:rsidRPr="00092344">
        <w:rPr>
          <w:rFonts w:cs="Sylfaen"/>
          <w:lang w:val="ka-GE"/>
        </w:rPr>
        <w:t xml:space="preserve"> </w:t>
      </w:r>
      <w:proofErr w:type="spellStart"/>
      <w:r w:rsidRPr="00092344">
        <w:rPr>
          <w:rFonts w:cs="Sylfaen"/>
        </w:rPr>
        <w:t>იურული</w:t>
      </w:r>
      <w:proofErr w:type="spellEnd"/>
      <w:r w:rsidRPr="00092344">
        <w:rPr>
          <w:rFonts w:cs="Sylfaen"/>
        </w:rPr>
        <w:t xml:space="preserve"> </w:t>
      </w:r>
      <w:proofErr w:type="spellStart"/>
      <w:r w:rsidRPr="00092344">
        <w:rPr>
          <w:rFonts w:cs="Sylfaen"/>
        </w:rPr>
        <w:t>ასაკის</w:t>
      </w:r>
      <w:proofErr w:type="spellEnd"/>
      <w:r w:rsidRPr="00092344">
        <w:rPr>
          <w:rFonts w:cs="Sylfaen"/>
        </w:rPr>
        <w:t xml:space="preserve"> </w:t>
      </w:r>
      <w:proofErr w:type="spellStart"/>
      <w:r w:rsidRPr="00092344">
        <w:rPr>
          <w:rFonts w:cs="Sylfaen"/>
        </w:rPr>
        <w:t>სორისა</w:t>
      </w:r>
      <w:proofErr w:type="spellEnd"/>
      <w:r w:rsidRPr="00092344">
        <w:rPr>
          <w:rFonts w:cs="Sylfaen"/>
        </w:rPr>
        <w:t xml:space="preserve"> </w:t>
      </w:r>
      <w:proofErr w:type="spellStart"/>
      <w:r w:rsidRPr="00092344">
        <w:rPr>
          <w:rFonts w:cs="Sylfaen"/>
        </w:rPr>
        <w:t>და</w:t>
      </w:r>
      <w:proofErr w:type="spellEnd"/>
      <w:r w:rsidRPr="00092344">
        <w:rPr>
          <w:rFonts w:cs="Sylfaen"/>
        </w:rPr>
        <w:t xml:space="preserve"> </w:t>
      </w:r>
      <w:proofErr w:type="spellStart"/>
      <w:r w:rsidRPr="00092344">
        <w:rPr>
          <w:rFonts w:cs="Sylfaen"/>
        </w:rPr>
        <w:t>ხოჯალის</w:t>
      </w:r>
      <w:proofErr w:type="spellEnd"/>
      <w:r w:rsidRPr="00092344">
        <w:rPr>
          <w:rFonts w:cs="Sylfaen"/>
        </w:rPr>
        <w:t xml:space="preserve"> </w:t>
      </w:r>
      <w:proofErr w:type="spellStart"/>
      <w:r w:rsidRPr="00092344">
        <w:rPr>
          <w:rFonts w:cs="Sylfaen"/>
        </w:rPr>
        <w:t>წყების</w:t>
      </w:r>
      <w:proofErr w:type="spellEnd"/>
      <w:r w:rsidRPr="00092344">
        <w:rPr>
          <w:rFonts w:cs="Sylfaen"/>
        </w:rPr>
        <w:t xml:space="preserve"> </w:t>
      </w:r>
      <w:proofErr w:type="spellStart"/>
      <w:r w:rsidRPr="00092344">
        <w:rPr>
          <w:rFonts w:cs="Sylfaen"/>
        </w:rPr>
        <w:t>ნალექებით</w:t>
      </w:r>
      <w:proofErr w:type="spellEnd"/>
      <w:r w:rsidRPr="00092344">
        <w:rPr>
          <w:rFonts w:cs="Sylfaen"/>
        </w:rPr>
        <w:t>;</w:t>
      </w:r>
    </w:p>
    <w:p w14:paraId="7D15B1ED" w14:textId="77777777" w:rsidR="00092344" w:rsidRPr="00092344" w:rsidRDefault="00092344" w:rsidP="00B62895">
      <w:pPr>
        <w:pStyle w:val="ListParagraph"/>
        <w:numPr>
          <w:ilvl w:val="0"/>
          <w:numId w:val="12"/>
        </w:numPr>
        <w:autoSpaceDE w:val="0"/>
        <w:autoSpaceDN w:val="0"/>
        <w:adjustRightInd w:val="0"/>
        <w:spacing w:after="0"/>
        <w:rPr>
          <w:rFonts w:cs="Sylfaen"/>
        </w:rPr>
      </w:pPr>
      <w:proofErr w:type="spellStart"/>
      <w:r w:rsidRPr="00092344">
        <w:rPr>
          <w:rFonts w:cs="Sylfaen"/>
        </w:rPr>
        <w:t>საკვლე</w:t>
      </w:r>
      <w:proofErr w:type="spellEnd"/>
      <w:r w:rsidRPr="00092344">
        <w:rPr>
          <w:rFonts w:cs="Sylfaen"/>
        </w:rPr>
        <w:t xml:space="preserve"> </w:t>
      </w:r>
      <w:proofErr w:type="spellStart"/>
      <w:r w:rsidRPr="00092344">
        <w:rPr>
          <w:rFonts w:cs="Sylfaen"/>
        </w:rPr>
        <w:t>ტერიტორიაზე</w:t>
      </w:r>
      <w:proofErr w:type="spellEnd"/>
      <w:r w:rsidRPr="00092344">
        <w:rPr>
          <w:rFonts w:cs="Sylfaen"/>
        </w:rPr>
        <w:t xml:space="preserve"> </w:t>
      </w:r>
      <w:proofErr w:type="spellStart"/>
      <w:r w:rsidRPr="00092344">
        <w:rPr>
          <w:rFonts w:cs="Sylfaen"/>
        </w:rPr>
        <w:t>ჰიდროგეოლოგიური</w:t>
      </w:r>
      <w:proofErr w:type="spellEnd"/>
      <w:r w:rsidRPr="00092344">
        <w:rPr>
          <w:rFonts w:cs="Sylfaen"/>
        </w:rPr>
        <w:t xml:space="preserve"> </w:t>
      </w:r>
      <w:proofErr w:type="spellStart"/>
      <w:r w:rsidRPr="00092344">
        <w:rPr>
          <w:rFonts w:cs="Sylfaen"/>
        </w:rPr>
        <w:t>დარაიონებით</w:t>
      </w:r>
      <w:proofErr w:type="spellEnd"/>
      <w:r w:rsidRPr="00092344">
        <w:rPr>
          <w:rFonts w:cs="Sylfaen"/>
        </w:rPr>
        <w:t xml:space="preserve"> </w:t>
      </w:r>
      <w:proofErr w:type="spellStart"/>
      <w:r w:rsidRPr="00092344">
        <w:rPr>
          <w:rFonts w:cs="Sylfaen"/>
        </w:rPr>
        <w:t>მიეკუთვნება</w:t>
      </w:r>
      <w:proofErr w:type="spellEnd"/>
      <w:r w:rsidRPr="00092344">
        <w:rPr>
          <w:rFonts w:cs="Sylfaen"/>
        </w:rPr>
        <w:t xml:space="preserve"> </w:t>
      </w:r>
      <w:proofErr w:type="spellStart"/>
      <w:r w:rsidRPr="00092344">
        <w:rPr>
          <w:rFonts w:cs="Sylfaen"/>
        </w:rPr>
        <w:t>რაჭა-ლეჩხუმის</w:t>
      </w:r>
      <w:proofErr w:type="spellEnd"/>
      <w:r w:rsidRPr="00092344">
        <w:rPr>
          <w:rFonts w:cs="Sylfaen"/>
        </w:rPr>
        <w:t xml:space="preserve"> </w:t>
      </w:r>
      <w:proofErr w:type="spellStart"/>
      <w:r w:rsidRPr="00092344">
        <w:rPr>
          <w:rFonts w:cs="Sylfaen"/>
        </w:rPr>
        <w:t>არტეზიულ</w:t>
      </w:r>
      <w:proofErr w:type="spellEnd"/>
      <w:r w:rsidRPr="00092344">
        <w:rPr>
          <w:rFonts w:cs="Sylfaen"/>
        </w:rPr>
        <w:t xml:space="preserve"> </w:t>
      </w:r>
      <w:proofErr w:type="spellStart"/>
      <w:r w:rsidRPr="00092344">
        <w:rPr>
          <w:rFonts w:cs="Sylfaen"/>
        </w:rPr>
        <w:t>აუზს</w:t>
      </w:r>
      <w:proofErr w:type="spellEnd"/>
      <w:r w:rsidRPr="00092344">
        <w:rPr>
          <w:rFonts w:cs="Sylfaen"/>
        </w:rPr>
        <w:t>;</w:t>
      </w:r>
    </w:p>
    <w:p w14:paraId="4457CA42" w14:textId="77777777" w:rsidR="00092344" w:rsidRPr="00092344" w:rsidRDefault="00092344" w:rsidP="00B62895">
      <w:pPr>
        <w:pStyle w:val="ListParagraph"/>
        <w:numPr>
          <w:ilvl w:val="0"/>
          <w:numId w:val="12"/>
        </w:numPr>
        <w:autoSpaceDE w:val="0"/>
        <w:autoSpaceDN w:val="0"/>
        <w:adjustRightInd w:val="0"/>
        <w:spacing w:after="0"/>
        <w:rPr>
          <w:rFonts w:cs="Sylfaen"/>
        </w:rPr>
      </w:pPr>
      <w:proofErr w:type="spellStart"/>
      <w:r w:rsidRPr="00092344">
        <w:rPr>
          <w:rFonts w:cs="Sylfaen"/>
        </w:rPr>
        <w:t>ტექტონიკური</w:t>
      </w:r>
      <w:proofErr w:type="spellEnd"/>
      <w:r w:rsidRPr="00092344">
        <w:rPr>
          <w:rFonts w:cs="Sylfaen"/>
        </w:rPr>
        <w:t xml:space="preserve"> </w:t>
      </w:r>
      <w:proofErr w:type="spellStart"/>
      <w:r w:rsidRPr="00092344">
        <w:rPr>
          <w:rFonts w:cs="Sylfaen"/>
        </w:rPr>
        <w:t>დარაიონების</w:t>
      </w:r>
      <w:proofErr w:type="spellEnd"/>
      <w:r w:rsidRPr="00092344">
        <w:rPr>
          <w:rFonts w:cs="Sylfaen"/>
        </w:rPr>
        <w:t xml:space="preserve"> </w:t>
      </w:r>
      <w:proofErr w:type="spellStart"/>
      <w:r w:rsidRPr="00092344">
        <w:rPr>
          <w:rFonts w:cs="Sylfaen"/>
        </w:rPr>
        <w:t>სქემის</w:t>
      </w:r>
      <w:proofErr w:type="spellEnd"/>
      <w:r w:rsidRPr="00092344">
        <w:rPr>
          <w:rFonts w:cs="Sylfaen"/>
        </w:rPr>
        <w:t xml:space="preserve"> </w:t>
      </w:r>
      <w:proofErr w:type="spellStart"/>
      <w:r w:rsidRPr="00092344">
        <w:rPr>
          <w:rFonts w:cs="Sylfaen"/>
        </w:rPr>
        <w:t>მიხედვით</w:t>
      </w:r>
      <w:proofErr w:type="spellEnd"/>
      <w:r w:rsidRPr="00092344">
        <w:rPr>
          <w:rFonts w:cs="Sylfaen"/>
        </w:rPr>
        <w:t xml:space="preserve"> </w:t>
      </w:r>
      <w:proofErr w:type="spellStart"/>
      <w:r w:rsidRPr="00092344">
        <w:rPr>
          <w:rFonts w:cs="Sylfaen"/>
        </w:rPr>
        <w:t>საკვლევი</w:t>
      </w:r>
      <w:proofErr w:type="spellEnd"/>
      <w:r w:rsidRPr="00092344">
        <w:rPr>
          <w:rFonts w:cs="Sylfaen"/>
        </w:rPr>
        <w:t xml:space="preserve"> </w:t>
      </w:r>
      <w:proofErr w:type="spellStart"/>
      <w:r w:rsidRPr="00092344">
        <w:rPr>
          <w:rFonts w:cs="Sylfaen"/>
        </w:rPr>
        <w:t>რაიონი</w:t>
      </w:r>
      <w:proofErr w:type="spellEnd"/>
      <w:r w:rsidRPr="00092344">
        <w:rPr>
          <w:rFonts w:cs="Sylfaen"/>
        </w:rPr>
        <w:t xml:space="preserve"> </w:t>
      </w:r>
      <w:proofErr w:type="spellStart"/>
      <w:r w:rsidRPr="00092344">
        <w:rPr>
          <w:rFonts w:cs="Sylfaen"/>
        </w:rPr>
        <w:t>მიეკუთვნება</w:t>
      </w:r>
      <w:proofErr w:type="spellEnd"/>
      <w:r w:rsidRPr="00092344">
        <w:rPr>
          <w:rFonts w:cs="Sylfaen"/>
          <w:lang w:val="ka-GE"/>
        </w:rPr>
        <w:t xml:space="preserve"> </w:t>
      </w:r>
      <w:proofErr w:type="spellStart"/>
      <w:r w:rsidRPr="00092344">
        <w:rPr>
          <w:rFonts w:cs="Sylfaen"/>
        </w:rPr>
        <w:t>კავკასიონის</w:t>
      </w:r>
      <w:proofErr w:type="spellEnd"/>
      <w:r w:rsidRPr="00092344">
        <w:rPr>
          <w:rFonts w:cs="Sylfaen"/>
        </w:rPr>
        <w:t xml:space="preserve"> </w:t>
      </w:r>
      <w:proofErr w:type="spellStart"/>
      <w:r w:rsidRPr="00092344">
        <w:rPr>
          <w:rFonts w:cs="Sylfaen"/>
        </w:rPr>
        <w:t>ნაოჭა</w:t>
      </w:r>
      <w:proofErr w:type="spellEnd"/>
      <w:r w:rsidRPr="00092344">
        <w:rPr>
          <w:rFonts w:cs="Sylfaen"/>
        </w:rPr>
        <w:t xml:space="preserve"> </w:t>
      </w:r>
      <w:proofErr w:type="spellStart"/>
      <w:r w:rsidRPr="00092344">
        <w:rPr>
          <w:rFonts w:cs="Sylfaen"/>
        </w:rPr>
        <w:t>სისტემის</w:t>
      </w:r>
      <w:proofErr w:type="spellEnd"/>
      <w:r w:rsidRPr="00092344">
        <w:rPr>
          <w:rFonts w:cs="Sylfaen"/>
        </w:rPr>
        <w:t xml:space="preserve"> </w:t>
      </w:r>
      <w:proofErr w:type="spellStart"/>
      <w:r w:rsidRPr="00092344">
        <w:rPr>
          <w:rFonts w:cs="Sylfaen"/>
        </w:rPr>
        <w:t>გაგრა-ჯავის</w:t>
      </w:r>
      <w:proofErr w:type="spellEnd"/>
      <w:r w:rsidRPr="00092344">
        <w:rPr>
          <w:rFonts w:cs="Sylfaen"/>
        </w:rPr>
        <w:t xml:space="preserve"> </w:t>
      </w:r>
      <w:proofErr w:type="spellStart"/>
      <w:r w:rsidRPr="00092344">
        <w:rPr>
          <w:rFonts w:cs="Sylfaen"/>
        </w:rPr>
        <w:t>ზონას</w:t>
      </w:r>
      <w:proofErr w:type="spellEnd"/>
      <w:r w:rsidRPr="00092344">
        <w:rPr>
          <w:rFonts w:cs="Sylfaen"/>
        </w:rPr>
        <w:t xml:space="preserve">. </w:t>
      </w:r>
      <w:proofErr w:type="spellStart"/>
      <w:r w:rsidRPr="00092344">
        <w:rPr>
          <w:rFonts w:cs="Sylfaen"/>
        </w:rPr>
        <w:t>ტერიტორია</w:t>
      </w:r>
      <w:proofErr w:type="spellEnd"/>
      <w:r w:rsidRPr="00092344">
        <w:rPr>
          <w:rFonts w:cs="Sylfaen"/>
        </w:rPr>
        <w:t xml:space="preserve"> </w:t>
      </w:r>
      <w:proofErr w:type="spellStart"/>
      <w:r w:rsidRPr="00092344">
        <w:rPr>
          <w:rFonts w:cs="Sylfaen"/>
        </w:rPr>
        <w:t>მოიცავს</w:t>
      </w:r>
      <w:proofErr w:type="spellEnd"/>
      <w:r w:rsidRPr="00092344">
        <w:rPr>
          <w:rFonts w:cs="Sylfaen"/>
        </w:rPr>
        <w:t xml:space="preserve"> </w:t>
      </w:r>
      <w:proofErr w:type="spellStart"/>
      <w:r w:rsidRPr="00092344">
        <w:rPr>
          <w:rFonts w:cs="Sylfaen"/>
        </w:rPr>
        <w:t>რაჭა-ლეჩხუმის</w:t>
      </w:r>
      <w:proofErr w:type="spellEnd"/>
      <w:r w:rsidRPr="00092344">
        <w:rPr>
          <w:rFonts w:cs="Sylfaen"/>
        </w:rPr>
        <w:t xml:space="preserve"> </w:t>
      </w:r>
      <w:proofErr w:type="spellStart"/>
      <w:r w:rsidRPr="00092344">
        <w:rPr>
          <w:rFonts w:cs="Sylfaen"/>
        </w:rPr>
        <w:t>სინკლინის</w:t>
      </w:r>
      <w:proofErr w:type="spellEnd"/>
      <w:r w:rsidRPr="00092344">
        <w:rPr>
          <w:rFonts w:cs="Sylfaen"/>
        </w:rPr>
        <w:t xml:space="preserve"> </w:t>
      </w:r>
      <w:proofErr w:type="spellStart"/>
      <w:r w:rsidRPr="00092344">
        <w:rPr>
          <w:rFonts w:cs="Sylfaen"/>
        </w:rPr>
        <w:t>ჩრდილო</w:t>
      </w:r>
      <w:proofErr w:type="spellEnd"/>
      <w:r w:rsidRPr="00092344">
        <w:rPr>
          <w:rFonts w:cs="Sylfaen"/>
        </w:rPr>
        <w:t xml:space="preserve"> </w:t>
      </w:r>
      <w:proofErr w:type="spellStart"/>
      <w:r w:rsidRPr="00092344">
        <w:rPr>
          <w:rFonts w:cs="Sylfaen"/>
        </w:rPr>
        <w:t>ფრთას</w:t>
      </w:r>
      <w:proofErr w:type="spellEnd"/>
      <w:r w:rsidRPr="00092344">
        <w:rPr>
          <w:rFonts w:cs="Sylfaen"/>
        </w:rPr>
        <w:t>;</w:t>
      </w:r>
    </w:p>
    <w:p w14:paraId="76F714DF" w14:textId="77777777" w:rsidR="00CF6455" w:rsidRPr="00092344" w:rsidRDefault="00092344" w:rsidP="00B62895">
      <w:pPr>
        <w:pStyle w:val="ListParagraph"/>
        <w:numPr>
          <w:ilvl w:val="0"/>
          <w:numId w:val="12"/>
        </w:numPr>
        <w:autoSpaceDE w:val="0"/>
        <w:autoSpaceDN w:val="0"/>
        <w:adjustRightInd w:val="0"/>
        <w:spacing w:after="0"/>
        <w:rPr>
          <w:rFonts w:cs="Sylfaen"/>
        </w:rPr>
      </w:pPr>
      <w:r w:rsidRPr="00092344">
        <w:rPr>
          <w:rFonts w:cs="Sylfaen"/>
        </w:rPr>
        <w:t xml:space="preserve">საქართველოს </w:t>
      </w:r>
      <w:proofErr w:type="spellStart"/>
      <w:r w:rsidRPr="00092344">
        <w:rPr>
          <w:rFonts w:cs="Sylfaen"/>
        </w:rPr>
        <w:t>სეისმური</w:t>
      </w:r>
      <w:proofErr w:type="spellEnd"/>
      <w:r w:rsidRPr="00092344">
        <w:rPr>
          <w:rFonts w:cs="Sylfaen"/>
        </w:rPr>
        <w:t xml:space="preserve"> </w:t>
      </w:r>
      <w:proofErr w:type="spellStart"/>
      <w:r w:rsidRPr="00092344">
        <w:rPr>
          <w:rFonts w:cs="Sylfaen"/>
        </w:rPr>
        <w:t>საშიშროების</w:t>
      </w:r>
      <w:proofErr w:type="spellEnd"/>
      <w:r w:rsidRPr="00092344">
        <w:rPr>
          <w:rFonts w:cs="Sylfaen"/>
        </w:rPr>
        <w:t xml:space="preserve"> </w:t>
      </w:r>
      <w:proofErr w:type="spellStart"/>
      <w:r w:rsidRPr="00092344">
        <w:rPr>
          <w:rFonts w:cs="Sylfaen"/>
        </w:rPr>
        <w:t>რუკის</w:t>
      </w:r>
      <w:proofErr w:type="spellEnd"/>
      <w:r w:rsidRPr="00092344">
        <w:rPr>
          <w:rFonts w:cs="Sylfaen"/>
        </w:rPr>
        <w:t xml:space="preserve"> </w:t>
      </w:r>
      <w:proofErr w:type="spellStart"/>
      <w:r w:rsidRPr="00092344">
        <w:rPr>
          <w:rFonts w:cs="Sylfaen"/>
        </w:rPr>
        <w:t>მიხედვით</w:t>
      </w:r>
      <w:proofErr w:type="spellEnd"/>
      <w:r w:rsidRPr="00092344">
        <w:rPr>
          <w:rFonts w:cs="Sylfaen"/>
        </w:rPr>
        <w:t xml:space="preserve">, </w:t>
      </w:r>
      <w:proofErr w:type="spellStart"/>
      <w:r w:rsidRPr="00092344">
        <w:rPr>
          <w:rFonts w:cs="Sylfaen"/>
        </w:rPr>
        <w:t>საკვლევი</w:t>
      </w:r>
      <w:proofErr w:type="spellEnd"/>
      <w:r w:rsidRPr="00092344">
        <w:rPr>
          <w:rFonts w:cs="Sylfaen"/>
        </w:rPr>
        <w:t xml:space="preserve"> </w:t>
      </w:r>
      <w:proofErr w:type="spellStart"/>
      <w:r w:rsidRPr="00092344">
        <w:rPr>
          <w:rFonts w:cs="Sylfaen"/>
        </w:rPr>
        <w:t>ტერიტორია</w:t>
      </w:r>
      <w:proofErr w:type="spellEnd"/>
      <w:r w:rsidRPr="00092344">
        <w:rPr>
          <w:rFonts w:cs="Sylfaen"/>
          <w:lang w:val="ka-GE"/>
        </w:rPr>
        <w:t xml:space="preserve"> </w:t>
      </w:r>
      <w:proofErr w:type="spellStart"/>
      <w:r w:rsidRPr="00092344">
        <w:rPr>
          <w:rFonts w:cs="Sylfaen"/>
        </w:rPr>
        <w:t>მიეკუთვნება</w:t>
      </w:r>
      <w:proofErr w:type="spellEnd"/>
      <w:r w:rsidRPr="00092344">
        <w:rPr>
          <w:rFonts w:cs="Sylfaen"/>
        </w:rPr>
        <w:t xml:space="preserve"> 9 </w:t>
      </w:r>
      <w:proofErr w:type="spellStart"/>
      <w:r w:rsidRPr="00092344">
        <w:rPr>
          <w:rFonts w:cs="Sylfaen"/>
        </w:rPr>
        <w:t>ბალიანი</w:t>
      </w:r>
      <w:proofErr w:type="spellEnd"/>
      <w:r w:rsidRPr="00092344">
        <w:rPr>
          <w:rFonts w:cs="Sylfaen"/>
        </w:rPr>
        <w:t xml:space="preserve"> </w:t>
      </w:r>
      <w:proofErr w:type="spellStart"/>
      <w:r w:rsidRPr="00092344">
        <w:rPr>
          <w:rFonts w:cs="Sylfaen"/>
        </w:rPr>
        <w:t>მიწისძვრების</w:t>
      </w:r>
      <w:proofErr w:type="spellEnd"/>
      <w:r w:rsidRPr="00092344">
        <w:rPr>
          <w:rFonts w:cs="Sylfaen"/>
        </w:rPr>
        <w:t xml:space="preserve"> </w:t>
      </w:r>
      <w:proofErr w:type="spellStart"/>
      <w:r w:rsidRPr="00092344">
        <w:rPr>
          <w:rFonts w:cs="Sylfaen"/>
        </w:rPr>
        <w:t>ზონას</w:t>
      </w:r>
      <w:proofErr w:type="spellEnd"/>
      <w:r w:rsidRPr="00092344">
        <w:rPr>
          <w:rFonts w:cs="Sylfaen"/>
        </w:rPr>
        <w:t>;</w:t>
      </w:r>
    </w:p>
    <w:p w14:paraId="7FE8B97A" w14:textId="77777777" w:rsidR="00092344" w:rsidRPr="00092344" w:rsidRDefault="00092344" w:rsidP="00B62895">
      <w:pPr>
        <w:pStyle w:val="ListParagraph"/>
        <w:numPr>
          <w:ilvl w:val="0"/>
          <w:numId w:val="12"/>
        </w:numPr>
        <w:autoSpaceDE w:val="0"/>
        <w:autoSpaceDN w:val="0"/>
        <w:adjustRightInd w:val="0"/>
        <w:spacing w:after="0"/>
        <w:rPr>
          <w:rFonts w:cs="Sylfaen"/>
        </w:rPr>
      </w:pPr>
      <w:proofErr w:type="spellStart"/>
      <w:r w:rsidRPr="00092344">
        <w:rPr>
          <w:rFonts w:cs="Sylfaen"/>
        </w:rPr>
        <w:t>ჩატარებული</w:t>
      </w:r>
      <w:proofErr w:type="spellEnd"/>
      <w:r w:rsidRPr="00092344">
        <w:rPr>
          <w:rFonts w:cs="Sylfaen"/>
        </w:rPr>
        <w:t xml:space="preserve"> </w:t>
      </w:r>
      <w:proofErr w:type="spellStart"/>
      <w:r w:rsidRPr="00092344">
        <w:rPr>
          <w:rFonts w:cs="Sylfaen"/>
        </w:rPr>
        <w:t>საინჟინრო-გეოლოგიური</w:t>
      </w:r>
      <w:proofErr w:type="spellEnd"/>
      <w:r w:rsidRPr="00092344">
        <w:rPr>
          <w:rFonts w:cs="Sylfaen"/>
        </w:rPr>
        <w:t xml:space="preserve"> </w:t>
      </w:r>
      <w:proofErr w:type="spellStart"/>
      <w:r w:rsidRPr="00092344">
        <w:rPr>
          <w:rFonts w:cs="Sylfaen"/>
        </w:rPr>
        <w:t>კვლევების</w:t>
      </w:r>
      <w:proofErr w:type="spellEnd"/>
      <w:r w:rsidRPr="00092344">
        <w:rPr>
          <w:rFonts w:cs="Sylfaen"/>
        </w:rPr>
        <w:t xml:space="preserve"> </w:t>
      </w:r>
      <w:proofErr w:type="spellStart"/>
      <w:r w:rsidRPr="00092344">
        <w:rPr>
          <w:rFonts w:cs="Sylfaen"/>
        </w:rPr>
        <w:t>შედეგად</w:t>
      </w:r>
      <w:proofErr w:type="spellEnd"/>
      <w:r w:rsidRPr="00092344">
        <w:rPr>
          <w:rFonts w:cs="Sylfaen"/>
        </w:rPr>
        <w:t xml:space="preserve"> </w:t>
      </w:r>
      <w:proofErr w:type="spellStart"/>
      <w:r w:rsidRPr="00092344">
        <w:rPr>
          <w:rFonts w:cs="Sylfaen"/>
        </w:rPr>
        <w:t>გამოვლინდა</w:t>
      </w:r>
      <w:proofErr w:type="spellEnd"/>
      <w:r w:rsidRPr="00092344">
        <w:rPr>
          <w:rFonts w:cs="Sylfaen"/>
        </w:rPr>
        <w:t xml:space="preserve"> </w:t>
      </w:r>
      <w:proofErr w:type="spellStart"/>
      <w:r w:rsidRPr="00092344">
        <w:rPr>
          <w:rFonts w:cs="Sylfaen"/>
        </w:rPr>
        <w:t>ხუთი</w:t>
      </w:r>
      <w:proofErr w:type="spellEnd"/>
      <w:r w:rsidRPr="00092344">
        <w:rPr>
          <w:rFonts w:cs="Sylfaen"/>
          <w:lang w:val="ka-GE"/>
        </w:rPr>
        <w:t xml:space="preserve"> </w:t>
      </w:r>
      <w:proofErr w:type="spellStart"/>
      <w:r w:rsidRPr="00092344">
        <w:rPr>
          <w:rFonts w:cs="Sylfaen"/>
        </w:rPr>
        <w:t>საინჟინრო-გეოლოგიური</w:t>
      </w:r>
      <w:proofErr w:type="spellEnd"/>
      <w:r w:rsidRPr="00092344">
        <w:rPr>
          <w:rFonts w:cs="Sylfaen"/>
        </w:rPr>
        <w:t xml:space="preserve"> </w:t>
      </w:r>
      <w:proofErr w:type="spellStart"/>
      <w:r w:rsidRPr="00092344">
        <w:rPr>
          <w:rFonts w:cs="Sylfaen"/>
        </w:rPr>
        <w:t>ელემენტი</w:t>
      </w:r>
      <w:proofErr w:type="spellEnd"/>
      <w:r w:rsidRPr="00092344">
        <w:rPr>
          <w:rFonts w:cs="Sylfaen"/>
        </w:rPr>
        <w:t>;</w:t>
      </w:r>
    </w:p>
    <w:p w14:paraId="1E2070F0" w14:textId="77777777" w:rsidR="00092344" w:rsidRPr="0070484A" w:rsidRDefault="00092344" w:rsidP="00B62895">
      <w:pPr>
        <w:pStyle w:val="ListParagraph"/>
        <w:numPr>
          <w:ilvl w:val="0"/>
          <w:numId w:val="12"/>
        </w:numPr>
        <w:autoSpaceDE w:val="0"/>
        <w:autoSpaceDN w:val="0"/>
        <w:adjustRightInd w:val="0"/>
        <w:spacing w:after="0"/>
        <w:rPr>
          <w:rFonts w:cs="Sylfaen"/>
        </w:rPr>
      </w:pPr>
      <w:proofErr w:type="spellStart"/>
      <w:r w:rsidRPr="0070484A">
        <w:rPr>
          <w:rFonts w:cs="Sylfaen"/>
        </w:rPr>
        <w:t>სამშენებლო</w:t>
      </w:r>
      <w:proofErr w:type="spellEnd"/>
      <w:r w:rsidRPr="0070484A">
        <w:rPr>
          <w:rFonts w:cs="Sylfaen"/>
        </w:rPr>
        <w:t xml:space="preserve"> </w:t>
      </w:r>
      <w:proofErr w:type="spellStart"/>
      <w:r w:rsidRPr="0070484A">
        <w:rPr>
          <w:rFonts w:cs="Sylfaen"/>
        </w:rPr>
        <w:t>მოედნების</w:t>
      </w:r>
      <w:proofErr w:type="spellEnd"/>
      <w:r w:rsidRPr="0070484A">
        <w:rPr>
          <w:rFonts w:cs="Sylfaen"/>
        </w:rPr>
        <w:t xml:space="preserve"> </w:t>
      </w:r>
      <w:proofErr w:type="spellStart"/>
      <w:r w:rsidRPr="0070484A">
        <w:rPr>
          <w:rFonts w:cs="Sylfaen"/>
        </w:rPr>
        <w:t>უმეტესი</w:t>
      </w:r>
      <w:proofErr w:type="spellEnd"/>
      <w:r w:rsidRPr="0070484A">
        <w:rPr>
          <w:rFonts w:cs="Sylfaen"/>
        </w:rPr>
        <w:t xml:space="preserve"> </w:t>
      </w:r>
      <w:proofErr w:type="spellStart"/>
      <w:r w:rsidRPr="0070484A">
        <w:rPr>
          <w:rFonts w:cs="Sylfaen"/>
        </w:rPr>
        <w:t>ნაწილი</w:t>
      </w:r>
      <w:proofErr w:type="spellEnd"/>
      <w:r w:rsidRPr="0070484A">
        <w:rPr>
          <w:rFonts w:cs="Sylfaen"/>
        </w:rPr>
        <w:t xml:space="preserve"> </w:t>
      </w:r>
      <w:proofErr w:type="spellStart"/>
      <w:r w:rsidRPr="0070484A">
        <w:rPr>
          <w:rFonts w:cs="Sylfaen"/>
        </w:rPr>
        <w:t>აგებულია</w:t>
      </w:r>
      <w:proofErr w:type="spellEnd"/>
      <w:r w:rsidRPr="0070484A">
        <w:rPr>
          <w:rFonts w:cs="Sylfaen"/>
        </w:rPr>
        <w:t xml:space="preserve"> </w:t>
      </w:r>
      <w:proofErr w:type="spellStart"/>
      <w:r w:rsidRPr="0070484A">
        <w:rPr>
          <w:rFonts w:cs="Sylfaen"/>
        </w:rPr>
        <w:t>კენჭნაროვანი</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4) </w:t>
      </w:r>
      <w:proofErr w:type="spellStart"/>
      <w:r w:rsidRPr="0070484A">
        <w:rPr>
          <w:rFonts w:cs="Sylfaen"/>
        </w:rPr>
        <w:t>და</w:t>
      </w:r>
      <w:proofErr w:type="spellEnd"/>
      <w:r w:rsidRPr="0070484A">
        <w:rPr>
          <w:rFonts w:cs="Sylfaen"/>
        </w:rPr>
        <w:t xml:space="preserve"> </w:t>
      </w:r>
      <w:proofErr w:type="spellStart"/>
      <w:r w:rsidRPr="0070484A">
        <w:rPr>
          <w:rFonts w:cs="Sylfaen"/>
        </w:rPr>
        <w:t>ღორღოვანი</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3) </w:t>
      </w:r>
      <w:proofErr w:type="spellStart"/>
      <w:r w:rsidRPr="0070484A">
        <w:rPr>
          <w:rFonts w:cs="Sylfaen"/>
        </w:rPr>
        <w:t>გრუნტებით</w:t>
      </w:r>
      <w:proofErr w:type="spellEnd"/>
      <w:r w:rsidRPr="0070484A">
        <w:rPr>
          <w:rFonts w:cs="Sylfaen"/>
        </w:rPr>
        <w:t>;</w:t>
      </w:r>
    </w:p>
    <w:p w14:paraId="5D996527" w14:textId="77777777" w:rsidR="00092344" w:rsidRPr="0070484A" w:rsidRDefault="00092344" w:rsidP="00B62895">
      <w:pPr>
        <w:pStyle w:val="ListParagraph"/>
        <w:numPr>
          <w:ilvl w:val="0"/>
          <w:numId w:val="12"/>
        </w:numPr>
        <w:autoSpaceDE w:val="0"/>
        <w:autoSpaceDN w:val="0"/>
        <w:adjustRightInd w:val="0"/>
        <w:spacing w:after="0"/>
        <w:rPr>
          <w:rFonts w:cs="Sylfaen"/>
        </w:rPr>
      </w:pPr>
      <w:proofErr w:type="spellStart"/>
      <w:r w:rsidRPr="0070484A">
        <w:rPr>
          <w:rFonts w:cs="Sylfaen"/>
        </w:rPr>
        <w:t>ძირითადი</w:t>
      </w:r>
      <w:proofErr w:type="spellEnd"/>
      <w:r w:rsidRPr="0070484A">
        <w:rPr>
          <w:rFonts w:cs="Sylfaen"/>
        </w:rPr>
        <w:t xml:space="preserve"> </w:t>
      </w:r>
      <w:proofErr w:type="spellStart"/>
      <w:r w:rsidRPr="0070484A">
        <w:rPr>
          <w:rFonts w:cs="Sylfaen"/>
        </w:rPr>
        <w:t>ქანების</w:t>
      </w:r>
      <w:proofErr w:type="spellEnd"/>
      <w:r w:rsidRPr="0070484A">
        <w:rPr>
          <w:rFonts w:cs="Sylfaen"/>
        </w:rPr>
        <w:t xml:space="preserve"> </w:t>
      </w:r>
      <w:proofErr w:type="spellStart"/>
      <w:r w:rsidRPr="0070484A">
        <w:rPr>
          <w:rFonts w:cs="Sylfaen"/>
        </w:rPr>
        <w:t>თიხაფიქლების</w:t>
      </w:r>
      <w:proofErr w:type="spellEnd"/>
      <w:r w:rsidRPr="0070484A">
        <w:rPr>
          <w:rFonts w:cs="Sylfaen"/>
        </w:rPr>
        <w:t xml:space="preserve"> </w:t>
      </w:r>
      <w:proofErr w:type="spellStart"/>
      <w:r w:rsidRPr="0070484A">
        <w:rPr>
          <w:rFonts w:cs="Sylfaen"/>
        </w:rPr>
        <w:t>და</w:t>
      </w:r>
      <w:proofErr w:type="spellEnd"/>
      <w:r w:rsidRPr="0070484A">
        <w:rPr>
          <w:rFonts w:cs="Sylfaen"/>
        </w:rPr>
        <w:t xml:space="preserve"> </w:t>
      </w:r>
      <w:proofErr w:type="spellStart"/>
      <w:r w:rsidRPr="0070484A">
        <w:rPr>
          <w:rFonts w:cs="Sylfaen"/>
        </w:rPr>
        <w:t>ქვიშაქვების</w:t>
      </w:r>
      <w:proofErr w:type="spellEnd"/>
      <w:r w:rsidRPr="0070484A">
        <w:rPr>
          <w:rFonts w:cs="Sylfaen"/>
        </w:rPr>
        <w:t xml:space="preserve"> </w:t>
      </w:r>
      <w:proofErr w:type="spellStart"/>
      <w:r w:rsidRPr="0070484A">
        <w:rPr>
          <w:rFonts w:cs="Sylfaen"/>
        </w:rPr>
        <w:t>მორიგეობის</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5)</w:t>
      </w:r>
      <w:r w:rsidR="0070484A" w:rsidRPr="0070484A">
        <w:rPr>
          <w:rFonts w:cs="Sylfaen"/>
        </w:rPr>
        <w:t xml:space="preserve"> </w:t>
      </w:r>
      <w:proofErr w:type="spellStart"/>
      <w:r w:rsidRPr="0070484A">
        <w:rPr>
          <w:rFonts w:cs="Sylfaen"/>
        </w:rPr>
        <w:t>გამოსავლები</w:t>
      </w:r>
      <w:proofErr w:type="spellEnd"/>
      <w:r w:rsidRPr="0070484A">
        <w:rPr>
          <w:rFonts w:cs="Sylfaen"/>
        </w:rPr>
        <w:t xml:space="preserve"> </w:t>
      </w:r>
      <w:proofErr w:type="spellStart"/>
      <w:r w:rsidRPr="0070484A">
        <w:rPr>
          <w:rFonts w:cs="Sylfaen"/>
        </w:rPr>
        <w:t>გამოვლენილია</w:t>
      </w:r>
      <w:proofErr w:type="spellEnd"/>
      <w:r w:rsidRPr="0070484A">
        <w:rPr>
          <w:rFonts w:cs="Sylfaen"/>
        </w:rPr>
        <w:t xml:space="preserve"> </w:t>
      </w:r>
      <w:proofErr w:type="spellStart"/>
      <w:r w:rsidRPr="0070484A">
        <w:rPr>
          <w:rFonts w:cs="Sylfaen"/>
        </w:rPr>
        <w:t>მხოლოდ</w:t>
      </w:r>
      <w:proofErr w:type="spellEnd"/>
      <w:r w:rsidRPr="0070484A">
        <w:rPr>
          <w:rFonts w:cs="Sylfaen"/>
        </w:rPr>
        <w:t xml:space="preserve"> </w:t>
      </w:r>
      <w:proofErr w:type="spellStart"/>
      <w:r w:rsidRPr="0070484A">
        <w:rPr>
          <w:rFonts w:cs="Sylfaen"/>
        </w:rPr>
        <w:t>აგეგმვის</w:t>
      </w:r>
      <w:proofErr w:type="spellEnd"/>
      <w:r w:rsidRPr="0070484A">
        <w:rPr>
          <w:rFonts w:cs="Sylfaen"/>
        </w:rPr>
        <w:t xml:space="preserve"> </w:t>
      </w:r>
      <w:proofErr w:type="spellStart"/>
      <w:r w:rsidRPr="0070484A">
        <w:rPr>
          <w:rFonts w:cs="Sylfaen"/>
        </w:rPr>
        <w:t>შედეგად</w:t>
      </w:r>
      <w:proofErr w:type="spellEnd"/>
      <w:r w:rsidRPr="0070484A">
        <w:rPr>
          <w:rFonts w:cs="Sylfaen"/>
        </w:rPr>
        <w:t>;</w:t>
      </w:r>
    </w:p>
    <w:p w14:paraId="60CA6B53" w14:textId="77777777" w:rsidR="00092344" w:rsidRPr="0070484A" w:rsidRDefault="00092344" w:rsidP="00B62895">
      <w:pPr>
        <w:pStyle w:val="ListParagraph"/>
        <w:numPr>
          <w:ilvl w:val="0"/>
          <w:numId w:val="12"/>
        </w:numPr>
        <w:autoSpaceDE w:val="0"/>
        <w:autoSpaceDN w:val="0"/>
        <w:adjustRightInd w:val="0"/>
        <w:spacing w:after="0"/>
        <w:rPr>
          <w:rFonts w:cs="Sylfaen"/>
        </w:rPr>
      </w:pPr>
      <w:proofErr w:type="spellStart"/>
      <w:r w:rsidRPr="0070484A">
        <w:rPr>
          <w:rFonts w:cs="Sylfaen"/>
        </w:rPr>
        <w:t>ძლიერ</w:t>
      </w:r>
      <w:proofErr w:type="spellEnd"/>
      <w:r w:rsidRPr="0070484A">
        <w:rPr>
          <w:rFonts w:cs="Sylfaen"/>
        </w:rPr>
        <w:t xml:space="preserve"> </w:t>
      </w:r>
      <w:proofErr w:type="spellStart"/>
      <w:r w:rsidRPr="0070484A">
        <w:rPr>
          <w:rFonts w:cs="Sylfaen"/>
        </w:rPr>
        <w:t>დანაპრალიანებული</w:t>
      </w:r>
      <w:proofErr w:type="spellEnd"/>
      <w:r w:rsidRPr="0070484A">
        <w:rPr>
          <w:rFonts w:cs="Sylfaen"/>
        </w:rPr>
        <w:t xml:space="preserve"> </w:t>
      </w:r>
      <w:proofErr w:type="spellStart"/>
      <w:r w:rsidRPr="0070484A">
        <w:rPr>
          <w:rFonts w:cs="Sylfaen"/>
        </w:rPr>
        <w:t>ფიქლების</w:t>
      </w:r>
      <w:proofErr w:type="spellEnd"/>
      <w:r w:rsidRPr="0070484A">
        <w:rPr>
          <w:rFonts w:cs="Sylfaen"/>
        </w:rPr>
        <w:t xml:space="preserve"> </w:t>
      </w:r>
      <w:proofErr w:type="spellStart"/>
      <w:r w:rsidRPr="0070484A">
        <w:rPr>
          <w:rFonts w:cs="Sylfaen"/>
        </w:rPr>
        <w:t>და</w:t>
      </w:r>
      <w:proofErr w:type="spellEnd"/>
      <w:r w:rsidRPr="0070484A">
        <w:rPr>
          <w:rFonts w:cs="Sylfaen"/>
        </w:rPr>
        <w:t xml:space="preserve"> </w:t>
      </w:r>
      <w:proofErr w:type="spellStart"/>
      <w:r w:rsidRPr="0070484A">
        <w:rPr>
          <w:rFonts w:cs="Sylfaen"/>
        </w:rPr>
        <w:t>ქვიშაქვების</w:t>
      </w:r>
      <w:proofErr w:type="spellEnd"/>
      <w:r w:rsidRPr="0070484A">
        <w:rPr>
          <w:rFonts w:cs="Sylfaen"/>
        </w:rPr>
        <w:t xml:space="preserve"> </w:t>
      </w:r>
      <w:proofErr w:type="spellStart"/>
      <w:r w:rsidRPr="0070484A">
        <w:rPr>
          <w:rFonts w:cs="Sylfaen"/>
        </w:rPr>
        <w:t>მორიგეობისათვის</w:t>
      </w:r>
      <w:proofErr w:type="spellEnd"/>
      <w:r w:rsidRPr="0070484A">
        <w:rPr>
          <w:rFonts w:cs="Sylfaen"/>
        </w:rPr>
        <w:t xml:space="preserve"> – </w:t>
      </w:r>
      <w:proofErr w:type="spellStart"/>
      <w:r w:rsidRPr="0070484A">
        <w:rPr>
          <w:rFonts w:cs="Sylfaen"/>
        </w:rPr>
        <w:t>სგე</w:t>
      </w:r>
      <w:proofErr w:type="spellEnd"/>
      <w:r w:rsidR="0070484A" w:rsidRPr="0070484A">
        <w:rPr>
          <w:rFonts w:cs="Sylfaen"/>
        </w:rPr>
        <w:t xml:space="preserve"> </w:t>
      </w:r>
      <w:r w:rsidRPr="0070484A">
        <w:rPr>
          <w:rFonts w:cs="Sylfaen"/>
        </w:rPr>
        <w:t xml:space="preserve">5 </w:t>
      </w:r>
      <w:proofErr w:type="spellStart"/>
      <w:r w:rsidRPr="0070484A">
        <w:rPr>
          <w:rFonts w:cs="Sylfaen"/>
        </w:rPr>
        <w:t>წინააღმდეგობა</w:t>
      </w:r>
      <w:proofErr w:type="spellEnd"/>
      <w:r w:rsidRPr="0070484A">
        <w:rPr>
          <w:rFonts w:cs="Sylfaen"/>
        </w:rPr>
        <w:t xml:space="preserve"> </w:t>
      </w:r>
      <w:proofErr w:type="spellStart"/>
      <w:r w:rsidRPr="0070484A">
        <w:rPr>
          <w:rFonts w:cs="Sylfaen"/>
        </w:rPr>
        <w:t>ერთღერძა</w:t>
      </w:r>
      <w:proofErr w:type="spellEnd"/>
      <w:r w:rsidRPr="0070484A">
        <w:rPr>
          <w:rFonts w:cs="Sylfaen"/>
        </w:rPr>
        <w:t xml:space="preserve"> </w:t>
      </w:r>
      <w:proofErr w:type="spellStart"/>
      <w:r w:rsidRPr="0070484A">
        <w:rPr>
          <w:rFonts w:cs="Sylfaen"/>
        </w:rPr>
        <w:t>კუმშვაზე</w:t>
      </w:r>
      <w:proofErr w:type="spellEnd"/>
      <w:r w:rsidRPr="0070484A">
        <w:rPr>
          <w:rFonts w:cs="Sylfaen"/>
        </w:rPr>
        <w:t xml:space="preserve"> </w:t>
      </w:r>
      <w:proofErr w:type="spellStart"/>
      <w:r w:rsidRPr="0070484A">
        <w:rPr>
          <w:rFonts w:cs="Sylfaen"/>
        </w:rPr>
        <w:t>და</w:t>
      </w:r>
      <w:proofErr w:type="spellEnd"/>
      <w:r w:rsidRPr="0070484A">
        <w:rPr>
          <w:rFonts w:cs="Sylfaen"/>
        </w:rPr>
        <w:t xml:space="preserve"> </w:t>
      </w:r>
      <w:proofErr w:type="spellStart"/>
      <w:r w:rsidRPr="0070484A">
        <w:rPr>
          <w:rFonts w:cs="Sylfaen"/>
        </w:rPr>
        <w:t>ჭიმვაზე</w:t>
      </w:r>
      <w:proofErr w:type="spellEnd"/>
      <w:r w:rsidRPr="0070484A">
        <w:rPr>
          <w:rFonts w:cs="Sylfaen"/>
        </w:rPr>
        <w:t xml:space="preserve"> </w:t>
      </w:r>
      <w:proofErr w:type="spellStart"/>
      <w:r w:rsidRPr="0070484A">
        <w:rPr>
          <w:rFonts w:cs="Sylfaen"/>
        </w:rPr>
        <w:t>წყალგაჯერებულ</w:t>
      </w:r>
      <w:proofErr w:type="spellEnd"/>
      <w:r w:rsidR="0070484A" w:rsidRPr="0070484A">
        <w:rPr>
          <w:rFonts w:cs="Sylfaen"/>
        </w:rPr>
        <w:t xml:space="preserve"> </w:t>
      </w:r>
      <w:proofErr w:type="spellStart"/>
      <w:r w:rsidRPr="0070484A">
        <w:rPr>
          <w:rFonts w:cs="Sylfaen"/>
        </w:rPr>
        <w:t>მდგომარეობაში</w:t>
      </w:r>
      <w:proofErr w:type="spellEnd"/>
      <w:r w:rsidRPr="0070484A">
        <w:rPr>
          <w:rFonts w:cs="Sylfaen"/>
        </w:rPr>
        <w:t xml:space="preserve"> </w:t>
      </w:r>
      <w:proofErr w:type="spellStart"/>
      <w:r w:rsidRPr="0070484A">
        <w:rPr>
          <w:rFonts w:cs="Sylfaen"/>
        </w:rPr>
        <w:t>საშუალოდ</w:t>
      </w:r>
      <w:proofErr w:type="spellEnd"/>
      <w:r w:rsidRPr="0070484A">
        <w:rPr>
          <w:rFonts w:cs="Sylfaen"/>
        </w:rPr>
        <w:t xml:space="preserve">, </w:t>
      </w:r>
      <w:proofErr w:type="spellStart"/>
      <w:r w:rsidRPr="0070484A">
        <w:rPr>
          <w:rFonts w:cs="Sylfaen"/>
        </w:rPr>
        <w:t>შესაბამისად</w:t>
      </w:r>
      <w:proofErr w:type="spellEnd"/>
      <w:r w:rsidRPr="0070484A">
        <w:rPr>
          <w:rFonts w:cs="Sylfaen"/>
        </w:rPr>
        <w:t xml:space="preserve"> 36.29</w:t>
      </w:r>
      <w:r w:rsidR="00D224A6">
        <w:rPr>
          <w:rFonts w:cs="Sylfaen"/>
          <w:lang w:val="ka-GE"/>
        </w:rPr>
        <w:t xml:space="preserve"> </w:t>
      </w:r>
      <w:proofErr w:type="spellStart"/>
      <w:r w:rsidRPr="0070484A">
        <w:rPr>
          <w:rFonts w:cs="Sylfaen"/>
        </w:rPr>
        <w:t>მპა</w:t>
      </w:r>
      <w:proofErr w:type="spellEnd"/>
      <w:r w:rsidRPr="0070484A">
        <w:rPr>
          <w:rFonts w:cs="Sylfaen"/>
        </w:rPr>
        <w:t xml:space="preserve"> </w:t>
      </w:r>
      <w:proofErr w:type="spellStart"/>
      <w:r w:rsidRPr="0070484A">
        <w:rPr>
          <w:rFonts w:cs="Sylfaen"/>
        </w:rPr>
        <w:t>და</w:t>
      </w:r>
      <w:proofErr w:type="spellEnd"/>
      <w:r w:rsidRPr="0070484A">
        <w:rPr>
          <w:rFonts w:cs="Sylfaen"/>
        </w:rPr>
        <w:t xml:space="preserve"> 4.17</w:t>
      </w:r>
      <w:r w:rsidR="00D224A6">
        <w:rPr>
          <w:rFonts w:cs="Sylfaen"/>
          <w:lang w:val="ka-GE"/>
        </w:rPr>
        <w:t xml:space="preserve"> </w:t>
      </w:r>
      <w:proofErr w:type="spellStart"/>
      <w:r w:rsidRPr="0070484A">
        <w:rPr>
          <w:rFonts w:cs="Sylfaen"/>
        </w:rPr>
        <w:t>მპა</w:t>
      </w:r>
      <w:proofErr w:type="spellEnd"/>
      <w:r w:rsidRPr="0070484A">
        <w:rPr>
          <w:rFonts w:cs="Sylfaen"/>
        </w:rPr>
        <w:t xml:space="preserve">-ს </w:t>
      </w:r>
      <w:proofErr w:type="spellStart"/>
      <w:r w:rsidRPr="0070484A">
        <w:rPr>
          <w:rFonts w:cs="Sylfaen"/>
        </w:rPr>
        <w:t>ტოლია</w:t>
      </w:r>
      <w:proofErr w:type="spellEnd"/>
      <w:r w:rsidRPr="0070484A">
        <w:rPr>
          <w:rFonts w:cs="Sylfaen"/>
        </w:rPr>
        <w:t>;</w:t>
      </w:r>
    </w:p>
    <w:p w14:paraId="5084270B" w14:textId="77777777" w:rsidR="00092344" w:rsidRPr="0070484A" w:rsidRDefault="00092344" w:rsidP="00B62895">
      <w:pPr>
        <w:pStyle w:val="ListParagraph"/>
        <w:numPr>
          <w:ilvl w:val="0"/>
          <w:numId w:val="12"/>
        </w:numPr>
        <w:autoSpaceDE w:val="0"/>
        <w:autoSpaceDN w:val="0"/>
        <w:adjustRightInd w:val="0"/>
        <w:spacing w:after="0"/>
        <w:rPr>
          <w:rFonts w:cs="Sylfaen"/>
        </w:rPr>
      </w:pPr>
      <w:proofErr w:type="spellStart"/>
      <w:r w:rsidRPr="0070484A">
        <w:rPr>
          <w:rFonts w:cs="Sylfaen"/>
        </w:rPr>
        <w:lastRenderedPageBreak/>
        <w:t>გამოვლენილი</w:t>
      </w:r>
      <w:proofErr w:type="spellEnd"/>
      <w:r w:rsidRPr="0070484A">
        <w:rPr>
          <w:rFonts w:cs="Sylfaen"/>
        </w:rPr>
        <w:t xml:space="preserve"> </w:t>
      </w:r>
      <w:proofErr w:type="spellStart"/>
      <w:r w:rsidRPr="0070484A">
        <w:rPr>
          <w:rFonts w:cs="Sylfaen"/>
        </w:rPr>
        <w:t>ელემენტებიდან</w:t>
      </w:r>
      <w:proofErr w:type="spellEnd"/>
      <w:r w:rsidRPr="0070484A">
        <w:rPr>
          <w:rFonts w:cs="Sylfaen"/>
        </w:rPr>
        <w:t xml:space="preserve"> </w:t>
      </w:r>
      <w:proofErr w:type="spellStart"/>
      <w:r w:rsidRPr="0070484A">
        <w:rPr>
          <w:rFonts w:cs="Sylfaen"/>
        </w:rPr>
        <w:t>სამი</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3, </w:t>
      </w:r>
      <w:proofErr w:type="spellStart"/>
      <w:r w:rsidRPr="0070484A">
        <w:rPr>
          <w:rFonts w:cs="Sylfaen"/>
        </w:rPr>
        <w:t>სგე</w:t>
      </w:r>
      <w:proofErr w:type="spellEnd"/>
      <w:r w:rsidRPr="0070484A">
        <w:rPr>
          <w:rFonts w:cs="Sylfaen"/>
        </w:rPr>
        <w:t xml:space="preserve"> 4 </w:t>
      </w:r>
      <w:proofErr w:type="spellStart"/>
      <w:r w:rsidRPr="0070484A">
        <w:rPr>
          <w:rFonts w:cs="Sylfaen"/>
        </w:rPr>
        <w:t>და</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5 </w:t>
      </w:r>
      <w:proofErr w:type="spellStart"/>
      <w:r w:rsidRPr="0070484A">
        <w:rPr>
          <w:rFonts w:cs="Sylfaen"/>
        </w:rPr>
        <w:t>მზიდუნარიანობის</w:t>
      </w:r>
      <w:proofErr w:type="spellEnd"/>
      <w:r w:rsidR="0070484A" w:rsidRPr="0070484A">
        <w:rPr>
          <w:rFonts w:cs="Sylfaen"/>
        </w:rPr>
        <w:t xml:space="preserve"> </w:t>
      </w:r>
      <w:proofErr w:type="spellStart"/>
      <w:r w:rsidRPr="0070484A">
        <w:rPr>
          <w:rFonts w:cs="Sylfaen"/>
        </w:rPr>
        <w:t>მიხედვით</w:t>
      </w:r>
      <w:proofErr w:type="spellEnd"/>
      <w:r w:rsidRPr="0070484A">
        <w:rPr>
          <w:rFonts w:cs="Sylfaen"/>
        </w:rPr>
        <w:t xml:space="preserve"> </w:t>
      </w:r>
      <w:proofErr w:type="spellStart"/>
      <w:r w:rsidRPr="0070484A">
        <w:rPr>
          <w:rFonts w:cs="Sylfaen"/>
        </w:rPr>
        <w:t>დამაკმაყოფილებელია</w:t>
      </w:r>
      <w:proofErr w:type="spellEnd"/>
      <w:r w:rsidRPr="0070484A">
        <w:rPr>
          <w:rFonts w:cs="Sylfaen"/>
        </w:rPr>
        <w:t xml:space="preserve"> </w:t>
      </w:r>
      <w:proofErr w:type="spellStart"/>
      <w:r w:rsidRPr="0070484A">
        <w:rPr>
          <w:rFonts w:cs="Sylfaen"/>
        </w:rPr>
        <w:t>ნაგებობების</w:t>
      </w:r>
      <w:proofErr w:type="spellEnd"/>
      <w:r w:rsidRPr="0070484A">
        <w:rPr>
          <w:rFonts w:cs="Sylfaen"/>
        </w:rPr>
        <w:t xml:space="preserve"> </w:t>
      </w:r>
      <w:proofErr w:type="spellStart"/>
      <w:r w:rsidRPr="0070484A">
        <w:rPr>
          <w:rFonts w:cs="Sylfaen"/>
        </w:rPr>
        <w:t>ფუნდირებისათვის</w:t>
      </w:r>
      <w:proofErr w:type="spellEnd"/>
      <w:r w:rsidRPr="0070484A">
        <w:rPr>
          <w:rFonts w:cs="Sylfaen"/>
        </w:rPr>
        <w:t>;</w:t>
      </w:r>
    </w:p>
    <w:p w14:paraId="78DAAD4E" w14:textId="77777777" w:rsidR="00092344" w:rsidRPr="0070484A" w:rsidRDefault="00092344" w:rsidP="00B62895">
      <w:pPr>
        <w:pStyle w:val="ListParagraph"/>
        <w:numPr>
          <w:ilvl w:val="0"/>
          <w:numId w:val="12"/>
        </w:numPr>
        <w:autoSpaceDE w:val="0"/>
        <w:autoSpaceDN w:val="0"/>
        <w:adjustRightInd w:val="0"/>
        <w:spacing w:after="0"/>
        <w:rPr>
          <w:rFonts w:cs="Sylfaen"/>
        </w:rPr>
      </w:pPr>
      <w:proofErr w:type="spellStart"/>
      <w:r w:rsidRPr="0070484A">
        <w:rPr>
          <w:rFonts w:cs="Sylfaen"/>
        </w:rPr>
        <w:t>სეისმურობის</w:t>
      </w:r>
      <w:proofErr w:type="spellEnd"/>
      <w:r w:rsidRPr="0070484A">
        <w:rPr>
          <w:rFonts w:cs="Sylfaen"/>
        </w:rPr>
        <w:t xml:space="preserve"> </w:t>
      </w:r>
      <w:proofErr w:type="spellStart"/>
      <w:r w:rsidRPr="0070484A">
        <w:rPr>
          <w:rFonts w:cs="Sylfaen"/>
        </w:rPr>
        <w:t>მიხედვით</w:t>
      </w:r>
      <w:proofErr w:type="spellEnd"/>
      <w:r w:rsidRPr="0070484A">
        <w:rPr>
          <w:rFonts w:cs="Sylfaen"/>
        </w:rPr>
        <w:t xml:space="preserve"> </w:t>
      </w:r>
      <w:proofErr w:type="spellStart"/>
      <w:r w:rsidRPr="0070484A">
        <w:rPr>
          <w:rFonts w:cs="Sylfaen"/>
        </w:rPr>
        <w:t>გამოვლენილი</w:t>
      </w:r>
      <w:proofErr w:type="spellEnd"/>
      <w:r w:rsidRPr="0070484A">
        <w:rPr>
          <w:rFonts w:cs="Sylfaen"/>
        </w:rPr>
        <w:t xml:space="preserve"> </w:t>
      </w:r>
      <w:proofErr w:type="spellStart"/>
      <w:r w:rsidRPr="0070484A">
        <w:rPr>
          <w:rFonts w:cs="Sylfaen"/>
        </w:rPr>
        <w:t>გრუნტებიდან</w:t>
      </w:r>
      <w:proofErr w:type="spellEnd"/>
      <w:r w:rsidRPr="0070484A">
        <w:rPr>
          <w:rFonts w:cs="Sylfaen"/>
        </w:rPr>
        <w:t xml:space="preserve"> </w:t>
      </w:r>
      <w:proofErr w:type="spellStart"/>
      <w:r w:rsidRPr="0070484A">
        <w:rPr>
          <w:rFonts w:cs="Sylfaen"/>
        </w:rPr>
        <w:t>მხოლოდ</w:t>
      </w:r>
      <w:proofErr w:type="spellEnd"/>
      <w:r w:rsidRPr="0070484A">
        <w:rPr>
          <w:rFonts w:cs="Sylfaen"/>
        </w:rPr>
        <w:t xml:space="preserve"> </w:t>
      </w:r>
      <w:proofErr w:type="spellStart"/>
      <w:r w:rsidRPr="0070484A">
        <w:rPr>
          <w:rFonts w:cs="Sylfaen"/>
        </w:rPr>
        <w:t>სგე</w:t>
      </w:r>
      <w:proofErr w:type="spellEnd"/>
      <w:r w:rsidRPr="0070484A">
        <w:rPr>
          <w:rFonts w:cs="Sylfaen"/>
        </w:rPr>
        <w:t xml:space="preserve"> 2 </w:t>
      </w:r>
      <w:proofErr w:type="spellStart"/>
      <w:r w:rsidRPr="0070484A">
        <w:rPr>
          <w:rFonts w:cs="Sylfaen"/>
        </w:rPr>
        <w:t>თიხაქვიშა</w:t>
      </w:r>
      <w:proofErr w:type="spellEnd"/>
      <w:r w:rsidR="0070484A" w:rsidRPr="0070484A">
        <w:rPr>
          <w:rFonts w:cs="Sylfaen"/>
        </w:rPr>
        <w:t xml:space="preserve"> </w:t>
      </w:r>
      <w:proofErr w:type="spellStart"/>
      <w:r w:rsidRPr="0070484A">
        <w:rPr>
          <w:rFonts w:cs="Sylfaen"/>
        </w:rPr>
        <w:t>მიეკუთვნება</w:t>
      </w:r>
      <w:proofErr w:type="spellEnd"/>
      <w:r w:rsidRPr="0070484A">
        <w:rPr>
          <w:rFonts w:cs="Sylfaen"/>
        </w:rPr>
        <w:t xml:space="preserve"> III </w:t>
      </w:r>
      <w:proofErr w:type="spellStart"/>
      <w:r w:rsidRPr="0070484A">
        <w:rPr>
          <w:rFonts w:cs="Sylfaen"/>
        </w:rPr>
        <w:t>კატეგორიას</w:t>
      </w:r>
      <w:proofErr w:type="spellEnd"/>
      <w:r w:rsidRPr="0070484A">
        <w:rPr>
          <w:rFonts w:cs="Sylfaen"/>
        </w:rPr>
        <w:t xml:space="preserve"> (ე&gt;0.7), </w:t>
      </w:r>
      <w:proofErr w:type="spellStart"/>
      <w:r w:rsidRPr="0070484A">
        <w:rPr>
          <w:rFonts w:cs="Sylfaen"/>
        </w:rPr>
        <w:t>ყველა</w:t>
      </w:r>
      <w:proofErr w:type="spellEnd"/>
      <w:r w:rsidRPr="0070484A">
        <w:rPr>
          <w:rFonts w:cs="Sylfaen"/>
        </w:rPr>
        <w:t xml:space="preserve"> </w:t>
      </w:r>
      <w:proofErr w:type="spellStart"/>
      <w:r w:rsidRPr="0070484A">
        <w:rPr>
          <w:rFonts w:cs="Sylfaen"/>
        </w:rPr>
        <w:t>დანარჩენი</w:t>
      </w:r>
      <w:proofErr w:type="spellEnd"/>
      <w:r w:rsidRPr="0070484A">
        <w:rPr>
          <w:rFonts w:cs="Sylfaen"/>
        </w:rPr>
        <w:t xml:space="preserve"> </w:t>
      </w:r>
      <w:proofErr w:type="spellStart"/>
      <w:r w:rsidRPr="0070484A">
        <w:rPr>
          <w:rFonts w:cs="Sylfaen"/>
        </w:rPr>
        <w:t>მიეკუთვნება</w:t>
      </w:r>
      <w:proofErr w:type="spellEnd"/>
      <w:r w:rsidRPr="0070484A">
        <w:rPr>
          <w:rFonts w:cs="Sylfaen"/>
        </w:rPr>
        <w:t xml:space="preserve"> II</w:t>
      </w:r>
      <w:r w:rsidR="0070484A" w:rsidRPr="0070484A">
        <w:rPr>
          <w:rFonts w:cs="Sylfaen"/>
        </w:rPr>
        <w:t xml:space="preserve"> </w:t>
      </w:r>
      <w:proofErr w:type="spellStart"/>
      <w:r w:rsidRPr="0070484A">
        <w:rPr>
          <w:rFonts w:cs="Sylfaen"/>
        </w:rPr>
        <w:t>კატეგორიას</w:t>
      </w:r>
      <w:proofErr w:type="spellEnd"/>
      <w:r w:rsidRPr="0070484A">
        <w:rPr>
          <w:rFonts w:cs="Sylfaen"/>
        </w:rPr>
        <w:t>;</w:t>
      </w:r>
    </w:p>
    <w:p w14:paraId="78378125" w14:textId="77777777" w:rsidR="0070484A" w:rsidRPr="0070484A" w:rsidRDefault="00092344" w:rsidP="00B62895">
      <w:pPr>
        <w:pStyle w:val="ListParagraph"/>
        <w:numPr>
          <w:ilvl w:val="0"/>
          <w:numId w:val="12"/>
        </w:numPr>
        <w:autoSpaceDE w:val="0"/>
        <w:autoSpaceDN w:val="0"/>
        <w:adjustRightInd w:val="0"/>
        <w:spacing w:after="0"/>
        <w:rPr>
          <w:i/>
        </w:rPr>
      </w:pPr>
      <w:proofErr w:type="spellStart"/>
      <w:r w:rsidRPr="0070484A">
        <w:rPr>
          <w:rFonts w:cs="Sylfaen"/>
        </w:rPr>
        <w:t>საინჟინრო-გეოლოგიური</w:t>
      </w:r>
      <w:proofErr w:type="spellEnd"/>
      <w:r w:rsidRPr="0070484A">
        <w:rPr>
          <w:rFonts w:cs="Sylfaen"/>
        </w:rPr>
        <w:t xml:space="preserve"> </w:t>
      </w:r>
      <w:proofErr w:type="spellStart"/>
      <w:r w:rsidRPr="0070484A">
        <w:rPr>
          <w:rFonts w:cs="Sylfaen"/>
        </w:rPr>
        <w:t>სირთულის</w:t>
      </w:r>
      <w:proofErr w:type="spellEnd"/>
      <w:r w:rsidRPr="0070484A">
        <w:rPr>
          <w:rFonts w:cs="Sylfaen"/>
        </w:rPr>
        <w:t xml:space="preserve"> </w:t>
      </w:r>
      <w:proofErr w:type="spellStart"/>
      <w:r w:rsidRPr="0070484A">
        <w:rPr>
          <w:rFonts w:cs="Sylfaen"/>
        </w:rPr>
        <w:t>მიხედვით</w:t>
      </w:r>
      <w:proofErr w:type="spellEnd"/>
      <w:r w:rsidRPr="0070484A">
        <w:rPr>
          <w:rFonts w:cs="Sylfaen"/>
        </w:rPr>
        <w:t xml:space="preserve"> </w:t>
      </w:r>
      <w:proofErr w:type="spellStart"/>
      <w:r w:rsidRPr="0070484A">
        <w:rPr>
          <w:rFonts w:cs="Sylfaen"/>
        </w:rPr>
        <w:t>რაიონი</w:t>
      </w:r>
      <w:proofErr w:type="spellEnd"/>
      <w:r w:rsidRPr="0070484A">
        <w:rPr>
          <w:rFonts w:cs="Sylfaen"/>
        </w:rPr>
        <w:t xml:space="preserve"> </w:t>
      </w:r>
      <w:proofErr w:type="spellStart"/>
      <w:r w:rsidRPr="0070484A">
        <w:rPr>
          <w:rFonts w:cs="Sylfaen"/>
        </w:rPr>
        <w:t>მიეკუთვნება</w:t>
      </w:r>
      <w:proofErr w:type="spellEnd"/>
      <w:r w:rsidRPr="0070484A">
        <w:rPr>
          <w:rFonts w:cs="Sylfaen"/>
        </w:rPr>
        <w:t xml:space="preserve"> II</w:t>
      </w:r>
      <w:r w:rsidR="0070484A" w:rsidRPr="0070484A">
        <w:rPr>
          <w:rFonts w:cs="Sylfaen"/>
        </w:rPr>
        <w:t xml:space="preserve"> </w:t>
      </w:r>
      <w:proofErr w:type="spellStart"/>
      <w:r w:rsidRPr="0070484A">
        <w:rPr>
          <w:rFonts w:cs="Sylfaen"/>
        </w:rPr>
        <w:t>საშუალო</w:t>
      </w:r>
      <w:proofErr w:type="spellEnd"/>
      <w:r w:rsidRPr="0070484A">
        <w:rPr>
          <w:rFonts w:cs="Sylfaen"/>
        </w:rPr>
        <w:t xml:space="preserve"> </w:t>
      </w:r>
      <w:proofErr w:type="spellStart"/>
      <w:r w:rsidRPr="0070484A">
        <w:rPr>
          <w:rFonts w:cs="Sylfaen"/>
        </w:rPr>
        <w:t>სირთულის</w:t>
      </w:r>
      <w:proofErr w:type="spellEnd"/>
      <w:r w:rsidRPr="0070484A">
        <w:rPr>
          <w:rFonts w:cs="Sylfaen"/>
        </w:rPr>
        <w:t xml:space="preserve"> </w:t>
      </w:r>
      <w:proofErr w:type="spellStart"/>
      <w:r w:rsidRPr="0070484A">
        <w:rPr>
          <w:rFonts w:cs="Sylfaen"/>
        </w:rPr>
        <w:t>რაიონს</w:t>
      </w:r>
      <w:proofErr w:type="spellEnd"/>
      <w:r w:rsidRPr="0070484A">
        <w:rPr>
          <w:rFonts w:cs="Sylfaen"/>
        </w:rPr>
        <w:t>;</w:t>
      </w:r>
    </w:p>
    <w:p w14:paraId="0462535E" w14:textId="77777777" w:rsidR="0070484A" w:rsidRPr="0070484A" w:rsidRDefault="0070484A" w:rsidP="00B62895">
      <w:pPr>
        <w:pStyle w:val="ListParagraph"/>
        <w:numPr>
          <w:ilvl w:val="0"/>
          <w:numId w:val="12"/>
        </w:numPr>
        <w:autoSpaceDE w:val="0"/>
        <w:autoSpaceDN w:val="0"/>
        <w:adjustRightInd w:val="0"/>
        <w:spacing w:after="0"/>
        <w:rPr>
          <w:i/>
        </w:rPr>
      </w:pPr>
      <w:proofErr w:type="spellStart"/>
      <w:r w:rsidRPr="0070484A">
        <w:rPr>
          <w:rFonts w:cs="Sylfaen"/>
        </w:rPr>
        <w:t>სამშენებლო</w:t>
      </w:r>
      <w:proofErr w:type="spellEnd"/>
      <w:r w:rsidRPr="0070484A">
        <w:rPr>
          <w:rFonts w:cs="Sylfaen"/>
        </w:rPr>
        <w:t xml:space="preserve"> </w:t>
      </w:r>
      <w:proofErr w:type="spellStart"/>
      <w:r w:rsidRPr="0070484A">
        <w:rPr>
          <w:rFonts w:cs="Sylfaen"/>
        </w:rPr>
        <w:t>ტერიტორიაზე</w:t>
      </w:r>
      <w:proofErr w:type="spellEnd"/>
      <w:r w:rsidRPr="0070484A">
        <w:rPr>
          <w:rFonts w:cs="Sylfaen"/>
        </w:rPr>
        <w:t xml:space="preserve"> </w:t>
      </w:r>
      <w:proofErr w:type="spellStart"/>
      <w:r w:rsidRPr="0070484A">
        <w:rPr>
          <w:rFonts w:cs="Sylfaen"/>
        </w:rPr>
        <w:t>არახელსაყრელი</w:t>
      </w:r>
      <w:proofErr w:type="spellEnd"/>
      <w:r w:rsidRPr="0070484A">
        <w:rPr>
          <w:rFonts w:cs="Sylfaen"/>
        </w:rPr>
        <w:t xml:space="preserve"> </w:t>
      </w:r>
      <w:proofErr w:type="spellStart"/>
      <w:r w:rsidRPr="0070484A">
        <w:rPr>
          <w:rFonts w:cs="Sylfaen"/>
        </w:rPr>
        <w:t>საინჟინრო-გეოლოგიური</w:t>
      </w:r>
      <w:proofErr w:type="spellEnd"/>
      <w:r w:rsidRPr="0070484A">
        <w:rPr>
          <w:rFonts w:cs="Sylfaen"/>
          <w:lang w:val="ka-GE"/>
        </w:rPr>
        <w:t xml:space="preserve"> </w:t>
      </w:r>
      <w:proofErr w:type="spellStart"/>
      <w:r w:rsidRPr="0070484A">
        <w:rPr>
          <w:rFonts w:cs="Sylfaen"/>
        </w:rPr>
        <w:t>პირობებიდან</w:t>
      </w:r>
      <w:proofErr w:type="spellEnd"/>
      <w:r w:rsidRPr="0070484A">
        <w:rPr>
          <w:rFonts w:cs="Sylfaen"/>
        </w:rPr>
        <w:t xml:space="preserve"> </w:t>
      </w:r>
      <w:proofErr w:type="spellStart"/>
      <w:r w:rsidRPr="0070484A">
        <w:rPr>
          <w:rFonts w:cs="Sylfaen"/>
        </w:rPr>
        <w:t>აღსანიშნავია</w:t>
      </w:r>
      <w:proofErr w:type="spellEnd"/>
      <w:r w:rsidRPr="0070484A">
        <w:rPr>
          <w:rFonts w:cs="Sylfaen"/>
        </w:rPr>
        <w:t>:</w:t>
      </w:r>
    </w:p>
    <w:p w14:paraId="4B24F86B"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მდ. ლაჯანური აწარმოებს აქტიურ სიღრმულ და გვერდით ეროზიულ ზემოქმედებას, რაც ხელს უწყობს ფერდობებზე გეოდინამიური პროცესების გააქტიურებას (მეწყერი, შვავი, ქვაცვენა);</w:t>
      </w:r>
    </w:p>
    <w:p w14:paraId="645AEE58"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შესწავლილ უბანზე არსებული მდინარეები და მათი შენაკადები წარმოადგენენ ღვარცოფულ მდინარეებს, ისინი ხასიათდებიან მძლავრი ღვარცოფული ნაკადებით და ასევე მძლავრი გამოტანის კონუსების დაგროვებით;</w:t>
      </w:r>
    </w:p>
    <w:p w14:paraId="0F769F22" w14:textId="77777777" w:rsid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დამატებით შესწავლილ 2კმ სიგრძის უბანზე გამოვლენილი მეწყრული სხეულის გააქტიურებას ხელს უწყობს მდინარის ეროზიული მოქმედება</w:t>
      </w:r>
      <w:r w:rsidR="00D224A6">
        <w:rPr>
          <w:lang w:val="ka-GE"/>
        </w:rPr>
        <w:t>;</w:t>
      </w:r>
    </w:p>
    <w:p w14:paraId="54C383D0" w14:textId="77777777" w:rsidR="00D224A6" w:rsidRPr="0070484A" w:rsidRDefault="00D224A6" w:rsidP="00B62895">
      <w:pPr>
        <w:pStyle w:val="ListParagraph"/>
        <w:numPr>
          <w:ilvl w:val="0"/>
          <w:numId w:val="13"/>
        </w:numPr>
        <w:autoSpaceDE w:val="0"/>
        <w:autoSpaceDN w:val="0"/>
        <w:adjustRightInd w:val="0"/>
        <w:spacing w:after="0"/>
        <w:ind w:left="1134"/>
        <w:rPr>
          <w:lang w:val="ka-GE"/>
        </w:rPr>
      </w:pPr>
      <w:r>
        <w:rPr>
          <w:lang w:val="ka-GE"/>
        </w:rPr>
        <w:t>აღსანიშნავია, რომ სადაწნეო მილსადენი არ კვეთს ისეთ უბნებს, სადაც შეიმჩნევა მეწყრული პროცესების გააქტიურების ნიშნები. შედრაებით რთულ მონაკვეთებზე გამოყენებული იქნება მილსადენის დაცვის განსაკუთრებული ღონისძიებები;</w:t>
      </w:r>
    </w:p>
    <w:p w14:paraId="6BA49FB2" w14:textId="77777777" w:rsidR="0070484A" w:rsidRPr="0070484A" w:rsidRDefault="0070484A" w:rsidP="00B62895">
      <w:pPr>
        <w:pStyle w:val="ListParagraph"/>
        <w:numPr>
          <w:ilvl w:val="0"/>
          <w:numId w:val="12"/>
        </w:numPr>
        <w:autoSpaceDE w:val="0"/>
        <w:autoSpaceDN w:val="0"/>
        <w:adjustRightInd w:val="0"/>
        <w:spacing w:after="0"/>
        <w:rPr>
          <w:rFonts w:cs="Sylfaen"/>
        </w:rPr>
      </w:pPr>
      <w:proofErr w:type="spellStart"/>
      <w:r w:rsidRPr="0070484A">
        <w:rPr>
          <w:rFonts w:cs="Sylfaen"/>
        </w:rPr>
        <w:t>როგორც</w:t>
      </w:r>
      <w:proofErr w:type="spellEnd"/>
      <w:r w:rsidRPr="0070484A">
        <w:rPr>
          <w:rFonts w:cs="Sylfaen"/>
        </w:rPr>
        <w:t xml:space="preserve"> </w:t>
      </w:r>
      <w:proofErr w:type="spellStart"/>
      <w:r w:rsidRPr="0070484A">
        <w:rPr>
          <w:rFonts w:cs="Sylfaen"/>
        </w:rPr>
        <w:t>აღინიშნა</w:t>
      </w:r>
      <w:proofErr w:type="spellEnd"/>
      <w:r w:rsidRPr="0070484A">
        <w:rPr>
          <w:rFonts w:cs="Sylfaen"/>
        </w:rPr>
        <w:t xml:space="preserve"> </w:t>
      </w:r>
      <w:proofErr w:type="spellStart"/>
      <w:r w:rsidRPr="0070484A">
        <w:rPr>
          <w:rFonts w:cs="Sylfaen"/>
        </w:rPr>
        <w:t>ასევე</w:t>
      </w:r>
      <w:proofErr w:type="spellEnd"/>
      <w:r w:rsidRPr="0070484A">
        <w:rPr>
          <w:rFonts w:cs="Sylfaen"/>
        </w:rPr>
        <w:t xml:space="preserve"> </w:t>
      </w:r>
      <w:proofErr w:type="spellStart"/>
      <w:r w:rsidRPr="0070484A">
        <w:rPr>
          <w:rFonts w:cs="Sylfaen"/>
        </w:rPr>
        <w:t>ჩატარებული</w:t>
      </w:r>
      <w:proofErr w:type="spellEnd"/>
      <w:r w:rsidRPr="0070484A">
        <w:rPr>
          <w:rFonts w:cs="Sylfaen"/>
        </w:rPr>
        <w:t xml:space="preserve"> </w:t>
      </w:r>
      <w:proofErr w:type="spellStart"/>
      <w:r w:rsidRPr="0070484A">
        <w:rPr>
          <w:rFonts w:cs="Sylfaen"/>
        </w:rPr>
        <w:t>იქნა</w:t>
      </w:r>
      <w:proofErr w:type="spellEnd"/>
      <w:r w:rsidRPr="0070484A">
        <w:rPr>
          <w:rFonts w:cs="Sylfaen"/>
        </w:rPr>
        <w:t xml:space="preserve"> </w:t>
      </w:r>
      <w:proofErr w:type="spellStart"/>
      <w:r w:rsidRPr="0070484A">
        <w:rPr>
          <w:rFonts w:cs="Sylfaen"/>
        </w:rPr>
        <w:t>გეოფიზიკური</w:t>
      </w:r>
      <w:proofErr w:type="spellEnd"/>
      <w:r w:rsidRPr="0070484A">
        <w:rPr>
          <w:rFonts w:cs="Sylfaen"/>
        </w:rPr>
        <w:t xml:space="preserve"> </w:t>
      </w:r>
      <w:proofErr w:type="spellStart"/>
      <w:r w:rsidRPr="0070484A">
        <w:rPr>
          <w:rFonts w:cs="Sylfaen"/>
        </w:rPr>
        <w:t>კვლევები</w:t>
      </w:r>
      <w:proofErr w:type="spellEnd"/>
      <w:r w:rsidRPr="0070484A">
        <w:rPr>
          <w:rFonts w:cs="Sylfaen"/>
        </w:rPr>
        <w:t xml:space="preserve">, </w:t>
      </w:r>
      <w:proofErr w:type="spellStart"/>
      <w:r w:rsidRPr="0070484A">
        <w:rPr>
          <w:rFonts w:cs="Sylfaen"/>
        </w:rPr>
        <w:t>რომლის</w:t>
      </w:r>
      <w:proofErr w:type="spellEnd"/>
      <w:r w:rsidRPr="0070484A">
        <w:rPr>
          <w:rFonts w:cs="Sylfaen"/>
        </w:rPr>
        <w:t xml:space="preserve"> </w:t>
      </w:r>
      <w:proofErr w:type="spellStart"/>
      <w:r w:rsidRPr="0070484A">
        <w:rPr>
          <w:rFonts w:cs="Sylfaen"/>
        </w:rPr>
        <w:t>შედეგად</w:t>
      </w:r>
      <w:proofErr w:type="spellEnd"/>
      <w:r w:rsidRPr="0070484A">
        <w:rPr>
          <w:rFonts w:cs="Sylfaen"/>
        </w:rPr>
        <w:t xml:space="preserve"> </w:t>
      </w:r>
      <w:proofErr w:type="spellStart"/>
      <w:r w:rsidRPr="0070484A">
        <w:rPr>
          <w:rFonts w:cs="Sylfaen"/>
        </w:rPr>
        <w:t>დადგინდა</w:t>
      </w:r>
      <w:proofErr w:type="spellEnd"/>
      <w:r w:rsidRPr="0070484A">
        <w:rPr>
          <w:rFonts w:cs="Sylfaen"/>
        </w:rPr>
        <w:t xml:space="preserve">, </w:t>
      </w:r>
      <w:proofErr w:type="spellStart"/>
      <w:r w:rsidRPr="0070484A">
        <w:rPr>
          <w:rFonts w:cs="Sylfaen"/>
        </w:rPr>
        <w:t>რომ</w:t>
      </w:r>
      <w:proofErr w:type="spellEnd"/>
      <w:r w:rsidRPr="0070484A">
        <w:rPr>
          <w:rFonts w:cs="Sylfaen"/>
        </w:rPr>
        <w:t>:</w:t>
      </w:r>
    </w:p>
    <w:p w14:paraId="258F6767"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 xml:space="preserve">საველე და საოფისე გეოფიზიკური კვლევების მოცულობა სრულად შეესაბამება ტექნიკური დავალებით განსაზღვრულს  და საშუალებას გვაძლევს როგორც დამხმარე მეთოდი, წარმატებით გამოვიყენოთ შემკვეთის მიერ დასმული საინჟინრო გეოლოგიური ამოცანის გადასაწყვეტად. </w:t>
      </w:r>
    </w:p>
    <w:p w14:paraId="097E9816"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საკვლევ უბანზე კუთრი ელექტრული წინაღობის მნიშვნელობათა მიხედვით დღიური ზედაპირიდან ქვემოთ გამოიყო სამი, ოთხი, ხუთი და ერთ ადგილას ექვსი საინჟინრო გეოლოგიური ელემენტი</w:t>
      </w:r>
      <w:r w:rsidR="00923261" w:rsidRPr="00923261">
        <w:rPr>
          <w:lang w:val="ka-GE"/>
        </w:rPr>
        <w:t>;</w:t>
      </w:r>
    </w:p>
    <w:p w14:paraId="589D4A46"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ლაჯანური 3-ის წყალამღები კაშხლის განთავსების ადგილზე მიღებული  შედეგების  მიხედვით ძირითადი ქანები სავარაუდოდ  ზედაპირიდან  1.0 მ-ის სიღრმეზეა განლაგებული.</w:t>
      </w:r>
    </w:p>
    <w:p w14:paraId="253747CF"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 xml:space="preserve">ლაჯანური 3-ის წყალმომარაგების მილის თაროს დაახლოებით შუა ადგილზე ძირითადი ქანები დაახლოებით 7.0-10.0 მეტრის სიღრმეზე უნდა მდებარეობდეს. </w:t>
      </w:r>
    </w:p>
    <w:p w14:paraId="54CA84A6" w14:textId="77777777" w:rsidR="0070484A" w:rsidRPr="0070484A" w:rsidRDefault="0070484A" w:rsidP="00B62895">
      <w:pPr>
        <w:pStyle w:val="ListParagraph"/>
        <w:numPr>
          <w:ilvl w:val="0"/>
          <w:numId w:val="13"/>
        </w:numPr>
        <w:autoSpaceDE w:val="0"/>
        <w:autoSpaceDN w:val="0"/>
        <w:adjustRightInd w:val="0"/>
        <w:spacing w:after="0"/>
        <w:ind w:left="1134"/>
        <w:rPr>
          <w:lang w:val="ka-GE"/>
        </w:rPr>
      </w:pPr>
      <w:r w:rsidRPr="0070484A">
        <w:rPr>
          <w:lang w:val="ka-GE"/>
        </w:rPr>
        <w:t>მეცხრე უბანზე, ლაჯანურის 3-ის ტურბინების განთავსების ადგილზე მიღებული  შედეგების  მიხედვით ძირითადი ქანების ჩაწოლის სიღრმე სავარაუდოდ  ზედაპირიდან  4.0, 7.0, 10.0 და 12.0 მ-ის ფარგლებში მერყეობს.</w:t>
      </w:r>
    </w:p>
    <w:p w14:paraId="784FB3D6" w14:textId="77777777" w:rsidR="0070484A" w:rsidRPr="00923261" w:rsidRDefault="00923261" w:rsidP="00923261">
      <w:pPr>
        <w:autoSpaceDE w:val="0"/>
        <w:autoSpaceDN w:val="0"/>
        <w:adjustRightInd w:val="0"/>
        <w:spacing w:before="120" w:after="0"/>
        <w:ind w:left="567"/>
        <w:rPr>
          <w:lang w:val="ka-GE"/>
        </w:rPr>
      </w:pPr>
      <w:r>
        <w:rPr>
          <w:lang w:val="ka-GE"/>
        </w:rPr>
        <w:t>(</w:t>
      </w:r>
      <w:r w:rsidRPr="00923261">
        <w:rPr>
          <w:lang w:val="ka-GE"/>
        </w:rPr>
        <w:t>გეოელექტრული სვეტები და ჭრილები მოცემულია დანართში 1.2.</w:t>
      </w:r>
      <w:r>
        <w:rPr>
          <w:lang w:val="ka-GE"/>
        </w:rPr>
        <w:t>).</w:t>
      </w:r>
    </w:p>
    <w:p w14:paraId="24B30949" w14:textId="77777777" w:rsidR="0070484A" w:rsidRPr="00923261" w:rsidRDefault="0070484A" w:rsidP="00923261">
      <w:pPr>
        <w:autoSpaceDE w:val="0"/>
        <w:autoSpaceDN w:val="0"/>
        <w:adjustRightInd w:val="0"/>
        <w:rPr>
          <w:lang w:val="ka-GE"/>
        </w:rPr>
      </w:pPr>
    </w:p>
    <w:p w14:paraId="037808C5" w14:textId="77777777" w:rsidR="0070484A" w:rsidRPr="00923261" w:rsidRDefault="0070484A" w:rsidP="00923261">
      <w:pPr>
        <w:autoSpaceDE w:val="0"/>
        <w:autoSpaceDN w:val="0"/>
        <w:adjustRightInd w:val="0"/>
      </w:pPr>
    </w:p>
    <w:p w14:paraId="2EF5197A" w14:textId="77777777" w:rsidR="00923261" w:rsidRPr="00923261" w:rsidRDefault="0070484A" w:rsidP="0070484A">
      <w:pPr>
        <w:pStyle w:val="Heading3"/>
      </w:pPr>
      <w:bookmarkStart w:id="17" w:name="_Toc30754766"/>
      <w:r>
        <w:rPr>
          <w:lang w:val="ka-GE"/>
        </w:rPr>
        <w:t>მოსალოდნელი ზემოქმედება და პრევენციული ღონისძიებები</w:t>
      </w:r>
      <w:bookmarkEnd w:id="17"/>
    </w:p>
    <w:p w14:paraId="0BDF21BC" w14:textId="3795BD21" w:rsidR="00923261" w:rsidRDefault="00E4701F" w:rsidP="00E4701F">
      <w:pPr>
        <w:spacing w:before="120"/>
        <w:jc w:val="both"/>
        <w:rPr>
          <w:lang w:val="ka-GE"/>
        </w:rPr>
      </w:pPr>
      <w:r>
        <w:rPr>
          <w:lang w:val="ka-GE"/>
        </w:rPr>
        <w:t>„ლაჯანური 3 ჰესის“-ს დერეფანი კასკადის ზედა საფეხურებთან შედარებით უფრო ხელსაყრელი რელიეფის პირობებში გადის. თუმცა როგორც საინჟინრო-გეოლოგიური კვლევებით გამოიკვეთა საპროექტო დერეფ</w:t>
      </w:r>
      <w:r w:rsidR="00D224A6">
        <w:rPr>
          <w:lang w:val="ka-GE"/>
        </w:rPr>
        <w:t>ნის მომიჯნავე უბნებში</w:t>
      </w:r>
      <w:r>
        <w:rPr>
          <w:lang w:val="ka-GE"/>
        </w:rPr>
        <w:t xml:space="preserve"> არსებობს ბუნებრივი გრავიტაციული მოვლენების მხრივ (მეწყერი, ქვათაცვენა) მგრძნობიარე მონაკვეთები. ამ მხრივ უნდა აღინიშნოს </w:t>
      </w:r>
      <w:r w:rsidRPr="00E4701F">
        <w:rPr>
          <w:lang w:val="ka-GE"/>
        </w:rPr>
        <w:t>სადაწნეო მილსადენის დამატებითი, დაახლოებით 700 მეტრიან მონაკვეთში, მდინარე ლაჯანურის მარცხენა ფერდობზე განვითარებული მძლავრი მეწყრული პროცესი.</w:t>
      </w:r>
      <w:r>
        <w:rPr>
          <w:lang w:val="ka-GE"/>
        </w:rPr>
        <w:t xml:space="preserve"> </w:t>
      </w:r>
      <w:r w:rsidRPr="00E4701F">
        <w:rPr>
          <w:lang w:val="ka-GE"/>
        </w:rPr>
        <w:t>ასევე, სადაწნევო მილსადენის ბოლო მონაკვეთში (0324822;</w:t>
      </w:r>
      <w:r w:rsidR="00D224A6">
        <w:rPr>
          <w:lang w:val="ka-GE"/>
        </w:rPr>
        <w:t xml:space="preserve"> </w:t>
      </w:r>
      <w:r w:rsidRPr="00E4701F">
        <w:rPr>
          <w:lang w:val="ka-GE"/>
        </w:rPr>
        <w:t xml:space="preserve">4723635) ფიქსირდება მცირე ზომის კლდეზვავური </w:t>
      </w:r>
      <w:r w:rsidRPr="00E4701F">
        <w:rPr>
          <w:lang w:val="ka-GE"/>
        </w:rPr>
        <w:lastRenderedPageBreak/>
        <w:t>ტიპის მეწყერი</w:t>
      </w:r>
      <w:r>
        <w:rPr>
          <w:lang w:val="ka-GE"/>
        </w:rPr>
        <w:t xml:space="preserve">. ზოგადად სადაწნეო მილსადენი მაქსიმალურად არიდებულია ასეთ უბნებს და მსგავსი სენსიტიური მონაკვეთების დამუშავების საჭიროება არ </w:t>
      </w:r>
      <w:r w:rsidR="00D224A6">
        <w:rPr>
          <w:lang w:val="ka-GE"/>
        </w:rPr>
        <w:t xml:space="preserve">არსებობს. </w:t>
      </w:r>
    </w:p>
    <w:p w14:paraId="0A1DD68F" w14:textId="39C9D9E8" w:rsidR="00E4701F" w:rsidRPr="00E4701F" w:rsidRDefault="00D224A6" w:rsidP="00D224A6">
      <w:pPr>
        <w:spacing w:before="120"/>
        <w:jc w:val="both"/>
        <w:rPr>
          <w:rFonts w:eastAsia="Times New Roman" w:cs="Times New Roman"/>
          <w:color w:val="000000"/>
          <w:lang w:val="ka-GE"/>
        </w:rPr>
      </w:pPr>
      <w:r w:rsidRPr="00C9112A">
        <w:rPr>
          <w:rFonts w:eastAsia="Calibri" w:cs="Times New Roman"/>
          <w:lang w:val="ka-GE"/>
        </w:rPr>
        <w:t xml:space="preserve">გარდა მეწყრული მოვლენებისა არახელსაყრელი საინჟინრო-გეოლოგიური პირობებიდან აღსანიშნავია </w:t>
      </w:r>
      <w:r w:rsidRPr="00C9112A">
        <w:rPr>
          <w:rFonts w:eastAsia="Calibri" w:cs="Times New Roman"/>
          <w:szCs w:val="20"/>
          <w:lang w:val="ka-GE"/>
        </w:rPr>
        <w:t>აქტიური სიღმული და გვერდით ეროზიული ზემოქმედება და მდ. ლაჯანურის და მისი შენაკადების ღვარცოფული ხასიათი</w:t>
      </w:r>
      <w:r>
        <w:rPr>
          <w:rFonts w:eastAsia="Calibri" w:cs="Times New Roman"/>
          <w:szCs w:val="20"/>
          <w:lang w:val="ka-GE"/>
        </w:rPr>
        <w:t>. აღნიშნული პროცესებისგან საპროექტო ნაგებობების დაცვის მიზნით მოხდება სადაწნეო მისლადენის განთავსება მიწის ქვეშ</w:t>
      </w:r>
      <w:r w:rsidR="00546F20">
        <w:rPr>
          <w:rFonts w:eastAsia="Calibri" w:cs="Times New Roman"/>
          <w:szCs w:val="20"/>
          <w:lang w:val="ka-GE"/>
        </w:rPr>
        <w:t xml:space="preserve">, </w:t>
      </w:r>
      <w:r>
        <w:rPr>
          <w:rFonts w:eastAsia="Calibri" w:cs="Times New Roman"/>
          <w:szCs w:val="20"/>
          <w:lang w:val="ka-GE"/>
        </w:rPr>
        <w:t xml:space="preserve">სენსიტიურ უბნებზე </w:t>
      </w:r>
      <w:r w:rsidR="00546F20">
        <w:rPr>
          <w:rFonts w:eastAsia="Calibri" w:cs="Times New Roman"/>
          <w:szCs w:val="20"/>
          <w:lang w:val="ka-GE"/>
        </w:rPr>
        <w:t xml:space="preserve">მოხდება </w:t>
      </w:r>
      <w:r>
        <w:rPr>
          <w:rFonts w:eastAsia="Calibri" w:cs="Times New Roman"/>
          <w:szCs w:val="20"/>
          <w:lang w:val="ka-GE"/>
        </w:rPr>
        <w:t>მისი ჩასმა ბეტონის გარსაცმში</w:t>
      </w:r>
      <w:r w:rsidR="00546F20">
        <w:rPr>
          <w:rFonts w:eastAsia="Calibri" w:cs="Times New Roman"/>
          <w:szCs w:val="20"/>
          <w:lang w:val="ka-GE"/>
        </w:rPr>
        <w:t xml:space="preserve">. ასევე საჭირო უბნებზე მდინარის </w:t>
      </w:r>
      <w:r w:rsidR="00546F20" w:rsidRPr="00267AAD">
        <w:rPr>
          <w:rFonts w:eastAsia="Calibri" w:cs="Times New Roman"/>
          <w:szCs w:val="20"/>
          <w:lang w:val="ka-GE"/>
        </w:rPr>
        <w:t>მხარეს მოეწყობა ნაპირდამცავი გაბიონები</w:t>
      </w:r>
      <w:r w:rsidRPr="00267AAD">
        <w:rPr>
          <w:rFonts w:eastAsia="Calibri" w:cs="Times New Roman"/>
          <w:szCs w:val="20"/>
          <w:lang w:val="ka-GE"/>
        </w:rPr>
        <w:t xml:space="preserve"> (საკითხი აღწერილია პარაგრაფში 3.2.). სა</w:t>
      </w:r>
      <w:r>
        <w:rPr>
          <w:rFonts w:eastAsia="Calibri" w:cs="Times New Roman"/>
          <w:szCs w:val="20"/>
          <w:lang w:val="ka-GE"/>
        </w:rPr>
        <w:t xml:space="preserve">თავე ნაგებობა აღჭურვილი იქნება შესაბამისი გამრეცხი კონსტრუქციებით, რომლის საშუალებით მდ. ლაჯანურის ღვარცოფული მასა უსაფრთხოდ გატარდება ქვედა დინებაში. </w:t>
      </w:r>
      <w:r w:rsidR="00E4701F">
        <w:rPr>
          <w:rFonts w:eastAsia="Times New Roman" w:cs="Times New Roman"/>
          <w:color w:val="000000"/>
          <w:lang w:val="ka-GE"/>
        </w:rPr>
        <w:t>გარდა ამისა, მშენებლობის პროცესში ზედმიწევნით გატარდება ყველა ის შემარბილებელი ღონისძიება, რაც წარმოდგენილი იყო 2017 წლის გზშ-ს ანგარიშში.</w:t>
      </w:r>
    </w:p>
    <w:p w14:paraId="74E1C70E" w14:textId="77777777" w:rsidR="00B143E5" w:rsidRDefault="00C9112A" w:rsidP="003A4E58">
      <w:pPr>
        <w:spacing w:before="120"/>
        <w:jc w:val="both"/>
        <w:rPr>
          <w:lang w:val="ka-GE"/>
        </w:rPr>
      </w:pPr>
      <w:r w:rsidRPr="00C9112A">
        <w:rPr>
          <w:lang w:val="ka-GE"/>
        </w:rPr>
        <w:t>საერთო ჯამში საპროექტო ნაგებობების მშენებლობის პროცესში საშიში გეოდინამიკური პროცესების განვითარების</w:t>
      </w:r>
      <w:r>
        <w:rPr>
          <w:lang w:val="ka-GE"/>
        </w:rPr>
        <w:t xml:space="preserve"> და საპროექტო ნაგებობების დაზიანების მხრივ</w:t>
      </w:r>
      <w:r w:rsidRPr="00C9112A">
        <w:rPr>
          <w:lang w:val="ka-GE"/>
        </w:rPr>
        <w:t xml:space="preserve"> კ</w:t>
      </w:r>
      <w:r>
        <w:rPr>
          <w:lang w:val="ka-GE"/>
        </w:rPr>
        <w:t>გარკვეული რისკები</w:t>
      </w:r>
      <w:r w:rsidRPr="00C9112A">
        <w:rPr>
          <w:lang w:val="ka-GE"/>
        </w:rPr>
        <w:t xml:space="preserve"> </w:t>
      </w:r>
      <w:r>
        <w:rPr>
          <w:lang w:val="ka-GE"/>
        </w:rPr>
        <w:t xml:space="preserve">არსებობს. თუმცა პროექტი ითვალისწინებს ეფექტური დამცავი ღონისძიებების გატარებას. გარდა ამისა, ზედმიწევნით შესრულდება 2017 წლის გზშ-ს ანგარიშით და ეკოლოგიური ექსპერტიზის დასკვნით განსაზღვრული ღონისძიებები. </w:t>
      </w:r>
      <w:r w:rsidRPr="00C9112A">
        <w:rPr>
          <w:lang w:val="ka-GE"/>
        </w:rPr>
        <w:t xml:space="preserve">იმ შემთხვევაში თუ პროექტირებისა და მშენებლობის ეტაპებზე </w:t>
      </w:r>
      <w:r>
        <w:rPr>
          <w:lang w:val="ka-GE"/>
        </w:rPr>
        <w:t>გატარდება</w:t>
      </w:r>
      <w:r w:rsidRPr="00C9112A">
        <w:rPr>
          <w:lang w:val="ka-GE"/>
        </w:rPr>
        <w:t xml:space="preserve">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w:t>
      </w:r>
      <w:r>
        <w:rPr>
          <w:lang w:val="ka-GE"/>
        </w:rPr>
        <w:t>საშუალოზე დაბალი მნიშვნელობის იქნება.</w:t>
      </w:r>
      <w:r w:rsidRPr="00C9112A">
        <w:rPr>
          <w:lang w:val="ka-GE"/>
        </w:rPr>
        <w:t xml:space="preserve"> </w:t>
      </w:r>
    </w:p>
    <w:p w14:paraId="1B353FBC" w14:textId="77777777" w:rsidR="00B143E5" w:rsidRDefault="00B143E5" w:rsidP="003A4E58">
      <w:pPr>
        <w:spacing w:before="120"/>
        <w:jc w:val="both"/>
        <w:rPr>
          <w:lang w:val="ka-GE"/>
        </w:rPr>
      </w:pPr>
    </w:p>
    <w:p w14:paraId="64DADF78" w14:textId="77777777" w:rsidR="00B143E5" w:rsidRDefault="00B143E5" w:rsidP="003A4E58">
      <w:pPr>
        <w:spacing w:before="120"/>
        <w:jc w:val="both"/>
        <w:rPr>
          <w:lang w:val="ka-GE"/>
        </w:rPr>
      </w:pPr>
    </w:p>
    <w:p w14:paraId="282ABD69" w14:textId="77777777" w:rsidR="00B845E3" w:rsidRPr="00DD7282" w:rsidRDefault="00B845E3" w:rsidP="00AC0B3B">
      <w:pPr>
        <w:pStyle w:val="Heading2"/>
      </w:pPr>
      <w:bookmarkStart w:id="18" w:name="_Toc30754767"/>
      <w:r w:rsidRPr="00DD7282">
        <w:t xml:space="preserve">ზემოქმედება მდ. </w:t>
      </w:r>
      <w:r w:rsidR="00166854" w:rsidRPr="00DD7282">
        <w:t>ლაჯანურის</w:t>
      </w:r>
      <w:r w:rsidRPr="00DD7282">
        <w:t xml:space="preserve"> ჰიდროლოგიაზე და </w:t>
      </w:r>
      <w:r w:rsidR="00166854" w:rsidRPr="00DD7282">
        <w:t>ნაგებობების</w:t>
      </w:r>
      <w:r w:rsidRPr="00DD7282">
        <w:t xml:space="preserve"> უსაფრთხოება საპროექტო კვეთში ექსტრემალური ჰიდროლოგიური მოვლენების თვალსაზრისით</w:t>
      </w:r>
      <w:bookmarkEnd w:id="18"/>
    </w:p>
    <w:p w14:paraId="0AB13AA4" w14:textId="77777777" w:rsidR="00A6611A" w:rsidRPr="00B2440B" w:rsidRDefault="00B2440B" w:rsidP="003679E6">
      <w:pPr>
        <w:spacing w:before="120"/>
        <w:jc w:val="both"/>
        <w:rPr>
          <w:color w:val="000000" w:themeColor="text1"/>
          <w:lang w:val="ka-GE"/>
        </w:rPr>
      </w:pPr>
      <w:r w:rsidRPr="00DD7282">
        <w:rPr>
          <w:color w:val="000000" w:themeColor="text1"/>
          <w:lang w:val="ka-GE"/>
        </w:rPr>
        <w:t xml:space="preserve">როგორც აღინიშნა მდ. ლაჯანურზე ლაჯანური 3 ჰესის სათავე ნაგებობის განთავსება იგეგმება </w:t>
      </w:r>
      <w:r w:rsidR="00DD7282" w:rsidRPr="00DD7282">
        <w:rPr>
          <w:color w:val="000000" w:themeColor="text1"/>
          <w:lang w:val="ka-GE"/>
        </w:rPr>
        <w:t xml:space="preserve">დაახლოებით </w:t>
      </w:r>
      <w:r w:rsidRPr="00DD7282">
        <w:rPr>
          <w:color w:val="000000" w:themeColor="text1"/>
          <w:lang w:val="ka-GE"/>
        </w:rPr>
        <w:t>76</w:t>
      </w:r>
      <w:r w:rsidR="00DD7282" w:rsidRPr="00DD7282">
        <w:rPr>
          <w:color w:val="000000" w:themeColor="text1"/>
          <w:lang w:val="ka-GE"/>
        </w:rPr>
        <w:t>0</w:t>
      </w:r>
      <w:r w:rsidRPr="00DD7282">
        <w:rPr>
          <w:color w:val="000000" w:themeColor="text1"/>
          <w:lang w:val="ka-GE"/>
        </w:rPr>
        <w:t xml:space="preserve">  მეტრ ნიშნულზე. მდინარე ლაჯანურის სიგრძე ამ საპროექტო კვეთამდე 14,4 კმ-ია, საერთო ვარდნა 2120 მეტრი, საშუალო ქანობი 147‰, წყალშემკრები აუზის ფართობი კი 154 კმ2-ია. ამ მონაკვეთზე მდინარის პირველი რიგის შენაკადები ჯამური სიგრძით 43,1 კმ-ია. ახალი საპროექტო კვეთებისთვის გაანგარიშებული იქნა</w:t>
      </w:r>
      <w:r w:rsidR="003A4E58" w:rsidRPr="00DD7282">
        <w:rPr>
          <w:color w:val="000000" w:themeColor="text1"/>
          <w:lang w:val="ka-GE"/>
        </w:rPr>
        <w:t xml:space="preserve"> მ</w:t>
      </w:r>
      <w:r w:rsidRPr="00DD7282">
        <w:rPr>
          <w:color w:val="000000" w:themeColor="text1"/>
          <w:lang w:val="ka-GE"/>
        </w:rPr>
        <w:t>დ. ლაჯანურის საშუალო, მაქსიმალური და მინიმალური ხარჯები</w:t>
      </w:r>
      <w:r w:rsidR="003A4E58" w:rsidRPr="00DD7282">
        <w:rPr>
          <w:color w:val="000000" w:themeColor="text1"/>
          <w:lang w:val="ka-GE"/>
        </w:rPr>
        <w:t>,</w:t>
      </w:r>
      <w:r w:rsidRPr="00DD7282">
        <w:rPr>
          <w:color w:val="000000" w:themeColor="text1"/>
          <w:lang w:val="ka-GE"/>
        </w:rPr>
        <w:t xml:space="preserve"> ასევე მყარი ჩამონადენი.</w:t>
      </w:r>
    </w:p>
    <w:p w14:paraId="4C2362B8" w14:textId="77777777" w:rsidR="00416D24" w:rsidRDefault="00416D24" w:rsidP="003679E6">
      <w:pPr>
        <w:spacing w:before="120"/>
        <w:jc w:val="both"/>
        <w:rPr>
          <w:color w:val="000000" w:themeColor="text1"/>
          <w:lang w:val="ka-GE"/>
        </w:rPr>
      </w:pPr>
    </w:p>
    <w:p w14:paraId="048F0F14" w14:textId="77777777" w:rsidR="003A4E58" w:rsidRPr="003A4E58" w:rsidRDefault="003A4E58" w:rsidP="003A4E58">
      <w:pPr>
        <w:spacing w:before="120"/>
        <w:jc w:val="both"/>
        <w:rPr>
          <w:rFonts w:eastAsia="Times New Roman" w:cs="Times New Roman"/>
          <w:szCs w:val="24"/>
          <w:u w:val="single"/>
          <w:lang w:val="ka-GE"/>
        </w:rPr>
      </w:pPr>
      <w:r w:rsidRPr="003A4E58">
        <w:rPr>
          <w:rFonts w:eastAsia="Times New Roman" w:cs="Times New Roman"/>
          <w:szCs w:val="24"/>
          <w:u w:val="single"/>
          <w:lang w:val="ka-GE"/>
        </w:rPr>
        <w:t>საშუალო წლიური ხარჯები</w:t>
      </w:r>
    </w:p>
    <w:p w14:paraId="7F422AC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მდინარე ლაჯანურის ჩამონადენი შეისწავლებოდა ჰ/ს ალპანას კვეთში 29 წლის (1930-58 წწ), ჰ/ს სურმუშის კვეთში 9 წლის (1951-59 წწ) და ჰ/ს ორბელის კვეთში 31 წლის (1960-90 წწ) განმავლობაში. ჰ/ს ორბელის დაკვირვების მონაცემები ოფიციალურად გამოქვეყნებულია მხოლოდ 1986 წლის ჩათვლით. </w:t>
      </w:r>
    </w:p>
    <w:p w14:paraId="286F53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1960 წელს მდ. ლაჯანურზე მოეწყო ენერგეტიკული დანიშნულების წყალსაცავი, რომელმაც დაარეგულირა მდინარის ჩამონადენი ქვედა მონაკვეთზე და გამოსაყენებლად უვარგისი გახადა მის ქვემოთ არსებული ჰ/ს ალპანასა და ჰ/ს სურმუშის მონაცემები. </w:t>
      </w:r>
    </w:p>
    <w:p w14:paraId="51D12BCD"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ამრიგად, მდ. ლაჯანურის საშუალო წლიური ხარჯების დასადგენად იმ საპროექტო კვეთში, რომელთა წყალშემკრები აუზის ფართობი დიდად არ განსხვავდება ჰ/ს ორბელის წყალშემკრები აუზის ფართობისგან (</w:t>
      </w:r>
      <w:r w:rsidRPr="003A4E58">
        <w:rPr>
          <w:rFonts w:ascii="Times New Roman" w:eastAsia="Times New Roman" w:hAnsi="Times New Roman" w:cs="Times New Roman"/>
          <w:lang w:val="ka-GE"/>
        </w:rPr>
        <w:t>▼</w:t>
      </w:r>
      <w:r w:rsidRPr="003A4E58">
        <w:rPr>
          <w:rFonts w:eastAsia="Times New Roman" w:cs="Times New Roman"/>
          <w:lang w:val="ka-GE"/>
        </w:rPr>
        <w:t>76</w:t>
      </w:r>
      <w:r w:rsidR="00DD7282">
        <w:rPr>
          <w:rFonts w:eastAsia="Times New Roman" w:cs="Times New Roman"/>
          <w:lang w:val="ka-GE"/>
        </w:rPr>
        <w:t>0</w:t>
      </w:r>
      <w:r w:rsidRPr="003A4E58">
        <w:rPr>
          <w:rFonts w:eastAsia="Times New Roman" w:cs="Times New Roman"/>
          <w:lang w:val="ka-GE"/>
        </w:rPr>
        <w:t xml:space="preserve"> მ-ზე მოსაწყობი სათავე ნაგებობის კვეთი), ანალოგად გამოყენებულია ჰ/ს ორბელის 27 წლიანი (1960-86 წწ) დაკვირვების მონაცემები. სხვა საპროექტო კვეთებში, სადაც წყალშემკრები აუზის ფართობების სიმცირის გამო ანალოგის მეთოდის </w:t>
      </w:r>
      <w:r w:rsidRPr="003A4E58">
        <w:rPr>
          <w:rFonts w:eastAsia="Times New Roman" w:cs="Times New Roman"/>
          <w:lang w:val="ka-GE"/>
        </w:rPr>
        <w:lastRenderedPageBreak/>
        <w:t>გამოყენება შეუძლებელია, საშუალო წლიური ხარჯების დასადგენად გამოყენებული საინჟინრო ჰიდროლოგიის პრაქტიკაში მიღებული და კარგად აპრობირებული ემპირიული მეთოდები.</w:t>
      </w:r>
    </w:p>
    <w:p w14:paraId="608A45C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ჰ/ს ორბელის კვეთში საშუალო წლიური ხარჯების დაკვირვების მონაცემების დაგრძელება 30 წლიან რიგამდე, შესაძლებელია საქართველოს გარემოსა და ბუნებრივი რესურსების დაცვის სამინისტროს გარემოს ეროვნული სააგენტოდან მიღებული ბოლო წლების მონაცემების დამატებით, რაც მნიშვნელოვნად ვერ შეცვლის 27 წლიანი მონაცემებით მიღებულ სიდიდეებს. 1960 წლამდე მონაცემების აღდგენა კი შეუძლებელია, რადგან მდ. ლაჯანურის სიახლოვეს არსებულ მდ. რიცეულაზე ჰ/ს კლდისუბანის კვეთში, დაკვირვებები მიმდინარეობდა 1973-დან 1986 წლის ჩათვლით. </w:t>
      </w:r>
    </w:p>
    <w:p w14:paraId="33A3586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ამრიგად, მიღებული იქნა გადაწყვეტილება ჰ/ს ორბელის კვეთში მდ. ლაჯანურის საშუალო წლიური ხარჯების სხვადასხვა უზრუნველყოფის სიდიდეების დადგენის შესახებ დაკვირვების 27 წლიანი მონაცემების საფუძველზე.</w:t>
      </w:r>
    </w:p>
    <w:p w14:paraId="1C8440D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დაკვირვების მონაცემების 27 წლიანი ვარიაციული რიგის სტატისტიკურად დამუშავების შედეგად მომენტების მეთოდით, მიღებულია განაწილების მრუდის შემდეგი პარამეტრები:</w:t>
      </w:r>
    </w:p>
    <w:p w14:paraId="18B83985"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საშუალო წლიური ხარჯების საშუალო მრავალწლიური სიდიდე </w:t>
      </w:r>
      <w:r w:rsidRPr="003A4E58">
        <w:rPr>
          <w:rFonts w:ascii="Times New Roman" w:eastAsia="Times New Roman" w:hAnsi="Times New Roman" w:cs="Times New Roman"/>
          <w:lang w:val="ka-GE"/>
        </w:rPr>
        <w:t>Q</w:t>
      </w:r>
      <w:r w:rsidRPr="003A4E58">
        <w:rPr>
          <w:rFonts w:ascii="Times New Roman" w:eastAsia="Times New Roman" w:hAnsi="Times New Roman" w:cs="Times New Roman"/>
          <w:vertAlign w:val="subscript"/>
          <w:lang w:val="ka-GE"/>
        </w:rPr>
        <w:t>0</w:t>
      </w:r>
      <w:r w:rsidRPr="003A4E58">
        <w:rPr>
          <w:rFonts w:eastAsia="Times New Roman" w:cs="Times New Roman"/>
          <w:lang w:val="ka-GE"/>
        </w:rPr>
        <w:t>=9,33 მ</w:t>
      </w:r>
      <w:r w:rsidRPr="003A4E58">
        <w:rPr>
          <w:rFonts w:eastAsia="Times New Roman" w:cs="Times New Roman"/>
          <w:vertAlign w:val="superscript"/>
          <w:lang w:val="ka-GE"/>
        </w:rPr>
        <w:t>3</w:t>
      </w:r>
      <w:r w:rsidRPr="003A4E58">
        <w:rPr>
          <w:rFonts w:eastAsia="Times New Roman" w:cs="Times New Roman"/>
          <w:lang w:val="ka-GE"/>
        </w:rPr>
        <w:t>/წმ-ს;</w:t>
      </w:r>
    </w:p>
    <w:p w14:paraId="6E836CB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ვარიაციის კოეფიციენტი </w:t>
      </w:r>
      <w:r w:rsidRPr="003A4E58">
        <w:rPr>
          <w:rFonts w:ascii="Times New Roman" w:eastAsia="Times New Roman" w:hAnsi="Times New Roman" w:cs="Times New Roman"/>
          <w:lang w:val="ka-GE"/>
        </w:rPr>
        <w:t>Cv=</w:t>
      </w:r>
      <w:r w:rsidRPr="003A4E58">
        <w:rPr>
          <w:rFonts w:eastAsia="Times New Roman" w:cs="Times New Roman"/>
          <w:lang w:val="ka-GE"/>
        </w:rPr>
        <w:t>0,24;</w:t>
      </w:r>
    </w:p>
    <w:p w14:paraId="42EFB58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ასიმეტრიის კოეფიციენტის სიდიდე აღებულია საშუალო წლიური ხარჯებისთვის მიღებული </w:t>
      </w:r>
      <w:r w:rsidRPr="003A4E58">
        <w:rPr>
          <w:rFonts w:ascii="Times New Roman" w:eastAsia="Times New Roman" w:hAnsi="Times New Roman" w:cs="Times New Roman"/>
          <w:lang w:val="ka-GE"/>
        </w:rPr>
        <w:t>Cs=</w:t>
      </w:r>
      <w:r w:rsidRPr="003A4E58">
        <w:rPr>
          <w:rFonts w:eastAsia="Times New Roman" w:cs="Times New Roman"/>
          <w:lang w:val="ka-GE"/>
        </w:rPr>
        <w:t>2</w:t>
      </w:r>
      <w:r w:rsidRPr="003A4E58">
        <w:rPr>
          <w:rFonts w:ascii="Times New Roman" w:eastAsia="Times New Roman" w:hAnsi="Times New Roman" w:cs="Times New Roman"/>
          <w:lang w:val="ka-GE"/>
        </w:rPr>
        <w:t>Cv=</w:t>
      </w:r>
      <w:r w:rsidRPr="003A4E58">
        <w:rPr>
          <w:rFonts w:eastAsia="Times New Roman" w:cs="Times New Roman"/>
          <w:lang w:val="ka-GE"/>
        </w:rPr>
        <w:t>0,48.</w:t>
      </w:r>
    </w:p>
    <w:p w14:paraId="0113C34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დადგენილია ვარიაციული რიგის რეპრეზენტატიულობის შესაფასებელი პარამეტრები: საშუალო მრავალწლიური ხარჯის შეფარდებითი საშუალო კვადრატული ცდომილება, რაც ტოლია </w:t>
      </w:r>
      <w:r w:rsidRPr="003A4E58">
        <w:rPr>
          <w:rFonts w:ascii="AcadNusx" w:eastAsia="Times New Roman" w:hAnsi="AcadNusx" w:cs="Times New Roman"/>
          <w:noProof/>
          <w:position w:val="-14"/>
        </w:rPr>
        <w:drawing>
          <wp:inline distT="0" distB="0" distL="0" distR="0" wp14:anchorId="5A351741" wp14:editId="41CA070F">
            <wp:extent cx="238760" cy="238760"/>
            <wp:effectExtent l="0" t="0" r="889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eastAsia="Times New Roman" w:cs="Times New Roman"/>
          <w:lang w:val="ka-GE"/>
        </w:rPr>
        <w:t xml:space="preserve">=4,6 %-ის და ვარიაციის კოეფიციენტის შეფარდებითი საშუალო კვადრატული ცდომილება, რაც ტოლია </w:t>
      </w:r>
      <w:r w:rsidRPr="003A4E58">
        <w:rPr>
          <w:rFonts w:ascii="AcadNusx" w:eastAsia="Times New Roman" w:hAnsi="AcadNusx" w:cs="Times New Roman"/>
          <w:noProof/>
          <w:position w:val="-14"/>
        </w:rPr>
        <w:drawing>
          <wp:inline distT="0" distB="0" distL="0" distR="0" wp14:anchorId="7E7D9A3F" wp14:editId="33934DE3">
            <wp:extent cx="238760" cy="238760"/>
            <wp:effectExtent l="0" t="0" r="889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eastAsia="Times New Roman" w:cs="Times New Roman"/>
          <w:lang w:val="ka-GE"/>
        </w:rPr>
        <w:t>= 14,0 %-ის.</w:t>
      </w:r>
    </w:p>
    <w:p w14:paraId="6E3830D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მიღებული პარამეტრები დამაკმაყოფილებელია, რადგან საქართველოში მოქმედი </w:t>
      </w:r>
      <w:r w:rsidRPr="003A4E58">
        <w:rPr>
          <w:rFonts w:ascii="Times New Roman" w:eastAsia="Times New Roman" w:hAnsi="Times New Roman" w:cs="Times New Roman"/>
          <w:lang w:val="ka-GE"/>
        </w:rPr>
        <w:t xml:space="preserve">СНиП </w:t>
      </w:r>
      <w:r w:rsidRPr="003A4E58">
        <w:rPr>
          <w:rFonts w:eastAsia="Times New Roman" w:cs="Times New Roman"/>
          <w:lang w:val="ka-GE"/>
        </w:rPr>
        <w:t>2.01.14-83</w:t>
      </w:r>
      <w:r w:rsidRPr="003A4E58">
        <w:rPr>
          <w:rFonts w:ascii="AcadNusx" w:eastAsia="Times New Roman" w:hAnsi="AcadNusx" w:cs="Times New Roman"/>
          <w:lang w:val="ka-GE"/>
        </w:rPr>
        <w:t>–</w:t>
      </w:r>
      <w:r w:rsidRPr="003A4E58">
        <w:rPr>
          <w:rFonts w:eastAsia="Times New Roman" w:cs="Times New Roman"/>
          <w:lang w:val="ka-GE"/>
        </w:rPr>
        <w:t xml:space="preserve">ის მოთხოვნების შესაბამისად </w:t>
      </w:r>
      <w:r w:rsidRPr="003A4E58">
        <w:rPr>
          <w:rFonts w:ascii="AcadNusx" w:eastAsia="Times New Roman" w:hAnsi="AcadNusx" w:cs="Times New Roman"/>
          <w:noProof/>
          <w:position w:val="-14"/>
        </w:rPr>
        <w:drawing>
          <wp:inline distT="0" distB="0" distL="0" distR="0" wp14:anchorId="351FBFA1" wp14:editId="1E0745E1">
            <wp:extent cx="238760" cy="238760"/>
            <wp:effectExtent l="0" t="0" r="889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ascii="Arial Narrow" w:eastAsia="Times New Roman" w:hAnsi="Arial Narrow" w:cs="Times New Roman"/>
          <w:lang w:val="ka-GE"/>
        </w:rPr>
        <w:t xml:space="preserve">&lt; </w:t>
      </w:r>
      <w:r w:rsidRPr="003A4E58">
        <w:rPr>
          <w:rFonts w:eastAsia="Times New Roman" w:cs="Times New Roman"/>
          <w:lang w:val="ka-GE"/>
        </w:rPr>
        <w:t xml:space="preserve">5%-ზე და </w:t>
      </w:r>
      <w:r w:rsidRPr="003A4E58">
        <w:rPr>
          <w:rFonts w:ascii="AcadNusx" w:eastAsia="Times New Roman" w:hAnsi="AcadNusx" w:cs="Times New Roman"/>
          <w:noProof/>
          <w:position w:val="-14"/>
        </w:rPr>
        <w:drawing>
          <wp:inline distT="0" distB="0" distL="0" distR="0" wp14:anchorId="181079AB" wp14:editId="4B18600D">
            <wp:extent cx="238760" cy="238760"/>
            <wp:effectExtent l="0" t="0" r="889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ascii="Arial Narrow" w:eastAsia="Times New Roman" w:hAnsi="Arial Narrow" w:cs="Times New Roman"/>
          <w:lang w:val="ka-GE"/>
        </w:rPr>
        <w:t xml:space="preserve">&lt; </w:t>
      </w:r>
      <w:r w:rsidRPr="003A4E58">
        <w:rPr>
          <w:rFonts w:eastAsia="Times New Roman" w:cs="Times New Roman"/>
          <w:lang w:val="ka-GE"/>
        </w:rPr>
        <w:t>15%-ზე. მიღებული შედეგები გვიჩვენებს, რომ საშუალო წლიური ხარჯების რიგი რეპრეზენტატიული ანუ წარმოსადგენად სანდოა.</w:t>
      </w:r>
    </w:p>
    <w:p w14:paraId="7CB6C06F"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საშუალო წლიური ხარჯების სხვადასხვა უზრუნველყოფის სიდიდეები ჰ/ს ორბელის კვეთში.</w:t>
      </w:r>
    </w:p>
    <w:p w14:paraId="0A01525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გადასვლა ჰ/ს ორბელის, ანუ ანალოგის კვეთიდან საპროექტო 76</w:t>
      </w:r>
      <w:r w:rsidR="00DD7282">
        <w:rPr>
          <w:rFonts w:eastAsia="Times New Roman" w:cs="Times New Roman"/>
          <w:lang w:val="ka-GE"/>
        </w:rPr>
        <w:t>0</w:t>
      </w:r>
      <w:r w:rsidRPr="003A4E58">
        <w:rPr>
          <w:rFonts w:eastAsia="Times New Roman" w:cs="Times New Roman"/>
          <w:lang w:val="ka-GE"/>
        </w:rPr>
        <w:t xml:space="preserve"> მ და 612 მ კვეთებში, განხორციელებულია გადამყვანი კოეფიციენტის მეშვეობით, რომლის მნიშვნელობა მიიღება საპროექტო და ანალოგის კვეთების წყალშემკრები აუზების ფართობების ფარდობით შემდეგი გამოსახულებით:</w:t>
      </w:r>
    </w:p>
    <w:p w14:paraId="6FC0C2B9" w14:textId="77777777" w:rsidR="003A4E58" w:rsidRPr="003A4E58" w:rsidRDefault="003A4E58" w:rsidP="003A4E58">
      <w:pPr>
        <w:spacing w:after="0"/>
        <w:jc w:val="center"/>
        <w:rPr>
          <w:rFonts w:eastAsia="Times New Roman" w:cs="Times New Roman"/>
          <w:sz w:val="24"/>
          <w:szCs w:val="24"/>
          <w:lang w:val="ka-GE"/>
        </w:rPr>
      </w:pPr>
      <w:r w:rsidRPr="003A4E58">
        <w:rPr>
          <w:rFonts w:ascii="AcadNusx" w:eastAsia="Times New Roman" w:hAnsi="AcadNusx" w:cs="Times New Roman"/>
          <w:position w:val="-24"/>
          <w:sz w:val="24"/>
          <w:szCs w:val="24"/>
          <w:lang w:val="ka-GE"/>
        </w:rPr>
        <w:object w:dxaOrig="1200" w:dyaOrig="620" w14:anchorId="01299EC7">
          <v:shape id="_x0000_i1052" type="#_x0000_t75" style="width:60pt;height:30.6pt" o:ole="">
            <v:imagedata r:id="rId111" o:title=""/>
          </v:shape>
          <o:OLEObject Type="Embed" ProgID="Equation.3" ShapeID="_x0000_i1052" DrawAspect="Content" ObjectID="_1641373814" r:id="rId112"/>
        </w:object>
      </w:r>
    </w:p>
    <w:p w14:paraId="50FB1B5B" w14:textId="77777777" w:rsidR="003A4E58" w:rsidRPr="003A4E58" w:rsidRDefault="003A4E58" w:rsidP="003A4E58">
      <w:pPr>
        <w:spacing w:after="0"/>
        <w:ind w:right="-720"/>
        <w:jc w:val="both"/>
        <w:rPr>
          <w:rFonts w:eastAsia="Times New Roman" w:cs="Times New Roman"/>
          <w:sz w:val="24"/>
          <w:szCs w:val="24"/>
          <w:lang w:val="ka-GE"/>
        </w:rPr>
      </w:pPr>
      <w:r w:rsidRPr="003A4E58">
        <w:rPr>
          <w:rFonts w:eastAsia="Times New Roman" w:cs="Times New Roman"/>
          <w:sz w:val="24"/>
          <w:szCs w:val="24"/>
          <w:lang w:val="ka-GE"/>
        </w:rPr>
        <w:t>სადაც,</w:t>
      </w:r>
    </w:p>
    <w:p w14:paraId="4C555E7B" w14:textId="77777777" w:rsidR="003A4E58" w:rsidRPr="003A4E58" w:rsidRDefault="003A4E58" w:rsidP="003A4E58">
      <w:pPr>
        <w:spacing w:after="0"/>
        <w:ind w:left="284"/>
        <w:jc w:val="both"/>
        <w:rPr>
          <w:rFonts w:eastAsia="Times New Roman" w:cs="Times New Roman"/>
          <w:szCs w:val="24"/>
          <w:lang w:val="ka-GE"/>
        </w:rPr>
      </w:pPr>
      <w:r w:rsidRPr="003A4E58">
        <w:rPr>
          <w:rFonts w:ascii="AcadNusx" w:eastAsia="Times New Roman" w:hAnsi="AcadNusx" w:cs="Times New Roman"/>
          <w:position w:val="-14"/>
          <w:szCs w:val="24"/>
          <w:lang w:val="ka-GE"/>
        </w:rPr>
        <w:object w:dxaOrig="520" w:dyaOrig="380" w14:anchorId="34BCF9C8">
          <v:shape id="_x0000_i1053" type="#_x0000_t75" style="width:26.4pt;height:19.2pt" o:ole="">
            <v:imagedata r:id="rId113" o:title=""/>
          </v:shape>
          <o:OLEObject Type="Embed" ProgID="Equation.3" ShapeID="_x0000_i1053" DrawAspect="Content" ObjectID="_1641373815" r:id="rId114"/>
        </w:object>
      </w:r>
      <w:r w:rsidRPr="003A4E58">
        <w:rPr>
          <w:rFonts w:eastAsia="Times New Roman" w:cs="Times New Roman"/>
          <w:szCs w:val="24"/>
          <w:lang w:val="ka-GE"/>
        </w:rPr>
        <w:t xml:space="preserve">_მდინარე ლაჯანურის წყალშემკრები აუზის ფართობია საპროექტო კვეთებში,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w:t>
      </w:r>
      <w:r w:rsidRPr="003A4E58">
        <w:rPr>
          <w:rFonts w:ascii="AcadNusx" w:eastAsia="Times New Roman" w:hAnsi="AcadNusx" w:cs="Times New Roman"/>
          <w:position w:val="-14"/>
          <w:szCs w:val="24"/>
          <w:lang w:val="ka-GE"/>
        </w:rPr>
        <w:object w:dxaOrig="520" w:dyaOrig="380" w14:anchorId="50C73E0E">
          <v:shape id="_x0000_i1054" type="#_x0000_t75" style="width:26.4pt;height:19.2pt" o:ole="">
            <v:imagedata r:id="rId113" o:title=""/>
          </v:shape>
          <o:OLEObject Type="Embed" ProgID="Equation.3" ShapeID="_x0000_i1054" DrawAspect="Content" ObjectID="_1641373816" r:id="rId115"/>
        </w:object>
      </w:r>
      <w:r w:rsidRPr="003A4E58">
        <w:rPr>
          <w:rFonts w:eastAsia="Times New Roman" w:cs="Times New Roman"/>
          <w:szCs w:val="24"/>
          <w:lang w:val="ka-GE"/>
        </w:rPr>
        <w:t>=154 კმ</w:t>
      </w:r>
      <w:r w:rsidRPr="003A4E58">
        <w:rPr>
          <w:rFonts w:eastAsia="Times New Roman" w:cs="Times New Roman"/>
          <w:szCs w:val="24"/>
          <w:vertAlign w:val="superscript"/>
          <w:lang w:val="ka-GE"/>
        </w:rPr>
        <w:t>2</w:t>
      </w:r>
      <w:r w:rsidRPr="003A4E58">
        <w:rPr>
          <w:rFonts w:eastAsia="Times New Roman" w:cs="Times New Roman"/>
          <w:szCs w:val="24"/>
          <w:lang w:val="ka-GE"/>
        </w:rPr>
        <w:t xml:space="preserve">-ს </w:t>
      </w:r>
    </w:p>
    <w:p w14:paraId="02166828" w14:textId="77777777" w:rsidR="003A4E58" w:rsidRPr="003A4E58" w:rsidRDefault="003A4E58" w:rsidP="003A4E58">
      <w:pPr>
        <w:spacing w:after="0"/>
        <w:ind w:left="284"/>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position w:val="-12"/>
          <w:szCs w:val="24"/>
          <w:lang w:val="ka-GE"/>
        </w:rPr>
        <w:object w:dxaOrig="400" w:dyaOrig="360" w14:anchorId="06A4809C">
          <v:shape id="_x0000_i1055" type="#_x0000_t75" style="width:21.6pt;height:19.2pt" o:ole="">
            <v:imagedata r:id="rId116" o:title=""/>
          </v:shape>
          <o:OLEObject Type="Embed" ProgID="Equation.3" ShapeID="_x0000_i1055" DrawAspect="Content" ObjectID="_1641373817" r:id="rId117"/>
        </w:object>
      </w:r>
      <w:r w:rsidRPr="003A4E58">
        <w:rPr>
          <w:rFonts w:eastAsia="Times New Roman" w:cs="Times New Roman"/>
          <w:szCs w:val="24"/>
          <w:lang w:val="ka-GE"/>
        </w:rPr>
        <w:t xml:space="preserve">_მდინარე ლაჯანურის წყალშემკრები აუზის ფართობია ანალოგის, ანუ ჰ/ს ორბელის კვეთში, სადაც </w:t>
      </w:r>
      <w:r w:rsidRPr="003A4E58">
        <w:rPr>
          <w:rFonts w:ascii="AcadNusx" w:eastAsia="Times New Roman" w:hAnsi="AcadNusx" w:cs="Times New Roman"/>
          <w:noProof/>
          <w:position w:val="-12"/>
          <w:szCs w:val="24"/>
        </w:rPr>
        <w:drawing>
          <wp:inline distT="0" distB="0" distL="0" distR="0" wp14:anchorId="6FE69079" wp14:editId="7B416DCF">
            <wp:extent cx="270510" cy="238760"/>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szCs w:val="24"/>
          <w:lang w:val="ka-GE"/>
        </w:rPr>
        <w:t>= 231 კმ</w:t>
      </w:r>
      <w:r w:rsidRPr="003A4E58">
        <w:rPr>
          <w:rFonts w:eastAsia="Times New Roman" w:cs="Times New Roman"/>
          <w:szCs w:val="24"/>
          <w:vertAlign w:val="superscript"/>
          <w:lang w:val="ka-GE"/>
        </w:rPr>
        <w:t>2</w:t>
      </w:r>
      <w:r w:rsidRPr="003A4E58">
        <w:rPr>
          <w:rFonts w:eastAsia="Times New Roman" w:cs="Times New Roman"/>
          <w:szCs w:val="24"/>
          <w:lang w:val="ka-GE"/>
        </w:rPr>
        <w:t xml:space="preserve">-ს;    </w:t>
      </w:r>
    </w:p>
    <w:p w14:paraId="30A6875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ამრიგად, ანალოგიდან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მოსაწყობი სათავე ნაგებობის კვეთში გადასასვლელი კოეფიციენტი ტოლი იქნება 0,667-ის</w:t>
      </w:r>
    </w:p>
    <w:p w14:paraId="7FA31961"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lastRenderedPageBreak/>
        <w:t>ჰ/ს ორბელის კვეთში მიღებული საშუალო წლიური ხარჯების გადამრავლებით აღნიშნულ კოეფიციენტებზე, მიიღება საშუალო წლიური ხარჯები საპროექტო კვეთებში.</w:t>
      </w:r>
    </w:p>
    <w:p w14:paraId="2F1189FD" w14:textId="77777777" w:rsidR="003A4E58" w:rsidRPr="003A4E58" w:rsidRDefault="003A4E58" w:rsidP="003A4E58">
      <w:pPr>
        <w:spacing w:before="120"/>
        <w:jc w:val="both"/>
        <w:rPr>
          <w:rFonts w:eastAsia="Times New Roman" w:cs="Times New Roman"/>
          <w:szCs w:val="24"/>
        </w:rPr>
      </w:pPr>
      <w:r w:rsidRPr="003A4E58">
        <w:rPr>
          <w:rFonts w:eastAsia="Times New Roman" w:cs="Times New Roman"/>
          <w:szCs w:val="24"/>
          <w:lang w:val="ka-GE"/>
        </w:rPr>
        <w:t xml:space="preserve">მდინარე ლაჯანურის სხვადასხვა უზრუნველყოფის საშუალო წლიური ხარჯების სიდიდეები ანალოგისა და საპროექტო კვეთში, მოცემულია ცხრილში </w:t>
      </w:r>
      <w:r>
        <w:rPr>
          <w:rFonts w:eastAsia="Times New Roman" w:cs="Times New Roman"/>
          <w:szCs w:val="24"/>
        </w:rPr>
        <w:t>4.4.1.</w:t>
      </w:r>
    </w:p>
    <w:p w14:paraId="4EE76A2E" w14:textId="77777777" w:rsidR="003A4E58" w:rsidRPr="003A4E58" w:rsidRDefault="003A4E58" w:rsidP="003A4E58">
      <w:pPr>
        <w:spacing w:before="120"/>
        <w:jc w:val="right"/>
        <w:rPr>
          <w:rFonts w:eastAsia="Times New Roman" w:cs="Times New Roman"/>
          <w:i/>
          <w:sz w:val="20"/>
          <w:szCs w:val="20"/>
          <w:lang w:val="ka-GE"/>
        </w:rPr>
      </w:pPr>
      <w:r w:rsidRPr="003A4E58">
        <w:rPr>
          <w:rFonts w:eastAsia="Times New Roman" w:cs="Times New Roman"/>
          <w:i/>
          <w:sz w:val="20"/>
          <w:szCs w:val="20"/>
          <w:lang w:val="ka-GE"/>
        </w:rPr>
        <w:t>ცხრილი 4.4.1.</w:t>
      </w:r>
      <w:r w:rsidRPr="003A4E58">
        <w:rPr>
          <w:rFonts w:eastAsia="Times New Roman" w:cs="Times New Roman"/>
          <w:i/>
          <w:sz w:val="20"/>
          <w:szCs w:val="20"/>
        </w:rPr>
        <w:t xml:space="preserve"> </w:t>
      </w:r>
      <w:r w:rsidRPr="003A4E58">
        <w:rPr>
          <w:rFonts w:eastAsia="Times New Roman" w:cs="Times New Roman"/>
          <w:i/>
          <w:sz w:val="20"/>
          <w:szCs w:val="20"/>
          <w:lang w:val="ka-GE"/>
        </w:rPr>
        <w:t>მდინარე ლაჯანურის სხვადასხვა უზრუნველყოფის საშუალო წლიური ხარჯები</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649"/>
        <w:gridCol w:w="760"/>
        <w:gridCol w:w="657"/>
        <w:gridCol w:w="657"/>
        <w:gridCol w:w="723"/>
        <w:gridCol w:w="647"/>
        <w:gridCol w:w="632"/>
        <w:gridCol w:w="635"/>
        <w:gridCol w:w="632"/>
        <w:gridCol w:w="631"/>
        <w:gridCol w:w="628"/>
        <w:gridCol w:w="631"/>
      </w:tblGrid>
      <w:tr w:rsidR="003A4E58" w:rsidRPr="003A4E58" w14:paraId="7892C714" w14:textId="77777777" w:rsidTr="003A4E58">
        <w:trPr>
          <w:jc w:val="center"/>
        </w:trPr>
        <w:tc>
          <w:tcPr>
            <w:tcW w:w="2171" w:type="dxa"/>
            <w:vMerge w:val="restart"/>
            <w:shd w:val="clear" w:color="auto" w:fill="auto"/>
          </w:tcPr>
          <w:p w14:paraId="1EE13430"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კვეთი</w:t>
            </w:r>
          </w:p>
        </w:tc>
        <w:tc>
          <w:tcPr>
            <w:tcW w:w="649" w:type="dxa"/>
            <w:vMerge w:val="restart"/>
            <w:shd w:val="clear" w:color="auto" w:fill="auto"/>
          </w:tcPr>
          <w:p w14:paraId="409BE83C" w14:textId="77777777" w:rsidR="003A4E58" w:rsidRPr="003A4E58" w:rsidRDefault="003A4E58" w:rsidP="003A4E58">
            <w:pPr>
              <w:spacing w:after="0"/>
              <w:ind w:right="-211"/>
              <w:jc w:val="center"/>
              <w:rPr>
                <w:rFonts w:eastAsia="Times New Roman" w:cs="Times New Roman"/>
                <w:sz w:val="20"/>
                <w:szCs w:val="20"/>
                <w:lang w:val="ka-GE"/>
              </w:rPr>
            </w:pPr>
            <w:r w:rsidRPr="003A4E58">
              <w:rPr>
                <w:rFonts w:ascii="AcadNusx" w:eastAsia="Times New Roman" w:hAnsi="AcadNusx" w:cs="Times New Roman"/>
                <w:position w:val="-4"/>
                <w:sz w:val="24"/>
                <w:szCs w:val="24"/>
                <w:lang w:val="ka-GE"/>
              </w:rPr>
              <w:object w:dxaOrig="260" w:dyaOrig="260" w14:anchorId="181EA825">
                <v:shape id="_x0000_i1056" type="#_x0000_t75" style="width:13.2pt;height:13.2pt" o:ole="">
                  <v:imagedata r:id="rId119" o:title=""/>
                </v:shape>
                <o:OLEObject Type="Embed" ProgID="Equation.3" ShapeID="_x0000_i1056" DrawAspect="Content" ObjectID="_1641373818" r:id="rId120"/>
              </w:object>
            </w:r>
            <w:r w:rsidRPr="003A4E58">
              <w:rPr>
                <w:rFonts w:ascii="AcadNusx" w:eastAsia="Times New Roman" w:hAnsi="AcadNusx" w:cs="Times New Roman"/>
                <w:sz w:val="20"/>
                <w:szCs w:val="20"/>
                <w:lang w:val="ka-GE"/>
              </w:rPr>
              <w:t>F</w:t>
            </w:r>
          </w:p>
          <w:p w14:paraId="3829149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კმ</w:t>
            </w:r>
            <w:r w:rsidRPr="003A4E58">
              <w:rPr>
                <w:rFonts w:eastAsia="Times New Roman" w:cs="Times New Roman"/>
                <w:sz w:val="20"/>
                <w:szCs w:val="20"/>
                <w:vertAlign w:val="superscript"/>
                <w:lang w:val="ka-GE"/>
              </w:rPr>
              <w:t>2</w:t>
            </w:r>
          </w:p>
        </w:tc>
        <w:tc>
          <w:tcPr>
            <w:tcW w:w="760" w:type="dxa"/>
            <w:vMerge w:val="restart"/>
            <w:shd w:val="clear" w:color="auto" w:fill="auto"/>
          </w:tcPr>
          <w:p w14:paraId="1B08F4E6" w14:textId="77777777" w:rsidR="003A4E58" w:rsidRPr="003A4E58" w:rsidRDefault="003A4E58" w:rsidP="003A4E58">
            <w:pPr>
              <w:spacing w:after="0"/>
              <w:ind w:right="-211"/>
              <w:jc w:val="both"/>
              <w:rPr>
                <w:rFonts w:eastAsia="Times New Roman" w:cs="Times New Roman"/>
                <w:sz w:val="20"/>
                <w:szCs w:val="20"/>
                <w:vertAlign w:val="subscript"/>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20" w:dyaOrig="360" w14:anchorId="6B25565A">
                <v:shape id="_x0000_i1057" type="#_x0000_t75" style="width:16.2pt;height:19.2pt" o:ole="">
                  <v:imagedata r:id="rId121" o:title=""/>
                </v:shape>
                <o:OLEObject Type="Embed" ProgID="Equation.3" ShapeID="_x0000_i1057" DrawAspect="Content" ObjectID="_1641373819" r:id="rId122"/>
              </w:object>
            </w:r>
          </w:p>
          <w:p w14:paraId="41A7ECE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657" w:type="dxa"/>
            <w:vMerge w:val="restart"/>
            <w:shd w:val="clear" w:color="auto" w:fill="auto"/>
          </w:tcPr>
          <w:p w14:paraId="623923FA"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40" w:dyaOrig="360" w14:anchorId="126E9C68">
                <v:shape id="_x0000_i1058" type="#_x0000_t75" style="width:18.6pt;height:19.2pt" o:ole="">
                  <v:imagedata r:id="rId123" o:title=""/>
                </v:shape>
                <o:OLEObject Type="Embed" ProgID="Equation.3" ShapeID="_x0000_i1058" DrawAspect="Content" ObjectID="_1641373820" r:id="rId124"/>
              </w:object>
            </w:r>
          </w:p>
        </w:tc>
        <w:tc>
          <w:tcPr>
            <w:tcW w:w="657" w:type="dxa"/>
            <w:vMerge w:val="restart"/>
            <w:shd w:val="clear" w:color="auto" w:fill="auto"/>
          </w:tcPr>
          <w:p w14:paraId="45260C88"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ascii="AcadNusx" w:eastAsia="Times New Roman" w:hAnsi="AcadNusx" w:cs="Times New Roman"/>
                <w:position w:val="-12"/>
                <w:sz w:val="24"/>
                <w:szCs w:val="24"/>
                <w:lang w:val="ka-GE"/>
              </w:rPr>
              <w:object w:dxaOrig="320" w:dyaOrig="360" w14:anchorId="3872EFDD">
                <v:shape id="_x0000_i1059" type="#_x0000_t75" style="width:16.2pt;height:19.2pt" o:ole="">
                  <v:imagedata r:id="rId125" o:title=""/>
                </v:shape>
                <o:OLEObject Type="Embed" ProgID="Equation.3" ShapeID="_x0000_i1059" DrawAspect="Content" ObjectID="_1641373821" r:id="rId126"/>
              </w:object>
            </w:r>
          </w:p>
        </w:tc>
        <w:tc>
          <w:tcPr>
            <w:tcW w:w="723" w:type="dxa"/>
            <w:vMerge w:val="restart"/>
            <w:shd w:val="clear" w:color="auto" w:fill="auto"/>
          </w:tcPr>
          <w:p w14:paraId="5FBB87A9"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ascii="AcadNusx" w:eastAsia="Times New Roman" w:hAnsi="AcadNusx" w:cs="Times New Roman"/>
                <w:sz w:val="24"/>
                <w:szCs w:val="24"/>
                <w:lang w:val="ka-GE"/>
              </w:rPr>
              <w:t>K</w:t>
            </w:r>
            <w:r w:rsidRPr="003A4E58">
              <w:rPr>
                <w:rFonts w:eastAsia="Times New Roman" w:cs="Times New Roman"/>
                <w:sz w:val="24"/>
                <w:szCs w:val="24"/>
                <w:lang w:val="ka-GE"/>
              </w:rPr>
              <w:t xml:space="preserve"> </w:t>
            </w:r>
            <w:r w:rsidRPr="003A4E58">
              <w:rPr>
                <w:rFonts w:ascii="Times New Roman" w:eastAsia="Times New Roman" w:hAnsi="Times New Roman" w:cs="Times New Roman"/>
                <w:sz w:val="24"/>
                <w:szCs w:val="24"/>
                <w:lang w:val="ka-GE"/>
              </w:rPr>
              <w:t>K</w:t>
            </w:r>
            <w:r w:rsidRPr="003A4E58">
              <w:rPr>
                <w:rFonts w:eastAsia="Times New Roman" w:cs="Times New Roman"/>
                <w:sz w:val="20"/>
                <w:szCs w:val="20"/>
                <w:lang w:val="ka-GE"/>
              </w:rPr>
              <w:t xml:space="preserve"> </w:t>
            </w:r>
            <w:r w:rsidRPr="003A4E58">
              <w:rPr>
                <w:rFonts w:ascii="AcadNusx" w:eastAsia="Times New Roman" w:hAnsi="AcadNusx" w:cs="Times New Roman"/>
                <w:sz w:val="24"/>
                <w:szCs w:val="24"/>
                <w:lang w:val="ka-GE"/>
              </w:rPr>
              <w:t>K</w:t>
            </w: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p>
        </w:tc>
        <w:tc>
          <w:tcPr>
            <w:tcW w:w="4436" w:type="dxa"/>
            <w:gridSpan w:val="7"/>
            <w:shd w:val="clear" w:color="auto" w:fill="auto"/>
          </w:tcPr>
          <w:p w14:paraId="3850387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უზრუნველყოფა </w:t>
            </w:r>
            <w:r w:rsidRPr="003A4E58">
              <w:rPr>
                <w:rFonts w:ascii="AcadNusx" w:eastAsia="Times New Roman" w:hAnsi="AcadNusx" w:cs="Times New Roman"/>
                <w:sz w:val="20"/>
                <w:szCs w:val="20"/>
                <w:lang w:val="ka-GE"/>
              </w:rPr>
              <w:t>P</w:t>
            </w:r>
            <w:r w:rsidRPr="003A4E58">
              <w:rPr>
                <w:rFonts w:eastAsia="Times New Roman" w:cs="Times New Roman"/>
                <w:sz w:val="20"/>
                <w:szCs w:val="20"/>
                <w:lang w:val="ka-GE"/>
              </w:rPr>
              <w:t>%</w:t>
            </w:r>
          </w:p>
        </w:tc>
      </w:tr>
      <w:tr w:rsidR="003A4E58" w:rsidRPr="003A4E58" w14:paraId="2A07772C" w14:textId="77777777" w:rsidTr="003A4E58">
        <w:trPr>
          <w:jc w:val="center"/>
        </w:trPr>
        <w:tc>
          <w:tcPr>
            <w:tcW w:w="2171" w:type="dxa"/>
            <w:vMerge/>
            <w:shd w:val="clear" w:color="auto" w:fill="auto"/>
          </w:tcPr>
          <w:p w14:paraId="31EC3DA8"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49" w:type="dxa"/>
            <w:vMerge/>
            <w:shd w:val="clear" w:color="auto" w:fill="auto"/>
          </w:tcPr>
          <w:p w14:paraId="4F062561"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760" w:type="dxa"/>
            <w:vMerge/>
            <w:shd w:val="clear" w:color="auto" w:fill="auto"/>
          </w:tcPr>
          <w:p w14:paraId="39D4E1CA"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57" w:type="dxa"/>
            <w:vMerge/>
            <w:shd w:val="clear" w:color="auto" w:fill="auto"/>
          </w:tcPr>
          <w:p w14:paraId="36E6DD46"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57" w:type="dxa"/>
            <w:vMerge/>
            <w:shd w:val="clear" w:color="auto" w:fill="auto"/>
          </w:tcPr>
          <w:p w14:paraId="51C38691"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723" w:type="dxa"/>
            <w:vMerge/>
            <w:shd w:val="clear" w:color="auto" w:fill="auto"/>
          </w:tcPr>
          <w:p w14:paraId="550E5519"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47" w:type="dxa"/>
            <w:shd w:val="clear" w:color="auto" w:fill="auto"/>
          </w:tcPr>
          <w:p w14:paraId="21E3738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632" w:type="dxa"/>
            <w:shd w:val="clear" w:color="auto" w:fill="auto"/>
          </w:tcPr>
          <w:p w14:paraId="2DD4CF6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25</w:t>
            </w:r>
          </w:p>
        </w:tc>
        <w:tc>
          <w:tcPr>
            <w:tcW w:w="635" w:type="dxa"/>
            <w:shd w:val="clear" w:color="auto" w:fill="auto"/>
          </w:tcPr>
          <w:p w14:paraId="58255A7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50</w:t>
            </w:r>
          </w:p>
        </w:tc>
        <w:tc>
          <w:tcPr>
            <w:tcW w:w="632" w:type="dxa"/>
            <w:shd w:val="clear" w:color="auto" w:fill="auto"/>
          </w:tcPr>
          <w:p w14:paraId="2C0C5BF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75</w:t>
            </w:r>
          </w:p>
        </w:tc>
        <w:tc>
          <w:tcPr>
            <w:tcW w:w="631" w:type="dxa"/>
            <w:shd w:val="clear" w:color="auto" w:fill="auto"/>
          </w:tcPr>
          <w:p w14:paraId="71314A0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80</w:t>
            </w:r>
          </w:p>
        </w:tc>
        <w:tc>
          <w:tcPr>
            <w:tcW w:w="628" w:type="dxa"/>
            <w:shd w:val="clear" w:color="auto" w:fill="auto"/>
          </w:tcPr>
          <w:p w14:paraId="0AF0ED7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90</w:t>
            </w:r>
          </w:p>
        </w:tc>
        <w:tc>
          <w:tcPr>
            <w:tcW w:w="631" w:type="dxa"/>
            <w:shd w:val="clear" w:color="auto" w:fill="auto"/>
          </w:tcPr>
          <w:p w14:paraId="57D1E33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95</w:t>
            </w:r>
          </w:p>
        </w:tc>
      </w:tr>
      <w:tr w:rsidR="003A4E58" w:rsidRPr="003A4E58" w14:paraId="68376956" w14:textId="77777777" w:rsidTr="003A4E58">
        <w:trPr>
          <w:jc w:val="center"/>
        </w:trPr>
        <w:tc>
          <w:tcPr>
            <w:tcW w:w="2171" w:type="dxa"/>
            <w:shd w:val="clear" w:color="auto" w:fill="auto"/>
          </w:tcPr>
          <w:p w14:paraId="7B73AEEB"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ჰ/ს ორბელი</w:t>
            </w:r>
          </w:p>
        </w:tc>
        <w:tc>
          <w:tcPr>
            <w:tcW w:w="649" w:type="dxa"/>
            <w:shd w:val="clear" w:color="auto" w:fill="auto"/>
          </w:tcPr>
          <w:p w14:paraId="200A68B5"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60" w:type="dxa"/>
            <w:shd w:val="clear" w:color="auto" w:fill="auto"/>
          </w:tcPr>
          <w:p w14:paraId="4A5F9AA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9.33</w:t>
            </w:r>
          </w:p>
        </w:tc>
        <w:tc>
          <w:tcPr>
            <w:tcW w:w="657" w:type="dxa"/>
            <w:shd w:val="clear" w:color="auto" w:fill="auto"/>
          </w:tcPr>
          <w:p w14:paraId="50BBF92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0.24</w:t>
            </w:r>
          </w:p>
        </w:tc>
        <w:tc>
          <w:tcPr>
            <w:tcW w:w="657" w:type="dxa"/>
            <w:shd w:val="clear" w:color="auto" w:fill="auto"/>
          </w:tcPr>
          <w:p w14:paraId="5651AE1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0.48</w:t>
            </w:r>
          </w:p>
        </w:tc>
        <w:tc>
          <w:tcPr>
            <w:tcW w:w="723" w:type="dxa"/>
            <w:shd w:val="clear" w:color="auto" w:fill="auto"/>
          </w:tcPr>
          <w:p w14:paraId="168FDA2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47" w:type="dxa"/>
            <w:shd w:val="clear" w:color="auto" w:fill="auto"/>
          </w:tcPr>
          <w:p w14:paraId="27B00BE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12.3</w:t>
            </w:r>
          </w:p>
        </w:tc>
        <w:tc>
          <w:tcPr>
            <w:tcW w:w="632" w:type="dxa"/>
            <w:shd w:val="clear" w:color="auto" w:fill="auto"/>
          </w:tcPr>
          <w:p w14:paraId="27C5E760"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10.7</w:t>
            </w:r>
          </w:p>
        </w:tc>
        <w:tc>
          <w:tcPr>
            <w:tcW w:w="635" w:type="dxa"/>
            <w:shd w:val="clear" w:color="auto" w:fill="auto"/>
          </w:tcPr>
          <w:p w14:paraId="6E4A1FC5"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9.14</w:t>
            </w:r>
          </w:p>
        </w:tc>
        <w:tc>
          <w:tcPr>
            <w:tcW w:w="632" w:type="dxa"/>
            <w:shd w:val="clear" w:color="auto" w:fill="auto"/>
          </w:tcPr>
          <w:p w14:paraId="2CB1B6D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7.72</w:t>
            </w:r>
          </w:p>
        </w:tc>
        <w:tc>
          <w:tcPr>
            <w:tcW w:w="631" w:type="dxa"/>
            <w:shd w:val="clear" w:color="auto" w:fill="auto"/>
          </w:tcPr>
          <w:p w14:paraId="38C0FE2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7.43</w:t>
            </w:r>
          </w:p>
        </w:tc>
        <w:tc>
          <w:tcPr>
            <w:tcW w:w="628" w:type="dxa"/>
            <w:shd w:val="clear" w:color="auto" w:fill="auto"/>
          </w:tcPr>
          <w:p w14:paraId="5EE2C4A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6.60</w:t>
            </w:r>
          </w:p>
        </w:tc>
        <w:tc>
          <w:tcPr>
            <w:tcW w:w="631" w:type="dxa"/>
            <w:shd w:val="clear" w:color="auto" w:fill="auto"/>
          </w:tcPr>
          <w:p w14:paraId="3CA02EF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6.01</w:t>
            </w:r>
          </w:p>
        </w:tc>
      </w:tr>
      <w:tr w:rsidR="003A4E58" w:rsidRPr="003A4E58" w14:paraId="33A39D3E" w14:textId="77777777" w:rsidTr="003A4E58">
        <w:trPr>
          <w:jc w:val="center"/>
        </w:trPr>
        <w:tc>
          <w:tcPr>
            <w:tcW w:w="2171" w:type="dxa"/>
            <w:shd w:val="clear" w:color="auto" w:fill="auto"/>
          </w:tcPr>
          <w:p w14:paraId="30D108B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სათავე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760 მ</w:t>
            </w:r>
          </w:p>
        </w:tc>
        <w:tc>
          <w:tcPr>
            <w:tcW w:w="649" w:type="dxa"/>
            <w:shd w:val="clear" w:color="auto" w:fill="auto"/>
          </w:tcPr>
          <w:p w14:paraId="5E494E9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60" w:type="dxa"/>
            <w:shd w:val="clear" w:color="auto" w:fill="auto"/>
          </w:tcPr>
          <w:p w14:paraId="3D57FFF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6.22</w:t>
            </w:r>
          </w:p>
        </w:tc>
        <w:tc>
          <w:tcPr>
            <w:tcW w:w="657" w:type="dxa"/>
            <w:shd w:val="clear" w:color="auto" w:fill="auto"/>
          </w:tcPr>
          <w:p w14:paraId="7402B6A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57" w:type="dxa"/>
            <w:shd w:val="clear" w:color="auto" w:fill="auto"/>
          </w:tcPr>
          <w:p w14:paraId="27256F3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723" w:type="dxa"/>
            <w:shd w:val="clear" w:color="auto" w:fill="auto"/>
          </w:tcPr>
          <w:p w14:paraId="62298A3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647" w:type="dxa"/>
            <w:shd w:val="clear" w:color="auto" w:fill="auto"/>
          </w:tcPr>
          <w:p w14:paraId="6EA95BD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8.20</w:t>
            </w:r>
          </w:p>
        </w:tc>
        <w:tc>
          <w:tcPr>
            <w:tcW w:w="632" w:type="dxa"/>
            <w:shd w:val="clear" w:color="auto" w:fill="auto"/>
          </w:tcPr>
          <w:p w14:paraId="72362A5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7.14</w:t>
            </w:r>
          </w:p>
        </w:tc>
        <w:tc>
          <w:tcPr>
            <w:tcW w:w="635" w:type="dxa"/>
            <w:shd w:val="clear" w:color="auto" w:fill="auto"/>
          </w:tcPr>
          <w:p w14:paraId="23032B9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6.10</w:t>
            </w:r>
          </w:p>
        </w:tc>
        <w:tc>
          <w:tcPr>
            <w:tcW w:w="632" w:type="dxa"/>
            <w:shd w:val="clear" w:color="auto" w:fill="auto"/>
          </w:tcPr>
          <w:p w14:paraId="4BAC0D8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5.15</w:t>
            </w:r>
          </w:p>
        </w:tc>
        <w:tc>
          <w:tcPr>
            <w:tcW w:w="631" w:type="dxa"/>
            <w:shd w:val="clear" w:color="auto" w:fill="auto"/>
          </w:tcPr>
          <w:p w14:paraId="2290E84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4.96</w:t>
            </w:r>
          </w:p>
        </w:tc>
        <w:tc>
          <w:tcPr>
            <w:tcW w:w="628" w:type="dxa"/>
            <w:shd w:val="clear" w:color="auto" w:fill="auto"/>
          </w:tcPr>
          <w:p w14:paraId="2C2C215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4.40</w:t>
            </w:r>
          </w:p>
        </w:tc>
        <w:tc>
          <w:tcPr>
            <w:tcW w:w="631" w:type="dxa"/>
            <w:shd w:val="clear" w:color="auto" w:fill="auto"/>
          </w:tcPr>
          <w:p w14:paraId="34080B3B"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4.01</w:t>
            </w:r>
          </w:p>
        </w:tc>
      </w:tr>
    </w:tbl>
    <w:p w14:paraId="26D41FF4"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საკვლევი მდინარეების საანგარიშო უზრუნველყოფის (10%, 50%, 75% და 90%) საშუალო წლიური ხარჯების შიდაწლიური განაწილება თვეების მიხედვით საპროექტო კვეთებში, ჩატარებული ჰ/ს ორბელის კვეთში მდ. ლაჯანურის საშუალო მრავალწლიური ხარჯის შიდაწლიური განაწილების სინქრონულად, მოცემულია ქვემოთ მოყვანილ ცხრილებში. </w:t>
      </w:r>
    </w:p>
    <w:p w14:paraId="32DA919C"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i/>
          <w:sz w:val="20"/>
          <w:szCs w:val="20"/>
          <w:lang w:val="ka-GE"/>
        </w:rPr>
        <w:t>ცხრილი 4.4.</w:t>
      </w:r>
      <w:r>
        <w:rPr>
          <w:rFonts w:eastAsia="Times New Roman" w:cs="Times New Roman"/>
          <w:i/>
          <w:sz w:val="20"/>
          <w:szCs w:val="20"/>
        </w:rPr>
        <w:t>2</w:t>
      </w:r>
      <w:r w:rsidRPr="003A4E58">
        <w:rPr>
          <w:rFonts w:eastAsia="Times New Roman" w:cs="Times New Roman"/>
          <w:i/>
          <w:sz w:val="20"/>
          <w:szCs w:val="20"/>
          <w:lang w:val="ka-GE"/>
        </w:rPr>
        <w:t>.</w:t>
      </w:r>
      <w:r w:rsidRPr="003A4E58">
        <w:rPr>
          <w:rFonts w:eastAsia="Times New Roman" w:cs="Times New Roman"/>
          <w:i/>
          <w:sz w:val="20"/>
          <w:szCs w:val="20"/>
        </w:rPr>
        <w:t xml:space="preserve"> </w:t>
      </w:r>
      <w:r w:rsidRPr="003A4E58">
        <w:rPr>
          <w:rFonts w:eastAsia="Times New Roman" w:cs="Times New Roman"/>
          <w:i/>
          <w:sz w:val="20"/>
          <w:szCs w:val="20"/>
          <w:lang w:val="ka-GE"/>
        </w:rPr>
        <w:t xml:space="preserve">მდინარე ლაჯანურის საანგარიშო უზრუნველყოფის  საშუალო წლიური ხარჯების შიდაწლიური განაწილება </w:t>
      </w:r>
      <w:r w:rsidRPr="003A4E58">
        <w:rPr>
          <w:rFonts w:ascii="Times New Roman" w:eastAsia="Times New Roman" w:hAnsi="Times New Roman" w:cs="Times New Roman"/>
          <w:i/>
          <w:sz w:val="20"/>
          <w:szCs w:val="20"/>
          <w:lang w:val="ka-GE"/>
        </w:rPr>
        <w:t>▼</w:t>
      </w:r>
      <w:r w:rsidRPr="003A4E58">
        <w:rPr>
          <w:rFonts w:eastAsia="Times New Roman" w:cs="Times New Roman"/>
          <w:i/>
          <w:sz w:val="20"/>
          <w:szCs w:val="20"/>
          <w:lang w:val="ka-GE"/>
        </w:rPr>
        <w:t>76</w:t>
      </w:r>
      <w:r w:rsidR="00DD7282">
        <w:rPr>
          <w:rFonts w:eastAsia="Times New Roman" w:cs="Times New Roman"/>
          <w:i/>
          <w:sz w:val="20"/>
          <w:szCs w:val="20"/>
          <w:lang w:val="ka-GE"/>
        </w:rPr>
        <w:t>0</w:t>
      </w:r>
      <w:r w:rsidRPr="003A4E58">
        <w:rPr>
          <w:rFonts w:eastAsia="Times New Roman" w:cs="Times New Roman"/>
          <w:i/>
          <w:sz w:val="20"/>
          <w:szCs w:val="20"/>
          <w:lang w:val="ka-GE"/>
        </w:rPr>
        <w:t xml:space="preserve"> მ-ზე მოსაწყობი სათავე ნაგებობის კვეთში</w:t>
      </w:r>
    </w:p>
    <w:p w14:paraId="0610C978" w14:textId="77777777" w:rsidR="003A4E58" w:rsidRPr="003A4E58" w:rsidRDefault="003A4E58" w:rsidP="003A4E58">
      <w:pPr>
        <w:jc w:val="center"/>
        <w:rPr>
          <w:rFonts w:eastAsia="Times New Roman" w:cs="Times New Roman"/>
          <w:sz w:val="20"/>
          <w:szCs w:val="20"/>
          <w:lang w:val="ka-GE"/>
        </w:rPr>
      </w:pPr>
      <w:r w:rsidRPr="003A4E58">
        <w:rPr>
          <w:rFonts w:eastAsia="Times New Roman" w:cs="Times New Roman"/>
          <w:position w:val="-10"/>
          <w:sz w:val="20"/>
          <w:szCs w:val="20"/>
          <w:lang w:val="ka-GE"/>
        </w:rPr>
        <w:object w:dxaOrig="180" w:dyaOrig="340" w14:anchorId="2C68BFF6">
          <v:shape id="_x0000_i1060" type="#_x0000_t75" style="width:10.2pt;height:18.6pt" o:ole="">
            <v:imagedata r:id="rId127" o:title=""/>
          </v:shape>
          <o:OLEObject Type="Embed" ProgID="Equation.3" ShapeID="_x0000_i1060" DrawAspect="Content" ObjectID="_1641373822" r:id="rId128"/>
        </w:object>
      </w:r>
      <w:r w:rsidRPr="003A4E58">
        <w:rPr>
          <w:rFonts w:eastAsia="Times New Roman" w:cs="Times New Roman"/>
          <w:sz w:val="20"/>
          <w:szCs w:val="20"/>
          <w:lang w:val="ka-GE"/>
        </w:rPr>
        <w:t>F=154 კმ</w:t>
      </w:r>
      <w:r w:rsidRPr="003A4E58">
        <w:rPr>
          <w:rFonts w:eastAsia="Times New Roman" w:cs="Times New Roman"/>
          <w:sz w:val="20"/>
          <w:szCs w:val="20"/>
          <w:vertAlign w:val="superscript"/>
          <w:lang w:val="ka-GE"/>
        </w:rPr>
        <w:t>2</w:t>
      </w:r>
      <w:r w:rsidRPr="003A4E58">
        <w:rPr>
          <w:rFonts w:eastAsia="Times New Roman" w:cs="Times New Roman"/>
          <w:sz w:val="20"/>
          <w:szCs w:val="20"/>
          <w:lang w:val="ka-GE"/>
        </w:rPr>
        <w:t>, Q</w:t>
      </w:r>
      <w:r w:rsidRPr="003A4E58">
        <w:rPr>
          <w:rFonts w:eastAsia="Times New Roman" w:cs="Times New Roman"/>
          <w:sz w:val="20"/>
          <w:szCs w:val="20"/>
          <w:vertAlign w:val="subscript"/>
          <w:lang w:val="ka-GE"/>
        </w:rPr>
        <w:t>0</w:t>
      </w:r>
      <w:r w:rsidRPr="003A4E58">
        <w:rPr>
          <w:rFonts w:eastAsia="Times New Roman" w:cs="Times New Roman"/>
          <w:sz w:val="20"/>
          <w:szCs w:val="20"/>
          <w:lang w:val="ka-GE"/>
        </w:rPr>
        <w:t>=6,23 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 xml:space="preserve">/წმ. </w:t>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573"/>
        <w:gridCol w:w="570"/>
        <w:gridCol w:w="572"/>
        <w:gridCol w:w="570"/>
        <w:gridCol w:w="570"/>
        <w:gridCol w:w="572"/>
        <w:gridCol w:w="571"/>
        <w:gridCol w:w="587"/>
        <w:gridCol w:w="567"/>
        <w:gridCol w:w="567"/>
        <w:gridCol w:w="571"/>
        <w:gridCol w:w="571"/>
        <w:gridCol w:w="761"/>
      </w:tblGrid>
      <w:tr w:rsidR="003A4E58" w:rsidRPr="003A4E58" w14:paraId="515966B8" w14:textId="77777777" w:rsidTr="003A4E58">
        <w:trPr>
          <w:jc w:val="center"/>
        </w:trPr>
        <w:tc>
          <w:tcPr>
            <w:tcW w:w="2890" w:type="dxa"/>
            <w:shd w:val="clear" w:color="auto" w:fill="auto"/>
          </w:tcPr>
          <w:p w14:paraId="4D0DB21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ხარჯი</w:t>
            </w:r>
          </w:p>
        </w:tc>
        <w:tc>
          <w:tcPr>
            <w:tcW w:w="573" w:type="dxa"/>
            <w:shd w:val="clear" w:color="auto" w:fill="auto"/>
          </w:tcPr>
          <w:p w14:paraId="21772B9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w:t>
            </w:r>
          </w:p>
        </w:tc>
        <w:tc>
          <w:tcPr>
            <w:tcW w:w="570" w:type="dxa"/>
            <w:shd w:val="clear" w:color="auto" w:fill="auto"/>
          </w:tcPr>
          <w:p w14:paraId="73CF77D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II</w:t>
            </w:r>
          </w:p>
        </w:tc>
        <w:tc>
          <w:tcPr>
            <w:tcW w:w="572" w:type="dxa"/>
            <w:shd w:val="clear" w:color="auto" w:fill="auto"/>
          </w:tcPr>
          <w:p w14:paraId="7935AAA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III</w:t>
            </w:r>
          </w:p>
        </w:tc>
        <w:tc>
          <w:tcPr>
            <w:tcW w:w="570" w:type="dxa"/>
            <w:shd w:val="clear" w:color="auto" w:fill="auto"/>
          </w:tcPr>
          <w:p w14:paraId="1AE1AFF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IV</w:t>
            </w:r>
          </w:p>
        </w:tc>
        <w:tc>
          <w:tcPr>
            <w:tcW w:w="570" w:type="dxa"/>
            <w:shd w:val="clear" w:color="auto" w:fill="auto"/>
          </w:tcPr>
          <w:p w14:paraId="5F27D5E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w:t>
            </w:r>
          </w:p>
        </w:tc>
        <w:tc>
          <w:tcPr>
            <w:tcW w:w="572" w:type="dxa"/>
            <w:shd w:val="clear" w:color="auto" w:fill="auto"/>
          </w:tcPr>
          <w:p w14:paraId="16466DA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w:t>
            </w:r>
          </w:p>
        </w:tc>
        <w:tc>
          <w:tcPr>
            <w:tcW w:w="571" w:type="dxa"/>
            <w:shd w:val="clear" w:color="auto" w:fill="auto"/>
          </w:tcPr>
          <w:p w14:paraId="26E8FB2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VII</w:t>
            </w:r>
          </w:p>
        </w:tc>
        <w:tc>
          <w:tcPr>
            <w:tcW w:w="587" w:type="dxa"/>
            <w:shd w:val="clear" w:color="auto" w:fill="auto"/>
          </w:tcPr>
          <w:p w14:paraId="52F8DBF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VIII</w:t>
            </w:r>
          </w:p>
        </w:tc>
        <w:tc>
          <w:tcPr>
            <w:tcW w:w="567" w:type="dxa"/>
            <w:shd w:val="clear" w:color="auto" w:fill="auto"/>
          </w:tcPr>
          <w:p w14:paraId="301A8A4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IX</w:t>
            </w:r>
          </w:p>
        </w:tc>
        <w:tc>
          <w:tcPr>
            <w:tcW w:w="567" w:type="dxa"/>
            <w:shd w:val="clear" w:color="auto" w:fill="auto"/>
          </w:tcPr>
          <w:p w14:paraId="0537F54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w:t>
            </w:r>
          </w:p>
        </w:tc>
        <w:tc>
          <w:tcPr>
            <w:tcW w:w="571" w:type="dxa"/>
            <w:shd w:val="clear" w:color="auto" w:fill="auto"/>
          </w:tcPr>
          <w:p w14:paraId="4EC967B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XI</w:t>
            </w:r>
          </w:p>
        </w:tc>
        <w:tc>
          <w:tcPr>
            <w:tcW w:w="571" w:type="dxa"/>
            <w:shd w:val="clear" w:color="auto" w:fill="auto"/>
          </w:tcPr>
          <w:p w14:paraId="1F9C461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XII</w:t>
            </w:r>
          </w:p>
        </w:tc>
        <w:tc>
          <w:tcPr>
            <w:tcW w:w="761" w:type="dxa"/>
            <w:shd w:val="clear" w:color="auto" w:fill="auto"/>
          </w:tcPr>
          <w:p w14:paraId="493A018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წელი</w:t>
            </w:r>
          </w:p>
        </w:tc>
      </w:tr>
      <w:tr w:rsidR="003A4E58" w:rsidRPr="003A4E58" w14:paraId="70C52F9C" w14:textId="77777777" w:rsidTr="003A4E58">
        <w:trPr>
          <w:jc w:val="center"/>
        </w:trPr>
        <w:tc>
          <w:tcPr>
            <w:tcW w:w="10512" w:type="dxa"/>
            <w:gridSpan w:val="14"/>
            <w:shd w:val="clear" w:color="auto" w:fill="auto"/>
          </w:tcPr>
          <w:p w14:paraId="6DC6700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10 %-იანი უზრუნველყოფის (უხვწყლიანი)</w:t>
            </w:r>
          </w:p>
        </w:tc>
      </w:tr>
      <w:tr w:rsidR="003A4E58" w:rsidRPr="003A4E58" w14:paraId="151A413F" w14:textId="77777777" w:rsidTr="003A4E58">
        <w:trPr>
          <w:jc w:val="center"/>
        </w:trPr>
        <w:tc>
          <w:tcPr>
            <w:tcW w:w="2890" w:type="dxa"/>
            <w:shd w:val="clear" w:color="auto" w:fill="auto"/>
          </w:tcPr>
          <w:p w14:paraId="57C056C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08CEDC4E"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4.06</w:t>
            </w:r>
          </w:p>
        </w:tc>
        <w:tc>
          <w:tcPr>
            <w:tcW w:w="570" w:type="dxa"/>
            <w:shd w:val="clear" w:color="auto" w:fill="auto"/>
          </w:tcPr>
          <w:p w14:paraId="02E64A0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4.76</w:t>
            </w:r>
          </w:p>
        </w:tc>
        <w:tc>
          <w:tcPr>
            <w:tcW w:w="572" w:type="dxa"/>
            <w:shd w:val="clear" w:color="auto" w:fill="auto"/>
          </w:tcPr>
          <w:p w14:paraId="57B35A3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7.10</w:t>
            </w:r>
          </w:p>
        </w:tc>
        <w:tc>
          <w:tcPr>
            <w:tcW w:w="570" w:type="dxa"/>
            <w:shd w:val="clear" w:color="auto" w:fill="auto"/>
          </w:tcPr>
          <w:p w14:paraId="1697ED9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15.3</w:t>
            </w:r>
          </w:p>
        </w:tc>
        <w:tc>
          <w:tcPr>
            <w:tcW w:w="570" w:type="dxa"/>
            <w:shd w:val="clear" w:color="auto" w:fill="auto"/>
          </w:tcPr>
          <w:p w14:paraId="5D83420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17.5</w:t>
            </w:r>
          </w:p>
        </w:tc>
        <w:tc>
          <w:tcPr>
            <w:tcW w:w="572" w:type="dxa"/>
            <w:shd w:val="clear" w:color="auto" w:fill="auto"/>
          </w:tcPr>
          <w:p w14:paraId="0F89D86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11.9</w:t>
            </w:r>
          </w:p>
        </w:tc>
        <w:tc>
          <w:tcPr>
            <w:tcW w:w="571" w:type="dxa"/>
            <w:shd w:val="clear" w:color="auto" w:fill="auto"/>
          </w:tcPr>
          <w:p w14:paraId="363F7535"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7.70</w:t>
            </w:r>
          </w:p>
        </w:tc>
        <w:tc>
          <w:tcPr>
            <w:tcW w:w="587" w:type="dxa"/>
            <w:shd w:val="clear" w:color="auto" w:fill="auto"/>
          </w:tcPr>
          <w:p w14:paraId="3B8035E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6.02</w:t>
            </w:r>
          </w:p>
        </w:tc>
        <w:tc>
          <w:tcPr>
            <w:tcW w:w="567" w:type="dxa"/>
            <w:shd w:val="clear" w:color="auto" w:fill="auto"/>
          </w:tcPr>
          <w:p w14:paraId="40A12CA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5.82</w:t>
            </w:r>
          </w:p>
        </w:tc>
        <w:tc>
          <w:tcPr>
            <w:tcW w:w="567" w:type="dxa"/>
            <w:shd w:val="clear" w:color="auto" w:fill="auto"/>
          </w:tcPr>
          <w:p w14:paraId="023B941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6.49</w:t>
            </w:r>
          </w:p>
        </w:tc>
        <w:tc>
          <w:tcPr>
            <w:tcW w:w="571" w:type="dxa"/>
            <w:shd w:val="clear" w:color="auto" w:fill="auto"/>
          </w:tcPr>
          <w:p w14:paraId="42ACBC0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5.96</w:t>
            </w:r>
          </w:p>
        </w:tc>
        <w:tc>
          <w:tcPr>
            <w:tcW w:w="571" w:type="dxa"/>
            <w:shd w:val="clear" w:color="auto" w:fill="auto"/>
          </w:tcPr>
          <w:p w14:paraId="77B7111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5.79</w:t>
            </w:r>
          </w:p>
        </w:tc>
        <w:tc>
          <w:tcPr>
            <w:tcW w:w="761" w:type="dxa"/>
            <w:shd w:val="clear" w:color="auto" w:fill="auto"/>
          </w:tcPr>
          <w:p w14:paraId="4516C1E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8.20</w:t>
            </w:r>
          </w:p>
        </w:tc>
      </w:tr>
      <w:tr w:rsidR="003A4E58" w:rsidRPr="003A4E58" w14:paraId="2DA7C381" w14:textId="77777777" w:rsidTr="003A4E58">
        <w:trPr>
          <w:jc w:val="center"/>
        </w:trPr>
        <w:tc>
          <w:tcPr>
            <w:tcW w:w="10512" w:type="dxa"/>
            <w:gridSpan w:val="14"/>
            <w:shd w:val="clear" w:color="auto" w:fill="auto"/>
          </w:tcPr>
          <w:p w14:paraId="2B45BE7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50 %-იანი უზრუნველყოფის (საშუალო წყლიანი) </w:t>
            </w:r>
          </w:p>
        </w:tc>
      </w:tr>
      <w:tr w:rsidR="003A4E58" w:rsidRPr="003A4E58" w14:paraId="57E12663" w14:textId="77777777" w:rsidTr="003A4E58">
        <w:trPr>
          <w:jc w:val="center"/>
        </w:trPr>
        <w:tc>
          <w:tcPr>
            <w:tcW w:w="2890" w:type="dxa"/>
            <w:shd w:val="clear" w:color="auto" w:fill="auto"/>
          </w:tcPr>
          <w:p w14:paraId="1803E62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68A1728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3.02</w:t>
            </w:r>
          </w:p>
        </w:tc>
        <w:tc>
          <w:tcPr>
            <w:tcW w:w="570" w:type="dxa"/>
            <w:shd w:val="clear" w:color="auto" w:fill="auto"/>
          </w:tcPr>
          <w:p w14:paraId="14B2C73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3.54</w:t>
            </w:r>
          </w:p>
        </w:tc>
        <w:tc>
          <w:tcPr>
            <w:tcW w:w="572" w:type="dxa"/>
            <w:shd w:val="clear" w:color="auto" w:fill="auto"/>
          </w:tcPr>
          <w:p w14:paraId="299212C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5.28</w:t>
            </w:r>
          </w:p>
        </w:tc>
        <w:tc>
          <w:tcPr>
            <w:tcW w:w="570" w:type="dxa"/>
            <w:shd w:val="clear" w:color="auto" w:fill="auto"/>
          </w:tcPr>
          <w:p w14:paraId="63E6344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11.4</w:t>
            </w:r>
          </w:p>
        </w:tc>
        <w:tc>
          <w:tcPr>
            <w:tcW w:w="570" w:type="dxa"/>
            <w:shd w:val="clear" w:color="auto" w:fill="auto"/>
          </w:tcPr>
          <w:p w14:paraId="11716509"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13.0</w:t>
            </w:r>
          </w:p>
        </w:tc>
        <w:tc>
          <w:tcPr>
            <w:tcW w:w="572" w:type="dxa"/>
            <w:shd w:val="clear" w:color="auto" w:fill="auto"/>
          </w:tcPr>
          <w:p w14:paraId="463DD5C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8.85</w:t>
            </w:r>
          </w:p>
        </w:tc>
        <w:tc>
          <w:tcPr>
            <w:tcW w:w="571" w:type="dxa"/>
            <w:shd w:val="clear" w:color="auto" w:fill="auto"/>
          </w:tcPr>
          <w:p w14:paraId="4D3FD08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5.73</w:t>
            </w:r>
          </w:p>
        </w:tc>
        <w:tc>
          <w:tcPr>
            <w:tcW w:w="587" w:type="dxa"/>
            <w:shd w:val="clear" w:color="auto" w:fill="auto"/>
          </w:tcPr>
          <w:p w14:paraId="243051BE"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4.48</w:t>
            </w:r>
          </w:p>
        </w:tc>
        <w:tc>
          <w:tcPr>
            <w:tcW w:w="567" w:type="dxa"/>
            <w:shd w:val="clear" w:color="auto" w:fill="auto"/>
          </w:tcPr>
          <w:p w14:paraId="6CBCB96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4.33</w:t>
            </w:r>
          </w:p>
        </w:tc>
        <w:tc>
          <w:tcPr>
            <w:tcW w:w="567" w:type="dxa"/>
            <w:shd w:val="clear" w:color="auto" w:fill="auto"/>
          </w:tcPr>
          <w:p w14:paraId="1F221E15"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4.83</w:t>
            </w:r>
          </w:p>
        </w:tc>
        <w:tc>
          <w:tcPr>
            <w:tcW w:w="571" w:type="dxa"/>
            <w:shd w:val="clear" w:color="auto" w:fill="auto"/>
          </w:tcPr>
          <w:p w14:paraId="7AE8C7C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4.43</w:t>
            </w:r>
          </w:p>
        </w:tc>
        <w:tc>
          <w:tcPr>
            <w:tcW w:w="571" w:type="dxa"/>
            <w:shd w:val="clear" w:color="auto" w:fill="auto"/>
          </w:tcPr>
          <w:p w14:paraId="4F45B17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4.31</w:t>
            </w:r>
          </w:p>
        </w:tc>
        <w:tc>
          <w:tcPr>
            <w:tcW w:w="761" w:type="dxa"/>
            <w:shd w:val="clear" w:color="auto" w:fill="auto"/>
          </w:tcPr>
          <w:p w14:paraId="3FB6838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6.10</w:t>
            </w:r>
          </w:p>
        </w:tc>
      </w:tr>
      <w:tr w:rsidR="003A4E58" w:rsidRPr="003A4E58" w14:paraId="2775A68E" w14:textId="77777777" w:rsidTr="003A4E58">
        <w:trPr>
          <w:jc w:val="center"/>
        </w:trPr>
        <w:tc>
          <w:tcPr>
            <w:tcW w:w="10512" w:type="dxa"/>
            <w:gridSpan w:val="14"/>
            <w:shd w:val="clear" w:color="auto" w:fill="auto"/>
          </w:tcPr>
          <w:p w14:paraId="738A9B5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75 %-იანი უზრუნველყოფის (საშუალოდ მცირე წყლიანი)</w:t>
            </w:r>
          </w:p>
        </w:tc>
      </w:tr>
      <w:tr w:rsidR="003A4E58" w:rsidRPr="003A4E58" w14:paraId="3E76F960" w14:textId="77777777" w:rsidTr="003A4E58">
        <w:trPr>
          <w:jc w:val="center"/>
        </w:trPr>
        <w:tc>
          <w:tcPr>
            <w:tcW w:w="2890" w:type="dxa"/>
            <w:shd w:val="clear" w:color="auto" w:fill="auto"/>
          </w:tcPr>
          <w:p w14:paraId="6783628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36681084"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2.52</w:t>
            </w:r>
          </w:p>
        </w:tc>
        <w:tc>
          <w:tcPr>
            <w:tcW w:w="570" w:type="dxa"/>
            <w:shd w:val="clear" w:color="auto" w:fill="auto"/>
          </w:tcPr>
          <w:p w14:paraId="514E5D43"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2.99</w:t>
            </w:r>
          </w:p>
        </w:tc>
        <w:tc>
          <w:tcPr>
            <w:tcW w:w="572" w:type="dxa"/>
            <w:shd w:val="clear" w:color="auto" w:fill="auto"/>
          </w:tcPr>
          <w:p w14:paraId="465CADD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4.46</w:t>
            </w:r>
          </w:p>
        </w:tc>
        <w:tc>
          <w:tcPr>
            <w:tcW w:w="570" w:type="dxa"/>
            <w:shd w:val="clear" w:color="auto" w:fill="auto"/>
          </w:tcPr>
          <w:p w14:paraId="6C866E37"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9.62</w:t>
            </w:r>
          </w:p>
        </w:tc>
        <w:tc>
          <w:tcPr>
            <w:tcW w:w="570" w:type="dxa"/>
            <w:shd w:val="clear" w:color="auto" w:fill="auto"/>
          </w:tcPr>
          <w:p w14:paraId="7C3F350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11.0</w:t>
            </w:r>
          </w:p>
        </w:tc>
        <w:tc>
          <w:tcPr>
            <w:tcW w:w="572" w:type="dxa"/>
            <w:shd w:val="clear" w:color="auto" w:fill="auto"/>
          </w:tcPr>
          <w:p w14:paraId="1FE15F7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7.47</w:t>
            </w:r>
          </w:p>
        </w:tc>
        <w:tc>
          <w:tcPr>
            <w:tcW w:w="571" w:type="dxa"/>
            <w:shd w:val="clear" w:color="auto" w:fill="auto"/>
          </w:tcPr>
          <w:p w14:paraId="24188564"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4.84</w:t>
            </w:r>
          </w:p>
        </w:tc>
        <w:tc>
          <w:tcPr>
            <w:tcW w:w="587" w:type="dxa"/>
            <w:shd w:val="clear" w:color="auto" w:fill="auto"/>
          </w:tcPr>
          <w:p w14:paraId="5BC21E6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3.78</w:t>
            </w:r>
          </w:p>
        </w:tc>
        <w:tc>
          <w:tcPr>
            <w:tcW w:w="567" w:type="dxa"/>
            <w:shd w:val="clear" w:color="auto" w:fill="auto"/>
          </w:tcPr>
          <w:p w14:paraId="41151D6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3.66</w:t>
            </w:r>
          </w:p>
        </w:tc>
        <w:tc>
          <w:tcPr>
            <w:tcW w:w="567" w:type="dxa"/>
            <w:shd w:val="clear" w:color="auto" w:fill="auto"/>
          </w:tcPr>
          <w:p w14:paraId="6216A76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4.08</w:t>
            </w:r>
          </w:p>
        </w:tc>
        <w:tc>
          <w:tcPr>
            <w:tcW w:w="571" w:type="dxa"/>
            <w:shd w:val="clear" w:color="auto" w:fill="auto"/>
          </w:tcPr>
          <w:p w14:paraId="1A21EFB8"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3.74</w:t>
            </w:r>
          </w:p>
        </w:tc>
        <w:tc>
          <w:tcPr>
            <w:tcW w:w="571" w:type="dxa"/>
            <w:shd w:val="clear" w:color="auto" w:fill="auto"/>
          </w:tcPr>
          <w:p w14:paraId="22F627A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3.64</w:t>
            </w:r>
          </w:p>
        </w:tc>
        <w:tc>
          <w:tcPr>
            <w:tcW w:w="761" w:type="dxa"/>
            <w:shd w:val="clear" w:color="auto" w:fill="auto"/>
          </w:tcPr>
          <w:p w14:paraId="585B37C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5.15</w:t>
            </w:r>
          </w:p>
        </w:tc>
      </w:tr>
      <w:tr w:rsidR="003A4E58" w:rsidRPr="003A4E58" w14:paraId="24AFA820" w14:textId="77777777" w:rsidTr="003A4E58">
        <w:trPr>
          <w:jc w:val="center"/>
        </w:trPr>
        <w:tc>
          <w:tcPr>
            <w:tcW w:w="10512" w:type="dxa"/>
            <w:gridSpan w:val="14"/>
            <w:shd w:val="clear" w:color="auto" w:fill="auto"/>
          </w:tcPr>
          <w:p w14:paraId="7549A0ED" w14:textId="77777777" w:rsidR="003A4E58" w:rsidRPr="003A4E58" w:rsidRDefault="003A4E58" w:rsidP="003A4E58">
            <w:pPr>
              <w:spacing w:after="0"/>
              <w:ind w:right="-211"/>
              <w:jc w:val="center"/>
              <w:rPr>
                <w:rFonts w:ascii="AcadNusx" w:eastAsia="Times New Roman" w:hAnsi="AcadNusx" w:cs="Times New Roman"/>
                <w:bCs/>
                <w:sz w:val="20"/>
                <w:szCs w:val="20"/>
                <w:lang w:val="ka-GE"/>
              </w:rPr>
            </w:pPr>
            <w:r w:rsidRPr="003A4E58">
              <w:rPr>
                <w:rFonts w:eastAsia="Times New Roman" w:cs="Times New Roman"/>
                <w:sz w:val="20"/>
                <w:szCs w:val="20"/>
                <w:lang w:val="ka-GE"/>
              </w:rPr>
              <w:t>90 %-იანი უზრუნველყოფის (მცირე წყლიანი)</w:t>
            </w:r>
          </w:p>
        </w:tc>
      </w:tr>
      <w:tr w:rsidR="003A4E58" w:rsidRPr="003A4E58" w14:paraId="6936E0FA" w14:textId="77777777" w:rsidTr="003A4E58">
        <w:trPr>
          <w:jc w:val="center"/>
        </w:trPr>
        <w:tc>
          <w:tcPr>
            <w:tcW w:w="2890" w:type="dxa"/>
            <w:shd w:val="clear" w:color="auto" w:fill="auto"/>
          </w:tcPr>
          <w:p w14:paraId="01D1893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5E893E7F"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2.15</w:t>
            </w:r>
          </w:p>
        </w:tc>
        <w:tc>
          <w:tcPr>
            <w:tcW w:w="570" w:type="dxa"/>
            <w:shd w:val="clear" w:color="auto" w:fill="auto"/>
          </w:tcPr>
          <w:p w14:paraId="522F673A"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2.55</w:t>
            </w:r>
          </w:p>
        </w:tc>
        <w:tc>
          <w:tcPr>
            <w:tcW w:w="572" w:type="dxa"/>
            <w:shd w:val="clear" w:color="auto" w:fill="auto"/>
          </w:tcPr>
          <w:p w14:paraId="7F980BC9"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3.81</w:t>
            </w:r>
          </w:p>
        </w:tc>
        <w:tc>
          <w:tcPr>
            <w:tcW w:w="570" w:type="dxa"/>
            <w:shd w:val="clear" w:color="auto" w:fill="auto"/>
          </w:tcPr>
          <w:p w14:paraId="0709178F"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8.22</w:t>
            </w:r>
          </w:p>
        </w:tc>
        <w:tc>
          <w:tcPr>
            <w:tcW w:w="570" w:type="dxa"/>
            <w:shd w:val="clear" w:color="auto" w:fill="auto"/>
          </w:tcPr>
          <w:p w14:paraId="02D96E0B"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9.40</w:t>
            </w:r>
          </w:p>
        </w:tc>
        <w:tc>
          <w:tcPr>
            <w:tcW w:w="572" w:type="dxa"/>
            <w:shd w:val="clear" w:color="auto" w:fill="auto"/>
          </w:tcPr>
          <w:p w14:paraId="6A5F4C19"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6.38</w:t>
            </w:r>
          </w:p>
        </w:tc>
        <w:tc>
          <w:tcPr>
            <w:tcW w:w="571" w:type="dxa"/>
            <w:shd w:val="clear" w:color="auto" w:fill="auto"/>
          </w:tcPr>
          <w:p w14:paraId="64F74C73"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4.14</w:t>
            </w:r>
          </w:p>
        </w:tc>
        <w:tc>
          <w:tcPr>
            <w:tcW w:w="587" w:type="dxa"/>
            <w:shd w:val="clear" w:color="auto" w:fill="auto"/>
          </w:tcPr>
          <w:p w14:paraId="7E3CC1CC"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3.23</w:t>
            </w:r>
          </w:p>
        </w:tc>
        <w:tc>
          <w:tcPr>
            <w:tcW w:w="567" w:type="dxa"/>
            <w:shd w:val="clear" w:color="auto" w:fill="auto"/>
          </w:tcPr>
          <w:p w14:paraId="7BE3B022"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3.13</w:t>
            </w:r>
          </w:p>
        </w:tc>
        <w:tc>
          <w:tcPr>
            <w:tcW w:w="567" w:type="dxa"/>
            <w:shd w:val="clear" w:color="auto" w:fill="auto"/>
          </w:tcPr>
          <w:p w14:paraId="68E90076"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3.48</w:t>
            </w:r>
          </w:p>
        </w:tc>
        <w:tc>
          <w:tcPr>
            <w:tcW w:w="571" w:type="dxa"/>
            <w:shd w:val="clear" w:color="auto" w:fill="auto"/>
          </w:tcPr>
          <w:p w14:paraId="4DC38F4D"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3.20</w:t>
            </w:r>
          </w:p>
        </w:tc>
        <w:tc>
          <w:tcPr>
            <w:tcW w:w="571" w:type="dxa"/>
            <w:shd w:val="clear" w:color="auto" w:fill="auto"/>
          </w:tcPr>
          <w:p w14:paraId="625D4E0B"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3.11</w:t>
            </w:r>
          </w:p>
        </w:tc>
        <w:tc>
          <w:tcPr>
            <w:tcW w:w="761" w:type="dxa"/>
            <w:shd w:val="clear" w:color="auto" w:fill="auto"/>
          </w:tcPr>
          <w:p w14:paraId="3087EA5E"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4.40</w:t>
            </w:r>
          </w:p>
        </w:tc>
      </w:tr>
    </w:tbl>
    <w:p w14:paraId="7961C5F0"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მდინარე ლაჯანურის ყოველდღიური ხარჯების ხანგრძლივობის (უზრუნველყოფის) მრუდი ჰ/ს ორბელის კვეთში წარმოდგენილია ყოველდღიური ხარჯების ხანგრძლივობის საშუალო მრუდით, რომლის სხვადასხვა ხანგრძლივობის დღიური ხარჯები ყოველ 30, 90, 180, 270 და 355 დღეში, 1960-დან 1977 წლის ჩათვლით, გამოქვეყნებულია სახელმწიფო წყლის კადასტრის ძირითად ჰიდროლოგიურ მახასიათებლებში. აღნიშნული მონაცემები არ არის გამოქვეყნებული 1978 წლიდან 1986 წლის ჩათვლით.</w:t>
      </w:r>
    </w:p>
    <w:p w14:paraId="36F37057"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აღსანიშნავია, რომ ყოველდღიური ხარჯების აბსოლუტური მრუდი პრაქტიკულად ემთხვევა ყოველდღიური ხარჯების საშუალო მრუდს 10%-დან 90%-ის უზრუნველყოფის ფარგლებში, რაც აკმაყოფილებს ჰიდროენერგეტიკის საპროექტო მოთხოვნებს. 10%-იან უზრუნველყოფაზე ნაკლები უზრუნველყოფის შემთხვევაში აბსოლუტური მრუდი იხრება ზემოთ, ხოლო 90%-იან უზრუნველყოფაზე მეტი უზრუნველყოფის შემთხვევაში _ ქვემოთ. ამრიგად, ჰიდროენერგეტიკული პროექტების შედგენისას ყოველდღიური ხარჯების ხანგრძლივობის (უზრუნველყოფის) საშუალო მრუდით დადგენილი ყოველდღიური ხარჯები, შესაძლებელია მივიჩნიოთ მისაღებად.</w:t>
      </w:r>
    </w:p>
    <w:p w14:paraId="34297FAA"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ცხრილში 4.4.</w:t>
      </w:r>
      <w:r w:rsidRPr="003A4E58">
        <w:rPr>
          <w:rFonts w:eastAsia="Times New Roman" w:cs="Times New Roman"/>
          <w:szCs w:val="24"/>
        </w:rPr>
        <w:t>3</w:t>
      </w:r>
      <w:r w:rsidRPr="003A4E58">
        <w:rPr>
          <w:rFonts w:eastAsia="Times New Roman" w:cs="Times New Roman"/>
          <w:szCs w:val="24"/>
          <w:lang w:val="ka-GE"/>
        </w:rPr>
        <w:t xml:space="preserve">. მოცემულია ჰ/ს ორბელის კვეთში მდ. ლაჯანურის ყოველდღიური ხარჯების ხანგრძლივობის (უზრუნველყოფის) საშუალო მრუდის ასაგებად საჭირო 1960-1977 წლების გასაშუალოებული მონაცემები. </w:t>
      </w:r>
    </w:p>
    <w:p w14:paraId="50760834" w14:textId="77777777" w:rsidR="003C659B" w:rsidRDefault="003C659B">
      <w:pPr>
        <w:spacing w:after="160" w:line="259" w:lineRule="auto"/>
        <w:rPr>
          <w:rFonts w:eastAsia="Times New Roman" w:cs="Times New Roman"/>
          <w:i/>
          <w:sz w:val="20"/>
          <w:szCs w:val="20"/>
          <w:lang w:val="ka-GE"/>
        </w:rPr>
      </w:pPr>
      <w:r>
        <w:rPr>
          <w:rFonts w:eastAsia="Times New Roman" w:cs="Times New Roman"/>
          <w:i/>
          <w:sz w:val="20"/>
          <w:szCs w:val="20"/>
          <w:lang w:val="ka-GE"/>
        </w:rPr>
        <w:br w:type="page"/>
      </w:r>
    </w:p>
    <w:p w14:paraId="3713703B" w14:textId="51554CF4" w:rsidR="003A4E58" w:rsidRPr="003A4E58" w:rsidRDefault="003A4E58" w:rsidP="003A4E58">
      <w:pPr>
        <w:spacing w:before="120"/>
        <w:jc w:val="right"/>
        <w:rPr>
          <w:rFonts w:eastAsia="Times New Roman" w:cs="Times New Roman"/>
          <w:i/>
          <w:sz w:val="20"/>
          <w:szCs w:val="20"/>
          <w:lang w:val="ka-GE"/>
        </w:rPr>
      </w:pPr>
      <w:r w:rsidRPr="003A4E58">
        <w:rPr>
          <w:rFonts w:eastAsia="Times New Roman" w:cs="Times New Roman"/>
          <w:i/>
          <w:sz w:val="20"/>
          <w:szCs w:val="20"/>
          <w:lang w:val="ka-GE"/>
        </w:rPr>
        <w:lastRenderedPageBreak/>
        <w:t>ცხრილი 4.4.</w:t>
      </w:r>
      <w:r w:rsidRPr="003A4E58">
        <w:rPr>
          <w:rFonts w:eastAsia="Times New Roman" w:cs="Times New Roman"/>
          <w:i/>
          <w:sz w:val="20"/>
          <w:szCs w:val="20"/>
        </w:rPr>
        <w:t>3</w:t>
      </w:r>
      <w:r w:rsidRPr="003A4E58">
        <w:rPr>
          <w:rFonts w:eastAsia="Times New Roman" w:cs="Times New Roman"/>
          <w:i/>
          <w:sz w:val="20"/>
          <w:szCs w:val="20"/>
          <w:lang w:val="ka-GE"/>
        </w:rPr>
        <w:t>. მდ. ლაჯანური _ ჰ/ს ორბელი ყოველდღიური ხარჯების ხანგრძლივობის (უზრუნველყოფის) საშუალო მრუდის ასაგებად საჭირო პარამეტრები მ</w:t>
      </w:r>
      <w:r w:rsidRPr="003A4E58">
        <w:rPr>
          <w:rFonts w:eastAsia="Times New Roman" w:cs="Times New Roman"/>
          <w:i/>
          <w:sz w:val="20"/>
          <w:szCs w:val="20"/>
          <w:vertAlign w:val="superscript"/>
          <w:lang w:val="ka-GE"/>
        </w:rPr>
        <w:t>3</w:t>
      </w:r>
      <w:r w:rsidRPr="003A4E58">
        <w:rPr>
          <w:rFonts w:eastAsia="Times New Roman" w:cs="Times New Roman"/>
          <w:i/>
          <w:sz w:val="20"/>
          <w:szCs w:val="20"/>
          <w:lang w:val="ka-GE"/>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3A4E58" w:rsidRPr="003A4E58" w14:paraId="2F4AC63D" w14:textId="77777777" w:rsidTr="003A4E58">
        <w:trPr>
          <w:jc w:val="center"/>
        </w:trPr>
        <w:tc>
          <w:tcPr>
            <w:tcW w:w="1107" w:type="dxa"/>
            <w:vMerge w:val="restart"/>
            <w:shd w:val="clear" w:color="auto" w:fill="auto"/>
          </w:tcPr>
          <w:p w14:paraId="7FC5483E"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საშუალო</w:t>
            </w:r>
          </w:p>
          <w:p w14:paraId="4E71774C"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წლიური</w:t>
            </w:r>
          </w:p>
        </w:tc>
        <w:tc>
          <w:tcPr>
            <w:tcW w:w="1107" w:type="dxa"/>
            <w:vMerge w:val="restart"/>
            <w:shd w:val="clear" w:color="auto" w:fill="auto"/>
          </w:tcPr>
          <w:p w14:paraId="71FA735A"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 xml:space="preserve"> მაქსი-</w:t>
            </w:r>
          </w:p>
          <w:p w14:paraId="30282E3F"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მალური</w:t>
            </w:r>
          </w:p>
        </w:tc>
        <w:tc>
          <w:tcPr>
            <w:tcW w:w="5535" w:type="dxa"/>
            <w:gridSpan w:val="5"/>
            <w:shd w:val="clear" w:color="auto" w:fill="auto"/>
          </w:tcPr>
          <w:p w14:paraId="1082E5C1"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ხანგრძლივობა (უზრუნველყოფა) დღეებში</w:t>
            </w:r>
          </w:p>
        </w:tc>
        <w:tc>
          <w:tcPr>
            <w:tcW w:w="1107" w:type="dxa"/>
            <w:vMerge w:val="restart"/>
            <w:shd w:val="clear" w:color="auto" w:fill="auto"/>
          </w:tcPr>
          <w:p w14:paraId="08B4DFCE"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 xml:space="preserve"> მინი-</w:t>
            </w:r>
          </w:p>
          <w:p w14:paraId="1DFA8847"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მალური</w:t>
            </w:r>
          </w:p>
        </w:tc>
      </w:tr>
      <w:tr w:rsidR="003A4E58" w:rsidRPr="003A4E58" w14:paraId="36BEF995" w14:textId="77777777" w:rsidTr="003A4E58">
        <w:trPr>
          <w:jc w:val="center"/>
        </w:trPr>
        <w:tc>
          <w:tcPr>
            <w:tcW w:w="1107" w:type="dxa"/>
            <w:vMerge/>
            <w:shd w:val="clear" w:color="auto" w:fill="auto"/>
          </w:tcPr>
          <w:p w14:paraId="62A3DFB6"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c>
          <w:tcPr>
            <w:tcW w:w="1107" w:type="dxa"/>
            <w:vMerge/>
            <w:shd w:val="clear" w:color="auto" w:fill="auto"/>
          </w:tcPr>
          <w:p w14:paraId="43CA22E2"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c>
          <w:tcPr>
            <w:tcW w:w="1107" w:type="dxa"/>
            <w:shd w:val="clear" w:color="auto" w:fill="auto"/>
          </w:tcPr>
          <w:p w14:paraId="3CA902CE"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30</w:t>
            </w:r>
          </w:p>
        </w:tc>
        <w:tc>
          <w:tcPr>
            <w:tcW w:w="1107" w:type="dxa"/>
            <w:shd w:val="clear" w:color="auto" w:fill="auto"/>
          </w:tcPr>
          <w:p w14:paraId="3ADD765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90</w:t>
            </w:r>
          </w:p>
        </w:tc>
        <w:tc>
          <w:tcPr>
            <w:tcW w:w="1107" w:type="dxa"/>
            <w:shd w:val="clear" w:color="auto" w:fill="auto"/>
          </w:tcPr>
          <w:p w14:paraId="5D12022E"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180</w:t>
            </w:r>
          </w:p>
        </w:tc>
        <w:tc>
          <w:tcPr>
            <w:tcW w:w="1107" w:type="dxa"/>
            <w:shd w:val="clear" w:color="auto" w:fill="auto"/>
          </w:tcPr>
          <w:p w14:paraId="16EA945A"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270</w:t>
            </w:r>
          </w:p>
        </w:tc>
        <w:tc>
          <w:tcPr>
            <w:tcW w:w="1107" w:type="dxa"/>
            <w:shd w:val="clear" w:color="auto" w:fill="auto"/>
          </w:tcPr>
          <w:p w14:paraId="4049FAEA"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355</w:t>
            </w:r>
          </w:p>
        </w:tc>
        <w:tc>
          <w:tcPr>
            <w:tcW w:w="1107" w:type="dxa"/>
            <w:vMerge/>
            <w:shd w:val="clear" w:color="auto" w:fill="auto"/>
          </w:tcPr>
          <w:p w14:paraId="712BC204"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r>
      <w:tr w:rsidR="003A4E58" w:rsidRPr="003A4E58" w14:paraId="6B8E4B02" w14:textId="77777777" w:rsidTr="003A4E58">
        <w:trPr>
          <w:jc w:val="center"/>
        </w:trPr>
        <w:tc>
          <w:tcPr>
            <w:tcW w:w="1107" w:type="dxa"/>
            <w:shd w:val="clear" w:color="auto" w:fill="auto"/>
          </w:tcPr>
          <w:p w14:paraId="577992C8"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8.54</w:t>
            </w:r>
          </w:p>
        </w:tc>
        <w:tc>
          <w:tcPr>
            <w:tcW w:w="1107" w:type="dxa"/>
            <w:shd w:val="clear" w:color="auto" w:fill="auto"/>
          </w:tcPr>
          <w:p w14:paraId="6E00F1B3"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45.2</w:t>
            </w:r>
          </w:p>
        </w:tc>
        <w:tc>
          <w:tcPr>
            <w:tcW w:w="1107" w:type="dxa"/>
            <w:shd w:val="clear" w:color="auto" w:fill="auto"/>
          </w:tcPr>
          <w:p w14:paraId="35454136"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18.7</w:t>
            </w:r>
          </w:p>
        </w:tc>
        <w:tc>
          <w:tcPr>
            <w:tcW w:w="1107" w:type="dxa"/>
            <w:shd w:val="clear" w:color="auto" w:fill="auto"/>
          </w:tcPr>
          <w:p w14:paraId="3CE37EB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11.5</w:t>
            </w:r>
          </w:p>
        </w:tc>
        <w:tc>
          <w:tcPr>
            <w:tcW w:w="1107" w:type="dxa"/>
            <w:shd w:val="clear" w:color="auto" w:fill="auto"/>
          </w:tcPr>
          <w:p w14:paraId="7E814B55"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6.54</w:t>
            </w:r>
          </w:p>
        </w:tc>
        <w:tc>
          <w:tcPr>
            <w:tcW w:w="1107" w:type="dxa"/>
            <w:shd w:val="clear" w:color="auto" w:fill="auto"/>
          </w:tcPr>
          <w:p w14:paraId="4133EAB3"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4.24</w:t>
            </w:r>
          </w:p>
        </w:tc>
        <w:tc>
          <w:tcPr>
            <w:tcW w:w="1107" w:type="dxa"/>
            <w:shd w:val="clear" w:color="auto" w:fill="auto"/>
          </w:tcPr>
          <w:p w14:paraId="7FBFA160"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2.35</w:t>
            </w:r>
          </w:p>
        </w:tc>
        <w:tc>
          <w:tcPr>
            <w:tcW w:w="1107" w:type="dxa"/>
            <w:shd w:val="clear" w:color="auto" w:fill="auto"/>
          </w:tcPr>
          <w:p w14:paraId="759EE39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1.71</w:t>
            </w:r>
          </w:p>
        </w:tc>
      </w:tr>
    </w:tbl>
    <w:p w14:paraId="4CE07141"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როგორც წარმოდგენილი ცხრილიდან ჩანს, მდ. ლაჯანურზე ჰ/საგუშაგოს კვეთში, წელიწადში 30 დღის განმავლობაში ფიქსირდება 18,7 მ</w:t>
      </w:r>
      <w:r w:rsidRPr="003A4E58">
        <w:rPr>
          <w:rFonts w:eastAsia="Times New Roman" w:cs="Times New Roman"/>
          <w:szCs w:val="24"/>
          <w:vertAlign w:val="superscript"/>
          <w:lang w:val="ka-GE"/>
        </w:rPr>
        <w:t>3</w:t>
      </w:r>
      <w:r w:rsidRPr="003A4E58">
        <w:rPr>
          <w:rFonts w:eastAsia="Times New Roman" w:cs="Times New Roman"/>
          <w:szCs w:val="24"/>
          <w:lang w:val="ka-GE"/>
        </w:rPr>
        <w:t>/წმ ან მასზე მეტი წყლის ხარჯი, 90 დღის განმავლობაში (რაც შეესაბამება 25%-იან ურუნველყოფას) _ 11,5 მ</w:t>
      </w:r>
      <w:r w:rsidRPr="003A4E58">
        <w:rPr>
          <w:rFonts w:eastAsia="Times New Roman" w:cs="Times New Roman"/>
          <w:szCs w:val="24"/>
          <w:vertAlign w:val="superscript"/>
          <w:lang w:val="ka-GE"/>
        </w:rPr>
        <w:t>3</w:t>
      </w:r>
      <w:r w:rsidRPr="003A4E58">
        <w:rPr>
          <w:rFonts w:eastAsia="Times New Roman" w:cs="Times New Roman"/>
          <w:szCs w:val="24"/>
          <w:lang w:val="ka-GE"/>
        </w:rPr>
        <w:t>/წმ, 180 დღის განმავლობაში (რაც შეესაბამება 50%-იან ურუნველყოფას) _ 6,54 მ</w:t>
      </w:r>
      <w:r w:rsidRPr="003A4E58">
        <w:rPr>
          <w:rFonts w:eastAsia="Times New Roman" w:cs="Times New Roman"/>
          <w:szCs w:val="24"/>
          <w:vertAlign w:val="superscript"/>
          <w:lang w:val="ka-GE"/>
        </w:rPr>
        <w:t>3</w:t>
      </w:r>
      <w:r w:rsidRPr="003A4E58">
        <w:rPr>
          <w:rFonts w:eastAsia="Times New Roman" w:cs="Times New Roman"/>
          <w:szCs w:val="24"/>
          <w:lang w:val="ka-GE"/>
        </w:rPr>
        <w:t>/წმ, 270 დღის განმავლობაში (რაც შეესაბამება 75%-იან ურუნველყოფას) _ 4,24 მ</w:t>
      </w:r>
      <w:r w:rsidRPr="003A4E58">
        <w:rPr>
          <w:rFonts w:eastAsia="Times New Roman" w:cs="Times New Roman"/>
          <w:szCs w:val="24"/>
          <w:vertAlign w:val="superscript"/>
          <w:lang w:val="ka-GE"/>
        </w:rPr>
        <w:t>3</w:t>
      </w:r>
      <w:r w:rsidRPr="003A4E58">
        <w:rPr>
          <w:rFonts w:eastAsia="Times New Roman" w:cs="Times New Roman"/>
          <w:szCs w:val="24"/>
          <w:lang w:val="ka-GE"/>
        </w:rPr>
        <w:t>/წმ და 355 დღის განმავლობაში (რაც შეესაბამება 97%-იან ურუნველყოფას) კი _ 2,35 მ</w:t>
      </w:r>
      <w:r w:rsidRPr="003A4E58">
        <w:rPr>
          <w:rFonts w:eastAsia="Times New Roman" w:cs="Times New Roman"/>
          <w:szCs w:val="24"/>
          <w:vertAlign w:val="superscript"/>
          <w:lang w:val="ka-GE"/>
        </w:rPr>
        <w:t>3</w:t>
      </w:r>
      <w:r w:rsidRPr="003A4E58">
        <w:rPr>
          <w:rFonts w:eastAsia="Times New Roman" w:cs="Times New Roman"/>
          <w:szCs w:val="24"/>
          <w:lang w:val="ka-GE"/>
        </w:rPr>
        <w:t xml:space="preserve">/წმ. </w:t>
      </w:r>
    </w:p>
    <w:p w14:paraId="5965A93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აქვე აღსანიშნავია, რომ ყოველდღიური ხარჯების გადაყვანა ჰ/საგუშაგოს კვეთიდან საპროექტო კვეთებში საშუალო წლიური ხარჯებისთვის მიღებული გადამყვანი კოეფიციენტების მეშვეობით, არ იძლევა დამაკმაყოფილებელ შედეგს, ვინაიდან ანალოგის კვეთიდან საპროექტო კვეთამდე არსებული შენაკადების აუზში მოსულმა ნალექებმა შესაძლებელია დაარღვიოს დღიური ხარჯების ძალზე სენსიტიური სიდიდეები, რომლის ასახვა შესაძლებელია არ მოხდეს ჰ/საგუშაგოს კვეთში. აღნიშნულის გამო ყოველდღიური ხარჯების უზრუნველყოფის მრუდით დადგენილი ხარჯები არ არის მოცემული საპროექტო კვეთში. </w:t>
      </w:r>
    </w:p>
    <w:p w14:paraId="2C1ABF8A" w14:textId="77777777" w:rsidR="003A4E58" w:rsidRPr="003A4E58" w:rsidRDefault="003A4E58" w:rsidP="003A4E58">
      <w:pPr>
        <w:spacing w:after="200" w:line="276" w:lineRule="auto"/>
        <w:rPr>
          <w:rFonts w:eastAsia="Calibri" w:cs="Times New Roman"/>
          <w:lang w:val="ka-GE"/>
        </w:rPr>
      </w:pPr>
    </w:p>
    <w:p w14:paraId="1932C8F5"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წყლის მაქსიმალური ხარჯები</w:t>
      </w:r>
    </w:p>
    <w:p w14:paraId="4C541ED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როგორც ცნობილია, მთის მდინარეებზე მაქსიმალური ხარჯების აღდგენა ან მისი დაკვირვების მონაცემების დაგრძელება შეუძლებელია. ამიტომ, მდ. ლაჯანურის მაქსიმალური ხარჯების დასადგენად იმ საპროექტო კვეთებში, რომელთა წყალშემკრები აუზის ფართობები დიდად არ განსხვავდება ჰ/ს ორბელის წყალშემკრები აუზის ფართობებისგან (</w:t>
      </w:r>
      <w:r w:rsidRPr="003A4E58">
        <w:rPr>
          <w:rFonts w:ascii="Times New Roman" w:eastAsia="Times New Roman" w:hAnsi="Times New Roman" w:cs="Times New Roman"/>
          <w:lang w:val="ka-GE"/>
        </w:rPr>
        <w:t>▼</w:t>
      </w:r>
      <w:r w:rsidRPr="003A4E58">
        <w:rPr>
          <w:rFonts w:eastAsia="Times New Roman" w:cs="Times New Roman"/>
          <w:lang w:val="ka-GE"/>
        </w:rPr>
        <w:t>76</w:t>
      </w:r>
      <w:r w:rsidR="00DD7282">
        <w:rPr>
          <w:rFonts w:eastAsia="Times New Roman" w:cs="Times New Roman"/>
          <w:lang w:val="ka-GE"/>
        </w:rPr>
        <w:t>0</w:t>
      </w:r>
      <w:r w:rsidRPr="003A4E58">
        <w:rPr>
          <w:rFonts w:eastAsia="Times New Roman" w:cs="Times New Roman"/>
          <w:lang w:val="ka-GE"/>
        </w:rPr>
        <w:t xml:space="preserve"> მ-ზე მოსაწყობი სათავე ნაგებობის კვეთში და </w:t>
      </w:r>
      <w:r w:rsidRPr="003A4E58">
        <w:rPr>
          <w:rFonts w:ascii="Times New Roman" w:eastAsia="Times New Roman" w:hAnsi="Times New Roman" w:cs="Times New Roman"/>
          <w:lang w:val="ka-GE"/>
        </w:rPr>
        <w:t>▼</w:t>
      </w:r>
      <w:r w:rsidRPr="003A4E58">
        <w:rPr>
          <w:rFonts w:eastAsia="Times New Roman" w:cs="Times New Roman"/>
          <w:lang w:val="ka-GE"/>
        </w:rPr>
        <w:t>612 მ ნიშნულზე მოსაწყობი სააგრეგატო შენობის კვეთში) ანალოგად გამოყენებულია ჰ/ს ორბელის 27 წლიანი (1960-86 წწ) დაკვირვების მონაცემები. სხვა საპროექტო კვეთებში, სადაც წყალშემკრები აუზის ფართობების სიმცირის გამო ანალოგის მეთოდის გამოყენება შეუძლებელია, მაქსიმალური ხარჯების დასადგენად გამოყენებულია საინჟინრო ჰიდროლოგიის პრაქტიკაში მიღებული და კარგად აპრობირებული ემპირიული მეთოდები.</w:t>
      </w:r>
    </w:p>
    <w:p w14:paraId="5230150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ჰ/ს ორბელის კვეთში მდ. ლაჯანურის წყლის მაქსიმალურ ხარჯებზე დაკვირვების ოფიციალურად გამოქვეყნებული მონაცემების 27 წლიანი ვარიაციული რიგი სტატისტიკურად დამუშავებულია უდიდესი დამაჯერებლობის მეთოდით, როდესაც ვარიაციისა და ასიმეტრიის კოეფიციენტები განისაზღვრება სპეციალური ნომოგრამების მეშვეობით, როგორც </w:t>
      </w:r>
      <w:r w:rsidRPr="003A4E58">
        <w:rPr>
          <w:rFonts w:ascii="AcadNusx" w:eastAsia="Times New Roman" w:hAnsi="AcadNusx" w:cs="Times New Roman"/>
          <w:noProof/>
          <w:position w:val="-10"/>
        </w:rPr>
        <w:drawing>
          <wp:inline distT="0" distB="0" distL="0" distR="0" wp14:anchorId="49990F91" wp14:editId="0FF7074B">
            <wp:extent cx="127000" cy="2305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127000" cy="230505"/>
                    </a:xfrm>
                    <a:prstGeom prst="rect">
                      <a:avLst/>
                    </a:prstGeom>
                    <a:noFill/>
                    <a:ln>
                      <a:noFill/>
                    </a:ln>
                  </pic:spPr>
                </pic:pic>
              </a:graphicData>
            </a:graphic>
          </wp:inline>
        </w:drawing>
      </w:r>
      <w:r w:rsidRPr="003A4E58">
        <w:rPr>
          <w:rFonts w:ascii="AcadNusx" w:eastAsia="Times New Roman" w:hAnsi="AcadNusx" w:cs="Times New Roman"/>
          <w:noProof/>
          <w:position w:val="-10"/>
        </w:rPr>
        <w:drawing>
          <wp:inline distT="0" distB="0" distL="0" distR="0" wp14:anchorId="12DF8504" wp14:editId="23FEA9D8">
            <wp:extent cx="174625" cy="23050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174625" cy="230505"/>
                    </a:xfrm>
                    <a:prstGeom prst="rect">
                      <a:avLst/>
                    </a:prstGeom>
                    <a:noFill/>
                    <a:ln>
                      <a:noFill/>
                    </a:ln>
                  </pic:spPr>
                </pic:pic>
              </a:graphicData>
            </a:graphic>
          </wp:inline>
        </w:drawing>
      </w:r>
      <w:r w:rsidRPr="003A4E58">
        <w:rPr>
          <w:rFonts w:eastAsia="Times New Roman" w:cs="Times New Roman"/>
          <w:lang w:val="ka-GE"/>
        </w:rPr>
        <w:t xml:space="preserve"> და </w:t>
      </w:r>
      <w:r w:rsidRPr="003A4E58">
        <w:rPr>
          <w:rFonts w:ascii="AcadNusx" w:eastAsia="Times New Roman" w:hAnsi="AcadNusx" w:cs="Times New Roman"/>
          <w:noProof/>
          <w:position w:val="-12"/>
        </w:rPr>
        <w:drawing>
          <wp:inline distT="0" distB="0" distL="0" distR="0" wp14:anchorId="7BC69091" wp14:editId="0BA5075C">
            <wp:extent cx="174625" cy="238760"/>
            <wp:effectExtent l="0" t="0" r="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174625" cy="238760"/>
                    </a:xfrm>
                    <a:prstGeom prst="rect">
                      <a:avLst/>
                    </a:prstGeom>
                    <a:noFill/>
                    <a:ln>
                      <a:noFill/>
                    </a:ln>
                  </pic:spPr>
                </pic:pic>
              </a:graphicData>
            </a:graphic>
          </wp:inline>
        </w:drawing>
      </w:r>
      <w:r w:rsidRPr="003A4E58">
        <w:rPr>
          <w:rFonts w:eastAsia="Times New Roman" w:cs="Times New Roman"/>
          <w:lang w:val="ka-GE"/>
        </w:rPr>
        <w:t xml:space="preserve"> სტატისტიკური ფუნქცია, როდესაც </w:t>
      </w:r>
      <w:r w:rsidRPr="003A4E58">
        <w:rPr>
          <w:rFonts w:ascii="AcadNusx" w:eastAsia="Times New Roman" w:hAnsi="AcadNusx" w:cs="Times New Roman"/>
          <w:noProof/>
          <w:position w:val="-24"/>
        </w:rPr>
        <w:drawing>
          <wp:inline distT="0" distB="0" distL="0" distR="0" wp14:anchorId="5518117D" wp14:editId="1763C3AD">
            <wp:extent cx="771525" cy="3898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771525" cy="389890"/>
                    </a:xfrm>
                    <a:prstGeom prst="rect">
                      <a:avLst/>
                    </a:prstGeom>
                    <a:noFill/>
                    <a:ln>
                      <a:noFill/>
                    </a:ln>
                  </pic:spPr>
                </pic:pic>
              </a:graphicData>
            </a:graphic>
          </wp:inline>
        </w:drawing>
      </w:r>
      <w:r w:rsidRPr="003A4E58">
        <w:rPr>
          <w:rFonts w:eastAsia="Times New Roman" w:cs="Times New Roman"/>
          <w:lang w:val="ka-GE"/>
        </w:rPr>
        <w:t xml:space="preserve"> და </w:t>
      </w:r>
      <w:r w:rsidRPr="003A4E58">
        <w:rPr>
          <w:rFonts w:ascii="AcadNusx" w:eastAsia="Times New Roman" w:hAnsi="AcadNusx" w:cs="Times New Roman"/>
          <w:noProof/>
          <w:position w:val="-24"/>
        </w:rPr>
        <w:drawing>
          <wp:inline distT="0" distB="0" distL="0" distR="0" wp14:anchorId="69568076" wp14:editId="368B2D0C">
            <wp:extent cx="858520" cy="3898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858520" cy="389890"/>
                    </a:xfrm>
                    <a:prstGeom prst="rect">
                      <a:avLst/>
                    </a:prstGeom>
                    <a:noFill/>
                    <a:ln>
                      <a:noFill/>
                    </a:ln>
                  </pic:spPr>
                </pic:pic>
              </a:graphicData>
            </a:graphic>
          </wp:inline>
        </w:drawing>
      </w:r>
      <w:r w:rsidRPr="003A4E58">
        <w:rPr>
          <w:rFonts w:eastAsia="Times New Roman" w:cs="Times New Roman"/>
          <w:lang w:val="ka-GE"/>
        </w:rPr>
        <w:t xml:space="preserve">. </w:t>
      </w:r>
    </w:p>
    <w:p w14:paraId="19A31E69" w14:textId="77777777" w:rsidR="003A4E58" w:rsidRPr="003A4E58" w:rsidRDefault="003A4E58" w:rsidP="003A4E58">
      <w:pPr>
        <w:spacing w:after="0"/>
        <w:ind w:right="-720"/>
        <w:jc w:val="both"/>
        <w:rPr>
          <w:rFonts w:eastAsia="Times New Roman" w:cs="Times New Roman"/>
          <w:lang w:val="ka-GE"/>
        </w:rPr>
      </w:pPr>
      <w:r w:rsidRPr="003A4E58">
        <w:rPr>
          <w:rFonts w:eastAsia="Times New Roman" w:cs="Times New Roman"/>
          <w:lang w:val="ka-GE"/>
        </w:rPr>
        <w:t>დამუშავების შედეგად მიღებულია განაწილების მრუდის შემდეგი პარამეტრები:</w:t>
      </w:r>
    </w:p>
    <w:p w14:paraId="21D26176" w14:textId="77777777" w:rsidR="003A4E58" w:rsidRPr="003A4E58" w:rsidRDefault="003A4E58" w:rsidP="003A4E58">
      <w:pPr>
        <w:spacing w:after="0"/>
        <w:ind w:left="-539" w:right="-720" w:firstLine="539"/>
        <w:jc w:val="both"/>
        <w:rPr>
          <w:rFonts w:eastAsia="Times New Roman" w:cs="Times New Roman"/>
          <w:lang w:val="ka-GE"/>
        </w:rPr>
      </w:pPr>
      <w:r w:rsidRPr="003A4E58">
        <w:rPr>
          <w:rFonts w:eastAsia="Times New Roman" w:cs="Times New Roman"/>
          <w:lang w:val="ka-GE"/>
        </w:rPr>
        <w:t xml:space="preserve">_ მაქსიმალური ხარჯების საშუალო მრავალწლიური სიდიდე </w:t>
      </w:r>
      <w:r w:rsidRPr="003A4E58">
        <w:rPr>
          <w:rFonts w:ascii="AcadNusx" w:eastAsia="Times New Roman" w:hAnsi="AcadNusx" w:cs="Times New Roman"/>
          <w:position w:val="-12"/>
          <w:lang w:val="ka-GE"/>
        </w:rPr>
        <w:object w:dxaOrig="320" w:dyaOrig="360" w14:anchorId="144BFAB5">
          <v:shape id="_x0000_i1061" type="#_x0000_t75" style="width:16.2pt;height:19.2pt" o:ole="">
            <v:imagedata r:id="rId134" o:title=""/>
          </v:shape>
          <o:OLEObject Type="Embed" ProgID="Equation.3" ShapeID="_x0000_i1061" DrawAspect="Content" ObjectID="_1641373823" r:id="rId135"/>
        </w:object>
      </w:r>
      <w:r w:rsidRPr="003A4E58">
        <w:rPr>
          <w:rFonts w:eastAsia="Times New Roman" w:cs="Times New Roman"/>
          <w:lang w:val="ka-GE"/>
        </w:rPr>
        <w:t>=45,9 მ</w:t>
      </w:r>
      <w:r w:rsidRPr="003A4E58">
        <w:rPr>
          <w:rFonts w:eastAsia="Times New Roman" w:cs="Times New Roman"/>
          <w:vertAlign w:val="superscript"/>
          <w:lang w:val="ka-GE"/>
        </w:rPr>
        <w:t>3</w:t>
      </w:r>
      <w:r w:rsidRPr="003A4E58">
        <w:rPr>
          <w:rFonts w:eastAsia="Times New Roman" w:cs="Times New Roman"/>
          <w:lang w:val="ka-GE"/>
        </w:rPr>
        <w:t>/წმ;</w:t>
      </w:r>
    </w:p>
    <w:p w14:paraId="1EF1B201" w14:textId="77777777" w:rsidR="003A4E58" w:rsidRPr="003A4E58" w:rsidRDefault="003A4E58" w:rsidP="003A4E58">
      <w:pPr>
        <w:spacing w:after="0"/>
        <w:ind w:left="-539" w:firstLine="539"/>
        <w:jc w:val="both"/>
        <w:rPr>
          <w:rFonts w:eastAsia="Times New Roman" w:cs="Times New Roman"/>
          <w:lang w:val="ka-GE"/>
        </w:rPr>
      </w:pPr>
      <w:r w:rsidRPr="003A4E58">
        <w:rPr>
          <w:rFonts w:eastAsia="Times New Roman" w:cs="Times New Roman"/>
          <w:lang w:val="ka-GE"/>
        </w:rPr>
        <w:t xml:space="preserve">_ ვარიაციის კოეფიციენტი </w:t>
      </w:r>
      <w:r w:rsidRPr="003A4E58">
        <w:rPr>
          <w:rFonts w:ascii="AcadNusx" w:eastAsia="Times New Roman" w:hAnsi="AcadNusx" w:cs="Times New Roman"/>
          <w:position w:val="-12"/>
          <w:lang w:val="ka-GE"/>
        </w:rPr>
        <w:object w:dxaOrig="540" w:dyaOrig="360" w14:anchorId="41DDA0F5">
          <v:shape id="_x0000_i1062" type="#_x0000_t75" style="width:28.2pt;height:19.2pt" o:ole="">
            <v:imagedata r:id="rId136" o:title=""/>
          </v:shape>
          <o:OLEObject Type="Embed" ProgID="Equation.3" ShapeID="_x0000_i1062" DrawAspect="Content" ObjectID="_1641373824" r:id="rId137"/>
        </w:object>
      </w:r>
      <w:r w:rsidRPr="003A4E58">
        <w:rPr>
          <w:rFonts w:eastAsia="Times New Roman" w:cs="Times New Roman"/>
          <w:lang w:val="ka-GE"/>
        </w:rPr>
        <w:t>0,28;</w:t>
      </w:r>
    </w:p>
    <w:p w14:paraId="39468470" w14:textId="77777777" w:rsidR="003A4E58" w:rsidRPr="003A4E58" w:rsidRDefault="003A4E58" w:rsidP="003A4E58">
      <w:pPr>
        <w:spacing w:after="0"/>
        <w:ind w:left="-539" w:firstLine="539"/>
        <w:jc w:val="both"/>
        <w:rPr>
          <w:rFonts w:eastAsia="Times New Roman" w:cs="Times New Roman"/>
          <w:lang w:val="ka-GE"/>
        </w:rPr>
      </w:pPr>
      <w:r w:rsidRPr="003A4E58">
        <w:rPr>
          <w:rFonts w:eastAsia="Times New Roman" w:cs="Times New Roman"/>
          <w:lang w:val="ka-GE"/>
        </w:rPr>
        <w:t xml:space="preserve">_ ასიმეტრიის კოეფიციენტის სიდიდე </w:t>
      </w:r>
      <w:r w:rsidRPr="003A4E58">
        <w:rPr>
          <w:rFonts w:ascii="AcadNusx" w:eastAsia="Times New Roman" w:hAnsi="AcadNusx" w:cs="Times New Roman"/>
          <w:position w:val="-6"/>
          <w:lang w:val="ka-GE"/>
        </w:rPr>
        <w:object w:dxaOrig="520" w:dyaOrig="279" w14:anchorId="6E74C179">
          <v:shape id="_x0000_i1063" type="#_x0000_t75" style="width:26.4pt;height:13.2pt" o:ole="">
            <v:imagedata r:id="rId138" o:title=""/>
          </v:shape>
          <o:OLEObject Type="Embed" ProgID="Equation.3" ShapeID="_x0000_i1063" DrawAspect="Content" ObjectID="_1641373825" r:id="rId139"/>
        </w:object>
      </w:r>
      <w:r w:rsidRPr="003A4E58">
        <w:rPr>
          <w:rFonts w:eastAsia="Times New Roman" w:cs="Times New Roman"/>
          <w:lang w:val="ka-GE"/>
        </w:rPr>
        <w:t>3</w:t>
      </w:r>
      <w:r w:rsidRPr="003A4E58">
        <w:rPr>
          <w:rFonts w:ascii="AcadNusx" w:eastAsia="Times New Roman" w:hAnsi="AcadNusx" w:cs="Times New Roman"/>
          <w:position w:val="-12"/>
          <w:lang w:val="ka-GE"/>
        </w:rPr>
        <w:object w:dxaOrig="540" w:dyaOrig="360" w14:anchorId="102F436F">
          <v:shape id="_x0000_i1064" type="#_x0000_t75" style="width:28.2pt;height:19.2pt" o:ole="">
            <v:imagedata r:id="rId136" o:title=""/>
          </v:shape>
          <o:OLEObject Type="Embed" ProgID="Equation.3" ShapeID="_x0000_i1064" DrawAspect="Content" ObjectID="_1641373826" r:id="rId140"/>
        </w:object>
      </w:r>
      <w:r w:rsidRPr="003A4E58">
        <w:rPr>
          <w:rFonts w:eastAsia="Times New Roman" w:cs="Times New Roman"/>
          <w:lang w:val="ka-GE"/>
        </w:rPr>
        <w:t>0,84.</w:t>
      </w:r>
    </w:p>
    <w:p w14:paraId="61539FB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დადგენილია ვარიაციული რიგის რეპრეზენტატიულობის შესაფასებელი პარამეტრები, რაც მისაღებ ფარგლებშია, რადგან მაქსიმალური ხარჯების შეფარდებითი საშუალო კვადრატული ცდომილება </w:t>
      </w:r>
      <w:r w:rsidRPr="003A4E58">
        <w:rPr>
          <w:rFonts w:ascii="AcadNusx" w:eastAsia="Times New Roman" w:hAnsi="AcadNusx" w:cs="Times New Roman"/>
          <w:position w:val="-14"/>
          <w:lang w:val="ka-GE"/>
        </w:rPr>
        <w:object w:dxaOrig="600" w:dyaOrig="380" w14:anchorId="003AB233">
          <v:shape id="_x0000_i1065" type="#_x0000_t75" style="width:30pt;height:19.2pt" o:ole="">
            <v:imagedata r:id="rId141" o:title=""/>
          </v:shape>
          <o:OLEObject Type="Embed" ProgID="Equation.3" ShapeID="_x0000_i1065" DrawAspect="Content" ObjectID="_1641373827" r:id="rId142"/>
        </w:object>
      </w:r>
      <w:r w:rsidRPr="003A4E58">
        <w:rPr>
          <w:rFonts w:eastAsia="Times New Roman" w:cs="Times New Roman"/>
          <w:lang w:val="ka-GE"/>
        </w:rPr>
        <w:t xml:space="preserve">5,4% და ნაკლებია 10%-ზე. ვარაციის კოეფიციენტის შეფარდებითი საშუალო კვადრატული ცდომილება </w:t>
      </w:r>
      <w:r w:rsidRPr="003A4E58">
        <w:rPr>
          <w:rFonts w:ascii="AcadNusx" w:eastAsia="Times New Roman" w:hAnsi="AcadNusx" w:cs="Times New Roman"/>
          <w:position w:val="-14"/>
          <w:lang w:val="ka-GE"/>
        </w:rPr>
        <w:object w:dxaOrig="580" w:dyaOrig="380" w14:anchorId="66D2FCD5">
          <v:shape id="_x0000_i1066" type="#_x0000_t75" style="width:28.8pt;height:19.2pt" o:ole="">
            <v:imagedata r:id="rId143" o:title=""/>
          </v:shape>
          <o:OLEObject Type="Embed" ProgID="Equation.3" ShapeID="_x0000_i1066" DrawAspect="Content" ObjectID="_1641373828" r:id="rId144"/>
        </w:object>
      </w:r>
      <w:r w:rsidRPr="003A4E58">
        <w:rPr>
          <w:rFonts w:eastAsia="Times New Roman" w:cs="Times New Roman"/>
          <w:lang w:val="ka-GE"/>
        </w:rPr>
        <w:t>13,4%      და ნაკლებია 15%-ზე.</w:t>
      </w:r>
    </w:p>
    <w:p w14:paraId="60241AC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lastRenderedPageBreak/>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მაქსიმალური ხარჯების სხვადასხვა უზრუნველყოფის სიდიდეები ანალოგის, ანუ  ჰ/ს ორბელის კვეთში.</w:t>
      </w:r>
    </w:p>
    <w:p w14:paraId="6425486B"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გადასვლა ჰ/ს ორბელის კვეთიდან საპროექტო ჰესის 76</w:t>
      </w:r>
      <w:r w:rsidR="00DD7282">
        <w:rPr>
          <w:rFonts w:eastAsia="Times New Roman" w:cs="Times New Roman"/>
          <w:lang w:val="ka-GE"/>
        </w:rPr>
        <w:t>0</w:t>
      </w:r>
      <w:r w:rsidRPr="003A4E58">
        <w:rPr>
          <w:rFonts w:eastAsia="Times New Roman" w:cs="Times New Roman"/>
          <w:lang w:val="ka-GE"/>
        </w:rPr>
        <w:t xml:space="preserve"> მ და 612 მ ნიშნულებზე, განხორციელებულია იმავე გადამყვანი კოეფიციენტის მეშვეობით, რომლებიც გამოყენებული იქნა საშუალო წლიური ხარჯების შემთხვევაში. ჰ/ს ორბელის კვეთში მიღებული მაქსიმალური ხარჯების გადამრავლებით გადამყვან კოეფიციენტებზე, მიიღება მაქსიმალური ხარჯები საპროექტო კვეთებში.</w:t>
      </w:r>
    </w:p>
    <w:p w14:paraId="05582D2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მდინარე ლაჯანურის სხვადასხვა უზრუნველყოფის მაქსიმალური ხარჯების სიდიდეები ანალოგისა და საპროექტო კვეთში, მოცემულია ცხრილში 4.4.</w:t>
      </w:r>
      <w:r w:rsidRPr="003A4E58">
        <w:rPr>
          <w:rFonts w:eastAsia="Times New Roman" w:cs="Times New Roman"/>
        </w:rPr>
        <w:t>4</w:t>
      </w:r>
      <w:r w:rsidRPr="003A4E58">
        <w:rPr>
          <w:rFonts w:eastAsia="Times New Roman" w:cs="Times New Roman"/>
          <w:lang w:val="ka-GE"/>
        </w:rPr>
        <w:t>.</w:t>
      </w:r>
    </w:p>
    <w:p w14:paraId="22C9FE4D" w14:textId="77777777" w:rsidR="003A4E58" w:rsidRPr="003A4E58" w:rsidRDefault="003A4E58" w:rsidP="003A4E58">
      <w:pPr>
        <w:jc w:val="right"/>
        <w:rPr>
          <w:rFonts w:eastAsia="Times New Roman" w:cs="Times New Roman"/>
          <w:i/>
          <w:sz w:val="20"/>
          <w:szCs w:val="20"/>
          <w:lang w:val="ka-GE"/>
        </w:rPr>
      </w:pPr>
      <w:r w:rsidRPr="003A4E58">
        <w:rPr>
          <w:rFonts w:eastAsia="Times New Roman" w:cs="Times New Roman"/>
          <w:i/>
          <w:sz w:val="20"/>
          <w:szCs w:val="20"/>
          <w:lang w:val="ka-GE"/>
        </w:rPr>
        <w:t>ცხრილი 4.4.4.</w:t>
      </w:r>
      <w:r w:rsidRPr="003A4E58">
        <w:rPr>
          <w:rFonts w:eastAsia="Times New Roman" w:cs="Times New Roman"/>
          <w:i/>
          <w:sz w:val="20"/>
          <w:szCs w:val="20"/>
        </w:rPr>
        <w:t xml:space="preserve"> </w:t>
      </w:r>
      <w:r w:rsidRPr="003A4E58">
        <w:rPr>
          <w:rFonts w:eastAsia="Times New Roman" w:cs="Times New Roman"/>
          <w:i/>
          <w:sz w:val="20"/>
          <w:szCs w:val="20"/>
          <w:lang w:val="ka-GE"/>
        </w:rPr>
        <w:t>მდინარე ლაჯანურის სხვადასხვა უზრუნველყოფის წყლის მაქსიმალური ხარჯები დადგენილი ანალოგის მეთოდით</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648"/>
        <w:gridCol w:w="738"/>
        <w:gridCol w:w="738"/>
        <w:gridCol w:w="738"/>
        <w:gridCol w:w="738"/>
        <w:gridCol w:w="738"/>
        <w:gridCol w:w="738"/>
        <w:gridCol w:w="738"/>
        <w:gridCol w:w="738"/>
        <w:gridCol w:w="738"/>
        <w:gridCol w:w="738"/>
      </w:tblGrid>
      <w:tr w:rsidR="003A4E58" w:rsidRPr="003A4E58" w14:paraId="77F02C27" w14:textId="77777777" w:rsidTr="003A4E58">
        <w:tc>
          <w:tcPr>
            <w:tcW w:w="2232" w:type="dxa"/>
            <w:vMerge w:val="restart"/>
            <w:shd w:val="clear" w:color="auto" w:fill="auto"/>
          </w:tcPr>
          <w:p w14:paraId="3A2D997A"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კვეთი</w:t>
            </w:r>
          </w:p>
        </w:tc>
        <w:tc>
          <w:tcPr>
            <w:tcW w:w="648" w:type="dxa"/>
            <w:vMerge w:val="restart"/>
            <w:shd w:val="clear" w:color="auto" w:fill="auto"/>
          </w:tcPr>
          <w:p w14:paraId="0265BE6E"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40" w14:anchorId="473A5AF6">
                <v:shape id="_x0000_i1067" type="#_x0000_t75" style="width:13.2pt;height:12pt" o:ole="">
                  <v:imagedata r:id="rId145" o:title=""/>
                </v:shape>
                <o:OLEObject Type="Embed" ProgID="Equation.3" ShapeID="_x0000_i1067" DrawAspect="Content" ObjectID="_1641373829" r:id="rId146"/>
              </w:object>
            </w:r>
          </w:p>
          <w:p w14:paraId="14474506"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738" w:type="dxa"/>
            <w:vMerge w:val="restart"/>
            <w:shd w:val="clear" w:color="auto" w:fill="auto"/>
          </w:tcPr>
          <w:p w14:paraId="0D2FC077"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24C06097">
                <v:shape id="_x0000_i1068" type="#_x0000_t75" style="width:16.2pt;height:19.2pt" o:ole="">
                  <v:imagedata r:id="rId147" o:title=""/>
                </v:shape>
                <o:OLEObject Type="Embed" ProgID="Equation.3" ShapeID="_x0000_i1068" DrawAspect="Content" ObjectID="_1641373830" r:id="rId148"/>
              </w:object>
            </w:r>
          </w:p>
          <w:p w14:paraId="7BF75212"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738" w:type="dxa"/>
            <w:vMerge w:val="restart"/>
            <w:shd w:val="clear" w:color="auto" w:fill="auto"/>
          </w:tcPr>
          <w:p w14:paraId="5A146942"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ascii="Times New Roman" w:eastAsia="Times New Roman" w:hAnsi="Times New Roman" w:cs="Times New Roman"/>
                <w:sz w:val="24"/>
                <w:szCs w:val="24"/>
                <w:lang w:val="ka-GE"/>
              </w:rPr>
              <w:t xml:space="preserve"> Cv</w:t>
            </w:r>
          </w:p>
        </w:tc>
        <w:tc>
          <w:tcPr>
            <w:tcW w:w="738" w:type="dxa"/>
            <w:vMerge w:val="restart"/>
            <w:shd w:val="clear" w:color="auto" w:fill="auto"/>
          </w:tcPr>
          <w:p w14:paraId="5C16F865"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20" w:dyaOrig="360" w14:anchorId="034656CD">
                <v:shape id="_x0000_i1069" type="#_x0000_t75" style="width:16.2pt;height:19.2pt" o:ole="">
                  <v:imagedata r:id="rId125" o:title=""/>
                </v:shape>
                <o:OLEObject Type="Embed" ProgID="Equation.3" ShapeID="_x0000_i1069" DrawAspect="Content" ObjectID="_1641373831" r:id="rId149"/>
              </w:object>
            </w:r>
          </w:p>
        </w:tc>
        <w:tc>
          <w:tcPr>
            <w:tcW w:w="738" w:type="dxa"/>
            <w:vMerge w:val="restart"/>
            <w:shd w:val="clear" w:color="auto" w:fill="auto"/>
          </w:tcPr>
          <w:p w14:paraId="78441859"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ascii="Times New Roman" w:eastAsia="Times New Roman" w:hAnsi="Times New Roman" w:cs="Times New Roman"/>
                <w:sz w:val="24"/>
                <w:szCs w:val="24"/>
                <w:lang w:val="ka-GE"/>
              </w:rPr>
              <w:t xml:space="preserve">  K</w:t>
            </w:r>
          </w:p>
        </w:tc>
        <w:tc>
          <w:tcPr>
            <w:tcW w:w="4428" w:type="dxa"/>
            <w:gridSpan w:val="6"/>
            <w:shd w:val="clear" w:color="auto" w:fill="auto"/>
          </w:tcPr>
          <w:p w14:paraId="6767107B"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უზრუნველყოფა </w:t>
            </w:r>
            <w:r w:rsidRPr="003A4E58">
              <w:rPr>
                <w:rFonts w:ascii="AcadNusx" w:eastAsia="Times New Roman" w:hAnsi="AcadNusx" w:cs="Times New Roman"/>
                <w:position w:val="-4"/>
                <w:sz w:val="20"/>
                <w:szCs w:val="20"/>
                <w:lang w:val="ka-GE"/>
              </w:rPr>
              <w:object w:dxaOrig="240" w:dyaOrig="260" w14:anchorId="3C7CB710">
                <v:shape id="_x0000_i1070" type="#_x0000_t75" style="width:12pt;height:13.2pt" o:ole="">
                  <v:imagedata r:id="rId150" o:title=""/>
                </v:shape>
                <o:OLEObject Type="Embed" ProgID="Equation.3" ShapeID="_x0000_i1070" DrawAspect="Content" ObjectID="_1641373832" r:id="rId151"/>
              </w:object>
            </w:r>
            <w:r w:rsidRPr="003A4E58">
              <w:rPr>
                <w:rFonts w:eastAsia="Times New Roman" w:cs="Times New Roman"/>
                <w:sz w:val="20"/>
                <w:szCs w:val="20"/>
                <w:lang w:val="ka-GE"/>
              </w:rPr>
              <w:t>%</w:t>
            </w:r>
          </w:p>
        </w:tc>
      </w:tr>
      <w:tr w:rsidR="003A4E58" w:rsidRPr="003A4E58" w14:paraId="64EE0B32" w14:textId="77777777" w:rsidTr="003A4E58">
        <w:tc>
          <w:tcPr>
            <w:tcW w:w="2232" w:type="dxa"/>
            <w:vMerge/>
            <w:shd w:val="clear" w:color="auto" w:fill="auto"/>
          </w:tcPr>
          <w:p w14:paraId="53DABC78"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648" w:type="dxa"/>
            <w:vMerge/>
            <w:shd w:val="clear" w:color="auto" w:fill="auto"/>
          </w:tcPr>
          <w:p w14:paraId="097D1B71"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1F927B58"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5192A8C6"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02618A8D"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730CF5CC"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shd w:val="clear" w:color="auto" w:fill="auto"/>
          </w:tcPr>
          <w:p w14:paraId="533E844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0.5</w:t>
            </w:r>
          </w:p>
        </w:tc>
        <w:tc>
          <w:tcPr>
            <w:tcW w:w="738" w:type="dxa"/>
            <w:shd w:val="clear" w:color="auto" w:fill="auto"/>
          </w:tcPr>
          <w:p w14:paraId="206486CF"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w:t>
            </w:r>
          </w:p>
        </w:tc>
        <w:tc>
          <w:tcPr>
            <w:tcW w:w="738" w:type="dxa"/>
            <w:shd w:val="clear" w:color="auto" w:fill="auto"/>
          </w:tcPr>
          <w:p w14:paraId="4B947AD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w:t>
            </w:r>
          </w:p>
        </w:tc>
        <w:tc>
          <w:tcPr>
            <w:tcW w:w="738" w:type="dxa"/>
            <w:shd w:val="clear" w:color="auto" w:fill="auto"/>
          </w:tcPr>
          <w:p w14:paraId="1A3909B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w:t>
            </w:r>
          </w:p>
        </w:tc>
        <w:tc>
          <w:tcPr>
            <w:tcW w:w="738" w:type="dxa"/>
            <w:shd w:val="clear" w:color="auto" w:fill="auto"/>
          </w:tcPr>
          <w:p w14:paraId="1937284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5</w:t>
            </w:r>
          </w:p>
        </w:tc>
        <w:tc>
          <w:tcPr>
            <w:tcW w:w="738" w:type="dxa"/>
            <w:shd w:val="clear" w:color="auto" w:fill="auto"/>
          </w:tcPr>
          <w:p w14:paraId="7411AB8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10</w:t>
            </w:r>
          </w:p>
        </w:tc>
      </w:tr>
      <w:tr w:rsidR="003A4E58" w:rsidRPr="003A4E58" w14:paraId="5695729F" w14:textId="77777777" w:rsidTr="003A4E58">
        <w:tc>
          <w:tcPr>
            <w:tcW w:w="2232" w:type="dxa"/>
            <w:shd w:val="clear" w:color="auto" w:fill="auto"/>
          </w:tcPr>
          <w:p w14:paraId="1B305D00"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ჰ/ს ორბელი</w:t>
            </w:r>
          </w:p>
        </w:tc>
        <w:tc>
          <w:tcPr>
            <w:tcW w:w="648" w:type="dxa"/>
            <w:shd w:val="clear" w:color="auto" w:fill="auto"/>
          </w:tcPr>
          <w:p w14:paraId="296C88B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38" w:type="dxa"/>
            <w:shd w:val="clear" w:color="auto" w:fill="auto"/>
          </w:tcPr>
          <w:p w14:paraId="43C4B0EA"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45.9</w:t>
            </w:r>
          </w:p>
        </w:tc>
        <w:tc>
          <w:tcPr>
            <w:tcW w:w="738" w:type="dxa"/>
            <w:shd w:val="clear" w:color="auto" w:fill="auto"/>
          </w:tcPr>
          <w:p w14:paraId="6BC3C6D7"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0.28</w:t>
            </w:r>
          </w:p>
        </w:tc>
        <w:tc>
          <w:tcPr>
            <w:tcW w:w="738" w:type="dxa"/>
            <w:shd w:val="clear" w:color="auto" w:fill="auto"/>
          </w:tcPr>
          <w:p w14:paraId="50B00B08"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0.84</w:t>
            </w:r>
          </w:p>
        </w:tc>
        <w:tc>
          <w:tcPr>
            <w:tcW w:w="738" w:type="dxa"/>
            <w:shd w:val="clear" w:color="auto" w:fill="auto"/>
          </w:tcPr>
          <w:p w14:paraId="0CA42586"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10404393"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89.5</w:t>
            </w:r>
          </w:p>
        </w:tc>
        <w:tc>
          <w:tcPr>
            <w:tcW w:w="738" w:type="dxa"/>
            <w:shd w:val="clear" w:color="auto" w:fill="auto"/>
          </w:tcPr>
          <w:p w14:paraId="0C6D133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84.0</w:t>
            </w:r>
          </w:p>
        </w:tc>
        <w:tc>
          <w:tcPr>
            <w:tcW w:w="738" w:type="dxa"/>
            <w:shd w:val="clear" w:color="auto" w:fill="auto"/>
          </w:tcPr>
          <w:p w14:paraId="4F87741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79.0</w:t>
            </w:r>
          </w:p>
        </w:tc>
        <w:tc>
          <w:tcPr>
            <w:tcW w:w="738" w:type="dxa"/>
            <w:shd w:val="clear" w:color="auto" w:fill="auto"/>
          </w:tcPr>
          <w:p w14:paraId="1A7D2592"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74.0</w:t>
            </w:r>
          </w:p>
        </w:tc>
        <w:tc>
          <w:tcPr>
            <w:tcW w:w="738" w:type="dxa"/>
            <w:shd w:val="clear" w:color="auto" w:fill="auto"/>
          </w:tcPr>
          <w:p w14:paraId="4E1700A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69.4</w:t>
            </w:r>
          </w:p>
        </w:tc>
        <w:tc>
          <w:tcPr>
            <w:tcW w:w="738" w:type="dxa"/>
            <w:shd w:val="clear" w:color="auto" w:fill="auto"/>
          </w:tcPr>
          <w:p w14:paraId="63809308"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63.0</w:t>
            </w:r>
          </w:p>
        </w:tc>
      </w:tr>
      <w:tr w:rsidR="003A4E58" w:rsidRPr="003A4E58" w14:paraId="76EB4096" w14:textId="77777777" w:rsidTr="003A4E58">
        <w:tc>
          <w:tcPr>
            <w:tcW w:w="2232" w:type="dxa"/>
            <w:shd w:val="clear" w:color="auto" w:fill="auto"/>
          </w:tcPr>
          <w:p w14:paraId="3E5B1A00" w14:textId="77777777" w:rsidR="003A4E58" w:rsidRPr="003A4E58" w:rsidRDefault="003A4E58" w:rsidP="00DD7282">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სათავე</w:t>
            </w:r>
            <w:r w:rsidRPr="003A4E58">
              <w:rPr>
                <w:rFonts w:eastAsia="Times New Roman" w:cs="Times New Roman"/>
                <w:color w:val="FF0000"/>
                <w:sz w:val="20"/>
                <w:szCs w:val="20"/>
                <w:lang w:val="ka-GE"/>
              </w:rPr>
              <w:t xml:space="preserve"> </w:t>
            </w:r>
            <w:r w:rsidRPr="003A4E58">
              <w:rPr>
                <w:rFonts w:eastAsia="Times New Roman" w:cs="Times New Roman"/>
                <w:sz w:val="20"/>
                <w:szCs w:val="20"/>
                <w:lang w:val="ka-GE"/>
              </w:rPr>
              <w:t>_</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648" w:type="dxa"/>
            <w:shd w:val="clear" w:color="auto" w:fill="auto"/>
          </w:tcPr>
          <w:p w14:paraId="48013C7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38" w:type="dxa"/>
            <w:shd w:val="clear" w:color="auto" w:fill="auto"/>
          </w:tcPr>
          <w:p w14:paraId="727A034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30.6</w:t>
            </w:r>
          </w:p>
        </w:tc>
        <w:tc>
          <w:tcPr>
            <w:tcW w:w="738" w:type="dxa"/>
            <w:shd w:val="clear" w:color="auto" w:fill="auto"/>
          </w:tcPr>
          <w:p w14:paraId="4DDD081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338C753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2E7A439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738" w:type="dxa"/>
            <w:shd w:val="clear" w:color="auto" w:fill="auto"/>
          </w:tcPr>
          <w:p w14:paraId="237F7B3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59.7</w:t>
            </w:r>
          </w:p>
        </w:tc>
        <w:tc>
          <w:tcPr>
            <w:tcW w:w="738" w:type="dxa"/>
            <w:shd w:val="clear" w:color="auto" w:fill="auto"/>
          </w:tcPr>
          <w:p w14:paraId="6CA74093"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56.0</w:t>
            </w:r>
          </w:p>
        </w:tc>
        <w:tc>
          <w:tcPr>
            <w:tcW w:w="738" w:type="dxa"/>
            <w:shd w:val="clear" w:color="auto" w:fill="auto"/>
          </w:tcPr>
          <w:p w14:paraId="676545CE"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52.7</w:t>
            </w:r>
          </w:p>
        </w:tc>
        <w:tc>
          <w:tcPr>
            <w:tcW w:w="738" w:type="dxa"/>
            <w:shd w:val="clear" w:color="auto" w:fill="auto"/>
          </w:tcPr>
          <w:p w14:paraId="3333DA2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49.4</w:t>
            </w:r>
          </w:p>
        </w:tc>
        <w:tc>
          <w:tcPr>
            <w:tcW w:w="738" w:type="dxa"/>
            <w:shd w:val="clear" w:color="auto" w:fill="auto"/>
          </w:tcPr>
          <w:p w14:paraId="6745271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46.3</w:t>
            </w:r>
          </w:p>
        </w:tc>
        <w:tc>
          <w:tcPr>
            <w:tcW w:w="738" w:type="dxa"/>
            <w:shd w:val="clear" w:color="auto" w:fill="auto"/>
          </w:tcPr>
          <w:p w14:paraId="62F89EA6"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42.0</w:t>
            </w:r>
          </w:p>
        </w:tc>
      </w:tr>
      <w:tr w:rsidR="003A4E58" w:rsidRPr="003A4E58" w14:paraId="303891A4" w14:textId="77777777" w:rsidTr="003A4E58">
        <w:tc>
          <w:tcPr>
            <w:tcW w:w="2232" w:type="dxa"/>
            <w:shd w:val="clear" w:color="auto" w:fill="auto"/>
          </w:tcPr>
          <w:p w14:paraId="3A19A51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სააგრეგატო</w:t>
            </w:r>
            <w:r w:rsidRPr="003A4E58">
              <w:rPr>
                <w:rFonts w:eastAsia="Times New Roman" w:cs="Times New Roman"/>
                <w:color w:val="FF0000"/>
                <w:sz w:val="20"/>
                <w:szCs w:val="20"/>
                <w:lang w:val="ka-GE"/>
              </w:rPr>
              <w:t xml:space="preserve"> </w:t>
            </w:r>
            <w:r w:rsidRPr="003A4E58">
              <w:rPr>
                <w:rFonts w:eastAsia="Times New Roman" w:cs="Times New Roman"/>
                <w:sz w:val="20"/>
                <w:szCs w:val="20"/>
                <w:lang w:val="ka-GE"/>
              </w:rPr>
              <w:t>_</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648" w:type="dxa"/>
            <w:shd w:val="clear" w:color="auto" w:fill="auto"/>
          </w:tcPr>
          <w:p w14:paraId="04E035A9"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206</w:t>
            </w:r>
          </w:p>
        </w:tc>
        <w:tc>
          <w:tcPr>
            <w:tcW w:w="738" w:type="dxa"/>
            <w:shd w:val="clear" w:color="auto" w:fill="auto"/>
          </w:tcPr>
          <w:p w14:paraId="28774BF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40,9</w:t>
            </w:r>
          </w:p>
        </w:tc>
        <w:tc>
          <w:tcPr>
            <w:tcW w:w="738" w:type="dxa"/>
            <w:shd w:val="clear" w:color="auto" w:fill="auto"/>
          </w:tcPr>
          <w:p w14:paraId="03AB2093"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w:t>
            </w:r>
          </w:p>
        </w:tc>
        <w:tc>
          <w:tcPr>
            <w:tcW w:w="738" w:type="dxa"/>
            <w:shd w:val="clear" w:color="auto" w:fill="auto"/>
          </w:tcPr>
          <w:p w14:paraId="570D5DF3"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w:t>
            </w:r>
          </w:p>
        </w:tc>
        <w:tc>
          <w:tcPr>
            <w:tcW w:w="738" w:type="dxa"/>
            <w:shd w:val="clear" w:color="auto" w:fill="auto"/>
          </w:tcPr>
          <w:p w14:paraId="36DA161C"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0,892</w:t>
            </w:r>
          </w:p>
        </w:tc>
        <w:tc>
          <w:tcPr>
            <w:tcW w:w="738" w:type="dxa"/>
            <w:shd w:val="clear" w:color="auto" w:fill="auto"/>
          </w:tcPr>
          <w:p w14:paraId="678EFA0D"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79,8</w:t>
            </w:r>
          </w:p>
        </w:tc>
        <w:tc>
          <w:tcPr>
            <w:tcW w:w="738" w:type="dxa"/>
            <w:shd w:val="clear" w:color="auto" w:fill="auto"/>
          </w:tcPr>
          <w:p w14:paraId="731BA24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74,9</w:t>
            </w:r>
          </w:p>
        </w:tc>
        <w:tc>
          <w:tcPr>
            <w:tcW w:w="738" w:type="dxa"/>
            <w:shd w:val="clear" w:color="auto" w:fill="auto"/>
          </w:tcPr>
          <w:p w14:paraId="062E8586"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70,5</w:t>
            </w:r>
          </w:p>
        </w:tc>
        <w:tc>
          <w:tcPr>
            <w:tcW w:w="738" w:type="dxa"/>
            <w:shd w:val="clear" w:color="auto" w:fill="auto"/>
          </w:tcPr>
          <w:p w14:paraId="41C50A78"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66,0</w:t>
            </w:r>
          </w:p>
        </w:tc>
        <w:tc>
          <w:tcPr>
            <w:tcW w:w="738" w:type="dxa"/>
            <w:shd w:val="clear" w:color="auto" w:fill="auto"/>
          </w:tcPr>
          <w:p w14:paraId="3F2F7E8D"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61,9</w:t>
            </w:r>
          </w:p>
        </w:tc>
        <w:tc>
          <w:tcPr>
            <w:tcW w:w="738" w:type="dxa"/>
            <w:shd w:val="clear" w:color="auto" w:fill="auto"/>
          </w:tcPr>
          <w:p w14:paraId="1C16C2B6"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56,2</w:t>
            </w:r>
          </w:p>
        </w:tc>
      </w:tr>
    </w:tbl>
    <w:p w14:paraId="05380C09"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მდინარე ლაჯანურის წყლის მაქსიმალური ხარჯები, მიღებული ანალოგის მეთოდით, არარეალურად დაბალია ჰიდროლოგიურ ლიტერატურაში (,,ზედაპირული წყლის რესურსები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ტომი </w:t>
      </w:r>
      <w:r w:rsidRPr="003A4E58">
        <w:rPr>
          <w:rFonts w:ascii="AcadNusx" w:eastAsia="Times New Roman" w:hAnsi="AcadNusx" w:cs="Times New Roman"/>
          <w:szCs w:val="24"/>
          <w:lang w:val="ka-GE"/>
        </w:rPr>
        <w:t>IX</w:t>
      </w:r>
      <w:r w:rsidRPr="003A4E58">
        <w:rPr>
          <w:rFonts w:eastAsia="Times New Roman" w:cs="Times New Roman"/>
          <w:szCs w:val="24"/>
          <w:lang w:val="ka-GE"/>
        </w:rPr>
        <w:t xml:space="preserve">, გამოშვება </w:t>
      </w:r>
      <w:r w:rsidRPr="003A4E58">
        <w:rPr>
          <w:rFonts w:ascii="AcadNusx" w:eastAsia="Times New Roman" w:hAnsi="AcadNusx" w:cs="Times New Roman"/>
          <w:szCs w:val="24"/>
          <w:lang w:val="ka-GE"/>
        </w:rPr>
        <w:t>I</w:t>
      </w:r>
      <w:r w:rsidRPr="003A4E58">
        <w:rPr>
          <w:rFonts w:eastAsia="Times New Roman" w:cs="Times New Roman"/>
          <w:szCs w:val="24"/>
          <w:lang w:val="ka-GE"/>
        </w:rPr>
        <w:t>, მდინარეების ჰიდროგრაფიული აღწერილობა, 1972 წ) გამოქვეყნებულ მაქსიმალურ ხარჯებთან შედარებით, რაც შესაძლებელია აიხსნას წყლის რეალური მაქსიმალური ხარჯების გავლით დაკვირვებებს შორის პერიოდში და შესაბამისად მათი აღურიცხველობით. ამიტომ, საპროექტო კვეთებში წყლის მაქსიმალური ხარჯების საანგარიშო სიდიდეები დადგენილია დეტალური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ტექნიკური მითითებაში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w:t>
      </w:r>
    </w:p>
    <w:p w14:paraId="5232655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აღნიშნული დეტალური მეთოდის თანახმად, წყლის მაქსიმალური ხარჯების სიდიდეები დასავლეთ საქართველოს იმ მდინარეებზე, რომელთა წყალშემკრები აუზის ფართობი არ აღემატება 400 კმ</w:t>
      </w:r>
      <w:r w:rsidRPr="003A4E58">
        <w:rPr>
          <w:rFonts w:eastAsia="Times New Roman" w:cs="Times New Roman"/>
          <w:szCs w:val="24"/>
          <w:vertAlign w:val="superscript"/>
          <w:lang w:val="ka-GE"/>
        </w:rPr>
        <w:t>2</w:t>
      </w:r>
      <w:r w:rsidRPr="003A4E58">
        <w:rPr>
          <w:rFonts w:eastAsia="Times New Roman" w:cs="Times New Roman"/>
          <w:szCs w:val="24"/>
          <w:lang w:val="ka-GE"/>
        </w:rPr>
        <w:t>-ს, იანგარიშება ფორმულით, რომელსაც შემდეგი სახე გააჩნია:</w:t>
      </w:r>
    </w:p>
    <w:p w14:paraId="7267DEE0" w14:textId="77777777" w:rsidR="003A4E58" w:rsidRPr="003A4E58" w:rsidRDefault="003A4E58" w:rsidP="003A4E58">
      <w:pPr>
        <w:spacing w:after="0"/>
        <w:ind w:left="-540" w:right="-211" w:firstLine="540"/>
        <w:jc w:val="center"/>
        <w:rPr>
          <w:rFonts w:eastAsia="Times New Roman" w:cs="Times New Roman"/>
          <w:sz w:val="24"/>
          <w:szCs w:val="24"/>
          <w:lang w:val="ka-GE"/>
        </w:rPr>
      </w:pPr>
      <w:r w:rsidRPr="003A4E58">
        <w:rPr>
          <w:rFonts w:ascii="AcadNusx" w:eastAsia="Times New Roman" w:hAnsi="AcadNusx" w:cs="Times New Roman"/>
          <w:position w:val="-24"/>
          <w:sz w:val="24"/>
          <w:szCs w:val="24"/>
          <w:lang w:val="ka-GE"/>
        </w:rPr>
        <w:object w:dxaOrig="2579" w:dyaOrig="620" w14:anchorId="1787AA53">
          <v:shape id="_x0000_i1071" type="#_x0000_t75" style="width:129.6pt;height:30.6pt" o:ole="">
            <v:imagedata r:id="rId152" o:title=""/>
          </v:shape>
          <o:OLEObject Type="Embed" ProgID="Equation.3" ShapeID="_x0000_i1071" DrawAspect="Content" ObjectID="_1641373833" r:id="rId153"/>
        </w:object>
      </w:r>
    </w:p>
    <w:p w14:paraId="15DE30C3"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სადაც </w:t>
      </w:r>
      <w:r w:rsidRPr="003A4E58">
        <w:rPr>
          <w:rFonts w:ascii="AcadNusx" w:eastAsia="Times New Roman" w:hAnsi="AcadNusx" w:cs="Times New Roman"/>
          <w:position w:val="-4"/>
          <w:szCs w:val="24"/>
          <w:lang w:val="ka-GE"/>
        </w:rPr>
        <w:object w:dxaOrig="220" w:dyaOrig="260" w14:anchorId="4A9DDD89">
          <v:shape id="_x0000_i1072" type="#_x0000_t75" style="width:11.4pt;height:12pt" o:ole="">
            <v:imagedata r:id="rId154" o:title=""/>
          </v:shape>
          <o:OLEObject Type="Embed" ProgID="Equation.3" ShapeID="_x0000_i1072" DrawAspect="Content" ObjectID="_1641373834" r:id="rId155"/>
        </w:object>
      </w:r>
      <w:r w:rsidRPr="003A4E58">
        <w:rPr>
          <w:rFonts w:eastAsia="Times New Roman" w:cs="Times New Roman"/>
          <w:szCs w:val="24"/>
          <w:lang w:val="ka-GE"/>
        </w:rPr>
        <w:t>_საპროექტო კვეთში წყლის მაქსიმალური ჩამონადენის კონცენტრაციის საანგარიშო დროა წუთებში. მისი მნიშვნელობა იანგარიშება ფორმულით</w:t>
      </w:r>
    </w:p>
    <w:p w14:paraId="08016636" w14:textId="77777777" w:rsidR="003A4E58" w:rsidRPr="003A4E58" w:rsidRDefault="003A4E58" w:rsidP="003A4E58">
      <w:pPr>
        <w:spacing w:before="120"/>
        <w:jc w:val="center"/>
        <w:rPr>
          <w:rFonts w:eastAsia="Times New Roman" w:cs="Times New Roman"/>
          <w:szCs w:val="24"/>
          <w:lang w:val="ka-GE"/>
        </w:rPr>
      </w:pPr>
      <w:r w:rsidRPr="003A4E58">
        <w:rPr>
          <w:rFonts w:ascii="AcadNusx" w:eastAsia="Times New Roman" w:hAnsi="AcadNusx" w:cs="Times New Roman"/>
          <w:noProof/>
          <w:position w:val="-40"/>
          <w:szCs w:val="24"/>
        </w:rPr>
        <w:drawing>
          <wp:inline distT="0" distB="0" distL="0" distR="0" wp14:anchorId="2548B121" wp14:editId="70C00917">
            <wp:extent cx="2067560" cy="588645"/>
            <wp:effectExtent l="0" t="0" r="8890"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2067560" cy="588645"/>
                    </a:xfrm>
                    <a:prstGeom prst="rect">
                      <a:avLst/>
                    </a:prstGeom>
                    <a:noFill/>
                    <a:ln>
                      <a:noFill/>
                    </a:ln>
                  </pic:spPr>
                </pic:pic>
              </a:graphicData>
            </a:graphic>
          </wp:inline>
        </w:drawing>
      </w:r>
    </w:p>
    <w:p w14:paraId="38BAD007"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სადაც </w:t>
      </w:r>
      <w:r w:rsidRPr="003A4E58">
        <w:rPr>
          <w:rFonts w:ascii="AcadNusx" w:eastAsia="Times New Roman" w:hAnsi="AcadNusx" w:cs="Times New Roman"/>
          <w:noProof/>
          <w:position w:val="-14"/>
          <w:szCs w:val="24"/>
        </w:rPr>
        <w:drawing>
          <wp:inline distT="0" distB="0" distL="0" distR="0" wp14:anchorId="1229A9D9" wp14:editId="6365B249">
            <wp:extent cx="270510" cy="238760"/>
            <wp:effectExtent l="0" t="0" r="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szCs w:val="24"/>
          <w:lang w:val="ka-GE"/>
        </w:rPr>
        <w:t>_ნაკადის ,,დაყვანილი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სიგრძეა მეტრებში. მისი მნიშვნელობა იანგარიშება გამოსახულებით</w:t>
      </w:r>
    </w:p>
    <w:p w14:paraId="71CB6F09" w14:textId="77777777" w:rsidR="003A4E58" w:rsidRPr="003A4E58" w:rsidRDefault="003A4E58" w:rsidP="003A4E58">
      <w:pPr>
        <w:spacing w:before="120"/>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24"/>
          <w:szCs w:val="24"/>
        </w:rPr>
        <w:drawing>
          <wp:inline distT="0" distB="0" distL="0" distR="0" wp14:anchorId="4F758D29" wp14:editId="6BB53449">
            <wp:extent cx="810895" cy="389890"/>
            <wp:effectExtent l="0" t="0" r="825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810895" cy="389890"/>
                    </a:xfrm>
                    <a:prstGeom prst="rect">
                      <a:avLst/>
                    </a:prstGeom>
                    <a:noFill/>
                    <a:ln>
                      <a:noFill/>
                    </a:ln>
                  </pic:spPr>
                </pic:pic>
              </a:graphicData>
            </a:graphic>
          </wp:inline>
        </w:drawing>
      </w:r>
    </w:p>
    <w:p w14:paraId="246FABF3"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აქ </w:t>
      </w:r>
      <w:r w:rsidRPr="003A4E58">
        <w:rPr>
          <w:rFonts w:ascii="AcadNusx" w:eastAsia="Times New Roman" w:hAnsi="AcadNusx" w:cs="Times New Roman"/>
          <w:noProof/>
          <w:position w:val="-4"/>
          <w:szCs w:val="24"/>
        </w:rPr>
        <w:drawing>
          <wp:inline distT="0" distB="0" distL="0" distR="0" wp14:anchorId="21A3BEEB" wp14:editId="21E01484">
            <wp:extent cx="142875" cy="1587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142875" cy="158750"/>
                    </a:xfrm>
                    <a:prstGeom prst="rect">
                      <a:avLst/>
                    </a:prstGeom>
                    <a:noFill/>
                    <a:ln>
                      <a:noFill/>
                    </a:ln>
                  </pic:spPr>
                </pic:pic>
              </a:graphicData>
            </a:graphic>
          </wp:inline>
        </w:drawing>
      </w:r>
      <w:r w:rsidRPr="003A4E58">
        <w:rPr>
          <w:rFonts w:eastAsia="Times New Roman" w:cs="Times New Roman"/>
          <w:szCs w:val="24"/>
          <w:lang w:val="ka-GE"/>
        </w:rPr>
        <w:t xml:space="preserve">_ ნაკადის სიგრძეა მეტრებში მდინარის სათავიდან საპროექტო კვეთამდე. </w:t>
      </w:r>
    </w:p>
    <w:p w14:paraId="6B24508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6"/>
          <w:szCs w:val="24"/>
        </w:rPr>
        <w:drawing>
          <wp:inline distT="0" distB="0" distL="0" distR="0" wp14:anchorId="2C7FC8F2" wp14:editId="3D4CC035">
            <wp:extent cx="142875" cy="182880"/>
            <wp:effectExtent l="0" t="0" r="9525"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0" cstate="screen">
                      <a:extLst>
                        <a:ext uri="{28A0092B-C50C-407E-A947-70E740481C1C}">
                          <a14:useLocalDpi xmlns:a14="http://schemas.microsoft.com/office/drawing/2010/main"/>
                        </a:ext>
                      </a:extLst>
                    </a:blip>
                    <a:srcRect/>
                    <a:stretch>
                      <a:fillRect/>
                    </a:stretch>
                  </pic:blipFill>
                  <pic:spPr bwMode="auto">
                    <a:xfrm>
                      <a:off x="0" y="0"/>
                      <a:ext cx="142875" cy="182880"/>
                    </a:xfrm>
                    <a:prstGeom prst="rect">
                      <a:avLst/>
                    </a:prstGeom>
                    <a:noFill/>
                    <a:ln>
                      <a:noFill/>
                    </a:ln>
                  </pic:spPr>
                </pic:pic>
              </a:graphicData>
            </a:graphic>
          </wp:inline>
        </w:drawing>
      </w:r>
      <w:r w:rsidRPr="003A4E58">
        <w:rPr>
          <w:rFonts w:eastAsia="Times New Roman" w:cs="Times New Roman"/>
          <w:szCs w:val="24"/>
          <w:lang w:val="ka-GE"/>
        </w:rPr>
        <w:t>_ მდინარის კალაპოტში და ხეობის ფერდობებზე ჩამომდინარე ნაკადების სიჩქარეების ფარდობაა.</w:t>
      </w:r>
    </w:p>
    <w:p w14:paraId="6B3267A4"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12"/>
          <w:szCs w:val="24"/>
        </w:rPr>
        <w:drawing>
          <wp:inline distT="0" distB="0" distL="0" distR="0" wp14:anchorId="4476985B" wp14:editId="14BFB281">
            <wp:extent cx="142875" cy="238760"/>
            <wp:effectExtent l="0" t="0" r="9525" b="889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1" cstate="screen">
                      <a:extLst>
                        <a:ext uri="{28A0092B-C50C-407E-A947-70E740481C1C}">
                          <a14:useLocalDpi xmlns:a14="http://schemas.microsoft.com/office/drawing/2010/main"/>
                        </a:ext>
                      </a:extLst>
                    </a:blip>
                    <a:srcRect/>
                    <a:stretch>
                      <a:fillRect/>
                    </a:stretch>
                  </pic:blipFill>
                  <pic:spPr bwMode="auto">
                    <a:xfrm>
                      <a:off x="0" y="0"/>
                      <a:ext cx="142875" cy="238760"/>
                    </a:xfrm>
                    <a:prstGeom prst="rect">
                      <a:avLst/>
                    </a:prstGeom>
                    <a:noFill/>
                    <a:ln>
                      <a:noFill/>
                    </a:ln>
                  </pic:spPr>
                </pic:pic>
              </a:graphicData>
            </a:graphic>
          </wp:inline>
        </w:drawing>
      </w:r>
      <w:r w:rsidRPr="003A4E58">
        <w:rPr>
          <w:rFonts w:eastAsia="Times New Roman" w:cs="Times New Roman"/>
          <w:szCs w:val="24"/>
          <w:lang w:val="ka-GE"/>
        </w:rPr>
        <w:t>_ ფერდობის საანგარიშო სიგრძეა მეტრებში. იანგარიშება გამოსახულებით</w:t>
      </w:r>
    </w:p>
    <w:p w14:paraId="07BEF0B3" w14:textId="77777777" w:rsidR="003A4E58" w:rsidRPr="003A4E58" w:rsidRDefault="003A4E58" w:rsidP="003A4E58">
      <w:pPr>
        <w:spacing w:before="120"/>
        <w:jc w:val="center"/>
        <w:rPr>
          <w:rFonts w:eastAsia="Times New Roman" w:cs="Times New Roman"/>
          <w:szCs w:val="24"/>
          <w:lang w:val="ka-GE"/>
        </w:rPr>
      </w:pPr>
      <w:r w:rsidRPr="003A4E58">
        <w:rPr>
          <w:rFonts w:ascii="AcadNusx" w:eastAsia="Times New Roman" w:hAnsi="AcadNusx" w:cs="Times New Roman"/>
          <w:noProof/>
          <w:position w:val="-28"/>
          <w:szCs w:val="24"/>
        </w:rPr>
        <w:lastRenderedPageBreak/>
        <w:drawing>
          <wp:inline distT="0" distB="0" distL="0" distR="0" wp14:anchorId="192FB15E" wp14:editId="55B426F5">
            <wp:extent cx="977900" cy="4216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977900" cy="421640"/>
                    </a:xfrm>
                    <a:prstGeom prst="rect">
                      <a:avLst/>
                    </a:prstGeom>
                    <a:noFill/>
                    <a:ln>
                      <a:noFill/>
                    </a:ln>
                  </pic:spPr>
                </pic:pic>
              </a:graphicData>
            </a:graphic>
          </wp:inline>
        </w:drawing>
      </w:r>
    </w:p>
    <w:p w14:paraId="4324A8B7"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სადაც</w:t>
      </w:r>
    </w:p>
    <w:p w14:paraId="70695C54" w14:textId="77777777" w:rsidR="003A4E58" w:rsidRPr="003A4E58" w:rsidRDefault="003A4E58" w:rsidP="003A4E58">
      <w:pPr>
        <w:spacing w:before="120"/>
        <w:rPr>
          <w:rFonts w:eastAsia="Times New Roman" w:cs="Times New Roman"/>
          <w:lang w:val="ka-GE"/>
        </w:rPr>
      </w:pPr>
      <w:r w:rsidRPr="003A4E58">
        <w:rPr>
          <w:rFonts w:ascii="AcadNusx" w:eastAsia="Times New Roman" w:hAnsi="AcadNusx" w:cs="Times New Roman"/>
          <w:noProof/>
          <w:position w:val="-4"/>
        </w:rPr>
        <w:drawing>
          <wp:inline distT="0" distB="0" distL="0" distR="0" wp14:anchorId="7B476D9A" wp14:editId="7E449CA9">
            <wp:extent cx="158750" cy="1587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3" cstate="screen">
                      <a:extLst>
                        <a:ext uri="{28A0092B-C50C-407E-A947-70E740481C1C}">
                          <a14:useLocalDpi xmlns:a14="http://schemas.microsoft.com/office/drawing/2010/main"/>
                        </a:ext>
                      </a:extLst>
                    </a:blip>
                    <a:srcRect/>
                    <a:stretch>
                      <a:fillRect/>
                    </a:stretch>
                  </pic:blipFill>
                  <pic:spPr bwMode="auto">
                    <a:xfrm>
                      <a:off x="0" y="0"/>
                      <a:ext cx="158750" cy="158750"/>
                    </a:xfrm>
                    <a:prstGeom prst="rect">
                      <a:avLst/>
                    </a:prstGeom>
                    <a:noFill/>
                    <a:ln>
                      <a:noFill/>
                    </a:ln>
                  </pic:spPr>
                </pic:pic>
              </a:graphicData>
            </a:graphic>
          </wp:inline>
        </w:drawing>
      </w:r>
      <w:r w:rsidRPr="003A4E58">
        <w:rPr>
          <w:rFonts w:eastAsia="Times New Roman" w:cs="Times New Roman"/>
          <w:lang w:val="ka-GE"/>
        </w:rPr>
        <w:t>_ მდინარის წყალშემკრები აუზის ფართობია კმ</w:t>
      </w:r>
      <w:r w:rsidRPr="003A4E58">
        <w:rPr>
          <w:rFonts w:eastAsia="Times New Roman" w:cs="Times New Roman"/>
          <w:vertAlign w:val="superscript"/>
          <w:lang w:val="ka-GE"/>
        </w:rPr>
        <w:t>2</w:t>
      </w:r>
      <w:r w:rsidRPr="003A4E58">
        <w:rPr>
          <w:rFonts w:eastAsia="Times New Roman" w:cs="Times New Roman"/>
          <w:lang w:val="ka-GE"/>
        </w:rPr>
        <w:t>-ში;</w:t>
      </w:r>
    </w:p>
    <w:p w14:paraId="1507F948" w14:textId="77777777" w:rsidR="003A4E58" w:rsidRPr="003A4E58" w:rsidRDefault="003A4E58" w:rsidP="003A4E58">
      <w:pPr>
        <w:spacing w:before="120"/>
        <w:rPr>
          <w:rFonts w:eastAsia="Times New Roman" w:cs="Times New Roman"/>
          <w:lang w:val="ka-GE"/>
        </w:rPr>
      </w:pPr>
      <w:r w:rsidRPr="003A4E58">
        <w:rPr>
          <w:rFonts w:ascii="AcadNusx" w:eastAsia="Times New Roman" w:hAnsi="AcadNusx" w:cs="Times New Roman"/>
          <w:noProof/>
          <w:position w:val="-6"/>
        </w:rPr>
        <w:drawing>
          <wp:inline distT="0" distB="0" distL="0" distR="0" wp14:anchorId="293AF901" wp14:editId="566F6DB5">
            <wp:extent cx="191135" cy="18288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191135" cy="182880"/>
                    </a:xfrm>
                    <a:prstGeom prst="rect">
                      <a:avLst/>
                    </a:prstGeom>
                    <a:noFill/>
                    <a:ln>
                      <a:noFill/>
                    </a:ln>
                  </pic:spPr>
                </pic:pic>
              </a:graphicData>
            </a:graphic>
          </wp:inline>
        </w:drawing>
      </w:r>
      <w:r w:rsidRPr="003A4E58">
        <w:rPr>
          <w:rFonts w:eastAsia="Times New Roman" w:cs="Times New Roman"/>
          <w:lang w:val="ka-GE"/>
        </w:rPr>
        <w:t>_ შენაკადების ჯამური სიგრძეა კმ-ში</w:t>
      </w:r>
    </w:p>
    <w:p w14:paraId="6DF2EEE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10"/>
        </w:rPr>
        <w:drawing>
          <wp:inline distT="0" distB="0" distL="0" distR="0" wp14:anchorId="0BD0AA80" wp14:editId="5F2999A2">
            <wp:extent cx="142875" cy="1587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142875" cy="158750"/>
                    </a:xfrm>
                    <a:prstGeom prst="rect">
                      <a:avLst/>
                    </a:prstGeom>
                    <a:noFill/>
                    <a:ln>
                      <a:noFill/>
                    </a:ln>
                  </pic:spPr>
                </pic:pic>
              </a:graphicData>
            </a:graphic>
          </wp:inline>
        </w:drawing>
      </w:r>
      <w:r w:rsidRPr="003A4E58">
        <w:rPr>
          <w:rFonts w:eastAsia="Times New Roman" w:cs="Times New Roman"/>
          <w:lang w:val="ka-GE"/>
        </w:rPr>
        <w:t>_აუზში არსებული ბალახეული საფარველის სიხშირეა. მისი მნიშვნელობა აიღება სპეციალურად დამუშავებული ცხრილიდან და ჩვენ შემთხვევაში ტოლია 0,34-ის;</w:t>
      </w:r>
    </w:p>
    <w:p w14:paraId="1BC348F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noProof/>
          <w:position w:val="-6"/>
        </w:rPr>
        <w:drawing>
          <wp:inline distT="0" distB="0" distL="0" distR="0" wp14:anchorId="59F7D156" wp14:editId="1326C941">
            <wp:extent cx="238760" cy="198755"/>
            <wp:effectExtent l="0" t="0" r="889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238760" cy="198755"/>
                    </a:xfrm>
                    <a:prstGeom prst="rect">
                      <a:avLst/>
                    </a:prstGeom>
                    <a:noFill/>
                    <a:ln>
                      <a:noFill/>
                    </a:ln>
                  </pic:spPr>
                </pic:pic>
              </a:graphicData>
            </a:graphic>
          </wp:inline>
        </w:drawing>
      </w:r>
      <w:r w:rsidRPr="003A4E58">
        <w:rPr>
          <w:rFonts w:eastAsia="Times New Roman" w:cs="Times New Roman"/>
          <w:lang w:val="ka-GE"/>
        </w:rPr>
        <w:t xml:space="preserve">_ აუზის ფერდობების ქანობია %-ში, ხოლო </w:t>
      </w:r>
      <w:r w:rsidRPr="003A4E58">
        <w:rPr>
          <w:rFonts w:ascii="AcadNusx" w:eastAsia="Times New Roman" w:hAnsi="AcadNusx" w:cs="Times New Roman"/>
          <w:noProof/>
          <w:position w:val="-6"/>
        </w:rPr>
        <w:drawing>
          <wp:inline distT="0" distB="0" distL="0" distR="0" wp14:anchorId="52038380" wp14:editId="6BD8AAE0">
            <wp:extent cx="270510" cy="1428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7" cstate="screen">
                      <a:extLst>
                        <a:ext uri="{28A0092B-C50C-407E-A947-70E740481C1C}">
                          <a14:useLocalDpi xmlns:a14="http://schemas.microsoft.com/office/drawing/2010/main"/>
                        </a:ext>
                      </a:extLst>
                    </a:blip>
                    <a:srcRect/>
                    <a:stretch>
                      <a:fillRect/>
                    </a:stretch>
                  </pic:blipFill>
                  <pic:spPr bwMode="auto">
                    <a:xfrm>
                      <a:off x="0" y="0"/>
                      <a:ext cx="270510" cy="142875"/>
                    </a:xfrm>
                    <a:prstGeom prst="rect">
                      <a:avLst/>
                    </a:prstGeom>
                    <a:noFill/>
                    <a:ln>
                      <a:noFill/>
                    </a:ln>
                  </pic:spPr>
                </pic:pic>
              </a:graphicData>
            </a:graphic>
          </wp:inline>
        </w:drawing>
      </w:r>
      <w:r w:rsidRPr="003A4E58">
        <w:rPr>
          <w:rFonts w:eastAsia="Times New Roman" w:cs="Times New Roman"/>
          <w:lang w:val="ka-GE"/>
        </w:rPr>
        <w:t>0,6-ის;</w:t>
      </w:r>
    </w:p>
    <w:p w14:paraId="2DD3F98A"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noProof/>
          <w:position w:val="-6"/>
        </w:rPr>
        <w:drawing>
          <wp:inline distT="0" distB="0" distL="0" distR="0" wp14:anchorId="72204A5C" wp14:editId="5BD19658">
            <wp:extent cx="142875" cy="1428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8"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3A4E58">
        <w:rPr>
          <w:rFonts w:eastAsia="Times New Roman" w:cs="Times New Roman"/>
          <w:lang w:val="ka-GE"/>
        </w:rPr>
        <w:t>_მაქსიმალური ჩამონადენის კოეფიციენტია, მისი მნიშვნელობა მიიღება გამოსახულებით</w:t>
      </w:r>
    </w:p>
    <w:p w14:paraId="3818DEA0"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10"/>
        </w:rPr>
        <w:drawing>
          <wp:inline distT="0" distB="0" distL="0" distR="0" wp14:anchorId="12818F9A" wp14:editId="0F6ED46D">
            <wp:extent cx="1685925" cy="238760"/>
            <wp:effectExtent l="0" t="0" r="9525"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1685925" cy="238760"/>
                    </a:xfrm>
                    <a:prstGeom prst="rect">
                      <a:avLst/>
                    </a:prstGeom>
                    <a:noFill/>
                    <a:ln>
                      <a:noFill/>
                    </a:ln>
                  </pic:spPr>
                </pic:pic>
              </a:graphicData>
            </a:graphic>
          </wp:inline>
        </w:drawing>
      </w:r>
    </w:p>
    <w:p w14:paraId="2D21828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10"/>
        </w:rPr>
        <w:drawing>
          <wp:inline distT="0" distB="0" distL="0" distR="0" wp14:anchorId="29D80608" wp14:editId="5F6C2FBB">
            <wp:extent cx="127000" cy="198755"/>
            <wp:effectExtent l="0" t="0" r="635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127000" cy="198755"/>
                    </a:xfrm>
                    <a:prstGeom prst="rect">
                      <a:avLst/>
                    </a:prstGeom>
                    <a:noFill/>
                    <a:ln>
                      <a:noFill/>
                    </a:ln>
                  </pic:spPr>
                </pic:pic>
              </a:graphicData>
            </a:graphic>
          </wp:inline>
        </w:drawing>
      </w:r>
      <w:r w:rsidRPr="003A4E58">
        <w:rPr>
          <w:rFonts w:eastAsia="Times New Roman" w:cs="Times New Roman"/>
          <w:lang w:val="ka-GE"/>
        </w:rPr>
        <w:t xml:space="preserve">_აუზში გავრცელებული ნიადაგის საფარველის მახასიათებელი კოეფიციენტია. მისი მნიშვნელობა იაღება სპეციალურად დამუშავებული რუკიდან და შესაბამისი ცხრილიდან. </w:t>
      </w:r>
    </w:p>
    <w:p w14:paraId="79987BA8"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6"/>
        </w:rPr>
        <w:drawing>
          <wp:inline distT="0" distB="0" distL="0" distR="0" wp14:anchorId="546FF612" wp14:editId="663FE1E9">
            <wp:extent cx="87630" cy="158750"/>
            <wp:effectExtent l="0" t="0" r="762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87630" cy="158750"/>
                    </a:xfrm>
                    <a:prstGeom prst="rect">
                      <a:avLst/>
                    </a:prstGeom>
                    <a:noFill/>
                    <a:ln>
                      <a:noFill/>
                    </a:ln>
                  </pic:spPr>
                </pic:pic>
              </a:graphicData>
            </a:graphic>
          </wp:inline>
        </w:drawing>
      </w:r>
      <w:r w:rsidRPr="003A4E58">
        <w:rPr>
          <w:rFonts w:eastAsia="Times New Roman" w:cs="Times New Roman"/>
          <w:lang w:val="ka-GE"/>
        </w:rPr>
        <w:t xml:space="preserve">_ აუზში მოსული თავსხმა წვიმის ინტენსივობაა მმ/წთ-ში; </w:t>
      </w:r>
      <w:r w:rsidRPr="003A4E58">
        <w:rPr>
          <w:rFonts w:ascii="AcadNusx" w:eastAsia="Times New Roman" w:hAnsi="AcadNusx" w:cs="Times New Roman"/>
          <w:noProof/>
          <w:position w:val="-24"/>
        </w:rPr>
        <w:drawing>
          <wp:inline distT="0" distB="0" distL="0" distR="0" wp14:anchorId="3BCA8B86" wp14:editId="64577263">
            <wp:extent cx="421640" cy="38989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2" cstate="screen">
                      <a:extLst>
                        <a:ext uri="{28A0092B-C50C-407E-A947-70E740481C1C}">
                          <a14:useLocalDpi xmlns:a14="http://schemas.microsoft.com/office/drawing/2010/main"/>
                        </a:ext>
                      </a:extLst>
                    </a:blip>
                    <a:srcRect/>
                    <a:stretch>
                      <a:fillRect/>
                    </a:stretch>
                  </pic:blipFill>
                  <pic:spPr bwMode="auto">
                    <a:xfrm>
                      <a:off x="0" y="0"/>
                      <a:ext cx="421640" cy="389890"/>
                    </a:xfrm>
                    <a:prstGeom prst="rect">
                      <a:avLst/>
                    </a:prstGeom>
                    <a:noFill/>
                    <a:ln>
                      <a:noFill/>
                    </a:ln>
                  </pic:spPr>
                </pic:pic>
              </a:graphicData>
            </a:graphic>
          </wp:inline>
        </w:drawing>
      </w:r>
      <w:r w:rsidRPr="003A4E58">
        <w:rPr>
          <w:rFonts w:eastAsia="Times New Roman" w:cs="Times New Roman"/>
          <w:lang w:val="ka-GE"/>
        </w:rPr>
        <w:t>;</w:t>
      </w:r>
    </w:p>
    <w:p w14:paraId="69CCD25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4"/>
        </w:rPr>
        <w:drawing>
          <wp:inline distT="0" distB="0" distL="0" distR="0" wp14:anchorId="09CC3096" wp14:editId="79709E31">
            <wp:extent cx="182880" cy="158750"/>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182880" cy="158750"/>
                    </a:xfrm>
                    <a:prstGeom prst="rect">
                      <a:avLst/>
                    </a:prstGeom>
                    <a:noFill/>
                    <a:ln>
                      <a:noFill/>
                    </a:ln>
                  </pic:spPr>
                </pic:pic>
              </a:graphicData>
            </a:graphic>
          </wp:inline>
        </w:drawing>
      </w:r>
      <w:r w:rsidRPr="003A4E58">
        <w:rPr>
          <w:rFonts w:eastAsia="Times New Roman" w:cs="Times New Roman"/>
          <w:lang w:val="ka-GE"/>
        </w:rPr>
        <w:t>_ აუზში მოსული თავსხმა წვიმის საანგარიშო რაოდენობაა მმ-ში. მისი სიდიდე იანგარიშება გამოსახულებით</w:t>
      </w:r>
    </w:p>
    <w:p w14:paraId="71AE4C9D"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6"/>
        </w:rPr>
        <w:drawing>
          <wp:inline distT="0" distB="0" distL="0" distR="0" wp14:anchorId="7071A460" wp14:editId="52BBEA57">
            <wp:extent cx="1184910" cy="19875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4" cstate="screen">
                      <a:extLst>
                        <a:ext uri="{28A0092B-C50C-407E-A947-70E740481C1C}">
                          <a14:useLocalDpi xmlns:a14="http://schemas.microsoft.com/office/drawing/2010/main"/>
                        </a:ext>
                      </a:extLst>
                    </a:blip>
                    <a:srcRect/>
                    <a:stretch>
                      <a:fillRect/>
                    </a:stretch>
                  </pic:blipFill>
                  <pic:spPr bwMode="auto">
                    <a:xfrm>
                      <a:off x="0" y="0"/>
                      <a:ext cx="1184910" cy="198755"/>
                    </a:xfrm>
                    <a:prstGeom prst="rect">
                      <a:avLst/>
                    </a:prstGeom>
                    <a:noFill/>
                    <a:ln>
                      <a:noFill/>
                    </a:ln>
                  </pic:spPr>
                </pic:pic>
              </a:graphicData>
            </a:graphic>
          </wp:inline>
        </w:drawing>
      </w:r>
    </w:p>
    <w:p w14:paraId="46BE0A49"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სადაც </w:t>
      </w:r>
      <w:r w:rsidRPr="003A4E58">
        <w:rPr>
          <w:rFonts w:ascii="AcadNusx" w:eastAsia="Times New Roman" w:hAnsi="AcadNusx" w:cs="Times New Roman"/>
          <w:noProof/>
          <w:position w:val="-4"/>
        </w:rPr>
        <w:drawing>
          <wp:inline distT="0" distB="0" distL="0" distR="0" wp14:anchorId="0E19E200" wp14:editId="11FFDE0A">
            <wp:extent cx="158750" cy="1587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158750" cy="158750"/>
                    </a:xfrm>
                    <a:prstGeom prst="rect">
                      <a:avLst/>
                    </a:prstGeom>
                    <a:noFill/>
                    <a:ln>
                      <a:noFill/>
                    </a:ln>
                  </pic:spPr>
                </pic:pic>
              </a:graphicData>
            </a:graphic>
          </wp:inline>
        </w:drawing>
      </w:r>
      <w:r w:rsidRPr="003A4E58">
        <w:rPr>
          <w:rFonts w:eastAsia="Times New Roman" w:cs="Times New Roman"/>
          <w:lang w:val="ka-GE"/>
        </w:rPr>
        <w:t xml:space="preserve">_ რაიონის კლიმატური კოეფიციენტია, რომლის მნიშვნელობა იაღება სპეციალურად დამუშავებული რუკიდან. </w:t>
      </w:r>
    </w:p>
    <w:p w14:paraId="039D780D"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6"/>
        </w:rPr>
        <w:drawing>
          <wp:inline distT="0" distB="0" distL="0" distR="0" wp14:anchorId="1FF5D66A" wp14:editId="352F5D80">
            <wp:extent cx="127000" cy="142875"/>
            <wp:effectExtent l="0" t="0" r="635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127000" cy="142875"/>
                    </a:xfrm>
                    <a:prstGeom prst="rect">
                      <a:avLst/>
                    </a:prstGeom>
                    <a:noFill/>
                    <a:ln>
                      <a:noFill/>
                    </a:ln>
                  </pic:spPr>
                </pic:pic>
              </a:graphicData>
            </a:graphic>
          </wp:inline>
        </w:drawing>
      </w:r>
      <w:r w:rsidRPr="003A4E58">
        <w:rPr>
          <w:rFonts w:eastAsia="Times New Roman" w:cs="Times New Roman"/>
          <w:lang w:val="ka-GE"/>
        </w:rPr>
        <w:t>_ განმეორებადობაა წლებში;</w:t>
      </w:r>
    </w:p>
    <w:p w14:paraId="4B1342EB"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6"/>
        </w:rPr>
        <w:drawing>
          <wp:inline distT="0" distB="0" distL="0" distR="0" wp14:anchorId="7522CBCB" wp14:editId="52F111D9">
            <wp:extent cx="142875" cy="174625"/>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_აუზის ტყიანობის კოეფიციენტია, რომლის სიდიდე იანგარიშება გამოსახულებით</w:t>
      </w:r>
    </w:p>
    <w:p w14:paraId="3CFB140D"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56"/>
        </w:rPr>
        <w:drawing>
          <wp:inline distT="0" distB="0" distL="0" distR="0" wp14:anchorId="05468947" wp14:editId="7E0D1B4B">
            <wp:extent cx="970280" cy="588645"/>
            <wp:effectExtent l="0" t="0" r="1270" b="190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970280" cy="588645"/>
                    </a:xfrm>
                    <a:prstGeom prst="rect">
                      <a:avLst/>
                    </a:prstGeom>
                    <a:noFill/>
                    <a:ln>
                      <a:noFill/>
                    </a:ln>
                  </pic:spPr>
                </pic:pic>
              </a:graphicData>
            </a:graphic>
          </wp:inline>
        </w:drawing>
      </w:r>
    </w:p>
    <w:p w14:paraId="073D19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აქ </w:t>
      </w:r>
      <w:r w:rsidRPr="003A4E58">
        <w:rPr>
          <w:rFonts w:ascii="AcadNusx" w:eastAsia="Times New Roman" w:hAnsi="AcadNusx" w:cs="Times New Roman"/>
          <w:noProof/>
          <w:position w:val="-12"/>
        </w:rPr>
        <w:drawing>
          <wp:inline distT="0" distB="0" distL="0" distR="0" wp14:anchorId="57DCF66B" wp14:editId="52E64F8C">
            <wp:extent cx="174625" cy="238760"/>
            <wp:effectExtent l="0" t="0" r="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174625" cy="238760"/>
                    </a:xfrm>
                    <a:prstGeom prst="rect">
                      <a:avLst/>
                    </a:prstGeom>
                    <a:noFill/>
                    <a:ln>
                      <a:noFill/>
                    </a:ln>
                  </pic:spPr>
                </pic:pic>
              </a:graphicData>
            </a:graphic>
          </wp:inline>
        </w:drawing>
      </w:r>
      <w:r w:rsidRPr="003A4E58">
        <w:rPr>
          <w:rFonts w:eastAsia="Times New Roman" w:cs="Times New Roman"/>
          <w:lang w:val="ka-GE"/>
        </w:rPr>
        <w:t>_ აუზის ტყით დაფრული ფართობია %-ში, რაც ტოლია 20%-ის (</w:t>
      </w:r>
      <w:r w:rsidRPr="003A4E58">
        <w:rPr>
          <w:rFonts w:ascii="AcadNusx" w:eastAsia="Times New Roman" w:hAnsi="AcadNusx" w:cs="Times New Roman"/>
          <w:noProof/>
          <w:position w:val="-6"/>
        </w:rPr>
        <w:drawing>
          <wp:inline distT="0" distB="0" distL="0" distR="0" wp14:anchorId="68867E2E" wp14:editId="0AA3A021">
            <wp:extent cx="142875" cy="174625"/>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=0,96), ქვედა საპროექტო კვეთში 35%-ის (</w:t>
      </w:r>
      <w:r w:rsidRPr="003A4E58">
        <w:rPr>
          <w:rFonts w:ascii="AcadNusx" w:eastAsia="Times New Roman" w:hAnsi="AcadNusx" w:cs="Times New Roman"/>
          <w:noProof/>
          <w:position w:val="-6"/>
        </w:rPr>
        <w:drawing>
          <wp:inline distT="0" distB="0" distL="0" distR="0" wp14:anchorId="4242B74E" wp14:editId="147EF059">
            <wp:extent cx="142875" cy="174625"/>
            <wp:effectExtent l="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=0,93), ხოლო 38%-ის (</w:t>
      </w:r>
      <w:r w:rsidRPr="003A4E58">
        <w:rPr>
          <w:rFonts w:ascii="AcadNusx" w:eastAsia="Times New Roman" w:hAnsi="AcadNusx" w:cs="Times New Roman"/>
          <w:noProof/>
          <w:position w:val="-6"/>
        </w:rPr>
        <w:drawing>
          <wp:inline distT="0" distB="0" distL="0" distR="0" wp14:anchorId="64D744F8" wp14:editId="317DD89A">
            <wp:extent cx="142875" cy="174625"/>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 xml:space="preserve">=0,93);  </w:t>
      </w:r>
    </w:p>
    <w:p w14:paraId="4DF6075F"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10"/>
          <w:lang w:val="ka-GE"/>
        </w:rPr>
        <w:t xml:space="preserve">        </w:t>
      </w:r>
      <w:r w:rsidRPr="003A4E58">
        <w:rPr>
          <w:rFonts w:ascii="AcadNusx" w:eastAsia="Times New Roman" w:hAnsi="AcadNusx" w:cs="Times New Roman"/>
          <w:noProof/>
          <w:position w:val="-10"/>
        </w:rPr>
        <w:drawing>
          <wp:inline distT="0" distB="0" distL="0" distR="0" wp14:anchorId="43EB651C" wp14:editId="3892C2DB">
            <wp:extent cx="142875" cy="198755"/>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0" cstate="screen">
                      <a:extLst>
                        <a:ext uri="{28A0092B-C50C-407E-A947-70E740481C1C}">
                          <a14:useLocalDpi xmlns:a14="http://schemas.microsoft.com/office/drawing/2010/main"/>
                        </a:ext>
                      </a:extLst>
                    </a:blip>
                    <a:srcRect/>
                    <a:stretch>
                      <a:fillRect/>
                    </a:stretch>
                  </pic:blipFill>
                  <pic:spPr bwMode="auto">
                    <a:xfrm>
                      <a:off x="0" y="0"/>
                      <a:ext cx="142875" cy="198755"/>
                    </a:xfrm>
                    <a:prstGeom prst="rect">
                      <a:avLst/>
                    </a:prstGeom>
                    <a:noFill/>
                    <a:ln>
                      <a:noFill/>
                    </a:ln>
                  </pic:spPr>
                </pic:pic>
              </a:graphicData>
            </a:graphic>
          </wp:inline>
        </w:drawing>
      </w:r>
      <w:r w:rsidRPr="003A4E58">
        <w:rPr>
          <w:rFonts w:eastAsia="Times New Roman" w:cs="Times New Roman"/>
          <w:lang w:val="ka-GE"/>
        </w:rPr>
        <w:t>_აუზში მოსული თავსხმა წვიმის არათანაბრად განაწილების კოეფიციენტია. მისი სიდიდე დასავლეთ საქართველოს პირობებში იანგარიშება ფორმულით</w:t>
      </w:r>
    </w:p>
    <w:p w14:paraId="72859B94" w14:textId="77777777" w:rsidR="003A4E58" w:rsidRPr="003A4E58" w:rsidRDefault="003A4E58" w:rsidP="003A4E58">
      <w:pPr>
        <w:spacing w:before="120"/>
        <w:jc w:val="center"/>
        <w:rPr>
          <w:rFonts w:eastAsia="Times New Roman" w:cs="Times New Roman"/>
          <w:position w:val="-10"/>
          <w:lang w:val="ka-GE"/>
        </w:rPr>
      </w:pPr>
      <w:r w:rsidRPr="003A4E58">
        <w:rPr>
          <w:rFonts w:ascii="AcadNusx" w:eastAsia="Times New Roman" w:hAnsi="AcadNusx" w:cs="Times New Roman"/>
          <w:noProof/>
          <w:position w:val="-10"/>
        </w:rPr>
        <w:drawing>
          <wp:inline distT="0" distB="0" distL="0" distR="0" wp14:anchorId="714A23AC" wp14:editId="44476EB3">
            <wp:extent cx="1153160" cy="270510"/>
            <wp:effectExtent l="0" t="0" r="889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1" cstate="screen">
                      <a:extLst>
                        <a:ext uri="{28A0092B-C50C-407E-A947-70E740481C1C}">
                          <a14:useLocalDpi xmlns:a14="http://schemas.microsoft.com/office/drawing/2010/main"/>
                        </a:ext>
                      </a:extLst>
                    </a:blip>
                    <a:srcRect/>
                    <a:stretch>
                      <a:fillRect/>
                    </a:stretch>
                  </pic:blipFill>
                  <pic:spPr bwMode="auto">
                    <a:xfrm>
                      <a:off x="0" y="0"/>
                      <a:ext cx="1153160" cy="270510"/>
                    </a:xfrm>
                    <a:prstGeom prst="rect">
                      <a:avLst/>
                    </a:prstGeom>
                    <a:noFill/>
                    <a:ln>
                      <a:noFill/>
                    </a:ln>
                  </pic:spPr>
                </pic:pic>
              </a:graphicData>
            </a:graphic>
          </wp:inline>
        </w:drawing>
      </w:r>
    </w:p>
    <w:p w14:paraId="0AAE7554"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6"/>
        </w:rPr>
        <w:drawing>
          <wp:inline distT="0" distB="0" distL="0" distR="0" wp14:anchorId="036EB48E" wp14:editId="491151CD">
            <wp:extent cx="127000" cy="142875"/>
            <wp:effectExtent l="0" t="0" r="635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2" cstate="screen">
                      <a:extLst>
                        <a:ext uri="{28A0092B-C50C-407E-A947-70E740481C1C}">
                          <a14:useLocalDpi xmlns:a14="http://schemas.microsoft.com/office/drawing/2010/main"/>
                        </a:ext>
                      </a:extLst>
                    </a:blip>
                    <a:srcRect/>
                    <a:stretch>
                      <a:fillRect/>
                    </a:stretch>
                  </pic:blipFill>
                  <pic:spPr bwMode="auto">
                    <a:xfrm>
                      <a:off x="0" y="0"/>
                      <a:ext cx="127000" cy="142875"/>
                    </a:xfrm>
                    <a:prstGeom prst="rect">
                      <a:avLst/>
                    </a:prstGeom>
                    <a:noFill/>
                    <a:ln>
                      <a:noFill/>
                    </a:ln>
                  </pic:spPr>
                </pic:pic>
              </a:graphicData>
            </a:graphic>
          </wp:inline>
        </w:drawing>
      </w:r>
      <w:r w:rsidRPr="003A4E58">
        <w:rPr>
          <w:rFonts w:eastAsia="Times New Roman" w:cs="Times New Roman"/>
          <w:lang w:val="ka-GE"/>
        </w:rPr>
        <w:t>_ ნატურალური ლოგარითმების საფუძველია;</w:t>
      </w:r>
    </w:p>
    <w:p w14:paraId="61D7D5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position w:val="-6"/>
          <w:lang w:val="ka-GE"/>
        </w:rPr>
        <w:object w:dxaOrig="220" w:dyaOrig="280" w14:anchorId="387BF160">
          <v:shape id="_x0000_i1073" type="#_x0000_t75" style="width:11.4pt;height:13.8pt" o:ole="">
            <v:imagedata r:id="rId183" o:title=""/>
          </v:shape>
          <o:OLEObject Type="Embed" ProgID="Equation.3" ShapeID="_x0000_i1073" DrawAspect="Content" ObjectID="_1641373835" r:id="rId184"/>
        </w:object>
      </w:r>
      <w:r w:rsidRPr="003A4E58">
        <w:rPr>
          <w:rFonts w:eastAsia="Times New Roman" w:cs="Times New Roman"/>
          <w:lang w:val="ka-GE"/>
        </w:rPr>
        <w:t>_აუზის ფორმის კოეფიციენტია. მისი მნიშვნელობა მიიღება გამოსახულებით</w:t>
      </w:r>
    </w:p>
    <w:p w14:paraId="3014729E"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30"/>
        </w:rPr>
        <w:drawing>
          <wp:inline distT="0" distB="0" distL="0" distR="0" wp14:anchorId="05E7C9CB" wp14:editId="28352306">
            <wp:extent cx="1375410" cy="46101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1375410" cy="461010"/>
                    </a:xfrm>
                    <a:prstGeom prst="rect">
                      <a:avLst/>
                    </a:prstGeom>
                    <a:noFill/>
                    <a:ln>
                      <a:noFill/>
                    </a:ln>
                  </pic:spPr>
                </pic:pic>
              </a:graphicData>
            </a:graphic>
          </wp:inline>
        </w:drawing>
      </w:r>
    </w:p>
    <w:p w14:paraId="1B7DE1A8" w14:textId="77777777" w:rsidR="003A4E58" w:rsidRPr="003A4E58" w:rsidRDefault="003A4E58" w:rsidP="003A4E58">
      <w:pPr>
        <w:spacing w:after="0"/>
        <w:rPr>
          <w:rFonts w:eastAsia="Times New Roman" w:cs="Times New Roman"/>
          <w:lang w:val="ka-GE"/>
        </w:rPr>
      </w:pPr>
      <w:r w:rsidRPr="003A4E58">
        <w:rPr>
          <w:rFonts w:eastAsia="Times New Roman" w:cs="Times New Roman"/>
          <w:lang w:val="ka-GE"/>
        </w:rPr>
        <w:t>სადაც</w:t>
      </w:r>
    </w:p>
    <w:p w14:paraId="47469DBB" w14:textId="77777777" w:rsidR="003A4E58" w:rsidRPr="003A4E58" w:rsidRDefault="003A4E58" w:rsidP="003A4E58">
      <w:pPr>
        <w:spacing w:after="0"/>
        <w:rPr>
          <w:rFonts w:eastAsia="Times New Roman" w:cs="Times New Roman"/>
          <w:lang w:val="ka-GE"/>
        </w:rPr>
      </w:pPr>
      <w:r w:rsidRPr="003A4E58">
        <w:rPr>
          <w:rFonts w:ascii="AcadNusx" w:eastAsia="Times New Roman" w:hAnsi="AcadNusx" w:cs="Times New Roman"/>
          <w:noProof/>
          <w:position w:val="-12"/>
        </w:rPr>
        <w:drawing>
          <wp:inline distT="0" distB="0" distL="0" distR="0" wp14:anchorId="198D7273" wp14:editId="626C7460">
            <wp:extent cx="325755" cy="238760"/>
            <wp:effectExtent l="0" t="0" r="0" b="88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6" cstate="screen">
                      <a:extLst>
                        <a:ext uri="{28A0092B-C50C-407E-A947-70E740481C1C}">
                          <a14:useLocalDpi xmlns:a14="http://schemas.microsoft.com/office/drawing/2010/main"/>
                        </a:ext>
                      </a:extLst>
                    </a:blip>
                    <a:srcRect/>
                    <a:stretch>
                      <a:fillRect/>
                    </a:stretch>
                  </pic:blipFill>
                  <pic:spPr bwMode="auto">
                    <a:xfrm>
                      <a:off x="0" y="0"/>
                      <a:ext cx="325755" cy="238760"/>
                    </a:xfrm>
                    <a:prstGeom prst="rect">
                      <a:avLst/>
                    </a:prstGeom>
                    <a:noFill/>
                    <a:ln>
                      <a:noFill/>
                    </a:ln>
                  </pic:spPr>
                </pic:pic>
              </a:graphicData>
            </a:graphic>
          </wp:inline>
        </w:drawing>
      </w:r>
      <w:r w:rsidRPr="003A4E58">
        <w:rPr>
          <w:rFonts w:eastAsia="Times New Roman" w:cs="Times New Roman"/>
          <w:lang w:val="ka-GE"/>
        </w:rPr>
        <w:t>_ აუზის მაქსიმალური სიგანეა კმ-ში;</w:t>
      </w:r>
    </w:p>
    <w:p w14:paraId="7B1DF582" w14:textId="77777777" w:rsidR="003A4E58" w:rsidRPr="003A4E58" w:rsidRDefault="003A4E58" w:rsidP="003A4E58">
      <w:pPr>
        <w:spacing w:after="0"/>
        <w:jc w:val="both"/>
        <w:rPr>
          <w:rFonts w:eastAsia="Times New Roman" w:cs="Times New Roman"/>
          <w:lang w:val="ka-GE"/>
        </w:rPr>
      </w:pPr>
      <w:r w:rsidRPr="003A4E58">
        <w:rPr>
          <w:rFonts w:ascii="AcadNusx" w:eastAsia="Times New Roman" w:hAnsi="AcadNusx" w:cs="Times New Roman"/>
          <w:noProof/>
          <w:position w:val="-12"/>
        </w:rPr>
        <w:drawing>
          <wp:inline distT="0" distB="0" distL="0" distR="0" wp14:anchorId="75B97577" wp14:editId="66DC5A54">
            <wp:extent cx="270510" cy="238760"/>
            <wp:effectExtent l="0" t="0" r="0" b="889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7" cstate="screen">
                      <a:extLst>
                        <a:ext uri="{28A0092B-C50C-407E-A947-70E740481C1C}">
                          <a14:useLocalDpi xmlns:a14="http://schemas.microsoft.com/office/drawing/2010/main"/>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lang w:val="ka-GE"/>
        </w:rPr>
        <w:t xml:space="preserve">_ აუზის საშუალო სიგანეა კმ-ში. მისი მნიშვნელობა მიიღება გამოსახულებით </w:t>
      </w:r>
      <w:r w:rsidRPr="003A4E58">
        <w:rPr>
          <w:rFonts w:ascii="AcadNusx" w:eastAsia="Times New Roman" w:hAnsi="AcadNusx" w:cs="Times New Roman"/>
          <w:noProof/>
          <w:position w:val="-24"/>
        </w:rPr>
        <w:drawing>
          <wp:inline distT="0" distB="0" distL="0" distR="0" wp14:anchorId="2E822B59" wp14:editId="52C5BF36">
            <wp:extent cx="580390" cy="3898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8" cstate="screen">
                      <a:extLst>
                        <a:ext uri="{28A0092B-C50C-407E-A947-70E740481C1C}">
                          <a14:useLocalDpi xmlns:a14="http://schemas.microsoft.com/office/drawing/2010/main"/>
                        </a:ext>
                      </a:extLst>
                    </a:blip>
                    <a:srcRect/>
                    <a:stretch>
                      <a:fillRect/>
                    </a:stretch>
                  </pic:blipFill>
                  <pic:spPr bwMode="auto">
                    <a:xfrm>
                      <a:off x="0" y="0"/>
                      <a:ext cx="580390" cy="389890"/>
                    </a:xfrm>
                    <a:prstGeom prst="rect">
                      <a:avLst/>
                    </a:prstGeom>
                    <a:noFill/>
                    <a:ln>
                      <a:noFill/>
                    </a:ln>
                  </pic:spPr>
                </pic:pic>
              </a:graphicData>
            </a:graphic>
          </wp:inline>
        </w:drawing>
      </w:r>
      <w:r w:rsidRPr="003A4E58">
        <w:rPr>
          <w:rFonts w:eastAsia="Times New Roman" w:cs="Times New Roman"/>
          <w:lang w:val="ka-GE"/>
        </w:rPr>
        <w:t>;</w:t>
      </w:r>
    </w:p>
    <w:p w14:paraId="47606F9E" w14:textId="77777777" w:rsidR="003A4E58" w:rsidRPr="003A4E58" w:rsidRDefault="003A4E58" w:rsidP="003A4E58">
      <w:pPr>
        <w:spacing w:before="120"/>
        <w:jc w:val="both"/>
        <w:rPr>
          <w:rFonts w:eastAsia="Times New Roman" w:cs="Times New Roman"/>
          <w:szCs w:val="24"/>
          <w:highlight w:val="yellow"/>
          <w:lang w:val="ka-GE"/>
        </w:rPr>
      </w:pPr>
      <w:r w:rsidRPr="003A4E58">
        <w:rPr>
          <w:rFonts w:eastAsia="Times New Roman" w:cs="Times New Roman"/>
          <w:szCs w:val="24"/>
          <w:lang w:val="ka-GE"/>
        </w:rPr>
        <w:lastRenderedPageBreak/>
        <w:t>საპროექტო კვეთებში მდ. ლაჯანურის წყლის მაქსიმალური ხარჯების საანგარიშოდ საჭირო ძირითადი მორფომეტრიული ელემენტების მნიშვნელობები, დადგენილი 1:25000 მასშტაბის ტოპოგრაფიული რუკის მიხედვით,</w:t>
      </w:r>
      <w:r w:rsidRPr="003A4E58">
        <w:rPr>
          <w:rFonts w:ascii="Times New Roman" w:eastAsia="Times New Roman" w:hAnsi="Times New Roman" w:cs="Times New Roman"/>
          <w:szCs w:val="24"/>
          <w:lang w:val="ka-GE"/>
        </w:rPr>
        <w:t xml:space="preserve"> </w:t>
      </w:r>
      <w:r w:rsidRPr="003A4E58">
        <w:rPr>
          <w:rFonts w:eastAsia="Times New Roman" w:cs="Times New Roman"/>
          <w:szCs w:val="24"/>
          <w:lang w:val="ka-GE"/>
        </w:rPr>
        <w:t>ასევე ზემოთ მოყვანილი ფორმულით გაანგარიშებული საანგარიშო განმეორებადობის წყლის მაქსიმალური ხარჯების სიდიდეები, მოცემულია ქვემოთ,  ცხრილში 4.4.</w:t>
      </w:r>
      <w:r w:rsidRPr="003A4E58">
        <w:rPr>
          <w:rFonts w:eastAsia="Times New Roman" w:cs="Times New Roman"/>
          <w:szCs w:val="24"/>
        </w:rPr>
        <w:t>5</w:t>
      </w:r>
      <w:r w:rsidRPr="003A4E58">
        <w:rPr>
          <w:rFonts w:eastAsia="Times New Roman" w:cs="Times New Roman"/>
          <w:szCs w:val="24"/>
          <w:lang w:val="ka-GE"/>
        </w:rPr>
        <w:t>.</w:t>
      </w:r>
    </w:p>
    <w:p w14:paraId="59A6CFBF" w14:textId="77777777" w:rsidR="003A4E58" w:rsidRPr="003A4E58" w:rsidRDefault="003A4E58" w:rsidP="003A4E58">
      <w:pPr>
        <w:spacing w:before="120"/>
        <w:jc w:val="both"/>
        <w:rPr>
          <w:rFonts w:eastAsia="Calibri" w:cs="Times New Roman"/>
          <w:lang w:val="ka-GE"/>
        </w:rPr>
      </w:pPr>
      <w:r w:rsidRPr="003A4E58">
        <w:rPr>
          <w:rFonts w:eastAsia="Times New Roman" w:cs="Times New Roman"/>
          <w:szCs w:val="24"/>
          <w:lang w:val="ka-GE"/>
        </w:rPr>
        <w:t>აქვე აღსანიშნავია, რომ ზემოთ განხილული მეთოდით 100 წლიან განმეორებადობაზე მაღალი განმეორებადობის წყლის მაქსიმალური ხარჯი არ იანგარიშება. 100 წლიან განმეორებადობაზე მაღალი განმეორებადობის წყლის მაქსიმალური ხარჯის სიდიდის დადგენა შესაძლებელია იმავე ტექნიკურ მითითებაში მოცემული სპეციალური გადამყვანი კოეფიციენტების მეშვეობით.</w:t>
      </w:r>
    </w:p>
    <w:p w14:paraId="6F7CB9EF" w14:textId="77777777" w:rsidR="003A4E58" w:rsidRPr="003A4E58" w:rsidRDefault="003A4E58" w:rsidP="003A4E58">
      <w:pPr>
        <w:spacing w:before="120"/>
        <w:jc w:val="right"/>
        <w:rPr>
          <w:rFonts w:eastAsia="Times New Roman" w:cs="Sylfaen"/>
          <w:i/>
          <w:sz w:val="20"/>
          <w:szCs w:val="20"/>
          <w:lang w:val="ka-GE"/>
        </w:rPr>
      </w:pPr>
      <w:r w:rsidRPr="003A4E58">
        <w:rPr>
          <w:rFonts w:eastAsia="Times New Roman" w:cs="Times New Roman"/>
          <w:i/>
          <w:sz w:val="20"/>
          <w:szCs w:val="20"/>
          <w:lang w:val="ka-GE"/>
        </w:rPr>
        <w:t>ცხრილი 4.4.5.</w:t>
      </w:r>
      <w:r w:rsidRPr="003A4E58">
        <w:rPr>
          <w:rFonts w:eastAsia="Times New Roman" w:cs="Times New Roman"/>
          <w:i/>
          <w:sz w:val="20"/>
          <w:szCs w:val="20"/>
        </w:rPr>
        <w:t xml:space="preserve"> </w:t>
      </w:r>
      <w:r w:rsidRPr="003A4E58">
        <w:rPr>
          <w:rFonts w:eastAsia="Times New Roman" w:cs="Sylfaen"/>
          <w:i/>
          <w:sz w:val="20"/>
          <w:szCs w:val="20"/>
          <w:lang w:val="ka-GE"/>
        </w:rPr>
        <w:t xml:space="preserve">მდინარე ლაჯანურის </w:t>
      </w:r>
      <w:r w:rsidRPr="003A4E58">
        <w:rPr>
          <w:rFonts w:eastAsia="Times New Roman" w:cs="Times New Roman"/>
          <w:i/>
          <w:sz w:val="20"/>
          <w:szCs w:val="20"/>
          <w:lang w:val="ka-GE"/>
        </w:rPr>
        <w:t>წყლის მაქსიმალური ხარჯები მ</w:t>
      </w:r>
      <w:r w:rsidRPr="003A4E58">
        <w:rPr>
          <w:rFonts w:eastAsia="Times New Roman" w:cs="Times New Roman"/>
          <w:i/>
          <w:sz w:val="20"/>
          <w:szCs w:val="20"/>
          <w:vertAlign w:val="superscript"/>
          <w:lang w:val="ka-GE"/>
        </w:rPr>
        <w:t>3</w:t>
      </w:r>
      <w:r w:rsidRPr="003A4E58">
        <w:rPr>
          <w:rFonts w:eastAsia="Times New Roman" w:cs="Times New Roman"/>
          <w:i/>
          <w:sz w:val="20"/>
          <w:szCs w:val="20"/>
          <w:lang w:val="ka-GE"/>
        </w:rPr>
        <w:t>/წმ-ში</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805"/>
        <w:gridCol w:w="805"/>
        <w:gridCol w:w="805"/>
        <w:gridCol w:w="805"/>
        <w:gridCol w:w="805"/>
        <w:gridCol w:w="805"/>
        <w:gridCol w:w="805"/>
        <w:gridCol w:w="805"/>
        <w:gridCol w:w="805"/>
        <w:gridCol w:w="804"/>
        <w:gridCol w:w="722"/>
      </w:tblGrid>
      <w:tr w:rsidR="003A4E58" w:rsidRPr="003A4E58" w14:paraId="702BD36C" w14:textId="77777777" w:rsidTr="003A4E58">
        <w:trPr>
          <w:jc w:val="center"/>
        </w:trPr>
        <w:tc>
          <w:tcPr>
            <w:tcW w:w="2029" w:type="dxa"/>
            <w:vMerge w:val="restart"/>
            <w:shd w:val="clear" w:color="auto" w:fill="auto"/>
          </w:tcPr>
          <w:p w14:paraId="1EF6071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მდინარე-კვეთი</w:t>
            </w:r>
          </w:p>
        </w:tc>
        <w:tc>
          <w:tcPr>
            <w:tcW w:w="805" w:type="dxa"/>
            <w:vMerge w:val="restart"/>
            <w:shd w:val="clear" w:color="auto" w:fill="auto"/>
          </w:tcPr>
          <w:p w14:paraId="5F7A4A7A" w14:textId="77777777" w:rsidR="003A4E58" w:rsidRPr="003A4E58" w:rsidRDefault="003A4E58" w:rsidP="003A4E58">
            <w:pPr>
              <w:spacing w:after="0"/>
              <w:ind w:right="-90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60" w14:anchorId="07455835">
                <v:shape id="_x0000_i1074" type="#_x0000_t75" style="width:13.2pt;height:13.2pt" o:ole="">
                  <v:imagedata r:id="rId189" o:title=""/>
                </v:shape>
                <o:OLEObject Type="Embed" ProgID="Equation.3" ShapeID="_x0000_i1074" DrawAspect="Content" ObjectID="_1641373836" r:id="rId190"/>
              </w:object>
            </w:r>
            <w:r w:rsidRPr="003A4E58">
              <w:rPr>
                <w:rFonts w:eastAsia="Times New Roman" w:cs="Times New Roman"/>
                <w:sz w:val="20"/>
                <w:szCs w:val="20"/>
                <w:lang w:val="ka-GE"/>
              </w:rPr>
              <w:t xml:space="preserve"> </w:t>
            </w:r>
          </w:p>
          <w:p w14:paraId="71881DB5"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805" w:type="dxa"/>
            <w:vMerge w:val="restart"/>
            <w:shd w:val="clear" w:color="auto" w:fill="auto"/>
          </w:tcPr>
          <w:p w14:paraId="0DE89E78" w14:textId="77777777" w:rsidR="003A4E58" w:rsidRPr="003A4E58" w:rsidRDefault="003A4E58" w:rsidP="003A4E58">
            <w:pPr>
              <w:spacing w:after="0"/>
              <w:ind w:right="-90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20" w:dyaOrig="260" w14:anchorId="0A5597B7">
                <v:shape id="_x0000_i1075" type="#_x0000_t75" style="width:11.4pt;height:13.2pt" o:ole="">
                  <v:imagedata r:id="rId191" o:title=""/>
                </v:shape>
                <o:OLEObject Type="Embed" ProgID="Equation.3" ShapeID="_x0000_i1075" DrawAspect="Content" ObjectID="_1641373837" r:id="rId192"/>
              </w:object>
            </w:r>
          </w:p>
          <w:p w14:paraId="301422DC"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p>
        </w:tc>
        <w:tc>
          <w:tcPr>
            <w:tcW w:w="805" w:type="dxa"/>
            <w:vMerge w:val="restart"/>
            <w:shd w:val="clear" w:color="auto" w:fill="auto"/>
          </w:tcPr>
          <w:p w14:paraId="0F8A0D6B" w14:textId="77777777" w:rsidR="003A4E58" w:rsidRPr="003A4E58" w:rsidRDefault="003A4E58" w:rsidP="003A4E58">
            <w:pPr>
              <w:spacing w:after="0"/>
              <w:jc w:val="center"/>
              <w:rPr>
                <w:rFonts w:eastAsia="Times New Roman" w:cs="Times New Roman"/>
                <w:sz w:val="20"/>
                <w:szCs w:val="20"/>
                <w:lang w:val="ka-GE"/>
              </w:rPr>
            </w:pPr>
            <w:r w:rsidRPr="003A4E58">
              <w:rPr>
                <w:rFonts w:ascii="AcadNusx" w:eastAsia="Times New Roman" w:hAnsi="AcadNusx" w:cs="Times New Roman"/>
                <w:position w:val="-6"/>
                <w:sz w:val="20"/>
                <w:szCs w:val="20"/>
                <w:lang w:val="ka-GE"/>
              </w:rPr>
              <w:object w:dxaOrig="139" w:dyaOrig="260" w14:anchorId="10A9EC46">
                <v:shape id="_x0000_i1076" type="#_x0000_t75" style="width:6.6pt;height:13.2pt" o:ole="">
                  <v:imagedata r:id="rId193" o:title=""/>
                </v:shape>
                <o:OLEObject Type="Embed" ProgID="Equation.3" ShapeID="_x0000_i1076" DrawAspect="Content" ObjectID="_1641373838" r:id="rId194"/>
              </w:object>
            </w:r>
          </w:p>
          <w:p w14:paraId="3E317DE4" w14:textId="77777777" w:rsidR="003A4E58" w:rsidRPr="003A4E58" w:rsidRDefault="003A4E58" w:rsidP="003A4E58">
            <w:pPr>
              <w:tabs>
                <w:tab w:val="left" w:pos="252"/>
              </w:tabs>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კალ</w:t>
            </w:r>
          </w:p>
        </w:tc>
        <w:tc>
          <w:tcPr>
            <w:tcW w:w="805" w:type="dxa"/>
            <w:vMerge w:val="restart"/>
            <w:shd w:val="clear" w:color="auto" w:fill="auto"/>
          </w:tcPr>
          <w:p w14:paraId="0BB75A44" w14:textId="77777777" w:rsidR="003A4E58" w:rsidRPr="003A4E58" w:rsidRDefault="003A4E58" w:rsidP="003A4E58">
            <w:pPr>
              <w:tabs>
                <w:tab w:val="left" w:pos="216"/>
              </w:tabs>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r w:rsidRPr="003A4E58">
              <w:rPr>
                <w:rFonts w:ascii="AcadNusx" w:eastAsia="Times New Roman" w:hAnsi="AcadNusx" w:cs="Times New Roman"/>
                <w:position w:val="-4"/>
                <w:sz w:val="20"/>
                <w:szCs w:val="20"/>
                <w:lang w:val="ka-GE"/>
              </w:rPr>
              <w:object w:dxaOrig="260" w:dyaOrig="240" w14:anchorId="61D9F406">
                <v:shape id="_x0000_i1077" type="#_x0000_t75" style="width:13.2pt;height:12pt" o:ole="">
                  <v:imagedata r:id="rId195" o:title=""/>
                </v:shape>
                <o:OLEObject Type="Embed" ProgID="Equation.3" ShapeID="_x0000_i1077" DrawAspect="Content" ObjectID="_1641373839" r:id="rId196"/>
              </w:object>
            </w:r>
          </w:p>
        </w:tc>
        <w:tc>
          <w:tcPr>
            <w:tcW w:w="805" w:type="dxa"/>
            <w:vMerge w:val="restart"/>
            <w:shd w:val="clear" w:color="auto" w:fill="auto"/>
          </w:tcPr>
          <w:p w14:paraId="140E8C4B"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position w:val="-6"/>
                <w:sz w:val="20"/>
                <w:szCs w:val="20"/>
                <w:lang w:val="ka-GE"/>
              </w:rPr>
              <w:t xml:space="preserve"> </w:t>
            </w:r>
            <w:r w:rsidRPr="003A4E58">
              <w:rPr>
                <w:rFonts w:ascii="AcadNusx" w:eastAsia="Times New Roman" w:hAnsi="AcadNusx" w:cs="Times New Roman"/>
                <w:position w:val="-6"/>
                <w:sz w:val="20"/>
                <w:szCs w:val="20"/>
                <w:lang w:val="ka-GE"/>
              </w:rPr>
              <w:object w:dxaOrig="220" w:dyaOrig="280" w14:anchorId="017365AC">
                <v:shape id="_x0000_i1078" type="#_x0000_t75" style="width:11.4pt;height:13.8pt" o:ole="">
                  <v:imagedata r:id="rId183" o:title=""/>
                </v:shape>
                <o:OLEObject Type="Embed" ProgID="Equation.3" ShapeID="_x0000_i1078" DrawAspect="Content" ObjectID="_1641373840" r:id="rId197"/>
              </w:object>
            </w:r>
          </w:p>
        </w:tc>
        <w:tc>
          <w:tcPr>
            <w:tcW w:w="4746" w:type="dxa"/>
            <w:gridSpan w:val="6"/>
            <w:shd w:val="clear" w:color="auto" w:fill="auto"/>
          </w:tcPr>
          <w:p w14:paraId="0D28C575" w14:textId="77777777" w:rsidR="003A4E58" w:rsidRPr="003A4E58" w:rsidRDefault="003A4E58" w:rsidP="003A4E58">
            <w:pPr>
              <w:spacing w:after="0"/>
              <w:ind w:right="-900"/>
              <w:jc w:val="center"/>
              <w:rPr>
                <w:rFonts w:eastAsia="Times New Roman" w:cs="Times New Roman"/>
                <w:sz w:val="20"/>
                <w:szCs w:val="20"/>
                <w:lang w:val="ka-GE"/>
              </w:rPr>
            </w:pPr>
            <w:r w:rsidRPr="003A4E58">
              <w:rPr>
                <w:rFonts w:eastAsia="Times New Roman" w:cs="Times New Roman"/>
                <w:sz w:val="20"/>
                <w:szCs w:val="20"/>
                <w:lang w:val="ka-GE"/>
              </w:rPr>
              <w:t>მაქსიმალური ხარჯები</w:t>
            </w:r>
          </w:p>
        </w:tc>
      </w:tr>
      <w:tr w:rsidR="003A4E58" w:rsidRPr="003A4E58" w14:paraId="3237F9E7" w14:textId="77777777" w:rsidTr="003A4E58">
        <w:trPr>
          <w:jc w:val="center"/>
        </w:trPr>
        <w:tc>
          <w:tcPr>
            <w:tcW w:w="2029" w:type="dxa"/>
            <w:vMerge/>
            <w:shd w:val="clear" w:color="auto" w:fill="auto"/>
          </w:tcPr>
          <w:p w14:paraId="5C5ABFBB"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207A5F8C"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11B045F2"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3277FE5A"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40658754"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12058A0B"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shd w:val="clear" w:color="auto" w:fill="auto"/>
          </w:tcPr>
          <w:p w14:paraId="798D8A61"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431022A5">
                <v:shape id="_x0000_i1079" type="#_x0000_t75" style="width:19.2pt;height:11.4pt" o:ole="">
                  <v:imagedata r:id="rId198" o:title=""/>
                </v:shape>
                <o:OLEObject Type="Embed" ProgID="Equation.3" ShapeID="_x0000_i1079" DrawAspect="Content" ObjectID="_1641373841" r:id="rId199"/>
              </w:object>
            </w:r>
            <w:r w:rsidRPr="003A4E58">
              <w:rPr>
                <w:rFonts w:eastAsia="Times New Roman" w:cs="Arial"/>
                <w:sz w:val="20"/>
                <w:szCs w:val="20"/>
                <w:lang w:val="ka-GE"/>
              </w:rPr>
              <w:t>200</w:t>
            </w:r>
          </w:p>
          <w:p w14:paraId="4602A8E5"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6F162431"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5D0DDF65">
                <v:shape id="_x0000_i1080" type="#_x0000_t75" style="width:19.2pt;height:11.4pt" o:ole="">
                  <v:imagedata r:id="rId198" o:title=""/>
                </v:shape>
                <o:OLEObject Type="Embed" ProgID="Equation.3" ShapeID="_x0000_i1080" DrawAspect="Content" ObjectID="_1641373842" r:id="rId200"/>
              </w:object>
            </w:r>
            <w:r w:rsidRPr="003A4E58">
              <w:rPr>
                <w:rFonts w:eastAsia="Times New Roman" w:cs="Arial"/>
                <w:sz w:val="20"/>
                <w:szCs w:val="20"/>
                <w:lang w:val="ka-GE"/>
              </w:rPr>
              <w:t>100</w:t>
            </w:r>
          </w:p>
          <w:p w14:paraId="3F77652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62719FCD"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7840079F">
                <v:shape id="_x0000_i1081" type="#_x0000_t75" style="width:19.2pt;height:11.4pt" o:ole="">
                  <v:imagedata r:id="rId198" o:title=""/>
                </v:shape>
                <o:OLEObject Type="Embed" ProgID="Equation.3" ShapeID="_x0000_i1081" DrawAspect="Content" ObjectID="_1641373843" r:id="rId201"/>
              </w:object>
            </w:r>
            <w:r w:rsidRPr="003A4E58">
              <w:rPr>
                <w:rFonts w:eastAsia="Times New Roman" w:cs="Arial"/>
                <w:sz w:val="20"/>
                <w:szCs w:val="20"/>
                <w:lang w:val="ka-GE"/>
              </w:rPr>
              <w:t>50</w:t>
            </w:r>
          </w:p>
          <w:p w14:paraId="3C0C729C" w14:textId="77777777" w:rsidR="003A4E58" w:rsidRPr="003A4E58" w:rsidRDefault="003A4E58" w:rsidP="003A4E58">
            <w:pPr>
              <w:tabs>
                <w:tab w:val="left" w:pos="180"/>
              </w:tabs>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44959D2B"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4B71481C">
                <v:shape id="_x0000_i1082" type="#_x0000_t75" style="width:19.2pt;height:11.4pt" o:ole="">
                  <v:imagedata r:id="rId198" o:title=""/>
                </v:shape>
                <o:OLEObject Type="Embed" ProgID="Equation.3" ShapeID="_x0000_i1082" DrawAspect="Content" ObjectID="_1641373844" r:id="rId202"/>
              </w:object>
            </w:r>
            <w:r w:rsidRPr="003A4E58">
              <w:rPr>
                <w:rFonts w:eastAsia="Times New Roman" w:cs="Arial"/>
                <w:sz w:val="20"/>
                <w:szCs w:val="20"/>
                <w:lang w:val="ka-GE"/>
              </w:rPr>
              <w:t>33</w:t>
            </w:r>
          </w:p>
          <w:p w14:paraId="3ABB53F0" w14:textId="77777777" w:rsidR="003A4E58" w:rsidRPr="003A4E58" w:rsidRDefault="003A4E58" w:rsidP="003A4E58">
            <w:pPr>
              <w:tabs>
                <w:tab w:val="left" w:pos="180"/>
              </w:tabs>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4" w:type="dxa"/>
            <w:shd w:val="clear" w:color="auto" w:fill="auto"/>
          </w:tcPr>
          <w:p w14:paraId="3F8FE572"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53E842FF">
                <v:shape id="_x0000_i1083" type="#_x0000_t75" style="width:19.2pt;height:11.4pt" o:ole="">
                  <v:imagedata r:id="rId198" o:title=""/>
                </v:shape>
                <o:OLEObject Type="Embed" ProgID="Equation.3" ShapeID="_x0000_i1083" DrawAspect="Content" ObjectID="_1641373845" r:id="rId203"/>
              </w:object>
            </w:r>
            <w:r w:rsidRPr="003A4E58">
              <w:rPr>
                <w:rFonts w:eastAsia="Times New Roman" w:cs="Arial"/>
                <w:sz w:val="20"/>
                <w:szCs w:val="20"/>
                <w:lang w:val="ka-GE"/>
              </w:rPr>
              <w:t>20</w:t>
            </w:r>
          </w:p>
          <w:p w14:paraId="0E62164A"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722" w:type="dxa"/>
            <w:shd w:val="clear" w:color="auto" w:fill="auto"/>
          </w:tcPr>
          <w:p w14:paraId="63FDE07C"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105F0EE6">
                <v:shape id="_x0000_i1084" type="#_x0000_t75" style="width:19.2pt;height:11.4pt" o:ole="">
                  <v:imagedata r:id="rId198" o:title=""/>
                </v:shape>
                <o:OLEObject Type="Embed" ProgID="Equation.3" ShapeID="_x0000_i1084" DrawAspect="Content" ObjectID="_1641373846" r:id="rId204"/>
              </w:object>
            </w:r>
            <w:r w:rsidRPr="003A4E58">
              <w:rPr>
                <w:rFonts w:eastAsia="Times New Roman" w:cs="Arial"/>
                <w:sz w:val="20"/>
                <w:szCs w:val="20"/>
                <w:lang w:val="ka-GE"/>
              </w:rPr>
              <w:t>10</w:t>
            </w:r>
          </w:p>
          <w:p w14:paraId="1D99D974"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r>
      <w:tr w:rsidR="003A4E58" w:rsidRPr="003A4E58" w14:paraId="50E09A3E" w14:textId="77777777" w:rsidTr="003A4E58">
        <w:trPr>
          <w:jc w:val="center"/>
        </w:trPr>
        <w:tc>
          <w:tcPr>
            <w:tcW w:w="2029" w:type="dxa"/>
            <w:shd w:val="clear" w:color="auto" w:fill="auto"/>
          </w:tcPr>
          <w:p w14:paraId="287AE6B1" w14:textId="77777777" w:rsidR="003A4E58" w:rsidRPr="003A4E58" w:rsidRDefault="003A4E58" w:rsidP="00DD7282">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ლაჯანური-</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805" w:type="dxa"/>
            <w:shd w:val="clear" w:color="auto" w:fill="auto"/>
          </w:tcPr>
          <w:p w14:paraId="0DF0CAA1"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805" w:type="dxa"/>
            <w:shd w:val="clear" w:color="auto" w:fill="auto"/>
          </w:tcPr>
          <w:p w14:paraId="699A2A0C"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14.4</w:t>
            </w:r>
          </w:p>
        </w:tc>
        <w:tc>
          <w:tcPr>
            <w:tcW w:w="805" w:type="dxa"/>
            <w:shd w:val="clear" w:color="auto" w:fill="auto"/>
          </w:tcPr>
          <w:p w14:paraId="5A4C0AF7"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0.147</w:t>
            </w:r>
          </w:p>
        </w:tc>
        <w:tc>
          <w:tcPr>
            <w:tcW w:w="805" w:type="dxa"/>
            <w:shd w:val="clear" w:color="auto" w:fill="auto"/>
          </w:tcPr>
          <w:p w14:paraId="324D823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w:t>
            </w:r>
          </w:p>
        </w:tc>
        <w:tc>
          <w:tcPr>
            <w:tcW w:w="805" w:type="dxa"/>
            <w:shd w:val="clear" w:color="auto" w:fill="auto"/>
          </w:tcPr>
          <w:p w14:paraId="6288712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805" w:type="dxa"/>
            <w:shd w:val="clear" w:color="auto" w:fill="auto"/>
          </w:tcPr>
          <w:p w14:paraId="276AFAA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442</w:t>
            </w:r>
          </w:p>
        </w:tc>
        <w:tc>
          <w:tcPr>
            <w:tcW w:w="805" w:type="dxa"/>
            <w:shd w:val="clear" w:color="auto" w:fill="auto"/>
          </w:tcPr>
          <w:p w14:paraId="4E1FC08C"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381</w:t>
            </w:r>
          </w:p>
        </w:tc>
        <w:tc>
          <w:tcPr>
            <w:tcW w:w="805" w:type="dxa"/>
            <w:shd w:val="clear" w:color="auto" w:fill="auto"/>
          </w:tcPr>
          <w:p w14:paraId="332AA4C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298</w:t>
            </w:r>
          </w:p>
        </w:tc>
        <w:tc>
          <w:tcPr>
            <w:tcW w:w="805" w:type="dxa"/>
            <w:shd w:val="clear" w:color="auto" w:fill="auto"/>
          </w:tcPr>
          <w:p w14:paraId="06016CE6"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260</w:t>
            </w:r>
          </w:p>
        </w:tc>
        <w:tc>
          <w:tcPr>
            <w:tcW w:w="804" w:type="dxa"/>
            <w:shd w:val="clear" w:color="auto" w:fill="auto"/>
          </w:tcPr>
          <w:p w14:paraId="7FBB62E8"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213</w:t>
            </w:r>
          </w:p>
        </w:tc>
        <w:tc>
          <w:tcPr>
            <w:tcW w:w="722" w:type="dxa"/>
            <w:shd w:val="clear" w:color="auto" w:fill="auto"/>
          </w:tcPr>
          <w:p w14:paraId="52CE56B1"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167</w:t>
            </w:r>
          </w:p>
        </w:tc>
      </w:tr>
      <w:tr w:rsidR="003A4E58" w:rsidRPr="003A4E58" w14:paraId="3A54F21D" w14:textId="77777777" w:rsidTr="003A4E58">
        <w:trPr>
          <w:jc w:val="center"/>
        </w:trPr>
        <w:tc>
          <w:tcPr>
            <w:tcW w:w="2029" w:type="dxa"/>
            <w:shd w:val="clear" w:color="auto" w:fill="auto"/>
          </w:tcPr>
          <w:p w14:paraId="538A2379"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ლაჯანური-</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805" w:type="dxa"/>
            <w:shd w:val="clear" w:color="auto" w:fill="auto"/>
          </w:tcPr>
          <w:p w14:paraId="757FC8D2" w14:textId="77777777" w:rsidR="003A4E58" w:rsidRPr="003A4E58" w:rsidRDefault="003A4E58" w:rsidP="003A4E58">
            <w:pPr>
              <w:spacing w:after="0"/>
              <w:ind w:right="-900"/>
              <w:jc w:val="both"/>
              <w:rPr>
                <w:rFonts w:ascii="AcadNusx" w:eastAsia="Times New Roman" w:hAnsi="AcadNusx" w:cs="Arial"/>
                <w:sz w:val="20"/>
                <w:szCs w:val="20"/>
                <w:lang w:val="ka-GE"/>
              </w:rPr>
            </w:pPr>
            <w:r w:rsidRPr="003A4E58">
              <w:rPr>
                <w:rFonts w:eastAsia="Times New Roman" w:cs="Arial"/>
                <w:sz w:val="20"/>
                <w:szCs w:val="20"/>
                <w:lang w:val="ka-GE"/>
              </w:rPr>
              <w:t>206</w:t>
            </w:r>
          </w:p>
        </w:tc>
        <w:tc>
          <w:tcPr>
            <w:tcW w:w="805" w:type="dxa"/>
            <w:shd w:val="clear" w:color="auto" w:fill="auto"/>
          </w:tcPr>
          <w:p w14:paraId="424827C2"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18.8</w:t>
            </w:r>
          </w:p>
        </w:tc>
        <w:tc>
          <w:tcPr>
            <w:tcW w:w="805" w:type="dxa"/>
            <w:shd w:val="clear" w:color="auto" w:fill="auto"/>
          </w:tcPr>
          <w:p w14:paraId="652A26E6"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0.118</w:t>
            </w:r>
          </w:p>
        </w:tc>
        <w:tc>
          <w:tcPr>
            <w:tcW w:w="805" w:type="dxa"/>
            <w:shd w:val="clear" w:color="auto" w:fill="auto"/>
          </w:tcPr>
          <w:p w14:paraId="1D23353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w:t>
            </w:r>
          </w:p>
        </w:tc>
        <w:tc>
          <w:tcPr>
            <w:tcW w:w="805" w:type="dxa"/>
            <w:shd w:val="clear" w:color="auto" w:fill="auto"/>
          </w:tcPr>
          <w:p w14:paraId="6ABCB1B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805" w:type="dxa"/>
            <w:shd w:val="clear" w:color="auto" w:fill="auto"/>
          </w:tcPr>
          <w:p w14:paraId="63FB225B"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509</w:t>
            </w:r>
          </w:p>
        </w:tc>
        <w:tc>
          <w:tcPr>
            <w:tcW w:w="805" w:type="dxa"/>
            <w:shd w:val="clear" w:color="auto" w:fill="auto"/>
          </w:tcPr>
          <w:p w14:paraId="3461EB94"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439</w:t>
            </w:r>
          </w:p>
        </w:tc>
        <w:tc>
          <w:tcPr>
            <w:tcW w:w="805" w:type="dxa"/>
            <w:shd w:val="clear" w:color="auto" w:fill="auto"/>
          </w:tcPr>
          <w:p w14:paraId="2B976389"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345</w:t>
            </w:r>
          </w:p>
        </w:tc>
        <w:tc>
          <w:tcPr>
            <w:tcW w:w="805" w:type="dxa"/>
            <w:shd w:val="clear" w:color="auto" w:fill="auto"/>
          </w:tcPr>
          <w:p w14:paraId="69D23F48"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304</w:t>
            </w:r>
          </w:p>
        </w:tc>
        <w:tc>
          <w:tcPr>
            <w:tcW w:w="804" w:type="dxa"/>
            <w:shd w:val="clear" w:color="auto" w:fill="auto"/>
          </w:tcPr>
          <w:p w14:paraId="41D2960E"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254</w:t>
            </w:r>
          </w:p>
        </w:tc>
        <w:tc>
          <w:tcPr>
            <w:tcW w:w="722" w:type="dxa"/>
            <w:shd w:val="clear" w:color="auto" w:fill="auto"/>
          </w:tcPr>
          <w:p w14:paraId="46D37C50"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200</w:t>
            </w:r>
          </w:p>
        </w:tc>
      </w:tr>
    </w:tbl>
    <w:p w14:paraId="67D90F56" w14:textId="77777777" w:rsidR="003A4E58" w:rsidRPr="003A4E58" w:rsidRDefault="003A4E58" w:rsidP="003A4E58">
      <w:pPr>
        <w:spacing w:before="120"/>
        <w:jc w:val="both"/>
        <w:rPr>
          <w:rFonts w:eastAsia="Times New Roman" w:cs="Times New Roman"/>
          <w:szCs w:val="24"/>
          <w:lang w:val="ka-GE"/>
        </w:rPr>
      </w:pPr>
    </w:p>
    <w:p w14:paraId="0D2E370E"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წყლის მინიმალური ხარჯები</w:t>
      </w:r>
    </w:p>
    <w:p w14:paraId="4102BB46"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როგორც ცნობილია, მთის მდინარეებზე წყლის მინიმალური ხარჯების აღდგენა ან მისი დაკვირვების მონაცემების დაგრძელება შეუძლებელია. ამიტომ, მდ. ლაჯანურის მინიმალური ხარჯების დასადგენად იმ საპროექტო კვეთებში, რომელთა წყალშემკრები აუზის ფართობები დიდად არ განსხვავდება ჰ/ს ორბელის წყალშემკრები აუზის ფართობებისგან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მოსაწყობი სათავე ნაგებობის კვეთში), ანალოგად გამოყენებულია ჰ/ს ორბელის 27 წლიანი (1960-86 წწ) დაკვირვების მონაცემები. </w:t>
      </w:r>
    </w:p>
    <w:p w14:paraId="20D74632"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მინიმალურ ხარჯებზე დაკვირვების მონაცემების 27 წლიანი ვარიაციული რიგის სტატისტიკურად დამუშავების შედეგად მომენტების მეთოდით, მიღებულია განაწილების მრუდის შემდეგი პარამეტრები:</w:t>
      </w:r>
    </w:p>
    <w:p w14:paraId="7DACB6DD"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წყლის უმცირესი მინიმალური ხარჯების საშუალო მრავალწლიური სიდიდე </w:t>
      </w:r>
      <w:r w:rsidRPr="003A4E58">
        <w:rPr>
          <w:rFonts w:ascii="Times New Roman" w:eastAsia="Times New Roman" w:hAnsi="Times New Roman" w:cs="Times New Roman"/>
          <w:szCs w:val="24"/>
          <w:lang w:val="ka-GE"/>
        </w:rPr>
        <w:t>Q</w:t>
      </w:r>
      <w:r w:rsidRPr="003A4E58">
        <w:rPr>
          <w:rFonts w:ascii="Times New Roman" w:eastAsia="Times New Roman" w:hAnsi="Times New Roman" w:cs="Times New Roman"/>
          <w:szCs w:val="24"/>
          <w:vertAlign w:val="subscript"/>
          <w:lang w:val="ka-GE"/>
        </w:rPr>
        <w:t>0</w:t>
      </w:r>
      <w:r w:rsidRPr="003A4E58">
        <w:rPr>
          <w:rFonts w:eastAsia="Times New Roman" w:cs="Times New Roman"/>
          <w:szCs w:val="24"/>
          <w:lang w:val="ka-GE"/>
        </w:rPr>
        <w:t>=9,33 მ</w:t>
      </w:r>
      <w:r w:rsidRPr="003A4E58">
        <w:rPr>
          <w:rFonts w:eastAsia="Times New Roman" w:cs="Times New Roman"/>
          <w:szCs w:val="24"/>
          <w:vertAlign w:val="superscript"/>
          <w:lang w:val="ka-GE"/>
        </w:rPr>
        <w:t>3</w:t>
      </w:r>
      <w:r w:rsidRPr="003A4E58">
        <w:rPr>
          <w:rFonts w:eastAsia="Times New Roman" w:cs="Times New Roman"/>
          <w:szCs w:val="24"/>
          <w:lang w:val="ka-GE"/>
        </w:rPr>
        <w:t>/წმ-ს;</w:t>
      </w:r>
    </w:p>
    <w:p w14:paraId="65F0402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ვარიაციის კოეფიციენტი </w:t>
      </w:r>
      <w:r w:rsidRPr="003A4E58">
        <w:rPr>
          <w:rFonts w:ascii="Times New Roman" w:eastAsia="Times New Roman" w:hAnsi="Times New Roman" w:cs="Times New Roman"/>
          <w:szCs w:val="24"/>
          <w:lang w:val="ka-GE"/>
        </w:rPr>
        <w:t>Cv=</w:t>
      </w:r>
      <w:r w:rsidRPr="003A4E58">
        <w:rPr>
          <w:rFonts w:eastAsia="Times New Roman" w:cs="Times New Roman"/>
          <w:szCs w:val="24"/>
          <w:lang w:val="ka-GE"/>
        </w:rPr>
        <w:t>0,42;</w:t>
      </w:r>
    </w:p>
    <w:p w14:paraId="4CDA32B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ასიმეტრიის კოეფიციენტის სიდიდე აღებულია მინიმალური ხარჯებისთვის მიღებული </w:t>
      </w:r>
      <w:r w:rsidRPr="003A4E58">
        <w:rPr>
          <w:rFonts w:ascii="Times New Roman" w:eastAsia="Times New Roman" w:hAnsi="Times New Roman" w:cs="Times New Roman"/>
          <w:szCs w:val="24"/>
          <w:lang w:val="ka-GE"/>
        </w:rPr>
        <w:t>Cs=</w:t>
      </w:r>
      <w:r w:rsidRPr="003A4E58">
        <w:rPr>
          <w:rFonts w:eastAsia="Times New Roman" w:cs="Times New Roman"/>
          <w:szCs w:val="24"/>
          <w:lang w:val="ka-GE"/>
        </w:rPr>
        <w:t>2</w:t>
      </w:r>
      <w:r w:rsidRPr="003A4E58">
        <w:rPr>
          <w:rFonts w:ascii="Times New Roman" w:eastAsia="Times New Roman" w:hAnsi="Times New Roman" w:cs="Times New Roman"/>
          <w:szCs w:val="24"/>
          <w:lang w:val="ka-GE"/>
        </w:rPr>
        <w:t>Cv=</w:t>
      </w:r>
      <w:r w:rsidRPr="003A4E58">
        <w:rPr>
          <w:rFonts w:eastAsia="Times New Roman" w:cs="Times New Roman"/>
          <w:szCs w:val="24"/>
          <w:lang w:val="ka-GE"/>
        </w:rPr>
        <w:t>0,84.</w:t>
      </w:r>
    </w:p>
    <w:p w14:paraId="69D998A9"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წყლის უმცირესი მინიმალური ხარჯების სხვადასხვა უზრუნველყოფის სიდიდეები ჰ/ს ორბელის კვეთში.</w:t>
      </w:r>
    </w:p>
    <w:p w14:paraId="5BC26BFA"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გადასვლა ჰ/ს ორბელის კვეთიდან საპროექტო ჰესის 760 მ და 612 მ ნიშნულებზე, განხორციელებულია იმავე გადამყვანი კოეფიციენტის მეშვეობით, რომლებიც გამოყენებული იქნა საშუალო წლიური და მაქსიმალური ხარჯების შემთხვევაში. ჰ/ს ორბელის კვეთში მიღებული მინიმალური ხარჯების გადამრავლებით გადამყვან კოეფიციენტებზე, მიიღება მინიმალური ხარჯები საპროექტო კვეთებში.</w:t>
      </w:r>
    </w:p>
    <w:p w14:paraId="4CB534D4" w14:textId="77777777" w:rsidR="003A4E58" w:rsidRPr="003A4E58" w:rsidRDefault="003A4E58" w:rsidP="003A4E58">
      <w:pPr>
        <w:spacing w:before="120"/>
        <w:jc w:val="both"/>
        <w:rPr>
          <w:rFonts w:eastAsia="Times New Roman" w:cs="Times New Roman"/>
          <w:szCs w:val="24"/>
          <w:highlight w:val="yellow"/>
          <w:lang w:val="ka-GE"/>
        </w:rPr>
      </w:pPr>
      <w:r w:rsidRPr="003A4E58">
        <w:rPr>
          <w:rFonts w:eastAsia="Times New Roman" w:cs="Times New Roman"/>
          <w:szCs w:val="24"/>
          <w:lang w:val="ka-GE"/>
        </w:rPr>
        <w:t>მდინარე ლაჯანურის სხვადასხვა უზრუნველყოფის წყლის უმცირესი მინიმალური ხარჯების სიდიდეები ანალოგისა და საპროექტო კვეთებში, მოცემულია ქვემოთ ცხრილში 4.4.</w:t>
      </w:r>
      <w:r w:rsidRPr="003A4E58">
        <w:rPr>
          <w:rFonts w:eastAsia="Times New Roman" w:cs="Times New Roman"/>
          <w:szCs w:val="24"/>
        </w:rPr>
        <w:t>6</w:t>
      </w:r>
      <w:r w:rsidRPr="003A4E58">
        <w:rPr>
          <w:rFonts w:eastAsia="Times New Roman" w:cs="Times New Roman"/>
          <w:szCs w:val="24"/>
          <w:lang w:val="ka-GE"/>
        </w:rPr>
        <w:t>.</w:t>
      </w:r>
    </w:p>
    <w:p w14:paraId="5EB88F24" w14:textId="77777777" w:rsidR="003A4E58" w:rsidRPr="003A4E58" w:rsidRDefault="003A4E58" w:rsidP="003A4E58">
      <w:pPr>
        <w:jc w:val="right"/>
        <w:rPr>
          <w:rFonts w:eastAsia="Times New Roman" w:cs="Times New Roman"/>
          <w:i/>
          <w:sz w:val="20"/>
          <w:szCs w:val="24"/>
          <w:lang w:val="ka-GE"/>
        </w:rPr>
      </w:pPr>
      <w:r w:rsidRPr="003A4E58">
        <w:rPr>
          <w:rFonts w:eastAsia="Times New Roman" w:cs="Times New Roman"/>
          <w:i/>
          <w:sz w:val="20"/>
          <w:szCs w:val="24"/>
          <w:lang w:val="ka-GE"/>
        </w:rPr>
        <w:t>ცხრილი 4.4.6.</w:t>
      </w:r>
      <w:r w:rsidRPr="003A4E58">
        <w:rPr>
          <w:rFonts w:eastAsia="Times New Roman" w:cs="Times New Roman"/>
          <w:i/>
          <w:sz w:val="20"/>
          <w:szCs w:val="24"/>
        </w:rPr>
        <w:t xml:space="preserve"> </w:t>
      </w:r>
      <w:r w:rsidRPr="003A4E58">
        <w:rPr>
          <w:rFonts w:eastAsia="Times New Roman" w:cs="Times New Roman"/>
          <w:i/>
          <w:sz w:val="20"/>
          <w:szCs w:val="24"/>
          <w:lang w:val="ka-GE"/>
        </w:rPr>
        <w:t>მდინარე ლაჯანურის სხვადასხვა უზრუნველყოფის უმცირესი მინიმალური ხარჯები</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49"/>
        <w:gridCol w:w="760"/>
        <w:gridCol w:w="657"/>
        <w:gridCol w:w="657"/>
        <w:gridCol w:w="723"/>
        <w:gridCol w:w="647"/>
        <w:gridCol w:w="632"/>
        <w:gridCol w:w="635"/>
        <w:gridCol w:w="632"/>
        <w:gridCol w:w="631"/>
        <w:gridCol w:w="628"/>
        <w:gridCol w:w="631"/>
      </w:tblGrid>
      <w:tr w:rsidR="003A4E58" w:rsidRPr="003A4E58" w14:paraId="39C02CDF" w14:textId="77777777" w:rsidTr="003A4E58">
        <w:trPr>
          <w:jc w:val="center"/>
        </w:trPr>
        <w:tc>
          <w:tcPr>
            <w:tcW w:w="2018" w:type="dxa"/>
            <w:vMerge w:val="restart"/>
            <w:shd w:val="clear" w:color="auto" w:fill="auto"/>
          </w:tcPr>
          <w:p w14:paraId="6958480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კვეთი</w:t>
            </w:r>
          </w:p>
        </w:tc>
        <w:tc>
          <w:tcPr>
            <w:tcW w:w="649" w:type="dxa"/>
            <w:vMerge w:val="restart"/>
            <w:shd w:val="clear" w:color="auto" w:fill="auto"/>
          </w:tcPr>
          <w:p w14:paraId="7ACFCFE3"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ascii="AcadNusx" w:eastAsia="Times New Roman" w:hAnsi="AcadNusx" w:cs="Times New Roman"/>
                <w:position w:val="-4"/>
                <w:sz w:val="20"/>
                <w:szCs w:val="20"/>
                <w:lang w:val="ka-GE"/>
              </w:rPr>
              <w:object w:dxaOrig="260" w:dyaOrig="240" w14:anchorId="29CB545D">
                <v:shape id="_x0000_i1085" type="#_x0000_t75" style="width:13.2pt;height:12pt" o:ole="">
                  <v:imagedata r:id="rId145" o:title=""/>
                </v:shape>
                <o:OLEObject Type="Embed" ProgID="Equation.3" ShapeID="_x0000_i1085" DrawAspect="Content" ObjectID="_1641373847" r:id="rId205"/>
              </w:object>
            </w:r>
            <w:r w:rsidRPr="003A4E58">
              <w:rPr>
                <w:rFonts w:ascii="AcadNusx" w:eastAsia="Times New Roman" w:hAnsi="AcadNusx" w:cs="Times New Roman"/>
                <w:sz w:val="20"/>
                <w:szCs w:val="20"/>
                <w:lang w:val="ka-GE"/>
              </w:rPr>
              <w:t>F</w:t>
            </w:r>
          </w:p>
          <w:p w14:paraId="11674322" w14:textId="77777777" w:rsidR="003A4E58" w:rsidRPr="003A4E58" w:rsidRDefault="003A4E58" w:rsidP="003A4E58">
            <w:pPr>
              <w:spacing w:after="0"/>
              <w:ind w:left="-540" w:right="-211" w:firstLine="54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760" w:type="dxa"/>
            <w:vMerge w:val="restart"/>
            <w:shd w:val="clear" w:color="auto" w:fill="auto"/>
          </w:tcPr>
          <w:p w14:paraId="41873902" w14:textId="77777777" w:rsidR="003A4E58" w:rsidRPr="003A4E58" w:rsidRDefault="003A4E58" w:rsidP="003A4E58">
            <w:pPr>
              <w:spacing w:after="0"/>
              <w:ind w:left="-540" w:right="-211" w:firstLine="540"/>
              <w:jc w:val="both"/>
              <w:rPr>
                <w:rFonts w:eastAsia="Times New Roman" w:cs="Times New Roman"/>
                <w:sz w:val="20"/>
                <w:szCs w:val="20"/>
                <w:vertAlign w:val="subscript"/>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78704035">
                <v:shape id="_x0000_i1086" type="#_x0000_t75" style="width:16.2pt;height:19.2pt" o:ole="">
                  <v:imagedata r:id="rId147" o:title=""/>
                </v:shape>
                <o:OLEObject Type="Embed" ProgID="Equation.3" ShapeID="_x0000_i1086" DrawAspect="Content" ObjectID="_1641373848" r:id="rId206"/>
              </w:object>
            </w:r>
          </w:p>
          <w:p w14:paraId="7BA2CA6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657" w:type="dxa"/>
            <w:vMerge w:val="restart"/>
            <w:shd w:val="clear" w:color="auto" w:fill="auto"/>
          </w:tcPr>
          <w:p w14:paraId="2F3BD8F7"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6"/>
                <w:sz w:val="20"/>
                <w:szCs w:val="20"/>
                <w:lang w:val="ka-GE"/>
              </w:rPr>
              <w:object w:dxaOrig="340" w:dyaOrig="279" w14:anchorId="055C3BF3">
                <v:shape id="_x0000_i1087" type="#_x0000_t75" style="width:18.6pt;height:13.2pt" o:ole="">
                  <v:imagedata r:id="rId207" o:title=""/>
                </v:shape>
                <o:OLEObject Type="Embed" ProgID="Equation.3" ShapeID="_x0000_i1087" DrawAspect="Content" ObjectID="_1641373849" r:id="rId208"/>
              </w:object>
            </w:r>
          </w:p>
        </w:tc>
        <w:tc>
          <w:tcPr>
            <w:tcW w:w="657" w:type="dxa"/>
            <w:vMerge w:val="restart"/>
            <w:shd w:val="clear" w:color="auto" w:fill="auto"/>
          </w:tcPr>
          <w:p w14:paraId="25FF45D6"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3E749525">
                <v:shape id="_x0000_i1088" type="#_x0000_t75" style="width:16.2pt;height:19.2pt" o:ole="">
                  <v:imagedata r:id="rId125" o:title=""/>
                </v:shape>
                <o:OLEObject Type="Embed" ProgID="Equation.3" ShapeID="_x0000_i1088" DrawAspect="Content" ObjectID="_1641373850" r:id="rId209"/>
              </w:object>
            </w:r>
          </w:p>
        </w:tc>
        <w:tc>
          <w:tcPr>
            <w:tcW w:w="723" w:type="dxa"/>
            <w:vMerge w:val="restart"/>
            <w:shd w:val="clear" w:color="auto" w:fill="auto"/>
          </w:tcPr>
          <w:p w14:paraId="4D26EEDE"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40" w14:anchorId="198A8B4E">
                <v:shape id="_x0000_i1089" type="#_x0000_t75" style="width:13.2pt;height:12pt" o:ole="">
                  <v:imagedata r:id="rId210" o:title=""/>
                </v:shape>
                <o:OLEObject Type="Embed" ProgID="Equation.3" ShapeID="_x0000_i1089" DrawAspect="Content" ObjectID="_1641373851" r:id="rId211"/>
              </w:object>
            </w: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p>
        </w:tc>
        <w:tc>
          <w:tcPr>
            <w:tcW w:w="4436" w:type="dxa"/>
            <w:gridSpan w:val="7"/>
            <w:shd w:val="clear" w:color="auto" w:fill="auto"/>
          </w:tcPr>
          <w:p w14:paraId="69A6A97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უზრუნველყოფა </w:t>
            </w:r>
            <w:r w:rsidRPr="003A4E58">
              <w:rPr>
                <w:rFonts w:ascii="AcadNusx" w:eastAsia="Times New Roman" w:hAnsi="AcadNusx" w:cs="Times New Roman"/>
                <w:position w:val="-4"/>
                <w:sz w:val="20"/>
                <w:szCs w:val="20"/>
                <w:lang w:val="ka-GE"/>
              </w:rPr>
              <w:object w:dxaOrig="240" w:dyaOrig="240" w14:anchorId="730EE129">
                <v:shape id="_x0000_i1090" type="#_x0000_t75" style="width:12pt;height:12pt" o:ole="">
                  <v:imagedata r:id="rId212" o:title=""/>
                </v:shape>
                <o:OLEObject Type="Embed" ProgID="Equation.3" ShapeID="_x0000_i1090" DrawAspect="Content" ObjectID="_1641373852" r:id="rId213"/>
              </w:object>
            </w:r>
            <w:r w:rsidRPr="003A4E58">
              <w:rPr>
                <w:rFonts w:ascii="AcadNusx" w:eastAsia="Times New Roman" w:hAnsi="AcadNusx" w:cs="Times New Roman"/>
                <w:sz w:val="20"/>
                <w:szCs w:val="20"/>
                <w:lang w:val="ka-GE"/>
              </w:rPr>
              <w:t>P</w:t>
            </w:r>
            <w:r w:rsidRPr="003A4E58">
              <w:rPr>
                <w:rFonts w:eastAsia="Times New Roman" w:cs="Times New Roman"/>
                <w:sz w:val="20"/>
                <w:szCs w:val="20"/>
                <w:lang w:val="ka-GE"/>
              </w:rPr>
              <w:t>%</w:t>
            </w:r>
          </w:p>
        </w:tc>
      </w:tr>
      <w:tr w:rsidR="003A4E58" w:rsidRPr="003A4E58" w14:paraId="2EAC3CA1" w14:textId="77777777" w:rsidTr="003A4E58">
        <w:trPr>
          <w:jc w:val="center"/>
        </w:trPr>
        <w:tc>
          <w:tcPr>
            <w:tcW w:w="2018" w:type="dxa"/>
            <w:vMerge/>
            <w:shd w:val="clear" w:color="auto" w:fill="auto"/>
          </w:tcPr>
          <w:p w14:paraId="1C863D6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49" w:type="dxa"/>
            <w:vMerge/>
            <w:shd w:val="clear" w:color="auto" w:fill="auto"/>
          </w:tcPr>
          <w:p w14:paraId="64EE82D0"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760" w:type="dxa"/>
            <w:vMerge/>
            <w:shd w:val="clear" w:color="auto" w:fill="auto"/>
          </w:tcPr>
          <w:p w14:paraId="2D1D6312"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57" w:type="dxa"/>
            <w:vMerge/>
            <w:shd w:val="clear" w:color="auto" w:fill="auto"/>
          </w:tcPr>
          <w:p w14:paraId="5B6E668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57" w:type="dxa"/>
            <w:vMerge/>
            <w:shd w:val="clear" w:color="auto" w:fill="auto"/>
          </w:tcPr>
          <w:p w14:paraId="356043B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723" w:type="dxa"/>
            <w:vMerge/>
            <w:shd w:val="clear" w:color="auto" w:fill="auto"/>
          </w:tcPr>
          <w:p w14:paraId="4912112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47" w:type="dxa"/>
            <w:shd w:val="clear" w:color="auto" w:fill="auto"/>
          </w:tcPr>
          <w:p w14:paraId="5527F66E"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75</w:t>
            </w:r>
          </w:p>
        </w:tc>
        <w:tc>
          <w:tcPr>
            <w:tcW w:w="632" w:type="dxa"/>
            <w:shd w:val="clear" w:color="auto" w:fill="auto"/>
          </w:tcPr>
          <w:p w14:paraId="7925B2D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80</w:t>
            </w:r>
          </w:p>
        </w:tc>
        <w:tc>
          <w:tcPr>
            <w:tcW w:w="635" w:type="dxa"/>
            <w:shd w:val="clear" w:color="auto" w:fill="auto"/>
          </w:tcPr>
          <w:p w14:paraId="364A32D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85</w:t>
            </w:r>
          </w:p>
        </w:tc>
        <w:tc>
          <w:tcPr>
            <w:tcW w:w="632" w:type="dxa"/>
            <w:shd w:val="clear" w:color="auto" w:fill="auto"/>
          </w:tcPr>
          <w:p w14:paraId="578CB15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90</w:t>
            </w:r>
          </w:p>
        </w:tc>
        <w:tc>
          <w:tcPr>
            <w:tcW w:w="631" w:type="dxa"/>
            <w:shd w:val="clear" w:color="auto" w:fill="auto"/>
          </w:tcPr>
          <w:p w14:paraId="4B7BB3D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95</w:t>
            </w:r>
          </w:p>
        </w:tc>
        <w:tc>
          <w:tcPr>
            <w:tcW w:w="628" w:type="dxa"/>
            <w:shd w:val="clear" w:color="auto" w:fill="auto"/>
          </w:tcPr>
          <w:p w14:paraId="63AF0E2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97</w:t>
            </w:r>
          </w:p>
        </w:tc>
        <w:tc>
          <w:tcPr>
            <w:tcW w:w="631" w:type="dxa"/>
            <w:shd w:val="clear" w:color="auto" w:fill="auto"/>
          </w:tcPr>
          <w:p w14:paraId="4DBEE03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99</w:t>
            </w:r>
          </w:p>
        </w:tc>
      </w:tr>
      <w:tr w:rsidR="003A4E58" w:rsidRPr="003A4E58" w14:paraId="43D636EF" w14:textId="77777777" w:rsidTr="003A4E58">
        <w:trPr>
          <w:jc w:val="center"/>
        </w:trPr>
        <w:tc>
          <w:tcPr>
            <w:tcW w:w="2018" w:type="dxa"/>
            <w:shd w:val="clear" w:color="auto" w:fill="auto"/>
          </w:tcPr>
          <w:p w14:paraId="209EAB2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ჰ/ს ორბელი</w:t>
            </w:r>
          </w:p>
        </w:tc>
        <w:tc>
          <w:tcPr>
            <w:tcW w:w="649" w:type="dxa"/>
            <w:shd w:val="clear" w:color="auto" w:fill="auto"/>
          </w:tcPr>
          <w:p w14:paraId="0217E52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60" w:type="dxa"/>
            <w:shd w:val="clear" w:color="auto" w:fill="auto"/>
          </w:tcPr>
          <w:p w14:paraId="69BE228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1.80</w:t>
            </w:r>
          </w:p>
        </w:tc>
        <w:tc>
          <w:tcPr>
            <w:tcW w:w="657" w:type="dxa"/>
            <w:shd w:val="clear" w:color="auto" w:fill="auto"/>
          </w:tcPr>
          <w:p w14:paraId="3E3F01A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0.42</w:t>
            </w:r>
          </w:p>
        </w:tc>
        <w:tc>
          <w:tcPr>
            <w:tcW w:w="657" w:type="dxa"/>
            <w:shd w:val="clear" w:color="auto" w:fill="auto"/>
          </w:tcPr>
          <w:p w14:paraId="122EB95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0.84</w:t>
            </w:r>
          </w:p>
        </w:tc>
        <w:tc>
          <w:tcPr>
            <w:tcW w:w="723" w:type="dxa"/>
            <w:shd w:val="clear" w:color="auto" w:fill="auto"/>
          </w:tcPr>
          <w:p w14:paraId="2588DA0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47" w:type="dxa"/>
            <w:shd w:val="clear" w:color="auto" w:fill="auto"/>
          </w:tcPr>
          <w:p w14:paraId="0E212AD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1.25</w:t>
            </w:r>
          </w:p>
        </w:tc>
        <w:tc>
          <w:tcPr>
            <w:tcW w:w="632" w:type="dxa"/>
            <w:shd w:val="clear" w:color="auto" w:fill="auto"/>
          </w:tcPr>
          <w:p w14:paraId="2974597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1.15</w:t>
            </w:r>
          </w:p>
        </w:tc>
        <w:tc>
          <w:tcPr>
            <w:tcW w:w="635" w:type="dxa"/>
            <w:shd w:val="clear" w:color="auto" w:fill="auto"/>
          </w:tcPr>
          <w:p w14:paraId="6F98CCEB"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1.04</w:t>
            </w:r>
          </w:p>
        </w:tc>
        <w:tc>
          <w:tcPr>
            <w:tcW w:w="632" w:type="dxa"/>
            <w:shd w:val="clear" w:color="auto" w:fill="auto"/>
          </w:tcPr>
          <w:p w14:paraId="53FA576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0.92</w:t>
            </w:r>
          </w:p>
        </w:tc>
        <w:tc>
          <w:tcPr>
            <w:tcW w:w="631" w:type="dxa"/>
            <w:shd w:val="clear" w:color="auto" w:fill="auto"/>
          </w:tcPr>
          <w:p w14:paraId="45F799A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0.77</w:t>
            </w:r>
          </w:p>
        </w:tc>
        <w:tc>
          <w:tcPr>
            <w:tcW w:w="628" w:type="dxa"/>
            <w:shd w:val="clear" w:color="auto" w:fill="auto"/>
          </w:tcPr>
          <w:p w14:paraId="46CD8A7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0.67</w:t>
            </w:r>
          </w:p>
        </w:tc>
        <w:tc>
          <w:tcPr>
            <w:tcW w:w="631" w:type="dxa"/>
            <w:shd w:val="clear" w:color="auto" w:fill="auto"/>
          </w:tcPr>
          <w:p w14:paraId="5645839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0.51</w:t>
            </w:r>
          </w:p>
        </w:tc>
      </w:tr>
      <w:tr w:rsidR="003A4E58" w:rsidRPr="003A4E58" w14:paraId="6ABFDB8E" w14:textId="77777777" w:rsidTr="003A4E58">
        <w:trPr>
          <w:jc w:val="center"/>
        </w:trPr>
        <w:tc>
          <w:tcPr>
            <w:tcW w:w="2018" w:type="dxa"/>
            <w:shd w:val="clear" w:color="auto" w:fill="auto"/>
          </w:tcPr>
          <w:p w14:paraId="0C064B10" w14:textId="77777777" w:rsidR="003A4E58" w:rsidRPr="003A4E58" w:rsidRDefault="003A4E58" w:rsidP="00DD7282">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lastRenderedPageBreak/>
              <w:t xml:space="preserve">სათავე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649" w:type="dxa"/>
            <w:shd w:val="clear" w:color="auto" w:fill="auto"/>
          </w:tcPr>
          <w:p w14:paraId="687A6F4A"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60" w:type="dxa"/>
            <w:shd w:val="clear" w:color="auto" w:fill="auto"/>
          </w:tcPr>
          <w:p w14:paraId="3C0C58DA"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1.20</w:t>
            </w:r>
          </w:p>
        </w:tc>
        <w:tc>
          <w:tcPr>
            <w:tcW w:w="657" w:type="dxa"/>
            <w:shd w:val="clear" w:color="auto" w:fill="auto"/>
          </w:tcPr>
          <w:p w14:paraId="40B97D69"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57" w:type="dxa"/>
            <w:shd w:val="clear" w:color="auto" w:fill="auto"/>
          </w:tcPr>
          <w:p w14:paraId="270CF34C"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723" w:type="dxa"/>
            <w:shd w:val="clear" w:color="auto" w:fill="auto"/>
          </w:tcPr>
          <w:p w14:paraId="36DE6F6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647" w:type="dxa"/>
            <w:shd w:val="clear" w:color="auto" w:fill="auto"/>
          </w:tcPr>
          <w:p w14:paraId="0E6445CB"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0.83</w:t>
            </w:r>
          </w:p>
        </w:tc>
        <w:tc>
          <w:tcPr>
            <w:tcW w:w="632" w:type="dxa"/>
            <w:shd w:val="clear" w:color="auto" w:fill="auto"/>
          </w:tcPr>
          <w:p w14:paraId="37D636E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0.77</w:t>
            </w:r>
          </w:p>
        </w:tc>
        <w:tc>
          <w:tcPr>
            <w:tcW w:w="635" w:type="dxa"/>
            <w:shd w:val="clear" w:color="auto" w:fill="auto"/>
          </w:tcPr>
          <w:p w14:paraId="3004A0DF"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0.69</w:t>
            </w:r>
          </w:p>
        </w:tc>
        <w:tc>
          <w:tcPr>
            <w:tcW w:w="632" w:type="dxa"/>
            <w:shd w:val="clear" w:color="auto" w:fill="auto"/>
          </w:tcPr>
          <w:p w14:paraId="3C9C4EE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0.61</w:t>
            </w:r>
          </w:p>
        </w:tc>
        <w:tc>
          <w:tcPr>
            <w:tcW w:w="631" w:type="dxa"/>
            <w:shd w:val="clear" w:color="auto" w:fill="auto"/>
          </w:tcPr>
          <w:p w14:paraId="538B96C2"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0.51</w:t>
            </w:r>
          </w:p>
        </w:tc>
        <w:tc>
          <w:tcPr>
            <w:tcW w:w="628" w:type="dxa"/>
            <w:shd w:val="clear" w:color="auto" w:fill="auto"/>
          </w:tcPr>
          <w:p w14:paraId="2D237C1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0.45</w:t>
            </w:r>
          </w:p>
        </w:tc>
        <w:tc>
          <w:tcPr>
            <w:tcW w:w="631" w:type="dxa"/>
            <w:shd w:val="clear" w:color="auto" w:fill="auto"/>
          </w:tcPr>
          <w:p w14:paraId="455BB87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0.34</w:t>
            </w:r>
          </w:p>
        </w:tc>
      </w:tr>
      <w:tr w:rsidR="003A4E58" w:rsidRPr="003A4E58" w14:paraId="5F16E75E" w14:textId="77777777" w:rsidTr="003A4E58">
        <w:trPr>
          <w:jc w:val="center"/>
        </w:trPr>
        <w:tc>
          <w:tcPr>
            <w:tcW w:w="2018" w:type="dxa"/>
            <w:shd w:val="clear" w:color="auto" w:fill="auto"/>
          </w:tcPr>
          <w:p w14:paraId="5D56D73D"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 xml:space="preserve">სააგრეგატო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612 მ</w:t>
            </w:r>
          </w:p>
        </w:tc>
        <w:tc>
          <w:tcPr>
            <w:tcW w:w="649" w:type="dxa"/>
            <w:shd w:val="clear" w:color="auto" w:fill="auto"/>
          </w:tcPr>
          <w:p w14:paraId="678C1447"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206</w:t>
            </w:r>
          </w:p>
        </w:tc>
        <w:tc>
          <w:tcPr>
            <w:tcW w:w="760" w:type="dxa"/>
            <w:shd w:val="clear" w:color="auto" w:fill="auto"/>
          </w:tcPr>
          <w:p w14:paraId="03F2CED3"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1,60</w:t>
            </w:r>
          </w:p>
        </w:tc>
        <w:tc>
          <w:tcPr>
            <w:tcW w:w="657" w:type="dxa"/>
            <w:shd w:val="clear" w:color="auto" w:fill="auto"/>
          </w:tcPr>
          <w:p w14:paraId="14F51EC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w:t>
            </w:r>
          </w:p>
        </w:tc>
        <w:tc>
          <w:tcPr>
            <w:tcW w:w="657" w:type="dxa"/>
            <w:shd w:val="clear" w:color="auto" w:fill="auto"/>
          </w:tcPr>
          <w:p w14:paraId="1AA9FBD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w:t>
            </w:r>
          </w:p>
        </w:tc>
        <w:tc>
          <w:tcPr>
            <w:tcW w:w="723" w:type="dxa"/>
            <w:shd w:val="clear" w:color="auto" w:fill="auto"/>
          </w:tcPr>
          <w:p w14:paraId="062EB77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0,892</w:t>
            </w:r>
          </w:p>
        </w:tc>
        <w:tc>
          <w:tcPr>
            <w:tcW w:w="647" w:type="dxa"/>
            <w:shd w:val="clear" w:color="auto" w:fill="auto"/>
          </w:tcPr>
          <w:p w14:paraId="4940A2E6"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1,12</w:t>
            </w:r>
          </w:p>
        </w:tc>
        <w:tc>
          <w:tcPr>
            <w:tcW w:w="632" w:type="dxa"/>
            <w:shd w:val="clear" w:color="auto" w:fill="auto"/>
          </w:tcPr>
          <w:p w14:paraId="4FB62F8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1,03</w:t>
            </w:r>
          </w:p>
        </w:tc>
        <w:tc>
          <w:tcPr>
            <w:tcW w:w="635" w:type="dxa"/>
            <w:shd w:val="clear" w:color="auto" w:fill="auto"/>
          </w:tcPr>
          <w:p w14:paraId="1B49AC41"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0,93</w:t>
            </w:r>
          </w:p>
        </w:tc>
        <w:tc>
          <w:tcPr>
            <w:tcW w:w="632" w:type="dxa"/>
            <w:shd w:val="clear" w:color="auto" w:fill="auto"/>
          </w:tcPr>
          <w:p w14:paraId="7461F029"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0,82</w:t>
            </w:r>
          </w:p>
        </w:tc>
        <w:tc>
          <w:tcPr>
            <w:tcW w:w="631" w:type="dxa"/>
            <w:shd w:val="clear" w:color="auto" w:fill="auto"/>
          </w:tcPr>
          <w:p w14:paraId="6C4737B9"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0,69</w:t>
            </w:r>
          </w:p>
        </w:tc>
        <w:tc>
          <w:tcPr>
            <w:tcW w:w="628" w:type="dxa"/>
            <w:shd w:val="clear" w:color="auto" w:fill="auto"/>
          </w:tcPr>
          <w:p w14:paraId="0331A487"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0,60</w:t>
            </w:r>
          </w:p>
        </w:tc>
        <w:tc>
          <w:tcPr>
            <w:tcW w:w="631" w:type="dxa"/>
            <w:shd w:val="clear" w:color="auto" w:fill="auto"/>
          </w:tcPr>
          <w:p w14:paraId="22818D4F"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0,45</w:t>
            </w:r>
          </w:p>
        </w:tc>
      </w:tr>
    </w:tbl>
    <w:p w14:paraId="0CB6DF90" w14:textId="77777777" w:rsidR="003A4E58" w:rsidRPr="003A4E58" w:rsidRDefault="003A4E58" w:rsidP="003A4E58">
      <w:pPr>
        <w:spacing w:after="200" w:line="276" w:lineRule="auto"/>
        <w:rPr>
          <w:rFonts w:eastAsia="Times New Roman" w:cs="Times New Roman"/>
          <w:sz w:val="24"/>
          <w:szCs w:val="24"/>
          <w:lang w:val="ka-GE"/>
        </w:rPr>
      </w:pPr>
    </w:p>
    <w:p w14:paraId="5EAB45B1"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მყარი ჩამონადენი</w:t>
      </w:r>
    </w:p>
    <w:p w14:paraId="6B9D81D9"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მდინარე ლაჯანურის მყარი ჩამონადენი შეისწავლებოდა ჰ/ს ორბელის კვეთში 31 წლის (1960-90 წწ) განმავლობაში, მაგრამ ოფიციალურად გამოქვეყნებულია მხოლოდ 1986 წლის ჩათვლით. მდ. ლაჯანურის მყარი შეტივნარებული ნატანის ხარჯების 27 წლიანი (1960-86 წწ) დაკვირვების მონაცემების დამუშავების შედეგად მომენტების მეთოდით, მიღებულია განაწილების მრუდის შემდეგი პარამეტრები:</w:t>
      </w:r>
    </w:p>
    <w:p w14:paraId="148B46EA" w14:textId="77777777" w:rsidR="003A4E58" w:rsidRPr="003A4E58" w:rsidRDefault="003A4E58" w:rsidP="003A4E58">
      <w:pPr>
        <w:spacing w:before="120"/>
        <w:jc w:val="both"/>
        <w:rPr>
          <w:rFonts w:eastAsia="Times New Roman" w:cs="Arial"/>
          <w:lang w:val="ka-GE"/>
        </w:rPr>
      </w:pPr>
      <w:r w:rsidRPr="003A4E58">
        <w:rPr>
          <w:rFonts w:eastAsia="Times New Roman" w:cs="Times New Roman"/>
          <w:lang w:val="ka-GE"/>
        </w:rPr>
        <w:t xml:space="preserve">მყარი შეტივნარებული ნატანის ხარჯის საშუალო მრავალწლიური სიდიდე </w:t>
      </w:r>
      <w:r w:rsidRPr="003A4E58">
        <w:rPr>
          <w:rFonts w:ascii="AcadNusx" w:eastAsia="Times New Roman" w:hAnsi="AcadNusx" w:cs="Arial"/>
          <w:position w:val="-12"/>
          <w:lang w:val="ka-GE"/>
        </w:rPr>
        <w:object w:dxaOrig="300" w:dyaOrig="360" w14:anchorId="1CE0DA15">
          <v:shape id="_x0000_i1091" type="#_x0000_t75" style="width:14.4pt;height:19.2pt" o:ole="">
            <v:imagedata r:id="rId214" o:title=""/>
          </v:shape>
          <o:OLEObject Type="Embed" ProgID="Equation.3" ShapeID="_x0000_i1091" DrawAspect="Content" ObjectID="_1641373853" r:id="rId215"/>
        </w:object>
      </w:r>
      <w:r w:rsidRPr="003A4E58">
        <w:rPr>
          <w:rFonts w:eastAsia="Times New Roman" w:cs="Arial"/>
          <w:lang w:val="ka-GE"/>
        </w:rPr>
        <w:t>=1,24 კგ/წმ;</w:t>
      </w:r>
    </w:p>
    <w:p w14:paraId="3E2C33D5"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 xml:space="preserve">ვარიაციის კოეფიციენტი </w:t>
      </w:r>
      <w:r w:rsidRPr="003A4E58">
        <w:rPr>
          <w:rFonts w:ascii="AcadNusx" w:eastAsia="Times New Roman" w:hAnsi="AcadNusx" w:cs="Arial"/>
          <w:noProof/>
          <w:position w:val="-10"/>
        </w:rPr>
        <w:drawing>
          <wp:inline distT="0" distB="0" distL="0" distR="0" wp14:anchorId="791B1897" wp14:editId="1F8B4534">
            <wp:extent cx="270510" cy="23050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16" cstate="screen">
                      <a:extLst>
                        <a:ext uri="{28A0092B-C50C-407E-A947-70E740481C1C}">
                          <a14:useLocalDpi xmlns:a14="http://schemas.microsoft.com/office/drawing/2010/main"/>
                        </a:ext>
                      </a:extLst>
                    </a:blip>
                    <a:srcRect/>
                    <a:stretch>
                      <a:fillRect/>
                    </a:stretch>
                  </pic:blipFill>
                  <pic:spPr bwMode="auto">
                    <a:xfrm>
                      <a:off x="0" y="0"/>
                      <a:ext cx="270510" cy="230505"/>
                    </a:xfrm>
                    <a:prstGeom prst="rect">
                      <a:avLst/>
                    </a:prstGeom>
                    <a:noFill/>
                    <a:ln>
                      <a:noFill/>
                    </a:ln>
                  </pic:spPr>
                </pic:pic>
              </a:graphicData>
            </a:graphic>
          </wp:inline>
        </w:drawing>
      </w:r>
      <w:r w:rsidRPr="003A4E58">
        <w:rPr>
          <w:rFonts w:eastAsia="Times New Roman" w:cs="Arial"/>
          <w:lang w:val="ka-GE"/>
        </w:rPr>
        <w:t>=0,83;</w:t>
      </w:r>
    </w:p>
    <w:p w14:paraId="40CD4E64"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 xml:space="preserve">ასიმეტრიის კოეფიციენტის სიდიდე აღებულია მყარი ხარჯებისთვის მიღებული </w:t>
      </w:r>
      <w:r w:rsidRPr="003A4E58">
        <w:rPr>
          <w:rFonts w:ascii="AcadNusx" w:eastAsia="Times New Roman" w:hAnsi="AcadNusx" w:cs="Arial"/>
          <w:noProof/>
          <w:position w:val="-10"/>
        </w:rPr>
        <w:drawing>
          <wp:inline distT="0" distB="0" distL="0" distR="0" wp14:anchorId="3CEAA88B" wp14:editId="1150AF5F">
            <wp:extent cx="835025" cy="230505"/>
            <wp:effectExtent l="0" t="0" r="317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17" cstate="screen">
                      <a:extLst>
                        <a:ext uri="{28A0092B-C50C-407E-A947-70E740481C1C}">
                          <a14:useLocalDpi xmlns:a14="http://schemas.microsoft.com/office/drawing/2010/main"/>
                        </a:ext>
                      </a:extLst>
                    </a:blip>
                    <a:srcRect/>
                    <a:stretch>
                      <a:fillRect/>
                    </a:stretch>
                  </pic:blipFill>
                  <pic:spPr bwMode="auto">
                    <a:xfrm>
                      <a:off x="0" y="0"/>
                      <a:ext cx="835025" cy="230505"/>
                    </a:xfrm>
                    <a:prstGeom prst="rect">
                      <a:avLst/>
                    </a:prstGeom>
                    <a:noFill/>
                    <a:ln>
                      <a:noFill/>
                    </a:ln>
                  </pic:spPr>
                </pic:pic>
              </a:graphicData>
            </a:graphic>
          </wp:inline>
        </w:drawing>
      </w:r>
      <w:r w:rsidRPr="003A4E58">
        <w:rPr>
          <w:rFonts w:eastAsia="Times New Roman" w:cs="Arial"/>
          <w:lang w:val="ka-GE"/>
        </w:rPr>
        <w:t>=1,66.</w:t>
      </w:r>
    </w:p>
    <w:p w14:paraId="1F452E4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ანალოგის, ანუ ჰ/ს ორბელის კვეთიდან საპროექტო კვეთებში გადასვლა მყარი ჩამონადენის დადგენის მიზნით, არ არის მიღებული საინჟინრო ჰიდროლოგიის პრაქტიკაში. ამიტომ, საპროექტო კვეთებში მყარი შეტივნარებული ნატანის საშუალო მრავალწლიური ხარჯების დადგენის მიზნით განხორციელდა მდ. ლაჯანურის წყლის სიმღვრივის განსაზღვრა ჰ/ს ორბელის კვეთში შემდეგი გამოსახულებით:</w:t>
      </w:r>
    </w:p>
    <w:p w14:paraId="3C0CBBAC"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30"/>
        </w:rPr>
        <w:drawing>
          <wp:inline distT="0" distB="0" distL="0" distR="0" wp14:anchorId="5F647EF1" wp14:editId="2D66BC91">
            <wp:extent cx="492760" cy="429260"/>
            <wp:effectExtent l="0" t="0" r="254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18" cstate="screen">
                      <a:extLst>
                        <a:ext uri="{28A0092B-C50C-407E-A947-70E740481C1C}">
                          <a14:useLocalDpi xmlns:a14="http://schemas.microsoft.com/office/drawing/2010/main"/>
                        </a:ext>
                      </a:extLst>
                    </a:blip>
                    <a:srcRect/>
                    <a:stretch>
                      <a:fillRect/>
                    </a:stretch>
                  </pic:blipFill>
                  <pic:spPr bwMode="auto">
                    <a:xfrm>
                      <a:off x="0" y="0"/>
                      <a:ext cx="492760" cy="429260"/>
                    </a:xfrm>
                    <a:prstGeom prst="rect">
                      <a:avLst/>
                    </a:prstGeom>
                    <a:noFill/>
                    <a:ln>
                      <a:noFill/>
                    </a:ln>
                  </pic:spPr>
                </pic:pic>
              </a:graphicData>
            </a:graphic>
          </wp:inline>
        </w:drawing>
      </w:r>
      <w:r w:rsidRPr="003A4E58">
        <w:rPr>
          <w:rFonts w:eastAsia="Times New Roman" w:cs="Times New Roman"/>
          <w:lang w:val="ka-GE"/>
        </w:rPr>
        <w:t xml:space="preserve">  კგ/მ</w:t>
      </w:r>
      <w:r w:rsidRPr="003A4E58">
        <w:rPr>
          <w:rFonts w:eastAsia="Times New Roman" w:cs="Times New Roman"/>
          <w:vertAlign w:val="superscript"/>
          <w:lang w:val="ka-GE"/>
        </w:rPr>
        <w:t>3</w:t>
      </w:r>
      <w:r w:rsidRPr="003A4E58">
        <w:rPr>
          <w:rFonts w:eastAsia="Times New Roman" w:cs="Times New Roman"/>
          <w:lang w:val="ka-GE"/>
        </w:rPr>
        <w:t>-ში</w:t>
      </w:r>
    </w:p>
    <w:p w14:paraId="4F888E93"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სადაც </w:t>
      </w:r>
    </w:p>
    <w:p w14:paraId="44D2761E" w14:textId="77777777" w:rsidR="003A4E58" w:rsidRPr="003A4E58" w:rsidRDefault="003A4E58" w:rsidP="003A4E58">
      <w:pPr>
        <w:spacing w:after="0"/>
        <w:ind w:left="426"/>
        <w:jc w:val="both"/>
        <w:rPr>
          <w:rFonts w:eastAsia="Times New Roman" w:cs="Times New Roman"/>
          <w:lang w:val="ka-GE"/>
        </w:rPr>
      </w:pPr>
      <w:r w:rsidRPr="003A4E58">
        <w:rPr>
          <w:rFonts w:ascii="AcadNusx" w:eastAsia="Times New Roman" w:hAnsi="AcadNusx" w:cs="Times New Roman"/>
          <w:position w:val="-10"/>
          <w:lang w:val="ka-GE"/>
        </w:rPr>
        <w:object w:dxaOrig="240" w:dyaOrig="260" w14:anchorId="595CD86C">
          <v:shape id="_x0000_i1092" type="#_x0000_t75" style="width:12pt;height:13.2pt" o:ole="">
            <v:imagedata r:id="rId219" o:title=""/>
          </v:shape>
          <o:OLEObject Type="Embed" ProgID="Equation.3" ShapeID="_x0000_i1092" DrawAspect="Content" ObjectID="_1641373854" r:id="rId220"/>
        </w:object>
      </w:r>
      <w:r w:rsidRPr="003A4E58">
        <w:rPr>
          <w:rFonts w:eastAsia="Times New Roman" w:cs="Times New Roman"/>
          <w:lang w:val="ka-GE"/>
        </w:rPr>
        <w:t>- მდინარის სიმღვრივეა კგ/მ</w:t>
      </w:r>
      <w:r w:rsidRPr="003A4E58">
        <w:rPr>
          <w:rFonts w:eastAsia="Times New Roman" w:cs="Times New Roman"/>
          <w:vertAlign w:val="superscript"/>
          <w:lang w:val="ka-GE"/>
        </w:rPr>
        <w:t>3</w:t>
      </w:r>
      <w:r w:rsidRPr="003A4E58">
        <w:rPr>
          <w:rFonts w:eastAsia="Times New Roman" w:cs="Times New Roman"/>
          <w:lang w:val="ka-GE"/>
        </w:rPr>
        <w:t>-ში;</w:t>
      </w:r>
    </w:p>
    <w:p w14:paraId="590A3922" w14:textId="77777777" w:rsidR="003A4E58" w:rsidRPr="003A4E58" w:rsidRDefault="003A4E58" w:rsidP="003A4E58">
      <w:pPr>
        <w:spacing w:after="0"/>
        <w:ind w:left="426"/>
        <w:jc w:val="both"/>
        <w:rPr>
          <w:rFonts w:eastAsia="Times New Roman" w:cs="Arial"/>
          <w:lang w:val="ka-GE"/>
        </w:rPr>
      </w:pPr>
      <w:r w:rsidRPr="003A4E58">
        <w:rPr>
          <w:rFonts w:ascii="AcadNusx" w:eastAsia="Times New Roman" w:hAnsi="AcadNusx" w:cs="Arial"/>
          <w:position w:val="-12"/>
          <w:lang w:val="ka-GE"/>
        </w:rPr>
        <w:object w:dxaOrig="300" w:dyaOrig="360" w14:anchorId="59E78797">
          <v:shape id="_x0000_i1093" type="#_x0000_t75" style="width:14.4pt;height:19.2pt" o:ole="">
            <v:imagedata r:id="rId214" o:title=""/>
          </v:shape>
          <o:OLEObject Type="Embed" ProgID="Equation.3" ShapeID="_x0000_i1093" DrawAspect="Content" ObjectID="_1641373855" r:id="rId221"/>
        </w:object>
      </w:r>
      <w:r w:rsidRPr="003A4E58">
        <w:rPr>
          <w:rFonts w:eastAsia="Times New Roman" w:cs="Arial"/>
          <w:lang w:val="ka-GE"/>
        </w:rPr>
        <w:t>-</w:t>
      </w:r>
      <w:r w:rsidRPr="003A4E58">
        <w:rPr>
          <w:rFonts w:eastAsia="Times New Roman" w:cs="Times New Roman"/>
          <w:lang w:val="ka-GE"/>
        </w:rPr>
        <w:t xml:space="preserve"> მყარი შეტივნარებული ნატანის საშუალო მრავალწლიური ხარჯის სიდიდეა, რაც ტოლია </w:t>
      </w:r>
      <w:r w:rsidRPr="003A4E58">
        <w:rPr>
          <w:rFonts w:eastAsia="Times New Roman" w:cs="Arial"/>
          <w:lang w:val="ka-GE"/>
        </w:rPr>
        <w:t>1,24 კგ/წმ-ის;</w:t>
      </w:r>
    </w:p>
    <w:p w14:paraId="783EBE31" w14:textId="77777777" w:rsidR="003A4E58" w:rsidRPr="003A4E58" w:rsidRDefault="003A4E58" w:rsidP="003A4E58">
      <w:pPr>
        <w:spacing w:after="0"/>
        <w:ind w:left="426"/>
        <w:jc w:val="both"/>
        <w:rPr>
          <w:rFonts w:eastAsia="Times New Roman" w:cs="Times New Roman"/>
          <w:lang w:val="ka-GE"/>
        </w:rPr>
      </w:pPr>
      <w:r w:rsidRPr="003A4E58">
        <w:rPr>
          <w:rFonts w:ascii="Times New Roman" w:eastAsia="Times New Roman" w:hAnsi="Times New Roman" w:cs="Times New Roman"/>
          <w:position w:val="-12"/>
          <w:lang w:val="ka-GE"/>
        </w:rPr>
        <w:object w:dxaOrig="320" w:dyaOrig="360" w14:anchorId="22499C53">
          <v:shape id="_x0000_i1094" type="#_x0000_t75" style="width:16.2pt;height:19.2pt" o:ole="">
            <v:imagedata r:id="rId147" o:title=""/>
          </v:shape>
          <o:OLEObject Type="Embed" ProgID="Equation.3" ShapeID="_x0000_i1094" DrawAspect="Content" ObjectID="_1641373856" r:id="rId222"/>
        </w:object>
      </w:r>
      <w:r w:rsidRPr="003A4E58">
        <w:rPr>
          <w:rFonts w:ascii="Times New Roman" w:eastAsia="Times New Roman" w:hAnsi="Times New Roman" w:cs="Times New Roman"/>
          <w:lang w:val="ka-GE"/>
        </w:rPr>
        <w:t>-</w:t>
      </w:r>
      <w:r w:rsidRPr="003A4E58">
        <w:rPr>
          <w:rFonts w:eastAsia="Times New Roman" w:cs="Times New Roman"/>
          <w:lang w:val="ka-GE"/>
        </w:rPr>
        <w:t>წყლის საშუალო მრავალწლიური ხარჯია ჰ/ს ორბელის კვეთში, რაც ტოლია 9,33 მ</w:t>
      </w:r>
      <w:r w:rsidRPr="003A4E58">
        <w:rPr>
          <w:rFonts w:eastAsia="Times New Roman" w:cs="Times New Roman"/>
          <w:vertAlign w:val="superscript"/>
          <w:lang w:val="ka-GE"/>
        </w:rPr>
        <w:t>3</w:t>
      </w:r>
      <w:r w:rsidRPr="003A4E58">
        <w:rPr>
          <w:rFonts w:eastAsia="Times New Roman" w:cs="Times New Roman"/>
          <w:lang w:val="ka-GE"/>
        </w:rPr>
        <w:t xml:space="preserve">/წმ-ის. </w:t>
      </w:r>
    </w:p>
    <w:p w14:paraId="1A134CC6"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აქედან მდ. ლაჯანურის სიმღვრივის საშუალო სიდიდე მიიღება 0,133 კგ/მ</w:t>
      </w:r>
      <w:r w:rsidRPr="003A4E58">
        <w:rPr>
          <w:rFonts w:eastAsia="Times New Roman" w:cs="Times New Roman"/>
          <w:vertAlign w:val="superscript"/>
          <w:lang w:val="ka-GE"/>
        </w:rPr>
        <w:t>3</w:t>
      </w:r>
      <w:r w:rsidRPr="003A4E58">
        <w:rPr>
          <w:rFonts w:eastAsia="Times New Roman" w:cs="Times New Roman"/>
          <w:lang w:val="ka-GE"/>
        </w:rPr>
        <w:t>-ში ანუ 133 გრ/მ</w:t>
      </w:r>
      <w:r w:rsidRPr="003A4E58">
        <w:rPr>
          <w:rFonts w:eastAsia="Times New Roman" w:cs="Times New Roman"/>
          <w:vertAlign w:val="superscript"/>
          <w:lang w:val="ka-GE"/>
        </w:rPr>
        <w:t>3</w:t>
      </w:r>
      <w:r w:rsidRPr="003A4E58">
        <w:rPr>
          <w:rFonts w:eastAsia="Times New Roman" w:cs="Times New Roman"/>
          <w:lang w:val="ka-GE"/>
        </w:rPr>
        <w:t xml:space="preserve">-ში, რაც ემთხვევა ჰიდროლოგიურ ცნობარში (სსრ კავშირის ზედაპირული წყლის რესურსები, ტომი </w:t>
      </w:r>
      <w:r w:rsidRPr="003A4E58">
        <w:rPr>
          <w:rFonts w:ascii="AcadNusx" w:eastAsia="Times New Roman" w:hAnsi="AcadNusx" w:cs="Times New Roman"/>
          <w:lang w:val="ka-GE"/>
        </w:rPr>
        <w:t>IX</w:t>
      </w:r>
      <w:r w:rsidRPr="003A4E58">
        <w:rPr>
          <w:rFonts w:eastAsia="Times New Roman" w:cs="Times New Roman"/>
          <w:lang w:val="ka-GE"/>
        </w:rPr>
        <w:t xml:space="preserve">, გამოშვება </w:t>
      </w:r>
      <w:r w:rsidRPr="003A4E58">
        <w:rPr>
          <w:rFonts w:ascii="AcadNusx" w:eastAsia="Times New Roman" w:hAnsi="AcadNusx" w:cs="Times New Roman"/>
          <w:lang w:val="ka-GE"/>
        </w:rPr>
        <w:t>I</w:t>
      </w:r>
      <w:r w:rsidRPr="003A4E58">
        <w:rPr>
          <w:rFonts w:eastAsia="Times New Roman" w:cs="Times New Roman"/>
          <w:lang w:val="ka-GE"/>
        </w:rPr>
        <w:t>) მოყვანილ წყლის საშუალო სიმღვრივის რუკაზე მოცემულ მნიშვნელობას. საშუალო სიმღვრივის სიდიდის გადამრავლებით საპროექტო კვეთებში დადგენილ წყლის საშუალო მრავალწლიურ ხარჯებზე, მიიღება მყარი შეტივნარებული ნატანის საშუალო მრავალწლიური ხარჯის მნიშვნელობა საპროექტო კვეთებში.</w:t>
      </w:r>
    </w:p>
    <w:p w14:paraId="7174FBDA"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ფსკერული ნატანის ჩამონადენის განსაზღვრის მეთოდები მეტად სუსტად არის დამუშავებული. ამის მთავარი მიზეზია ამჟამად არსებული საზომი ხელსაწყოების არასრულყოფა და ნატანის მოძრაობის შესწავლის სირთულე. ამიტომ, მდ. ლაჯანურის ფსკერული ნატანის რაოდენობა თეორიული გათვლებით აიღება მყარი შეტივნარებული ნატანის ხარჯის 50%-ის ტოლი.</w:t>
      </w:r>
    </w:p>
    <w:p w14:paraId="2FEED5AE"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მყარი ხარჯის საშუალო მრავალწლიური ჩამონადენ მიიღება დამოკიდებულებით</w:t>
      </w:r>
    </w:p>
    <w:p w14:paraId="788834DF" w14:textId="77777777" w:rsidR="003A4E58" w:rsidRPr="003A4E58" w:rsidRDefault="003A4E58" w:rsidP="003A4E58">
      <w:pPr>
        <w:spacing w:before="120"/>
        <w:jc w:val="center"/>
        <w:rPr>
          <w:rFonts w:eastAsia="Times New Roman" w:cs="Arial"/>
          <w:lang w:val="ka-GE"/>
        </w:rPr>
      </w:pPr>
      <w:r w:rsidRPr="003A4E58">
        <w:rPr>
          <w:rFonts w:ascii="AcadNusx" w:eastAsia="Times New Roman" w:hAnsi="AcadNusx" w:cs="Arial"/>
          <w:noProof/>
          <w:position w:val="-12"/>
        </w:rPr>
        <w:drawing>
          <wp:inline distT="0" distB="0" distL="0" distR="0" wp14:anchorId="7CFEE847" wp14:editId="5A21DA9C">
            <wp:extent cx="675640" cy="238760"/>
            <wp:effectExtent l="0" t="0" r="0" b="889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23" cstate="screen">
                      <a:extLst>
                        <a:ext uri="{28A0092B-C50C-407E-A947-70E740481C1C}">
                          <a14:useLocalDpi xmlns:a14="http://schemas.microsoft.com/office/drawing/2010/main"/>
                        </a:ext>
                      </a:extLst>
                    </a:blip>
                    <a:srcRect/>
                    <a:stretch>
                      <a:fillRect/>
                    </a:stretch>
                  </pic:blipFill>
                  <pic:spPr bwMode="auto">
                    <a:xfrm>
                      <a:off x="0" y="0"/>
                      <a:ext cx="675640" cy="238760"/>
                    </a:xfrm>
                    <a:prstGeom prst="rect">
                      <a:avLst/>
                    </a:prstGeom>
                    <a:noFill/>
                    <a:ln>
                      <a:noFill/>
                    </a:ln>
                  </pic:spPr>
                </pic:pic>
              </a:graphicData>
            </a:graphic>
          </wp:inline>
        </w:drawing>
      </w:r>
      <w:r w:rsidRPr="003A4E58">
        <w:rPr>
          <w:rFonts w:eastAsia="Times New Roman" w:cs="Arial"/>
          <w:lang w:val="ka-GE"/>
        </w:rPr>
        <w:t xml:space="preserve"> ტონა/წელი</w:t>
      </w:r>
    </w:p>
    <w:p w14:paraId="1C6145DA" w14:textId="77777777" w:rsidR="003A4E58" w:rsidRPr="003A4E58" w:rsidRDefault="003A4E58" w:rsidP="003A4E58">
      <w:pPr>
        <w:spacing w:before="120" w:after="0"/>
        <w:jc w:val="both"/>
        <w:rPr>
          <w:rFonts w:eastAsia="Times New Roman" w:cs="Arial"/>
          <w:lang w:val="ka-GE"/>
        </w:rPr>
      </w:pPr>
      <w:r w:rsidRPr="003A4E58">
        <w:rPr>
          <w:rFonts w:eastAsia="Times New Roman" w:cs="Arial"/>
          <w:lang w:val="ka-GE"/>
        </w:rPr>
        <w:t>სადაც</w:t>
      </w:r>
    </w:p>
    <w:p w14:paraId="5AC172F7" w14:textId="77777777" w:rsidR="003A4E58" w:rsidRPr="003A4E58" w:rsidRDefault="003A4E58" w:rsidP="003A4E58">
      <w:pPr>
        <w:spacing w:before="120"/>
        <w:ind w:left="284"/>
        <w:jc w:val="both"/>
        <w:rPr>
          <w:rFonts w:eastAsia="Times New Roman" w:cs="Times New Roman"/>
          <w:lang w:val="ka-GE"/>
        </w:rPr>
      </w:pPr>
      <w:r w:rsidRPr="003A4E58">
        <w:rPr>
          <w:rFonts w:ascii="AcadNusx" w:eastAsia="Times New Roman" w:hAnsi="AcadNusx" w:cs="Times New Roman"/>
          <w:noProof/>
          <w:position w:val="-4"/>
        </w:rPr>
        <w:drawing>
          <wp:inline distT="0" distB="0" distL="0" distR="0" wp14:anchorId="5FCC8563" wp14:editId="44260453">
            <wp:extent cx="270510" cy="1428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270510" cy="142875"/>
                    </a:xfrm>
                    <a:prstGeom prst="rect">
                      <a:avLst/>
                    </a:prstGeom>
                    <a:noFill/>
                    <a:ln>
                      <a:noFill/>
                    </a:ln>
                  </pic:spPr>
                </pic:pic>
              </a:graphicData>
            </a:graphic>
          </wp:inline>
        </w:drawing>
      </w:r>
      <w:r w:rsidRPr="003A4E58">
        <w:rPr>
          <w:rFonts w:eastAsia="Times New Roman" w:cs="Times New Roman"/>
          <w:lang w:val="ka-GE"/>
        </w:rPr>
        <w:t>წამების რაოდენობა წელიწადში, რაც ტოლია 31560000 წამის.</w:t>
      </w:r>
    </w:p>
    <w:p w14:paraId="4A646577" w14:textId="77777777" w:rsidR="003A4E58" w:rsidRPr="003A4E58" w:rsidRDefault="003A4E58" w:rsidP="003A4E58">
      <w:pPr>
        <w:spacing w:before="120"/>
        <w:jc w:val="both"/>
        <w:rPr>
          <w:rFonts w:eastAsia="Times New Roman" w:cs="Arial"/>
          <w:highlight w:val="yellow"/>
          <w:lang w:val="ka-GE"/>
        </w:rPr>
      </w:pPr>
      <w:r w:rsidRPr="003A4E58">
        <w:rPr>
          <w:rFonts w:eastAsia="Times New Roman" w:cs="Arial"/>
          <w:lang w:val="ka-GE"/>
        </w:rPr>
        <w:lastRenderedPageBreak/>
        <w:t>მდინარე ლაჯანურის მყარი ჩამონადენის სიდიდეები ჰ/ს ორბელისა და საპროექტო კვეთებში, მოცემულია ცხრილში 4.4.</w:t>
      </w:r>
      <w:r>
        <w:rPr>
          <w:rFonts w:eastAsia="Times New Roman" w:cs="Arial"/>
        </w:rPr>
        <w:t>7</w:t>
      </w:r>
      <w:r w:rsidRPr="003A4E58">
        <w:rPr>
          <w:rFonts w:eastAsia="Times New Roman" w:cs="Arial"/>
          <w:lang w:val="ka-GE"/>
        </w:rPr>
        <w:t>.</w:t>
      </w:r>
    </w:p>
    <w:p w14:paraId="08956A1D" w14:textId="77777777" w:rsidR="003A4E58" w:rsidRPr="003A4E58" w:rsidRDefault="003A4E58" w:rsidP="003A4E58">
      <w:pPr>
        <w:ind w:left="-539" w:firstLine="539"/>
        <w:jc w:val="right"/>
        <w:rPr>
          <w:rFonts w:eastAsia="Times New Roman" w:cs="Arial"/>
          <w:i/>
          <w:sz w:val="20"/>
          <w:szCs w:val="24"/>
          <w:lang w:val="ka-GE"/>
        </w:rPr>
      </w:pPr>
      <w:r w:rsidRPr="003A4E58">
        <w:rPr>
          <w:rFonts w:eastAsia="Times New Roman" w:cs="Arial"/>
          <w:i/>
          <w:sz w:val="20"/>
          <w:szCs w:val="24"/>
          <w:lang w:val="ka-GE"/>
        </w:rPr>
        <w:t>ცხრილი 4.4.</w:t>
      </w:r>
      <w:r w:rsidRPr="003A4E58">
        <w:rPr>
          <w:rFonts w:eastAsia="Times New Roman" w:cs="Arial"/>
          <w:i/>
          <w:sz w:val="20"/>
          <w:szCs w:val="24"/>
        </w:rPr>
        <w:t>7</w:t>
      </w:r>
      <w:r w:rsidRPr="003A4E58">
        <w:rPr>
          <w:rFonts w:eastAsia="Times New Roman" w:cs="Arial"/>
          <w:i/>
          <w:sz w:val="20"/>
          <w:szCs w:val="24"/>
          <w:lang w:val="ka-GE"/>
        </w:rPr>
        <w:t>.</w:t>
      </w:r>
      <w:r w:rsidRPr="003A4E58">
        <w:rPr>
          <w:rFonts w:eastAsia="Times New Roman" w:cs="Arial"/>
          <w:i/>
          <w:sz w:val="20"/>
          <w:szCs w:val="24"/>
        </w:rPr>
        <w:t xml:space="preserve"> </w:t>
      </w:r>
      <w:r w:rsidRPr="003A4E58">
        <w:rPr>
          <w:rFonts w:eastAsia="Times New Roman" w:cs="Arial"/>
          <w:i/>
          <w:sz w:val="20"/>
          <w:szCs w:val="24"/>
          <w:lang w:val="ka-GE"/>
        </w:rPr>
        <w:t>საკვლევი მდინარეების საშუალო მრავალწლიური მყარი ჩამონადენი</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9"/>
        <w:gridCol w:w="805"/>
        <w:gridCol w:w="805"/>
        <w:gridCol w:w="805"/>
        <w:gridCol w:w="805"/>
        <w:gridCol w:w="805"/>
        <w:gridCol w:w="805"/>
        <w:gridCol w:w="805"/>
        <w:gridCol w:w="806"/>
      </w:tblGrid>
      <w:tr w:rsidR="003A4E58" w:rsidRPr="003A4E58" w14:paraId="3F5230AA" w14:textId="77777777" w:rsidTr="003A4E58">
        <w:trPr>
          <w:jc w:val="center"/>
        </w:trPr>
        <w:tc>
          <w:tcPr>
            <w:tcW w:w="3819" w:type="dxa"/>
            <w:shd w:val="clear" w:color="auto" w:fill="auto"/>
          </w:tcPr>
          <w:p w14:paraId="671492E1" w14:textId="77777777" w:rsidR="003A4E58" w:rsidRPr="003A4E58" w:rsidRDefault="003A4E58" w:rsidP="003A4E58">
            <w:pPr>
              <w:spacing w:after="0"/>
              <w:ind w:right="-900"/>
              <w:rPr>
                <w:rFonts w:eastAsia="Times New Roman" w:cs="Arial"/>
                <w:sz w:val="20"/>
                <w:szCs w:val="20"/>
                <w:lang w:val="ka-GE"/>
              </w:rPr>
            </w:pPr>
            <w:r w:rsidRPr="003A4E58">
              <w:rPr>
                <w:rFonts w:eastAsia="Times New Roman" w:cs="Arial"/>
                <w:sz w:val="20"/>
                <w:szCs w:val="20"/>
                <w:lang w:val="ka-GE"/>
              </w:rPr>
              <w:t xml:space="preserve">   მდინარე და კვეთის ნიშნული</w:t>
            </w:r>
          </w:p>
          <w:p w14:paraId="1B53B25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Times New Roman"/>
                <w:sz w:val="20"/>
                <w:szCs w:val="20"/>
                <w:lang w:val="ka-GE"/>
              </w:rPr>
              <w:t xml:space="preserve"> </w:t>
            </w:r>
          </w:p>
        </w:tc>
        <w:tc>
          <w:tcPr>
            <w:tcW w:w="805" w:type="dxa"/>
            <w:shd w:val="clear" w:color="auto" w:fill="auto"/>
          </w:tcPr>
          <w:p w14:paraId="74EE271F"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position w:val="-12"/>
                <w:sz w:val="20"/>
                <w:szCs w:val="20"/>
                <w:lang w:val="ka-GE"/>
              </w:rPr>
              <w:object w:dxaOrig="320" w:dyaOrig="360" w14:anchorId="0180CA6F">
                <v:shape id="_x0000_i1095" type="#_x0000_t75" style="width:16.2pt;height:19.2pt" o:ole="">
                  <v:imagedata r:id="rId147" o:title=""/>
                </v:shape>
                <o:OLEObject Type="Embed" ProgID="Equation.3" ShapeID="_x0000_i1095" DrawAspect="Content" ObjectID="_1641373857" r:id="rId225"/>
              </w:object>
            </w:r>
          </w:p>
          <w:p w14:paraId="6F5FB6D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805" w:type="dxa"/>
            <w:shd w:val="clear" w:color="auto" w:fill="auto"/>
          </w:tcPr>
          <w:p w14:paraId="45F62335"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10"/>
                <w:sz w:val="20"/>
                <w:szCs w:val="20"/>
                <w:lang w:val="ka-GE"/>
              </w:rPr>
              <w:object w:dxaOrig="240" w:dyaOrig="260" w14:anchorId="44E2B57A">
                <v:shape id="_x0000_i1096" type="#_x0000_t75" style="width:12pt;height:13.2pt" o:ole="">
                  <v:imagedata r:id="rId226" o:title=""/>
                </v:shape>
                <o:OLEObject Type="Embed" ProgID="Equation.3" ShapeID="_x0000_i1096" DrawAspect="Content" ObjectID="_1641373858" r:id="rId227"/>
              </w:object>
            </w:r>
          </w:p>
          <w:p w14:paraId="0EB17EA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გრ/მ</w:t>
            </w:r>
            <w:r w:rsidRPr="003A4E58">
              <w:rPr>
                <w:rFonts w:eastAsia="Times New Roman" w:cs="Arial"/>
                <w:sz w:val="20"/>
                <w:szCs w:val="20"/>
                <w:vertAlign w:val="superscript"/>
                <w:lang w:val="ka-GE"/>
              </w:rPr>
              <w:t>3</w:t>
            </w:r>
          </w:p>
        </w:tc>
        <w:tc>
          <w:tcPr>
            <w:tcW w:w="805" w:type="dxa"/>
            <w:shd w:val="clear" w:color="auto" w:fill="auto"/>
          </w:tcPr>
          <w:p w14:paraId="4A546A5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12"/>
                <w:sz w:val="20"/>
                <w:szCs w:val="20"/>
                <w:lang w:val="ka-GE"/>
              </w:rPr>
              <w:object w:dxaOrig="300" w:dyaOrig="360" w14:anchorId="4858E928">
                <v:shape id="_x0000_i1097" type="#_x0000_t75" style="width:14.4pt;height:19.2pt" o:ole="">
                  <v:imagedata r:id="rId214" o:title=""/>
                </v:shape>
                <o:OLEObject Type="Embed" ProgID="Equation.3" ShapeID="_x0000_i1097" DrawAspect="Content" ObjectID="_1641373859" r:id="rId228"/>
              </w:object>
            </w:r>
          </w:p>
          <w:p w14:paraId="238062C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p w14:paraId="0F591CBF"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შეტ.</w:t>
            </w:r>
          </w:p>
        </w:tc>
        <w:tc>
          <w:tcPr>
            <w:tcW w:w="805" w:type="dxa"/>
            <w:shd w:val="clear" w:color="auto" w:fill="auto"/>
          </w:tcPr>
          <w:p w14:paraId="68B07951"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15F56EB0">
                <v:shape id="_x0000_i1098" type="#_x0000_t75" style="width:14.4pt;height:19.2pt" o:ole="">
                  <v:imagedata r:id="rId229" o:title=""/>
                </v:shape>
                <o:OLEObject Type="Embed" ProgID="Equation.3" ShapeID="_x0000_i1098" DrawAspect="Content" ObjectID="_1641373860" r:id="rId230"/>
              </w:object>
            </w:r>
            <w:r w:rsidRPr="003A4E58">
              <w:rPr>
                <w:rFonts w:eastAsia="Times New Roman" w:cs="Arial"/>
                <w:sz w:val="20"/>
                <w:szCs w:val="20"/>
                <w:vertAlign w:val="superscript"/>
                <w:lang w:val="ka-GE"/>
              </w:rPr>
              <w:t>I</w:t>
            </w:r>
          </w:p>
          <w:p w14:paraId="552AFF8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p w14:paraId="6D99B57B"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ფსკ.</w:t>
            </w:r>
          </w:p>
        </w:tc>
        <w:tc>
          <w:tcPr>
            <w:tcW w:w="805" w:type="dxa"/>
            <w:shd w:val="clear" w:color="auto" w:fill="auto"/>
          </w:tcPr>
          <w:p w14:paraId="3CD42EE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03A41089">
                <v:shape id="_x0000_i1099" type="#_x0000_t75" style="width:14.4pt;height:19.2pt" o:ole="">
                  <v:imagedata r:id="rId214" o:title=""/>
                </v:shape>
                <o:OLEObject Type="Embed" ProgID="Equation.3" ShapeID="_x0000_i1099" DrawAspect="Content" ObjectID="_1641373861" r:id="rId231"/>
              </w:object>
            </w:r>
            <w:r w:rsidRPr="003A4E58">
              <w:rPr>
                <w:rFonts w:eastAsia="Times New Roman" w:cs="Arial"/>
                <w:sz w:val="20"/>
                <w:szCs w:val="20"/>
                <w:lang w:val="ka-GE"/>
              </w:rPr>
              <w:t>+</w:t>
            </w:r>
          </w:p>
          <w:p w14:paraId="33188AF8"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481B0CE5">
                <v:shape id="_x0000_i1100" type="#_x0000_t75" style="width:14.4pt;height:19.2pt" o:ole="">
                  <v:imagedata r:id="rId229" o:title=""/>
                </v:shape>
                <o:OLEObject Type="Embed" ProgID="Equation.3" ShapeID="_x0000_i1100" DrawAspect="Content" ObjectID="_1641373862" r:id="rId232"/>
              </w:object>
            </w:r>
            <w:r w:rsidRPr="003A4E58">
              <w:rPr>
                <w:rFonts w:eastAsia="Times New Roman" w:cs="Arial"/>
                <w:sz w:val="20"/>
                <w:szCs w:val="20"/>
                <w:vertAlign w:val="superscript"/>
                <w:lang w:val="ka-GE"/>
              </w:rPr>
              <w:t>I</w:t>
            </w:r>
          </w:p>
          <w:p w14:paraId="4F981C4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tc>
        <w:tc>
          <w:tcPr>
            <w:tcW w:w="805" w:type="dxa"/>
            <w:shd w:val="clear" w:color="auto" w:fill="auto"/>
          </w:tcPr>
          <w:p w14:paraId="1981442F"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6"/>
                <w:sz w:val="20"/>
                <w:szCs w:val="20"/>
                <w:lang w:val="ka-GE"/>
              </w:rPr>
              <w:object w:dxaOrig="279" w:dyaOrig="260" w14:anchorId="50CA7EB6">
                <v:shape id="_x0000_i1101" type="#_x0000_t75" style="width:13.2pt;height:13.2pt" o:ole="">
                  <v:imagedata r:id="rId233" o:title=""/>
                </v:shape>
                <o:OLEObject Type="Embed" ProgID="Equation.3" ShapeID="_x0000_i1101" DrawAspect="Content" ObjectID="_1641373863" r:id="rId234"/>
              </w:object>
            </w:r>
          </w:p>
          <w:p w14:paraId="0F216CA2"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შეტ.</w:t>
            </w:r>
          </w:p>
          <w:p w14:paraId="1051471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1921E93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c>
          <w:tcPr>
            <w:tcW w:w="805" w:type="dxa"/>
            <w:shd w:val="clear" w:color="auto" w:fill="auto"/>
          </w:tcPr>
          <w:p w14:paraId="44FCE05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036BFDF0">
                <v:shape id="_x0000_i1102" type="#_x0000_t75" style="width:13.2pt;height:13.2pt" o:ole="">
                  <v:imagedata r:id="rId235" o:title=""/>
                </v:shape>
                <o:OLEObject Type="Embed" ProgID="Equation.3" ShapeID="_x0000_i1102" DrawAspect="Content" ObjectID="_1641373864" r:id="rId236"/>
              </w:object>
            </w:r>
            <w:r w:rsidRPr="003A4E58">
              <w:rPr>
                <w:rFonts w:eastAsia="Times New Roman" w:cs="Arial"/>
                <w:sz w:val="20"/>
                <w:szCs w:val="20"/>
                <w:vertAlign w:val="superscript"/>
                <w:lang w:val="ka-GE"/>
              </w:rPr>
              <w:t>I</w:t>
            </w:r>
          </w:p>
          <w:p w14:paraId="343718A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ფსკ.</w:t>
            </w:r>
          </w:p>
          <w:p w14:paraId="40B9E7EE"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37037BD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c>
          <w:tcPr>
            <w:tcW w:w="806" w:type="dxa"/>
            <w:shd w:val="clear" w:color="auto" w:fill="auto"/>
          </w:tcPr>
          <w:p w14:paraId="1BB1B90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60F9904A">
                <v:shape id="_x0000_i1103" type="#_x0000_t75" style="width:13.2pt;height:13.2pt" o:ole="">
                  <v:imagedata r:id="rId233" o:title=""/>
                </v:shape>
                <o:OLEObject Type="Embed" ProgID="Equation.3" ShapeID="_x0000_i1103" DrawAspect="Content" ObjectID="_1641373865" r:id="rId237"/>
              </w:object>
            </w:r>
            <w:r w:rsidRPr="003A4E58">
              <w:rPr>
                <w:rFonts w:eastAsia="Times New Roman" w:cs="Arial"/>
                <w:sz w:val="20"/>
                <w:szCs w:val="20"/>
                <w:lang w:val="ka-GE"/>
              </w:rPr>
              <w:t>+</w:t>
            </w:r>
          </w:p>
          <w:p w14:paraId="0C14DD13"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6121583F">
                <v:shape id="_x0000_i1104" type="#_x0000_t75" style="width:13.2pt;height:13.2pt" o:ole="">
                  <v:imagedata r:id="rId235" o:title=""/>
                </v:shape>
                <o:OLEObject Type="Embed" ProgID="Equation.3" ShapeID="_x0000_i1104" DrawAspect="Content" ObjectID="_1641373866" r:id="rId238"/>
              </w:object>
            </w:r>
            <w:r w:rsidRPr="003A4E58">
              <w:rPr>
                <w:rFonts w:eastAsia="Times New Roman" w:cs="Arial"/>
                <w:sz w:val="20"/>
                <w:szCs w:val="20"/>
                <w:vertAlign w:val="superscript"/>
                <w:lang w:val="ka-GE"/>
              </w:rPr>
              <w:t>I</w:t>
            </w:r>
          </w:p>
          <w:p w14:paraId="1771E1F8"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06F6A63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r>
      <w:tr w:rsidR="003A4E58" w:rsidRPr="003A4E58" w14:paraId="4499DCA1" w14:textId="77777777" w:rsidTr="003A4E58">
        <w:trPr>
          <w:jc w:val="center"/>
        </w:trPr>
        <w:tc>
          <w:tcPr>
            <w:tcW w:w="3819" w:type="dxa"/>
            <w:shd w:val="clear" w:color="auto" w:fill="auto"/>
          </w:tcPr>
          <w:p w14:paraId="4F21D08F" w14:textId="77777777" w:rsidR="003A4E58" w:rsidRPr="003A4E58" w:rsidRDefault="003A4E58" w:rsidP="003A4E58">
            <w:pPr>
              <w:spacing w:after="0"/>
              <w:ind w:right="-720"/>
              <w:jc w:val="both"/>
              <w:rPr>
                <w:rFonts w:eastAsia="Times New Roman" w:cs="Arial"/>
                <w:sz w:val="20"/>
                <w:szCs w:val="20"/>
                <w:lang w:val="ka-GE"/>
              </w:rPr>
            </w:pPr>
            <w:r w:rsidRPr="003A4E58">
              <w:rPr>
                <w:rFonts w:eastAsia="Times New Roman" w:cs="Times New Roman"/>
                <w:sz w:val="20"/>
                <w:szCs w:val="20"/>
                <w:lang w:val="ka-GE"/>
              </w:rPr>
              <w:t xml:space="preserve">   მდ.ლაჯანური _ ჰ/ს ორბელი</w:t>
            </w:r>
          </w:p>
        </w:tc>
        <w:tc>
          <w:tcPr>
            <w:tcW w:w="805" w:type="dxa"/>
            <w:shd w:val="clear" w:color="auto" w:fill="auto"/>
          </w:tcPr>
          <w:p w14:paraId="5F4ADFE1"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9.33</w:t>
            </w:r>
          </w:p>
        </w:tc>
        <w:tc>
          <w:tcPr>
            <w:tcW w:w="805" w:type="dxa"/>
            <w:shd w:val="clear" w:color="auto" w:fill="auto"/>
          </w:tcPr>
          <w:p w14:paraId="567BA41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133</w:t>
            </w:r>
          </w:p>
        </w:tc>
        <w:tc>
          <w:tcPr>
            <w:tcW w:w="805" w:type="dxa"/>
            <w:shd w:val="clear" w:color="auto" w:fill="auto"/>
          </w:tcPr>
          <w:p w14:paraId="6052C8A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1.24</w:t>
            </w:r>
          </w:p>
        </w:tc>
        <w:tc>
          <w:tcPr>
            <w:tcW w:w="805" w:type="dxa"/>
            <w:shd w:val="clear" w:color="auto" w:fill="auto"/>
          </w:tcPr>
          <w:p w14:paraId="62E91871"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0.62</w:t>
            </w:r>
          </w:p>
        </w:tc>
        <w:tc>
          <w:tcPr>
            <w:tcW w:w="805" w:type="dxa"/>
            <w:shd w:val="clear" w:color="auto" w:fill="auto"/>
          </w:tcPr>
          <w:p w14:paraId="235B9C7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1.86</w:t>
            </w:r>
          </w:p>
        </w:tc>
        <w:tc>
          <w:tcPr>
            <w:tcW w:w="805" w:type="dxa"/>
            <w:shd w:val="clear" w:color="auto" w:fill="auto"/>
          </w:tcPr>
          <w:p w14:paraId="0C8E4CE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39.13</w:t>
            </w:r>
          </w:p>
        </w:tc>
        <w:tc>
          <w:tcPr>
            <w:tcW w:w="805" w:type="dxa"/>
            <w:shd w:val="clear" w:color="auto" w:fill="auto"/>
          </w:tcPr>
          <w:p w14:paraId="4A294BA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19.57</w:t>
            </w:r>
          </w:p>
        </w:tc>
        <w:tc>
          <w:tcPr>
            <w:tcW w:w="806" w:type="dxa"/>
            <w:shd w:val="clear" w:color="auto" w:fill="auto"/>
          </w:tcPr>
          <w:p w14:paraId="2D482AA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58.70</w:t>
            </w:r>
          </w:p>
        </w:tc>
      </w:tr>
      <w:tr w:rsidR="003A4E58" w:rsidRPr="003A4E58" w14:paraId="249F7B6A" w14:textId="77777777" w:rsidTr="003A4E58">
        <w:trPr>
          <w:jc w:val="center"/>
        </w:trPr>
        <w:tc>
          <w:tcPr>
            <w:tcW w:w="3819" w:type="dxa"/>
            <w:shd w:val="clear" w:color="auto" w:fill="auto"/>
          </w:tcPr>
          <w:p w14:paraId="5DB1E5A7" w14:textId="77777777" w:rsidR="003A4E58" w:rsidRPr="003A4E58" w:rsidRDefault="003A4E58" w:rsidP="00DD7282">
            <w:pPr>
              <w:spacing w:after="0"/>
              <w:ind w:right="-720"/>
              <w:rPr>
                <w:rFonts w:eastAsia="Times New Roman" w:cs="Arial"/>
                <w:sz w:val="20"/>
                <w:szCs w:val="20"/>
                <w:lang w:val="ka-GE"/>
              </w:rPr>
            </w:pPr>
            <w:r w:rsidRPr="003A4E58">
              <w:rPr>
                <w:rFonts w:eastAsia="Times New Roman" w:cs="Times New Roman"/>
                <w:sz w:val="20"/>
                <w:szCs w:val="20"/>
                <w:lang w:val="ka-GE"/>
              </w:rPr>
              <w:t xml:space="preserve">   მდ. ლაჯანური _ </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805" w:type="dxa"/>
            <w:shd w:val="clear" w:color="auto" w:fill="auto"/>
          </w:tcPr>
          <w:p w14:paraId="0CC4175B"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6.22</w:t>
            </w:r>
          </w:p>
        </w:tc>
        <w:tc>
          <w:tcPr>
            <w:tcW w:w="805" w:type="dxa"/>
            <w:shd w:val="clear" w:color="auto" w:fill="auto"/>
          </w:tcPr>
          <w:p w14:paraId="59C0AFCF" w14:textId="77777777" w:rsidR="003A4E58" w:rsidRPr="003A4E58" w:rsidRDefault="003A4E58" w:rsidP="003A4E58">
            <w:pPr>
              <w:spacing w:after="0"/>
              <w:rPr>
                <w:rFonts w:eastAsia="Times New Roman" w:cs="Times New Roman"/>
                <w:sz w:val="20"/>
                <w:szCs w:val="20"/>
                <w:lang w:val="ka-GE"/>
              </w:rPr>
            </w:pPr>
            <w:r w:rsidRPr="003A4E58">
              <w:rPr>
                <w:rFonts w:eastAsia="Times New Roman" w:cs="Arial"/>
                <w:sz w:val="20"/>
                <w:szCs w:val="20"/>
                <w:lang w:val="ka-GE"/>
              </w:rPr>
              <w:t xml:space="preserve"> 133</w:t>
            </w:r>
          </w:p>
        </w:tc>
        <w:tc>
          <w:tcPr>
            <w:tcW w:w="805" w:type="dxa"/>
            <w:shd w:val="clear" w:color="auto" w:fill="auto"/>
          </w:tcPr>
          <w:p w14:paraId="5025896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0.83</w:t>
            </w:r>
          </w:p>
        </w:tc>
        <w:tc>
          <w:tcPr>
            <w:tcW w:w="805" w:type="dxa"/>
            <w:shd w:val="clear" w:color="auto" w:fill="auto"/>
          </w:tcPr>
          <w:p w14:paraId="4B1592F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0.41</w:t>
            </w:r>
          </w:p>
        </w:tc>
        <w:tc>
          <w:tcPr>
            <w:tcW w:w="805" w:type="dxa"/>
            <w:shd w:val="clear" w:color="auto" w:fill="auto"/>
          </w:tcPr>
          <w:p w14:paraId="15B3869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1.24</w:t>
            </w:r>
          </w:p>
        </w:tc>
        <w:tc>
          <w:tcPr>
            <w:tcW w:w="805" w:type="dxa"/>
            <w:shd w:val="clear" w:color="auto" w:fill="auto"/>
          </w:tcPr>
          <w:p w14:paraId="2340051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26.19</w:t>
            </w:r>
          </w:p>
        </w:tc>
        <w:tc>
          <w:tcPr>
            <w:tcW w:w="805" w:type="dxa"/>
            <w:shd w:val="clear" w:color="auto" w:fill="auto"/>
          </w:tcPr>
          <w:p w14:paraId="6A0EE9F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12.94</w:t>
            </w:r>
          </w:p>
        </w:tc>
        <w:tc>
          <w:tcPr>
            <w:tcW w:w="806" w:type="dxa"/>
            <w:shd w:val="clear" w:color="auto" w:fill="auto"/>
          </w:tcPr>
          <w:p w14:paraId="59336B12"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39.13</w:t>
            </w:r>
          </w:p>
        </w:tc>
      </w:tr>
      <w:tr w:rsidR="003A4E58" w:rsidRPr="003A4E58" w14:paraId="0BEDA087" w14:textId="77777777" w:rsidTr="003A4E58">
        <w:trPr>
          <w:jc w:val="center"/>
        </w:trPr>
        <w:tc>
          <w:tcPr>
            <w:tcW w:w="3819" w:type="dxa"/>
            <w:shd w:val="clear" w:color="auto" w:fill="auto"/>
          </w:tcPr>
          <w:p w14:paraId="154E5E3D"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მდ. ლაჯანური _  </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805" w:type="dxa"/>
            <w:shd w:val="clear" w:color="auto" w:fill="auto"/>
          </w:tcPr>
          <w:p w14:paraId="7A81FDA2"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8,32</w:t>
            </w:r>
          </w:p>
        </w:tc>
        <w:tc>
          <w:tcPr>
            <w:tcW w:w="805" w:type="dxa"/>
            <w:shd w:val="clear" w:color="auto" w:fill="auto"/>
          </w:tcPr>
          <w:p w14:paraId="67EC27E2" w14:textId="77777777" w:rsidR="003A4E58" w:rsidRPr="003A4E58" w:rsidRDefault="003A4E58" w:rsidP="003A4E58">
            <w:pPr>
              <w:spacing w:after="0"/>
              <w:rPr>
                <w:rFonts w:eastAsia="Times New Roman" w:cs="Arial"/>
                <w:sz w:val="20"/>
                <w:szCs w:val="20"/>
                <w:lang w:val="ka-GE"/>
              </w:rPr>
            </w:pPr>
            <w:r w:rsidRPr="003A4E58">
              <w:rPr>
                <w:rFonts w:eastAsia="Times New Roman" w:cs="Arial"/>
                <w:sz w:val="20"/>
                <w:szCs w:val="20"/>
                <w:lang w:val="ka-GE"/>
              </w:rPr>
              <w:t>133</w:t>
            </w:r>
          </w:p>
        </w:tc>
        <w:tc>
          <w:tcPr>
            <w:tcW w:w="805" w:type="dxa"/>
            <w:shd w:val="clear" w:color="auto" w:fill="auto"/>
          </w:tcPr>
          <w:p w14:paraId="69C3090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1,11</w:t>
            </w:r>
          </w:p>
        </w:tc>
        <w:tc>
          <w:tcPr>
            <w:tcW w:w="805" w:type="dxa"/>
            <w:shd w:val="clear" w:color="auto" w:fill="auto"/>
          </w:tcPr>
          <w:p w14:paraId="7A3D478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0.55</w:t>
            </w:r>
          </w:p>
        </w:tc>
        <w:tc>
          <w:tcPr>
            <w:tcW w:w="805" w:type="dxa"/>
            <w:shd w:val="clear" w:color="auto" w:fill="auto"/>
          </w:tcPr>
          <w:p w14:paraId="1BEDC98E"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0.66</w:t>
            </w:r>
          </w:p>
        </w:tc>
        <w:tc>
          <w:tcPr>
            <w:tcW w:w="805" w:type="dxa"/>
            <w:shd w:val="clear" w:color="auto" w:fill="auto"/>
          </w:tcPr>
          <w:p w14:paraId="0C5A196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35,03</w:t>
            </w:r>
          </w:p>
        </w:tc>
        <w:tc>
          <w:tcPr>
            <w:tcW w:w="805" w:type="dxa"/>
            <w:shd w:val="clear" w:color="auto" w:fill="auto"/>
          </w:tcPr>
          <w:p w14:paraId="778CCBC5"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17,36</w:t>
            </w:r>
          </w:p>
        </w:tc>
        <w:tc>
          <w:tcPr>
            <w:tcW w:w="806" w:type="dxa"/>
            <w:shd w:val="clear" w:color="auto" w:fill="auto"/>
          </w:tcPr>
          <w:p w14:paraId="6F72387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52,39</w:t>
            </w:r>
          </w:p>
        </w:tc>
      </w:tr>
    </w:tbl>
    <w:p w14:paraId="3634066D" w14:textId="77777777" w:rsidR="00B2440B" w:rsidRPr="003679E6" w:rsidRDefault="00982449" w:rsidP="003679E6">
      <w:pPr>
        <w:spacing w:before="120"/>
        <w:jc w:val="both"/>
        <w:rPr>
          <w:color w:val="000000" w:themeColor="text1"/>
          <w:lang w:val="ka-GE"/>
        </w:rPr>
      </w:pPr>
      <w:r>
        <w:rPr>
          <w:color w:val="000000" w:themeColor="text1"/>
          <w:lang w:val="ka-GE"/>
        </w:rPr>
        <w:t xml:space="preserve">მუხედავად სათავე ნაგებობის ზედა ბიეფში გადაადგილებისა, ეკოლოგიური ხარჯი რჩება უცვლლელი. ქვედა დინებაში გასატარებელი სავალდებულო ეკოლოგიური ხარჯი იქნება </w:t>
      </w:r>
      <w:r w:rsidRPr="00982449">
        <w:rPr>
          <w:color w:val="000000" w:themeColor="text1"/>
          <w:lang w:val="ka-GE"/>
        </w:rPr>
        <w:t>0,62 მ</w:t>
      </w:r>
      <w:r w:rsidRPr="00982449">
        <w:rPr>
          <w:color w:val="000000" w:themeColor="text1"/>
          <w:vertAlign w:val="superscript"/>
          <w:lang w:val="ka-GE"/>
        </w:rPr>
        <w:t>3</w:t>
      </w:r>
      <w:r w:rsidRPr="00982449">
        <w:rPr>
          <w:color w:val="000000" w:themeColor="text1"/>
          <w:lang w:val="ka-GE"/>
        </w:rPr>
        <w:t>/წმ</w:t>
      </w:r>
      <w:r>
        <w:rPr>
          <w:color w:val="000000" w:themeColor="text1"/>
          <w:lang w:val="ka-GE"/>
        </w:rPr>
        <w:t xml:space="preserve">, რაც საშუალო ხარჯის </w:t>
      </w:r>
      <w:r w:rsidRPr="00982449">
        <w:rPr>
          <w:color w:val="000000" w:themeColor="text1"/>
          <w:lang w:val="ka-GE"/>
        </w:rPr>
        <w:t>10,2%-ს</w:t>
      </w:r>
      <w:r>
        <w:rPr>
          <w:color w:val="000000" w:themeColor="text1"/>
          <w:lang w:val="ka-GE"/>
        </w:rPr>
        <w:t xml:space="preserve"> შეადგენს. ქვედა დინებაში გასაშვები ეკოლოგიური ხარჯი </w:t>
      </w:r>
      <w:r w:rsidRPr="00982449">
        <w:rPr>
          <w:color w:val="000000" w:themeColor="text1"/>
          <w:lang w:val="ka-GE"/>
        </w:rPr>
        <w:t>99%-იანი უზრუნველყოფის მინიმალურ ხარჯ</w:t>
      </w:r>
      <w:r>
        <w:rPr>
          <w:color w:val="000000" w:themeColor="text1"/>
          <w:lang w:val="ka-GE"/>
        </w:rPr>
        <w:t>ის 180%-</w:t>
      </w:r>
      <w:r w:rsidR="00EB2A9B">
        <w:rPr>
          <w:color w:val="000000" w:themeColor="text1"/>
          <w:lang w:val="ka-GE"/>
        </w:rPr>
        <w:t>ზ</w:t>
      </w:r>
      <w:r>
        <w:rPr>
          <w:color w:val="000000" w:themeColor="text1"/>
          <w:lang w:val="ka-GE"/>
        </w:rPr>
        <w:t xml:space="preserve">ე მეტია, რაც ვფიქრობთ რომ დააკმაყოფილებს გარემოსდაცვით მოთხოვნებს. </w:t>
      </w:r>
      <w:r w:rsidRPr="00982449">
        <w:rPr>
          <w:color w:val="000000" w:themeColor="text1"/>
          <w:lang w:val="ka-GE"/>
        </w:rPr>
        <w:t>ასევე განსაკუთრებულ აღნიშვნას საჭიროებს ის გარემოება, რომ საპროექტო მონაკვეთში მდინარე ლაჯანურს</w:t>
      </w:r>
      <w:r>
        <w:rPr>
          <w:color w:val="000000" w:themeColor="text1"/>
          <w:lang w:val="ka-GE"/>
        </w:rPr>
        <w:t xml:space="preserve"> </w:t>
      </w:r>
      <w:r w:rsidRPr="00982449">
        <w:rPr>
          <w:color w:val="000000" w:themeColor="text1"/>
          <w:lang w:val="ka-GE"/>
        </w:rPr>
        <w:t xml:space="preserve">გააჩნია საკმაოდ მნიშვნელოვანი შენაკადები. </w:t>
      </w:r>
      <w:r w:rsidR="00EB2A9B">
        <w:rPr>
          <w:color w:val="000000" w:themeColor="text1"/>
          <w:lang w:val="ka-GE"/>
        </w:rPr>
        <w:t>სათავე ნაგებობის ზედა ბიეფში გადაადგილების შედეგად ძველ და ახალ კვეთს შორის არსებული შენაკადები კიდევ უფრო გაზრდის ეკოლოგიური ხარჯის რაოდენობას. გამომდინარე აღნიშნულიდან</w:t>
      </w:r>
      <w:r w:rsidRPr="00982449">
        <w:rPr>
          <w:color w:val="000000" w:themeColor="text1"/>
          <w:lang w:val="ka-GE"/>
        </w:rPr>
        <w:t xml:space="preserve"> წელიწადის უმეტეს პერიოდში მდინარის საპროექტო მონაკვეთში წყლის ხარჯი იქნება განსაზღვრულ ეკოლოგიურ ხარჯებზე მეტი.</w:t>
      </w:r>
    </w:p>
    <w:p w14:paraId="04E763F6" w14:textId="77777777" w:rsidR="00A6611A" w:rsidRPr="00982449" w:rsidRDefault="003A4E58" w:rsidP="00982449">
      <w:pPr>
        <w:jc w:val="both"/>
        <w:rPr>
          <w:lang w:val="ka-GE"/>
        </w:rPr>
      </w:pPr>
      <w:proofErr w:type="spellStart"/>
      <w:r w:rsidRPr="003A4E58">
        <w:t>მდინარე</w:t>
      </w:r>
      <w:proofErr w:type="spellEnd"/>
      <w:r w:rsidRPr="003A4E58">
        <w:t xml:space="preserve"> </w:t>
      </w:r>
      <w:r w:rsidR="00982449">
        <w:rPr>
          <w:lang w:val="ka-GE"/>
        </w:rPr>
        <w:t>ლაჯანურის</w:t>
      </w:r>
      <w:r w:rsidRPr="003A4E58">
        <w:t xml:space="preserve"> </w:t>
      </w:r>
      <w:proofErr w:type="spellStart"/>
      <w:r w:rsidRPr="003A4E58">
        <w:t>წყლის</w:t>
      </w:r>
      <w:proofErr w:type="spellEnd"/>
      <w:r w:rsidRPr="003A4E58">
        <w:t xml:space="preserve"> </w:t>
      </w:r>
      <w:proofErr w:type="spellStart"/>
      <w:r w:rsidRPr="003A4E58">
        <w:t>მაქსიმალური</w:t>
      </w:r>
      <w:proofErr w:type="spellEnd"/>
      <w:r w:rsidRPr="003A4E58">
        <w:t xml:space="preserve"> </w:t>
      </w:r>
      <w:proofErr w:type="spellStart"/>
      <w:r w:rsidRPr="003A4E58">
        <w:t>ხარჯები</w:t>
      </w:r>
      <w:proofErr w:type="spellEnd"/>
      <w:r w:rsidRPr="003A4E58">
        <w:t xml:space="preserve"> </w:t>
      </w:r>
      <w:proofErr w:type="spellStart"/>
      <w:r w:rsidRPr="003A4E58">
        <w:t>მიღებულია</w:t>
      </w:r>
      <w:proofErr w:type="spellEnd"/>
      <w:r w:rsidRPr="003A4E58">
        <w:t xml:space="preserve"> </w:t>
      </w:r>
      <w:proofErr w:type="spellStart"/>
      <w:r w:rsidRPr="003A4E58">
        <w:t>საანგარიშო</w:t>
      </w:r>
      <w:proofErr w:type="spellEnd"/>
      <w:r w:rsidRPr="003A4E58">
        <w:t xml:space="preserve"> </w:t>
      </w:r>
      <w:proofErr w:type="spellStart"/>
      <w:r w:rsidRPr="003A4E58">
        <w:t>სიდიდეებად</w:t>
      </w:r>
      <w:proofErr w:type="spellEnd"/>
      <w:r w:rsidRPr="003A4E58">
        <w:t xml:space="preserve"> </w:t>
      </w:r>
      <w:proofErr w:type="spellStart"/>
      <w:r w:rsidRPr="003A4E58">
        <w:t>საპროექტო</w:t>
      </w:r>
      <w:proofErr w:type="spellEnd"/>
      <w:r w:rsidRPr="003A4E58">
        <w:t xml:space="preserve"> </w:t>
      </w:r>
      <w:proofErr w:type="spellStart"/>
      <w:r w:rsidRPr="003A4E58">
        <w:t>კვეთში</w:t>
      </w:r>
      <w:proofErr w:type="spellEnd"/>
      <w:r w:rsidRPr="003A4E58">
        <w:t xml:space="preserve">. </w:t>
      </w:r>
      <w:r w:rsidR="00982449">
        <w:rPr>
          <w:lang w:val="ka-GE"/>
        </w:rPr>
        <w:t xml:space="preserve">სათავე ნაგებობა, მილსადენი, </w:t>
      </w:r>
      <w:proofErr w:type="spellStart"/>
      <w:r w:rsidRPr="003A4E58">
        <w:t>სააგრეგატო</w:t>
      </w:r>
      <w:proofErr w:type="spellEnd"/>
      <w:r w:rsidRPr="003A4E58">
        <w:t xml:space="preserve"> </w:t>
      </w:r>
      <w:proofErr w:type="spellStart"/>
      <w:r w:rsidRPr="003A4E58">
        <w:t>შენობა</w:t>
      </w:r>
      <w:proofErr w:type="spellEnd"/>
      <w:r w:rsidR="00982449">
        <w:rPr>
          <w:lang w:val="ka-GE"/>
        </w:rPr>
        <w:t xml:space="preserve"> და</w:t>
      </w:r>
      <w:r w:rsidRPr="003A4E58">
        <w:t xml:space="preserve"> </w:t>
      </w:r>
      <w:proofErr w:type="spellStart"/>
      <w:r w:rsidRPr="003A4E58">
        <w:t>გამყვანი</w:t>
      </w:r>
      <w:proofErr w:type="spellEnd"/>
      <w:r w:rsidRPr="003A4E58">
        <w:t xml:space="preserve"> </w:t>
      </w:r>
      <w:proofErr w:type="spellStart"/>
      <w:r w:rsidRPr="003A4E58">
        <w:t>არხ</w:t>
      </w:r>
      <w:proofErr w:type="spellEnd"/>
      <w:r w:rsidR="00982449">
        <w:rPr>
          <w:lang w:val="ka-GE"/>
        </w:rPr>
        <w:t xml:space="preserve">ი </w:t>
      </w:r>
      <w:proofErr w:type="spellStart"/>
      <w:r w:rsidRPr="003A4E58">
        <w:t>დაპროექტებულია</w:t>
      </w:r>
      <w:proofErr w:type="spellEnd"/>
      <w:r w:rsidRPr="003A4E58">
        <w:t xml:space="preserve"> </w:t>
      </w:r>
      <w:proofErr w:type="spellStart"/>
      <w:r w:rsidRPr="003A4E58">
        <w:t>გაანგარიშებული</w:t>
      </w:r>
      <w:proofErr w:type="spellEnd"/>
      <w:r w:rsidRPr="003A4E58">
        <w:t xml:space="preserve"> </w:t>
      </w:r>
      <w:proofErr w:type="spellStart"/>
      <w:r w:rsidRPr="003A4E58">
        <w:t>მაქსიმალური</w:t>
      </w:r>
      <w:proofErr w:type="spellEnd"/>
      <w:r w:rsidRPr="003A4E58">
        <w:t xml:space="preserve"> </w:t>
      </w:r>
      <w:proofErr w:type="spellStart"/>
      <w:r w:rsidRPr="003A4E58">
        <w:t>ხარჯის</w:t>
      </w:r>
      <w:proofErr w:type="spellEnd"/>
      <w:r w:rsidRPr="003A4E58">
        <w:t xml:space="preserve"> </w:t>
      </w:r>
      <w:r w:rsidR="00982449">
        <w:rPr>
          <w:lang w:val="ka-GE"/>
        </w:rPr>
        <w:t xml:space="preserve">და მყარი ჩამონადენის </w:t>
      </w:r>
      <w:proofErr w:type="spellStart"/>
      <w:r w:rsidR="00982449">
        <w:t>გათვალისწინები</w:t>
      </w:r>
      <w:proofErr w:type="spellEnd"/>
      <w:r w:rsidR="00982449">
        <w:rPr>
          <w:lang w:val="ka-GE"/>
        </w:rPr>
        <w:t>თ.</w:t>
      </w:r>
    </w:p>
    <w:p w14:paraId="3BF2781C" w14:textId="77777777" w:rsidR="00884460" w:rsidRDefault="00884460" w:rsidP="008C7D80">
      <w:pPr>
        <w:spacing w:before="120"/>
        <w:rPr>
          <w:lang w:val="ka-GE"/>
        </w:rPr>
      </w:pPr>
    </w:p>
    <w:p w14:paraId="5FF6964C" w14:textId="77777777" w:rsidR="00982449" w:rsidRPr="00982449" w:rsidRDefault="00982449" w:rsidP="008C7D80">
      <w:pPr>
        <w:spacing w:before="120"/>
        <w:rPr>
          <w:lang w:val="ka-GE"/>
        </w:rPr>
      </w:pPr>
    </w:p>
    <w:p w14:paraId="11F0D06E" w14:textId="77777777" w:rsidR="00B845E3" w:rsidRDefault="00B845E3" w:rsidP="00AC0B3B">
      <w:pPr>
        <w:pStyle w:val="Heading2"/>
      </w:pPr>
      <w:bookmarkStart w:id="19" w:name="_Toc30754768"/>
      <w:r w:rsidRPr="00B845E3">
        <w:t>ზემოქმედება ნიადაგის ნაყოფიერ ფენაზე</w:t>
      </w:r>
      <w:bookmarkEnd w:id="19"/>
    </w:p>
    <w:p w14:paraId="5E78D83D" w14:textId="2868EA35" w:rsidR="004810FB" w:rsidRDefault="00742F1B" w:rsidP="00742F1B">
      <w:pPr>
        <w:jc w:val="both"/>
        <w:rPr>
          <w:lang w:val="ka-GE"/>
        </w:rPr>
      </w:pPr>
      <w:r>
        <w:rPr>
          <w:lang w:val="ka-GE"/>
        </w:rPr>
        <w:t>განახლებული პროექტის მიხედვით სადაწნეო მისლადენის დერეფნის გარკვეული მონაკვეთები კალაპოტის მიმართულებით გადაადგილდა, სადაც ნაყოფიერი ფენის ღირებულება კიდევ უფრო დაბალია. ამ ტერიტორიების ზედაპირზე წარმოდგენილია ალუვიური ნალექები.   ასევე მილსადენის დამატებით 2 კმ სიგრძის მონაკვეთი კალაპოტისპირა ზოლში და არსებული საავტომობილო გზების დერეფანში განლაგდება. აღნიშნულიდან გამომდინარე</w:t>
      </w:r>
      <w:r w:rsidR="00546F20">
        <w:rPr>
          <w:lang w:val="ka-GE"/>
        </w:rPr>
        <w:t>, უშუალოდ ნაგებობების განთავსების ტეიტორიებიდან</w:t>
      </w:r>
      <w:r>
        <w:rPr>
          <w:lang w:val="ka-GE"/>
        </w:rPr>
        <w:t xml:space="preserve"> მოსახსნელი ნაყოფიერი ფენის მოცულობა არ იცვლება ძველ პროექტთან შედარებით. </w:t>
      </w:r>
    </w:p>
    <w:p w14:paraId="5BEDAD06" w14:textId="23FB2F4D" w:rsidR="00546F20" w:rsidRDefault="00546F20" w:rsidP="00742F1B">
      <w:pPr>
        <w:jc w:val="both"/>
        <w:rPr>
          <w:lang w:val="ka-GE"/>
        </w:rPr>
      </w:pPr>
      <w:r w:rsidRPr="00267AAD">
        <w:rPr>
          <w:lang w:val="ka-GE"/>
        </w:rPr>
        <w:t>თუმცა ნიადაგის ნაყოფიერ ფენაზე ზემოქმედების მხრივ მოსალოდნელია დადებითი ცვლილებაც მშენებლობის პროცესში დროებითი ნაგებობების განთავსების თვალსაზრისით: როგორც აღინიშნა ზედა ნიშნულებზე, ძველი პროექტით განსაზღვრული სანაყაროების და ძირითადი ბანაკის მოწყობა აღარ იგეგმება. შესაბამისად ამ ნაკვეთებზე ნიადაგოვანი და მცენარეული საფარი ხელუხლებელი დარჩება.</w:t>
      </w:r>
      <w:r>
        <w:rPr>
          <w:lang w:val="ka-GE"/>
        </w:rPr>
        <w:t xml:space="preserve"> </w:t>
      </w:r>
    </w:p>
    <w:p w14:paraId="4193759F" w14:textId="483D8F21" w:rsidR="00DE487E" w:rsidRPr="00742F1B" w:rsidRDefault="00742F1B" w:rsidP="00742F1B">
      <w:pPr>
        <w:spacing w:after="0"/>
        <w:jc w:val="both"/>
        <w:rPr>
          <w:lang w:val="ka-GE"/>
        </w:rPr>
      </w:pPr>
      <w:r w:rsidRPr="00742F1B">
        <w:rPr>
          <w:lang w:val="ka-GE"/>
        </w:rPr>
        <w:t>ისევე როგორც ძველი პროექტის შემთხვევაში</w:t>
      </w:r>
      <w:r w:rsidR="00546F20">
        <w:rPr>
          <w:lang w:val="ka-GE"/>
        </w:rPr>
        <w:t xml:space="preserve">, </w:t>
      </w:r>
      <w:r w:rsidR="0005188E">
        <w:rPr>
          <w:lang w:val="ka-GE"/>
        </w:rPr>
        <w:t>ნაგებობების განთავსების ზოლში</w:t>
      </w:r>
      <w:r w:rsidRPr="00742F1B">
        <w:rPr>
          <w:lang w:val="ka-GE"/>
        </w:rPr>
        <w:t xml:space="preserve"> წინასწარ ნაყოფიერი ფენა დროებით დასაწყობდება სადაწნეო მილსადენის მომიჯნავედ, შემდეგ მიახლოებით კოორდინატებში:</w:t>
      </w:r>
    </w:p>
    <w:p w14:paraId="51142BE7"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 xml:space="preserve">A: X – 326850; Y – 4723833; </w:t>
      </w:r>
    </w:p>
    <w:p w14:paraId="0DE52047"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B: X – 326854; Y – 4723842;</w:t>
      </w:r>
    </w:p>
    <w:p w14:paraId="2A13F1BA"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C: X – 326866; Y – 4723835;</w:t>
      </w:r>
    </w:p>
    <w:p w14:paraId="5A2D2D4F"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D: X – 326860; Y – 4723825.</w:t>
      </w:r>
    </w:p>
    <w:p w14:paraId="12300725" w14:textId="3DE2F6AE" w:rsidR="00742F1B" w:rsidRPr="00EA70B8" w:rsidRDefault="00742F1B" w:rsidP="00742F1B">
      <w:pPr>
        <w:spacing w:before="120"/>
        <w:jc w:val="both"/>
        <w:rPr>
          <w:rFonts w:eastAsia="Times New Roman" w:cs="Times New Roman"/>
          <w:szCs w:val="16"/>
          <w:lang w:val="ka-GE"/>
        </w:rPr>
      </w:pPr>
      <w:r w:rsidRPr="00EA70B8">
        <w:rPr>
          <w:rFonts w:eastAsia="Times New Roman" w:cs="Times New Roman"/>
          <w:szCs w:val="16"/>
          <w:lang w:val="ka-GE"/>
        </w:rPr>
        <w:lastRenderedPageBreak/>
        <w:t xml:space="preserve">სამშენებლო სამუშაოების დასრულების შემდგომ ნაყოფიერი ფენა ძირითადად გამოყენებული იქნება </w:t>
      </w:r>
      <w:r w:rsidR="0005188E" w:rsidRPr="00EA70B8">
        <w:rPr>
          <w:rFonts w:eastAsia="Times New Roman" w:cs="Times New Roman"/>
          <w:szCs w:val="16"/>
          <w:lang w:val="ka-GE"/>
        </w:rPr>
        <w:t>მილსადენის დერეფნის მომიჯნავედ დამუშავებული და შემთხვევით დაზიანებული უბნების</w:t>
      </w:r>
      <w:r w:rsidRPr="00EA70B8">
        <w:rPr>
          <w:rFonts w:eastAsia="Times New Roman" w:cs="Times New Roman"/>
          <w:szCs w:val="16"/>
          <w:lang w:val="ka-GE"/>
        </w:rPr>
        <w:t xml:space="preserve"> სარეკულტივაციო სამუშაოებში. </w:t>
      </w:r>
    </w:p>
    <w:p w14:paraId="578EC8F1" w14:textId="06BBBEB5" w:rsidR="00B845E3" w:rsidRDefault="00742F1B" w:rsidP="00742F1B">
      <w:pPr>
        <w:jc w:val="both"/>
        <w:rPr>
          <w:lang w:val="ka-GE"/>
        </w:rPr>
      </w:pPr>
      <w:r w:rsidRPr="00EA70B8">
        <w:rPr>
          <w:lang w:val="ka-GE"/>
        </w:rPr>
        <w:t xml:space="preserve">საერთო ჯამში შეიძლება ითქვას, რომ პროექტში შეტანილი ცვლილებებით, მიუხედავად იმისა, რომ ასათვისებელი დერეფნის სიგრძე იზრდება, ნიადაგის ნაყოფიერ ფენაზე დამატებითი ზეწოლა მოსალოდნელი არ არის. </w:t>
      </w:r>
      <w:r w:rsidR="0005188E" w:rsidRPr="00EA70B8">
        <w:rPr>
          <w:lang w:val="ka-GE"/>
        </w:rPr>
        <w:t xml:space="preserve">პირიქით, ბანაკის და სანაყაროების გაუქმების შედეგად ნიადაგის ნაყოფიერ ფენაზე ზემოქმედბეის მნიშვნელობა მცირდება. </w:t>
      </w:r>
      <w:r w:rsidRPr="00EA70B8">
        <w:rPr>
          <w:lang w:val="ka-GE"/>
        </w:rPr>
        <w:t>ნიადაგის წინასწარ მოხსნის, დროებით შენახვის და შემდგომი სარეკულტივაციო სამუშაოები შესრულდება 2017 წლის გზშ-ს ანგარიშში მოცემული პირობების შესაბამისად.</w:t>
      </w:r>
    </w:p>
    <w:p w14:paraId="1BBFAFBA" w14:textId="77777777" w:rsidR="00742F1B" w:rsidRPr="00742F1B" w:rsidRDefault="00742F1B" w:rsidP="00B845E3">
      <w:pPr>
        <w:rPr>
          <w:lang w:val="ka-GE"/>
        </w:rPr>
      </w:pPr>
    </w:p>
    <w:p w14:paraId="23C534CF" w14:textId="77777777" w:rsidR="009B3891" w:rsidRPr="00742F1B" w:rsidRDefault="009B3891" w:rsidP="00B845E3">
      <w:pPr>
        <w:rPr>
          <w:lang w:val="ka-GE"/>
        </w:rPr>
      </w:pPr>
    </w:p>
    <w:p w14:paraId="5F87B28D" w14:textId="77777777" w:rsidR="00B845E3" w:rsidRPr="00AC0B3B" w:rsidRDefault="00B845E3" w:rsidP="00AC0B3B">
      <w:pPr>
        <w:pStyle w:val="Heading2"/>
      </w:pPr>
      <w:bookmarkStart w:id="20" w:name="_Toc30754769"/>
      <w:r w:rsidRPr="00AC0B3B">
        <w:t>ზემოქმედება ბიოლოგიურ გარემოზე</w:t>
      </w:r>
      <w:bookmarkEnd w:id="20"/>
    </w:p>
    <w:p w14:paraId="73D9C4C1" w14:textId="77777777" w:rsidR="00AC0B3B" w:rsidRPr="007502CD" w:rsidRDefault="00AC0B3B" w:rsidP="00AC0B3B">
      <w:pPr>
        <w:autoSpaceDE w:val="0"/>
        <w:autoSpaceDN w:val="0"/>
        <w:adjustRightInd w:val="0"/>
        <w:spacing w:before="120"/>
        <w:jc w:val="both"/>
        <w:rPr>
          <w:rFonts w:eastAsia="Calibri" w:cs="Sylfaen"/>
          <w:color w:val="000000"/>
          <w:szCs w:val="24"/>
          <w:lang w:val="ka-GE"/>
        </w:rPr>
      </w:pPr>
      <w:r w:rsidRPr="007502CD">
        <w:rPr>
          <w:rFonts w:eastAsia="Calibri" w:cs="Sylfaen"/>
          <w:color w:val="000000"/>
          <w:szCs w:val="24"/>
          <w:lang w:val="ka-GE"/>
        </w:rPr>
        <w:t>საპროექტო ტერიტორია მიეკუთვნება კავკასიონის გეობოტანიკური ოლქის რაჭა-ლეჩხუმის გეობოტანიკურ რაიონს. რაიონის მცენარეულობა ფიტოცენოლოგიური მრავალფეროვნებით ხასიათდება. ზღვიდან საკმაოდ დიდი დაშორებისა და ჰავის შედარებით მეტი სიმშრალის გამო, აქაური მცენარეული საფარის შემადგენლობაში მეტ ფართობებს იკავებს ჰემიქსეროფილური მცენარეულობის წარმომადგენლები-როგორც ტყის დაჯგუფებები (მუხნარი, ფიჭვნარი და სხვ.)</w:t>
      </w:r>
      <w:r w:rsidRPr="00AC0B3B">
        <w:rPr>
          <w:rFonts w:eastAsia="Calibri" w:cs="Sylfaen"/>
          <w:color w:val="000000"/>
          <w:szCs w:val="24"/>
          <w:lang w:val="ka-GE"/>
        </w:rPr>
        <w:t>,</w:t>
      </w:r>
      <w:r w:rsidRPr="007502CD">
        <w:rPr>
          <w:rFonts w:eastAsia="Calibri" w:cs="Sylfaen"/>
          <w:color w:val="000000"/>
          <w:szCs w:val="24"/>
          <w:lang w:val="ka-GE"/>
        </w:rPr>
        <w:t xml:space="preserve"> ისე ბუჩქნარები და ბალახეულობა. მცენარეულობის სარტყლიანობის კოლხური ტიპი ტერიტორიის სხვადასხვა ნაწილში, ედაფურ და კლიმატურ თავისებურებებთან დაკავშირებით, გარკვეულ ცვალებადობას განიცდის. </w:t>
      </w:r>
    </w:p>
    <w:p w14:paraId="045E11C9" w14:textId="77777777" w:rsidR="00FA0D30" w:rsidRPr="00AC0B3B" w:rsidRDefault="00AC0B3B" w:rsidP="003A5FD9">
      <w:pPr>
        <w:jc w:val="both"/>
        <w:rPr>
          <w:lang w:val="ka-GE"/>
        </w:rPr>
      </w:pPr>
      <w:r>
        <w:rPr>
          <w:lang w:val="ka-GE"/>
        </w:rPr>
        <w:t xml:space="preserve">პროექტში შეტანილი ცვლილებების შემდგომ ჩატარდა განმეორებითი კვლევები საპროექტო დერეფანში, მათ შორის დამატებითი მონაკვეთის ფარგლებში. კვლევამ ასევე მოიცვა მდ. ლაჯანურის ხეობის ზედა დინებაც - კასკადის ზედა საფეხურების განთავსების არეალი, რომელიც </w:t>
      </w:r>
      <w:r w:rsidRPr="00AC0B3B">
        <w:rPr>
          <w:lang w:val="ka-GE"/>
        </w:rPr>
        <w:t>ზურმუხტის ქსელის კანდიდატ</w:t>
      </w:r>
      <w:r>
        <w:rPr>
          <w:lang w:val="ka-GE"/>
        </w:rPr>
        <w:t>ი</w:t>
      </w:r>
      <w:r w:rsidRPr="00AC0B3B">
        <w:rPr>
          <w:lang w:val="ka-GE"/>
        </w:rPr>
        <w:t xml:space="preserve"> უბ</w:t>
      </w:r>
      <w:r>
        <w:rPr>
          <w:lang w:val="ka-GE"/>
        </w:rPr>
        <w:t>ნის, „</w:t>
      </w:r>
      <w:r w:rsidRPr="00AC0B3B">
        <w:rPr>
          <w:lang w:val="ka-GE"/>
        </w:rPr>
        <w:t>რაჭა-ლეჩხუმი</w:t>
      </w:r>
      <w:r>
        <w:rPr>
          <w:lang w:val="ka-GE"/>
        </w:rPr>
        <w:t>“-ს</w:t>
      </w:r>
      <w:r w:rsidRPr="00AC0B3B">
        <w:rPr>
          <w:lang w:val="ka-GE"/>
        </w:rPr>
        <w:t xml:space="preserve"> (კოდი: GE0000058)</w:t>
      </w:r>
      <w:r>
        <w:rPr>
          <w:lang w:val="ka-GE"/>
        </w:rPr>
        <w:t xml:space="preserve"> საზღვრებშია მოქცეული.</w:t>
      </w:r>
    </w:p>
    <w:p w14:paraId="27DCEE43" w14:textId="77777777" w:rsidR="00FE0F18" w:rsidRDefault="00AC0B3B" w:rsidP="00887867">
      <w:pPr>
        <w:spacing w:after="0"/>
        <w:jc w:val="both"/>
        <w:rPr>
          <w:lang w:val="ka-GE"/>
        </w:rPr>
      </w:pPr>
      <w:r w:rsidRPr="00E850B7">
        <w:rPr>
          <w:u w:val="single"/>
          <w:lang w:val="ka-GE"/>
        </w:rPr>
        <w:t>ფლორისტული კვლევის</w:t>
      </w:r>
      <w:r w:rsidRPr="00AC0B3B">
        <w:rPr>
          <w:lang w:val="ka-GE"/>
        </w:rPr>
        <w:t xml:space="preserve"> უმთავრეს მიზანს წარმოადგენ</w:t>
      </w:r>
      <w:r w:rsidR="00E850B7">
        <w:rPr>
          <w:lang w:val="ka-GE"/>
        </w:rPr>
        <w:t>და</w:t>
      </w:r>
      <w:r w:rsidRPr="00AC0B3B">
        <w:rPr>
          <w:lang w:val="ka-GE"/>
        </w:rPr>
        <w:t xml:space="preserve"> მცენარეთა სახეობების, სენსიტიური ჰაბიტატებისა და თანასაზოგადოებების გამოვლენა, რომლებიც  სამშენებლო დერეფანში ზემოქმედების ქვეშ </w:t>
      </w:r>
      <w:r w:rsidR="00E850B7">
        <w:rPr>
          <w:lang w:val="ka-GE"/>
        </w:rPr>
        <w:t xml:space="preserve">შეიძლება აღმოჩნდეს. კვლევა ჩატარდა </w:t>
      </w:r>
      <w:r w:rsidR="00E850B7" w:rsidRPr="00AC0B3B">
        <w:rPr>
          <w:lang w:val="ka-GE"/>
        </w:rPr>
        <w:t>2019 წლის ივნისის</w:t>
      </w:r>
      <w:r w:rsidR="00E850B7">
        <w:rPr>
          <w:lang w:val="ka-GE"/>
        </w:rPr>
        <w:t xml:space="preserve"> თვეში. საპროექტო დერეფნის მთლიან სიგრძეზე წარმოდგენილია </w:t>
      </w:r>
      <w:r w:rsidRPr="00AC0B3B">
        <w:rPr>
          <w:lang w:val="ka-GE"/>
        </w:rPr>
        <w:t>კენჭოვანი მდინარისპირა მეჩხერი და ეუტროფულ-მეზოტროფული მცენარეულობის ცენოზები.</w:t>
      </w:r>
    </w:p>
    <w:p w14:paraId="61AD5A8D" w14:textId="77777777" w:rsidR="00FE0F18" w:rsidRDefault="00E850B7" w:rsidP="0005188E">
      <w:pPr>
        <w:spacing w:before="120" w:after="0"/>
        <w:jc w:val="both"/>
        <w:rPr>
          <w:lang w:val="ka-GE"/>
        </w:rPr>
      </w:pPr>
      <w:r>
        <w:rPr>
          <w:lang w:val="ka-GE"/>
        </w:rPr>
        <w:t>სათავე ნაგებობის განთავსების ახალ</w:t>
      </w:r>
      <w:r w:rsidR="007502CD">
        <w:rPr>
          <w:lang w:val="ka-GE"/>
        </w:rPr>
        <w:t>ი</w:t>
      </w:r>
      <w:r>
        <w:rPr>
          <w:lang w:val="ka-GE"/>
        </w:rPr>
        <w:t xml:space="preserve"> უბან</w:t>
      </w:r>
      <w:r w:rsidR="007502CD">
        <w:rPr>
          <w:lang w:val="ka-GE"/>
        </w:rPr>
        <w:t>ი</w:t>
      </w:r>
      <w:r w:rsidR="006F41CF">
        <w:rPr>
          <w:lang w:val="ka-GE"/>
        </w:rPr>
        <w:t xml:space="preserve"> (</w:t>
      </w:r>
      <w:r w:rsidR="006F41CF" w:rsidRPr="003C7A1C">
        <w:rPr>
          <w:rFonts w:cs="Arial"/>
          <w:lang w:val="ka-GE"/>
        </w:rPr>
        <w:t>GPS კორდინატები</w:t>
      </w:r>
      <w:r w:rsidR="006F41CF" w:rsidRPr="003C7A1C">
        <w:rPr>
          <w:lang w:val="ka-GE"/>
        </w:rPr>
        <w:t xml:space="preserve"> </w:t>
      </w:r>
      <w:r w:rsidR="006F41CF" w:rsidRPr="006F41CF">
        <w:rPr>
          <w:lang w:val="ka-GE"/>
        </w:rPr>
        <w:t>329543</w:t>
      </w:r>
      <w:r w:rsidR="006F41CF" w:rsidRPr="003C7A1C">
        <w:rPr>
          <w:lang w:val="ka-GE"/>
        </w:rPr>
        <w:t xml:space="preserve"> / </w:t>
      </w:r>
      <w:r w:rsidR="006F41CF" w:rsidRPr="006F41CF">
        <w:rPr>
          <w:lang w:val="ka-GE"/>
        </w:rPr>
        <w:t>4726922</w:t>
      </w:r>
      <w:r w:rsidR="006F41CF">
        <w:rPr>
          <w:lang w:val="ka-GE"/>
        </w:rPr>
        <w:t>)</w:t>
      </w:r>
      <w:r w:rsidR="007502CD">
        <w:rPr>
          <w:lang w:val="ka-GE"/>
        </w:rPr>
        <w:t xml:space="preserve"> მცენარეული საფარის შემადგენლობის მხრივ პრაქტიკულად არ განსხვავდება ძველი ადგილმდებარეობისგან (იხ. სურათები 4.6.1.). აქ </w:t>
      </w:r>
      <w:r>
        <w:rPr>
          <w:lang w:val="ka-GE"/>
        </w:rPr>
        <w:t>წარმოდგენილი</w:t>
      </w:r>
      <w:r w:rsidR="007502CD">
        <w:rPr>
          <w:lang w:val="ka-GE"/>
        </w:rPr>
        <w:t xml:space="preserve"> ჰაბიტატი შეიძლება დავახასიათოთ, როგორც</w:t>
      </w:r>
      <w:r>
        <w:rPr>
          <w:lang w:val="ka-GE"/>
        </w:rPr>
        <w:t xml:space="preserve"> </w:t>
      </w:r>
      <w:r w:rsidRPr="00E850B7">
        <w:rPr>
          <w:lang w:val="ka-GE"/>
        </w:rPr>
        <w:t>ახალგაზრდა მურყნარი მდინარისპირულ ტერასაზე</w:t>
      </w:r>
      <w:r>
        <w:rPr>
          <w:lang w:val="ka-GE"/>
        </w:rPr>
        <w:t xml:space="preserve">. </w:t>
      </w:r>
      <w:r w:rsidR="007502CD">
        <w:rPr>
          <w:lang w:val="ka-GE"/>
        </w:rPr>
        <w:t>ძირითადი შემადგენელია მურყანი</w:t>
      </w:r>
      <w:r>
        <w:rPr>
          <w:lang w:val="ka-GE"/>
        </w:rPr>
        <w:t xml:space="preserve"> </w:t>
      </w:r>
      <w:r w:rsidR="007502CD">
        <w:rPr>
          <w:lang w:val="ka-GE"/>
        </w:rPr>
        <w:t>(</w:t>
      </w:r>
      <w:r w:rsidR="007502CD" w:rsidRPr="007502CD">
        <w:rPr>
          <w:i/>
          <w:lang w:val="ka-GE"/>
        </w:rPr>
        <w:t>Alnus barbata</w:t>
      </w:r>
      <w:r w:rsidR="007502CD">
        <w:rPr>
          <w:i/>
          <w:lang w:val="ka-GE"/>
        </w:rPr>
        <w:t>)</w:t>
      </w:r>
      <w:r w:rsidR="007502CD">
        <w:rPr>
          <w:lang w:val="ka-GE"/>
        </w:rPr>
        <w:t>, ასევე შერეულია ახალგაზრდა ტირიფები (</w:t>
      </w:r>
      <w:r w:rsidR="007502CD" w:rsidRPr="007502CD">
        <w:rPr>
          <w:i/>
          <w:lang w:val="ka-GE"/>
        </w:rPr>
        <w:t>Salix alba</w:t>
      </w:r>
      <w:r w:rsidR="007502CD">
        <w:rPr>
          <w:i/>
          <w:lang w:val="ka-GE"/>
        </w:rPr>
        <w:t>)</w:t>
      </w:r>
      <w:r w:rsidR="007502CD" w:rsidRPr="007502CD">
        <w:rPr>
          <w:i/>
          <w:lang w:val="ka-GE"/>
        </w:rPr>
        <w:t>,</w:t>
      </w:r>
      <w:r w:rsidR="007502CD">
        <w:rPr>
          <w:lang w:val="ka-GE"/>
        </w:rPr>
        <w:t xml:space="preserve"> მდგნალი </w:t>
      </w:r>
      <w:r w:rsidR="007502CD" w:rsidRPr="007502CD">
        <w:rPr>
          <w:i/>
          <w:lang w:val="ka-GE"/>
        </w:rPr>
        <w:t xml:space="preserve">(Salix caprea), </w:t>
      </w:r>
      <w:r w:rsidR="007502CD">
        <w:rPr>
          <w:lang w:val="ka-GE"/>
        </w:rPr>
        <w:t xml:space="preserve">მაყვალი </w:t>
      </w:r>
      <w:r w:rsidR="007502CD" w:rsidRPr="007502CD">
        <w:rPr>
          <w:i/>
          <w:lang w:val="ka-GE"/>
        </w:rPr>
        <w:t>(Rubus sp)</w:t>
      </w:r>
      <w:r w:rsidR="007502CD">
        <w:rPr>
          <w:lang w:val="ka-GE"/>
        </w:rPr>
        <w:t xml:space="preserve"> . ბალახეულობიდან წარმოდგენილია: </w:t>
      </w:r>
      <w:r w:rsidR="006F41CF" w:rsidRPr="006F41CF">
        <w:rPr>
          <w:lang w:val="ka-GE"/>
        </w:rPr>
        <w:t>კოკომჟავა -</w:t>
      </w:r>
      <w:r w:rsidR="006F41CF" w:rsidRPr="006F41CF">
        <w:rPr>
          <w:i/>
          <w:lang w:val="ka-GE"/>
        </w:rPr>
        <w:t>Rumex acetosella,</w:t>
      </w:r>
      <w:r w:rsidR="006F41CF">
        <w:rPr>
          <w:i/>
          <w:lang w:val="ka-GE"/>
        </w:rPr>
        <w:t xml:space="preserve"> </w:t>
      </w:r>
      <w:r w:rsidR="006F41CF" w:rsidRPr="006F41CF">
        <w:rPr>
          <w:lang w:val="ka-GE"/>
        </w:rPr>
        <w:t>შვრიელა</w:t>
      </w:r>
      <w:r w:rsidR="006F41CF">
        <w:rPr>
          <w:i/>
          <w:lang w:val="ka-GE"/>
        </w:rPr>
        <w:t xml:space="preserve"> </w:t>
      </w:r>
      <w:r w:rsidR="006F41CF" w:rsidRPr="006F41CF">
        <w:rPr>
          <w:i/>
          <w:lang w:val="ka-GE"/>
        </w:rPr>
        <w:t xml:space="preserve">Bromus scoparius, </w:t>
      </w:r>
      <w:r w:rsidR="006F41CF" w:rsidRPr="006F41CF">
        <w:rPr>
          <w:lang w:val="ka-GE"/>
        </w:rPr>
        <w:t>მარწყვი</w:t>
      </w:r>
      <w:r w:rsidR="006F41CF" w:rsidRPr="006F41CF">
        <w:rPr>
          <w:i/>
          <w:lang w:val="ka-GE"/>
        </w:rPr>
        <w:t>-Fragaria vesca</w:t>
      </w:r>
      <w:r w:rsidR="006F41CF">
        <w:rPr>
          <w:i/>
          <w:lang w:val="ka-GE"/>
        </w:rPr>
        <w:t xml:space="preserve">, </w:t>
      </w:r>
      <w:r w:rsidR="006F41CF" w:rsidRPr="006F41CF">
        <w:rPr>
          <w:i/>
          <w:lang w:val="ka-GE"/>
        </w:rPr>
        <w:t>Chamerion dodonaei</w:t>
      </w:r>
      <w:r w:rsidR="006F41CF">
        <w:rPr>
          <w:i/>
          <w:lang w:val="ka-GE"/>
        </w:rPr>
        <w:t xml:space="preserve"> </w:t>
      </w:r>
      <w:r w:rsidR="006F41CF" w:rsidRPr="006F41CF">
        <w:rPr>
          <w:lang w:val="ka-GE"/>
        </w:rPr>
        <w:t>და სხვ.</w:t>
      </w:r>
      <w:r w:rsidR="006F41CF">
        <w:rPr>
          <w:lang w:val="ka-GE"/>
        </w:rPr>
        <w:t xml:space="preserve"> ჰაბიტატის საკონსერვაციო ღირებულება არის დაბალი. </w:t>
      </w:r>
    </w:p>
    <w:p w14:paraId="4A60F5EF" w14:textId="77777777" w:rsidR="003C659B" w:rsidRDefault="003C659B">
      <w:pPr>
        <w:spacing w:after="160" w:line="259" w:lineRule="auto"/>
        <w:rPr>
          <w:i/>
          <w:sz w:val="20"/>
          <w:lang w:val="ka-GE"/>
        </w:rPr>
      </w:pPr>
      <w:r>
        <w:rPr>
          <w:i/>
          <w:sz w:val="20"/>
          <w:lang w:val="ka-GE"/>
        </w:rPr>
        <w:br w:type="page"/>
      </w:r>
    </w:p>
    <w:p w14:paraId="58366271" w14:textId="5B258B61" w:rsidR="00D36B06" w:rsidRPr="00D36B06" w:rsidRDefault="00D36B06" w:rsidP="0005188E">
      <w:pPr>
        <w:spacing w:before="120"/>
        <w:jc w:val="right"/>
        <w:rPr>
          <w:i/>
          <w:sz w:val="20"/>
          <w:lang w:val="ka-GE"/>
        </w:rPr>
      </w:pPr>
      <w:r w:rsidRPr="00D36B06">
        <w:rPr>
          <w:i/>
          <w:sz w:val="20"/>
          <w:lang w:val="ka-GE"/>
        </w:rPr>
        <w:lastRenderedPageBreak/>
        <w:t>სურათი 4.6.1. სათავე ნაგებობის განთავსების უბანი, მდ. ლაჯანურის მარცხენა სანაპირო</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749"/>
      </w:tblGrid>
      <w:tr w:rsidR="00E850B7" w:rsidRPr="006F41CF" w14:paraId="7C55881F" w14:textId="77777777" w:rsidTr="006F41CF">
        <w:tc>
          <w:tcPr>
            <w:tcW w:w="4927" w:type="dxa"/>
          </w:tcPr>
          <w:p w14:paraId="396B7F83" w14:textId="77777777" w:rsidR="00E850B7" w:rsidRPr="006F41CF" w:rsidRDefault="00E850B7" w:rsidP="00887867">
            <w:pPr>
              <w:spacing w:after="0"/>
              <w:jc w:val="both"/>
              <w:rPr>
                <w:sz w:val="20"/>
                <w:lang w:val="ka-GE"/>
              </w:rPr>
            </w:pPr>
            <w:r w:rsidRPr="006F41CF">
              <w:rPr>
                <w:rFonts w:ascii="Arial" w:eastAsia="Calibri" w:hAnsi="Arial" w:cs="Times New Roman"/>
                <w:noProof/>
                <w:sz w:val="20"/>
              </w:rPr>
              <w:drawing>
                <wp:inline distT="0" distB="0" distL="0" distR="0" wp14:anchorId="57436245" wp14:editId="4F1DD4CC">
                  <wp:extent cx="2882188" cy="2162367"/>
                  <wp:effectExtent l="0" t="0" r="0" b="0"/>
                  <wp:docPr id="8" name="Picture 71" descr="D:\dato_angariSebi\2016\24. lajanura hesi_20.10.16\II safexuri\10\New Folder\CIMG592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ato_angariSebi\2016\24. lajanura hesi_20.10.16\II safexuri\10\New Folder\CIMG5922 - Copy.JPG"/>
                          <pic:cNvPicPr>
                            <a:picLocks noChangeAspect="1" noChangeArrowheads="1"/>
                          </pic:cNvPicPr>
                        </pic:nvPicPr>
                        <pic:blipFill>
                          <a:blip r:embed="rId239" cstate="print">
                            <a:extLst>
                              <a:ext uri="{28A0092B-C50C-407E-A947-70E740481C1C}">
                                <a14:useLocalDpi xmlns:a14="http://schemas.microsoft.com/office/drawing/2010/main"/>
                              </a:ext>
                            </a:extLst>
                          </a:blip>
                          <a:srcRect/>
                          <a:stretch>
                            <a:fillRect/>
                          </a:stretch>
                        </pic:blipFill>
                        <pic:spPr bwMode="auto">
                          <a:xfrm>
                            <a:off x="0" y="0"/>
                            <a:ext cx="2893201" cy="2170630"/>
                          </a:xfrm>
                          <a:prstGeom prst="rect">
                            <a:avLst/>
                          </a:prstGeom>
                          <a:noFill/>
                          <a:ln w="9525">
                            <a:noFill/>
                            <a:miter lim="800000"/>
                            <a:headEnd/>
                            <a:tailEnd/>
                          </a:ln>
                        </pic:spPr>
                      </pic:pic>
                    </a:graphicData>
                  </a:graphic>
                </wp:inline>
              </w:drawing>
            </w:r>
          </w:p>
        </w:tc>
        <w:tc>
          <w:tcPr>
            <w:tcW w:w="4749" w:type="dxa"/>
          </w:tcPr>
          <w:p w14:paraId="6C07A518" w14:textId="77777777" w:rsidR="00E850B7" w:rsidRPr="006F41CF" w:rsidRDefault="00E850B7" w:rsidP="00887867">
            <w:pPr>
              <w:spacing w:after="0"/>
              <w:jc w:val="both"/>
              <w:rPr>
                <w:sz w:val="20"/>
                <w:lang w:val="ka-GE"/>
              </w:rPr>
            </w:pPr>
            <w:r w:rsidRPr="006F41CF">
              <w:rPr>
                <w:noProof/>
                <w:sz w:val="20"/>
              </w:rPr>
              <w:drawing>
                <wp:inline distT="0" distB="0" distL="0" distR="0" wp14:anchorId="467966E2" wp14:editId="3A6CBE99">
                  <wp:extent cx="2878858" cy="2160000"/>
                  <wp:effectExtent l="0" t="0" r="0" b="0"/>
                  <wp:docPr id="6" name="Picture 6" descr="C:\Users\giorgi\Downloads\Lajanuri\suratebi\lajanuri\20190607_12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Users\giorgi\Downloads\Lajanuri\suratebi\lajanuri\20190607_124210.jpg"/>
                          <pic:cNvPicPr>
                            <a:picLocks noChangeAspect="1" noChangeArrowheads="1"/>
                          </pic:cNvPicPr>
                        </pic:nvPicPr>
                        <pic:blipFill>
                          <a:blip r:embed="rId240" cstate="screen">
                            <a:extLst>
                              <a:ext uri="{28A0092B-C50C-407E-A947-70E740481C1C}">
                                <a14:useLocalDpi xmlns:a14="http://schemas.microsoft.com/office/drawing/2010/main"/>
                              </a:ext>
                            </a:extLst>
                          </a:blip>
                          <a:srcRect/>
                          <a:stretch>
                            <a:fillRect/>
                          </a:stretch>
                        </pic:blipFill>
                        <pic:spPr bwMode="auto">
                          <a:xfrm>
                            <a:off x="0" y="0"/>
                            <a:ext cx="2878858" cy="2160000"/>
                          </a:xfrm>
                          <a:prstGeom prst="rect">
                            <a:avLst/>
                          </a:prstGeom>
                          <a:noFill/>
                          <a:ln>
                            <a:noFill/>
                          </a:ln>
                        </pic:spPr>
                      </pic:pic>
                    </a:graphicData>
                  </a:graphic>
                </wp:inline>
              </w:drawing>
            </w:r>
          </w:p>
        </w:tc>
      </w:tr>
      <w:tr w:rsidR="006F41CF" w:rsidRPr="006F41CF" w14:paraId="484E05BD" w14:textId="77777777" w:rsidTr="006F41CF">
        <w:tc>
          <w:tcPr>
            <w:tcW w:w="9676" w:type="dxa"/>
            <w:gridSpan w:val="2"/>
          </w:tcPr>
          <w:p w14:paraId="7853F795" w14:textId="77777777" w:rsidR="006F41CF" w:rsidRPr="006F41CF" w:rsidRDefault="006F41CF" w:rsidP="00887867">
            <w:pPr>
              <w:spacing w:after="0"/>
              <w:jc w:val="center"/>
              <w:rPr>
                <w:noProof/>
                <w:sz w:val="20"/>
                <w:lang w:val="ka-GE"/>
              </w:rPr>
            </w:pPr>
          </w:p>
        </w:tc>
      </w:tr>
    </w:tbl>
    <w:p w14:paraId="743F122D" w14:textId="77777777" w:rsidR="006F41CF" w:rsidRDefault="006F41CF" w:rsidP="00DA1A83">
      <w:pPr>
        <w:spacing w:before="120"/>
        <w:jc w:val="both"/>
        <w:rPr>
          <w:lang w:val="ka-GE"/>
        </w:rPr>
      </w:pPr>
      <w:r>
        <w:rPr>
          <w:lang w:val="ka-GE"/>
        </w:rPr>
        <w:t xml:space="preserve">სადაწნეო მილსადენის დერეფანი მდინარის კალაპოტის გასწვრივ გადის, სადაც ხე-მცენარეების სიხშირე შარ არის მაღალი. ძირითადად წარმოდგენილია </w:t>
      </w:r>
      <w:r w:rsidRPr="006F41CF">
        <w:rPr>
          <w:lang w:val="ka-GE"/>
        </w:rPr>
        <w:t>ეუტროფულ-მეზოტროფულ</w:t>
      </w:r>
      <w:r>
        <w:rPr>
          <w:lang w:val="ka-GE"/>
        </w:rPr>
        <w:t>ი ბუჩქები და ბალახები.</w:t>
      </w:r>
    </w:p>
    <w:p w14:paraId="32A9457B" w14:textId="77777777" w:rsidR="006F41CF" w:rsidRDefault="006F41CF" w:rsidP="00DA1A83">
      <w:pPr>
        <w:spacing w:before="120"/>
        <w:jc w:val="both"/>
        <w:rPr>
          <w:lang w:val="ka-GE"/>
        </w:rPr>
      </w:pPr>
      <w:r>
        <w:rPr>
          <w:lang w:val="ka-GE"/>
        </w:rPr>
        <w:t>მილსადენის გარკვეულ მონაკვეთებში (</w:t>
      </w:r>
      <w:r w:rsidRPr="006F41CF">
        <w:rPr>
          <w:lang w:val="ka-GE"/>
        </w:rPr>
        <w:t>GPS კორდინატები 326578 / 4723812</w:t>
      </w:r>
      <w:r>
        <w:rPr>
          <w:lang w:val="ka-GE"/>
        </w:rPr>
        <w:t xml:space="preserve">) </w:t>
      </w:r>
      <w:r w:rsidRPr="006F41CF">
        <w:rPr>
          <w:lang w:val="ka-GE"/>
        </w:rPr>
        <w:t>ვხვდებით შედარებით დიდი ზომის თხმელებსა და მდგნალებს მაყვლის შერევით. ბალახეულობიდან ძირითადად გავრცელებულია: შალმანდილი-</w:t>
      </w:r>
      <w:r w:rsidRPr="0005188E">
        <w:rPr>
          <w:i/>
          <w:lang w:val="ka-GE"/>
        </w:rPr>
        <w:t>Salvia glutinosa</w:t>
      </w:r>
      <w:r w:rsidRPr="006F41CF">
        <w:rPr>
          <w:lang w:val="ka-GE"/>
        </w:rPr>
        <w:t>, უკადრისა-</w:t>
      </w:r>
      <w:r w:rsidRPr="0005188E">
        <w:rPr>
          <w:i/>
          <w:lang w:val="ka-GE"/>
        </w:rPr>
        <w:t>Impatiens noli-tangere</w:t>
      </w:r>
      <w:r w:rsidRPr="006F41CF">
        <w:rPr>
          <w:lang w:val="ka-GE"/>
        </w:rPr>
        <w:t>, ჩადუნა-</w:t>
      </w:r>
      <w:r w:rsidRPr="0005188E">
        <w:rPr>
          <w:i/>
          <w:lang w:val="ka-GE"/>
        </w:rPr>
        <w:t>Dryopteris oreades,</w:t>
      </w:r>
      <w:r w:rsidRPr="006F41CF">
        <w:rPr>
          <w:lang w:val="ka-GE"/>
        </w:rPr>
        <w:t xml:space="preserve"> ყვანჩალა-</w:t>
      </w:r>
      <w:r w:rsidRPr="0005188E">
        <w:rPr>
          <w:i/>
          <w:lang w:val="ka-GE"/>
        </w:rPr>
        <w:t>Stachys silvatica</w:t>
      </w:r>
      <w:r w:rsidRPr="006F41CF">
        <w:rPr>
          <w:lang w:val="ka-GE"/>
        </w:rPr>
        <w:t>, დიდი ხვართქლა-</w:t>
      </w:r>
      <w:r w:rsidRPr="0005188E">
        <w:rPr>
          <w:i/>
          <w:lang w:val="ka-GE"/>
        </w:rPr>
        <w:t>Calystegia sylvatica,</w:t>
      </w:r>
      <w:r w:rsidRPr="006F41CF">
        <w:rPr>
          <w:lang w:val="ka-GE"/>
        </w:rPr>
        <w:t xml:space="preserve"> ჭინჭარი-</w:t>
      </w:r>
      <w:r w:rsidRPr="0005188E">
        <w:rPr>
          <w:i/>
          <w:lang w:val="ka-GE"/>
        </w:rPr>
        <w:t>Urtica dioica</w:t>
      </w:r>
      <w:r w:rsidRPr="006F41CF">
        <w:rPr>
          <w:lang w:val="ka-GE"/>
        </w:rPr>
        <w:t>. (იხ. სურათები 4.6.</w:t>
      </w:r>
      <w:r>
        <w:t>2</w:t>
      </w:r>
      <w:r w:rsidRPr="006F41CF">
        <w:rPr>
          <w:lang w:val="ka-GE"/>
        </w:rPr>
        <w:t>.).</w:t>
      </w:r>
      <w:r>
        <w:t xml:space="preserve"> </w:t>
      </w:r>
      <w:r>
        <w:rPr>
          <w:lang w:val="ka-GE"/>
        </w:rPr>
        <w:t>ასეი უბნების საკონსერვაციო ღირებულება შეფასებულია როგორც დაბალი.</w:t>
      </w:r>
    </w:p>
    <w:p w14:paraId="504066CE" w14:textId="77777777" w:rsidR="00D36B06" w:rsidRPr="00D36B06" w:rsidRDefault="00D36B06" w:rsidP="00881DD5">
      <w:pPr>
        <w:jc w:val="right"/>
        <w:rPr>
          <w:i/>
          <w:lang w:val="ka-GE"/>
        </w:rPr>
      </w:pPr>
      <w:r w:rsidRPr="00D36B06">
        <w:rPr>
          <w:i/>
          <w:noProof/>
          <w:sz w:val="20"/>
          <w:lang w:val="ka-GE"/>
        </w:rPr>
        <w:t>სურათი 4.6.2. მილსადენის დერეფანი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735"/>
      </w:tblGrid>
      <w:tr w:rsidR="006F41CF" w:rsidRPr="006F41CF" w14:paraId="2712A31E" w14:textId="77777777" w:rsidTr="00BE3D60">
        <w:tc>
          <w:tcPr>
            <w:tcW w:w="4927" w:type="dxa"/>
          </w:tcPr>
          <w:p w14:paraId="51B4C9D2" w14:textId="77777777" w:rsidR="006F41CF" w:rsidRPr="006F41CF" w:rsidRDefault="006F41CF" w:rsidP="00887867">
            <w:pPr>
              <w:spacing w:after="0"/>
              <w:jc w:val="both"/>
              <w:rPr>
                <w:sz w:val="20"/>
                <w:lang w:val="ka-GE"/>
              </w:rPr>
            </w:pPr>
            <w:r>
              <w:t xml:space="preserve"> </w:t>
            </w:r>
            <w:r w:rsidR="00D36B06" w:rsidRPr="00D36B06">
              <w:rPr>
                <w:rFonts w:ascii="Calibri" w:eastAsia="Calibri" w:hAnsi="Calibri" w:cs="Times New Roman"/>
                <w:noProof/>
              </w:rPr>
              <w:drawing>
                <wp:inline distT="0" distB="0" distL="0" distR="0" wp14:anchorId="78D8CCE5" wp14:editId="30395AD0">
                  <wp:extent cx="2809036" cy="1867245"/>
                  <wp:effectExtent l="0" t="0" r="0" b="0"/>
                  <wp:docPr id="11" name="Picture 11" descr="G:\გზშ\რაჭა ლაჯანური ჰესი\ფოტოები\DSC_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გზშ\რაჭა ლაჯანური ჰესი\ფოტოები\DSC_0348.JPG"/>
                          <pic:cNvPicPr>
                            <a:picLocks noChangeAspect="1" noChangeArrowheads="1"/>
                          </pic:cNvPicPr>
                        </pic:nvPicPr>
                        <pic:blipFill>
                          <a:blip r:embed="rId241" cstate="screen">
                            <a:extLst>
                              <a:ext uri="{28A0092B-C50C-407E-A947-70E740481C1C}">
                                <a14:useLocalDpi xmlns:a14="http://schemas.microsoft.com/office/drawing/2010/main"/>
                              </a:ext>
                            </a:extLst>
                          </a:blip>
                          <a:srcRect/>
                          <a:stretch>
                            <a:fillRect/>
                          </a:stretch>
                        </pic:blipFill>
                        <pic:spPr bwMode="auto">
                          <a:xfrm>
                            <a:off x="0" y="0"/>
                            <a:ext cx="2814667" cy="1870988"/>
                          </a:xfrm>
                          <a:prstGeom prst="rect">
                            <a:avLst/>
                          </a:prstGeom>
                          <a:noFill/>
                          <a:ln>
                            <a:noFill/>
                          </a:ln>
                        </pic:spPr>
                      </pic:pic>
                    </a:graphicData>
                  </a:graphic>
                </wp:inline>
              </w:drawing>
            </w:r>
          </w:p>
        </w:tc>
        <w:tc>
          <w:tcPr>
            <w:tcW w:w="4749" w:type="dxa"/>
          </w:tcPr>
          <w:p w14:paraId="1FAF6717" w14:textId="77777777" w:rsidR="006F41CF" w:rsidRPr="006F41CF" w:rsidRDefault="00D36B06" w:rsidP="00887867">
            <w:pPr>
              <w:spacing w:after="0"/>
              <w:jc w:val="both"/>
              <w:rPr>
                <w:sz w:val="20"/>
                <w:lang w:val="ka-GE"/>
              </w:rPr>
            </w:pPr>
            <w:r w:rsidRPr="00D36B06">
              <w:rPr>
                <w:rFonts w:ascii="Calibri" w:eastAsia="Calibri" w:hAnsi="Calibri" w:cs="Times New Roman"/>
                <w:noProof/>
              </w:rPr>
              <mc:AlternateContent>
                <mc:Choice Requires="wps">
                  <w:drawing>
                    <wp:anchor distT="0" distB="0" distL="114300" distR="114300" simplePos="0" relativeHeight="251687936" behindDoc="0" locked="0" layoutInCell="1" allowOverlap="1" wp14:anchorId="235DAD83" wp14:editId="7C295D5E">
                      <wp:simplePos x="0" y="0"/>
                      <wp:positionH relativeFrom="column">
                        <wp:posOffset>971982</wp:posOffset>
                      </wp:positionH>
                      <wp:positionV relativeFrom="paragraph">
                        <wp:posOffset>845871</wp:posOffset>
                      </wp:positionV>
                      <wp:extent cx="1799412" cy="467919"/>
                      <wp:effectExtent l="0" t="0" r="67945" b="66040"/>
                      <wp:wrapNone/>
                      <wp:docPr id="45" name="Straight Arrow Connector 45"/>
                      <wp:cNvGraphicFramePr/>
                      <a:graphic xmlns:a="http://schemas.openxmlformats.org/drawingml/2006/main">
                        <a:graphicData uri="http://schemas.microsoft.com/office/word/2010/wordprocessingShape">
                          <wps:wsp>
                            <wps:cNvCnPr/>
                            <wps:spPr>
                              <a:xfrm>
                                <a:off x="0" y="0"/>
                                <a:ext cx="1799412" cy="467919"/>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01626ED" id="_x0000_t32" coordsize="21600,21600" o:spt="32" o:oned="t" path="m,l21600,21600e" filled="f">
                      <v:path arrowok="t" fillok="f" o:connecttype="none"/>
                      <o:lock v:ext="edit" shapetype="t"/>
                    </v:shapetype>
                    <v:shape id="Straight Arrow Connector 45" o:spid="_x0000_s1026" type="#_x0000_t32" style="position:absolute;margin-left:76.55pt;margin-top:66.6pt;width:141.7pt;height:3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" strokecolor="#ed7d31" strokeweight="1.5pt">
                      <v:stroke endarrow="block" joinstyle="miter"/>
                    </v:shape>
                  </w:pict>
                </mc:Fallback>
              </mc:AlternateContent>
            </w:r>
            <w:r w:rsidRPr="00D36B06">
              <w:rPr>
                <w:rFonts w:ascii="Calibri" w:eastAsia="Calibri" w:hAnsi="Calibri" w:cs="Times New Roman"/>
                <w:noProof/>
              </w:rPr>
              <w:drawing>
                <wp:inline distT="0" distB="0" distL="0" distR="0" wp14:anchorId="475AFE2D" wp14:editId="08D5EDDA">
                  <wp:extent cx="2772135" cy="1836828"/>
                  <wp:effectExtent l="0" t="0" r="0" b="0"/>
                  <wp:docPr id="43" name="Picture 43" descr="DSC_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_0407"/>
                          <pic:cNvPicPr>
                            <a:picLocks noChangeAspect="1" noChangeArrowheads="1"/>
                          </pic:cNvPicPr>
                        </pic:nvPicPr>
                        <pic:blipFill>
                          <a:blip r:embed="rId242" cstate="screen">
                            <a:extLst>
                              <a:ext uri="{28A0092B-C50C-407E-A947-70E740481C1C}">
                                <a14:useLocalDpi xmlns:a14="http://schemas.microsoft.com/office/drawing/2010/main"/>
                              </a:ext>
                            </a:extLst>
                          </a:blip>
                          <a:srcRect/>
                          <a:stretch>
                            <a:fillRect/>
                          </a:stretch>
                        </pic:blipFill>
                        <pic:spPr bwMode="auto">
                          <a:xfrm>
                            <a:off x="0" y="0"/>
                            <a:ext cx="2776330" cy="1839608"/>
                          </a:xfrm>
                          <a:prstGeom prst="rect">
                            <a:avLst/>
                          </a:prstGeom>
                          <a:noFill/>
                          <a:ln>
                            <a:noFill/>
                          </a:ln>
                        </pic:spPr>
                      </pic:pic>
                    </a:graphicData>
                  </a:graphic>
                </wp:inline>
              </w:drawing>
            </w:r>
          </w:p>
        </w:tc>
      </w:tr>
      <w:tr w:rsidR="006F41CF" w:rsidRPr="006F41CF" w14:paraId="0B5D7270" w14:textId="77777777" w:rsidTr="00BE3D60">
        <w:tc>
          <w:tcPr>
            <w:tcW w:w="9676" w:type="dxa"/>
            <w:gridSpan w:val="2"/>
          </w:tcPr>
          <w:p w14:paraId="11086D80" w14:textId="77777777" w:rsidR="006F41CF" w:rsidRPr="006F41CF" w:rsidRDefault="006F41CF" w:rsidP="00887867">
            <w:pPr>
              <w:spacing w:after="0"/>
              <w:jc w:val="center"/>
              <w:rPr>
                <w:noProof/>
                <w:sz w:val="20"/>
                <w:lang w:val="ka-GE"/>
              </w:rPr>
            </w:pPr>
          </w:p>
        </w:tc>
      </w:tr>
    </w:tbl>
    <w:p w14:paraId="1AFBE93D" w14:textId="77777777" w:rsidR="006F41CF" w:rsidRPr="006F41CF" w:rsidRDefault="00D36B06" w:rsidP="00887867">
      <w:pPr>
        <w:spacing w:after="0"/>
        <w:contextualSpacing/>
        <w:jc w:val="both"/>
        <w:rPr>
          <w:lang w:val="ka-GE"/>
        </w:rPr>
      </w:pPr>
      <w:r>
        <w:rPr>
          <w:rFonts w:eastAsia="Calibri" w:cs="Arial"/>
          <w:lang w:val="ka-GE"/>
        </w:rPr>
        <w:t>დერეფანში არის მონაკვეთები (</w:t>
      </w:r>
      <w:r w:rsidRPr="00D36B06">
        <w:rPr>
          <w:rFonts w:eastAsia="Calibri" w:cs="Arial"/>
          <w:lang w:val="ka-GE"/>
        </w:rPr>
        <w:t>GPS კორდინატები</w:t>
      </w:r>
      <w:r w:rsidRPr="00D36B06">
        <w:rPr>
          <w:rFonts w:eastAsia="Calibri" w:cs="Times New Roman"/>
          <w:lang w:val="ka-GE"/>
        </w:rPr>
        <w:t xml:space="preserve"> 326597 / 4723811</w:t>
      </w:r>
      <w:r>
        <w:rPr>
          <w:rFonts w:eastAsia="Calibri" w:cs="Times New Roman"/>
          <w:lang w:val="ka-GE"/>
        </w:rPr>
        <w:t xml:space="preserve">), რომლებიც ხე-მცენარეულობას მოკლებულია და </w:t>
      </w:r>
      <w:r w:rsidRPr="00D36B06">
        <w:rPr>
          <w:rFonts w:eastAsia="Calibri" w:cs="Times New Roman"/>
          <w:lang w:val="ka-GE"/>
        </w:rPr>
        <w:t>დომინირებს მაყვალი, იშვიათად გვხვდება თხმელისა და მდგნალის მოზარდი</w:t>
      </w:r>
      <w:r>
        <w:rPr>
          <w:rFonts w:eastAsia="Calibri" w:cs="Times New Roman"/>
          <w:lang w:val="ka-GE"/>
        </w:rPr>
        <w:t xml:space="preserve"> მცენარეები</w:t>
      </w:r>
      <w:r w:rsidRPr="00D36B06">
        <w:rPr>
          <w:rFonts w:eastAsia="Calibri" w:cs="Times New Roman"/>
          <w:lang w:val="ka-GE"/>
        </w:rPr>
        <w:t>. ბალახეულობიდან ძირითადად გავრცელებულია: თხაწართხალა-</w:t>
      </w:r>
      <w:r w:rsidRPr="0005188E">
        <w:rPr>
          <w:rFonts w:eastAsia="Calibri" w:cs="Times New Roman"/>
          <w:i/>
          <w:lang w:val="ka-GE"/>
        </w:rPr>
        <w:t>Chamerion dodonaei,</w:t>
      </w:r>
      <w:r w:rsidRPr="00D36B06">
        <w:rPr>
          <w:rFonts w:eastAsia="Calibri" w:cs="Times New Roman"/>
          <w:lang w:val="ka-GE"/>
        </w:rPr>
        <w:t xml:space="preserve"> კოკომჟავა -</w:t>
      </w:r>
      <w:r w:rsidRPr="0005188E">
        <w:rPr>
          <w:rFonts w:eastAsia="Calibri" w:cs="Times New Roman"/>
          <w:i/>
          <w:lang w:val="ka-GE"/>
        </w:rPr>
        <w:t>Rumex acetosella,</w:t>
      </w:r>
      <w:r w:rsidRPr="00D36B06">
        <w:rPr>
          <w:rFonts w:eastAsia="Calibri" w:cs="Times New Roman"/>
          <w:lang w:val="ka-GE"/>
        </w:rPr>
        <w:t xml:space="preserve"> სამყურა-</w:t>
      </w:r>
      <w:r w:rsidRPr="0005188E">
        <w:rPr>
          <w:rFonts w:eastAsia="Calibri" w:cs="Times New Roman"/>
          <w:i/>
          <w:lang w:val="ka-GE"/>
        </w:rPr>
        <w:t>Trifolium arvense</w:t>
      </w:r>
      <w:r w:rsidRPr="00D36B06">
        <w:rPr>
          <w:rFonts w:eastAsia="Calibri" w:cs="Times New Roman"/>
          <w:lang w:val="ka-GE"/>
        </w:rPr>
        <w:t>, ვირისტერფა -</w:t>
      </w:r>
      <w:r w:rsidRPr="0005188E">
        <w:rPr>
          <w:rFonts w:eastAsia="Calibri" w:cs="Times New Roman"/>
          <w:i/>
          <w:lang w:val="ka-GE"/>
        </w:rPr>
        <w:t>Tussilago farfara,</w:t>
      </w:r>
      <w:r w:rsidRPr="00D36B06">
        <w:rPr>
          <w:rFonts w:eastAsia="Calibri" w:cs="Times New Roman"/>
          <w:lang w:val="ka-GE"/>
        </w:rPr>
        <w:t xml:space="preserve">  ლომისკბილა -</w:t>
      </w:r>
      <w:r w:rsidRPr="0005188E">
        <w:rPr>
          <w:rFonts w:eastAsia="Calibri" w:cs="Times New Roman"/>
          <w:i/>
          <w:lang w:val="ka-GE"/>
        </w:rPr>
        <w:t>Leontodon hispidus</w:t>
      </w:r>
      <w:r w:rsidRPr="00D36B06">
        <w:rPr>
          <w:rFonts w:eastAsia="Calibri" w:cs="Times New Roman"/>
          <w:lang w:val="ka-GE"/>
        </w:rPr>
        <w:t>,  შვრიელა-</w:t>
      </w:r>
      <w:r w:rsidRPr="0005188E">
        <w:rPr>
          <w:rFonts w:eastAsia="Calibri" w:cs="Times New Roman"/>
          <w:i/>
          <w:lang w:val="ka-GE"/>
        </w:rPr>
        <w:t>Bromus scoparius,</w:t>
      </w:r>
      <w:r w:rsidRPr="00D36B06">
        <w:rPr>
          <w:rFonts w:eastAsia="Calibri" w:cs="Sylfaen"/>
          <w:lang w:val="ka-GE"/>
        </w:rPr>
        <w:t xml:space="preserve"> </w:t>
      </w:r>
      <w:r w:rsidRPr="00D36B06">
        <w:rPr>
          <w:rFonts w:eastAsia="Calibri" w:cs="Times New Roman"/>
          <w:lang w:val="ka-GE"/>
        </w:rPr>
        <w:t>მარწყვი-</w:t>
      </w:r>
      <w:r w:rsidRPr="0005188E">
        <w:rPr>
          <w:rFonts w:eastAsia="Calibri" w:cs="Times New Roman"/>
          <w:i/>
          <w:lang w:val="ka-GE"/>
        </w:rPr>
        <w:t>Fragaria vesca,</w:t>
      </w:r>
      <w:r w:rsidRPr="00D36B06">
        <w:rPr>
          <w:rFonts w:eastAsia="Calibri" w:cs="Times New Roman"/>
          <w:lang w:val="ka-GE"/>
        </w:rPr>
        <w:t xml:space="preserve"> ჭინჭარი-</w:t>
      </w:r>
      <w:r w:rsidRPr="0005188E">
        <w:rPr>
          <w:rFonts w:eastAsia="Calibri" w:cs="Times New Roman"/>
          <w:i/>
          <w:lang w:val="ka-GE"/>
        </w:rPr>
        <w:t>Urtica dioica</w:t>
      </w:r>
      <w:r>
        <w:rPr>
          <w:rFonts w:eastAsia="Calibri" w:cs="Times New Roman"/>
          <w:lang w:val="ka-GE"/>
        </w:rPr>
        <w:t xml:space="preserve"> </w:t>
      </w:r>
      <w:r w:rsidRPr="006F41CF">
        <w:rPr>
          <w:lang w:val="ka-GE"/>
        </w:rPr>
        <w:t>(იხ. სურათები 4.6.</w:t>
      </w:r>
      <w:r>
        <w:rPr>
          <w:lang w:val="ka-GE"/>
        </w:rPr>
        <w:t>3</w:t>
      </w:r>
      <w:r w:rsidRPr="006F41CF">
        <w:rPr>
          <w:lang w:val="ka-GE"/>
        </w:rPr>
        <w:t xml:space="preserve">.). </w:t>
      </w:r>
      <w:r w:rsidR="00887867">
        <w:rPr>
          <w:lang w:val="ka-GE"/>
        </w:rPr>
        <w:t>ეს მონაკვეთებიც არ გამოირჩევა საკონსერვაციო სტატუსის მნიშვნელობით.</w:t>
      </w:r>
    </w:p>
    <w:p w14:paraId="7A9E6F99" w14:textId="77777777" w:rsidR="003C659B" w:rsidRDefault="003C659B">
      <w:pPr>
        <w:spacing w:after="160" w:line="259" w:lineRule="auto"/>
        <w:rPr>
          <w:i/>
          <w:sz w:val="20"/>
          <w:lang w:val="ka-GE"/>
        </w:rPr>
      </w:pPr>
      <w:r>
        <w:rPr>
          <w:i/>
          <w:sz w:val="20"/>
          <w:lang w:val="ka-GE"/>
        </w:rPr>
        <w:br w:type="page"/>
      </w:r>
    </w:p>
    <w:p w14:paraId="4D2F85A0" w14:textId="04C7A8AC" w:rsidR="00D36B06" w:rsidRPr="00D36B06" w:rsidRDefault="00D36B06" w:rsidP="00881DD5">
      <w:pPr>
        <w:jc w:val="right"/>
        <w:rPr>
          <w:i/>
          <w:sz w:val="20"/>
          <w:lang w:val="ka-GE"/>
        </w:rPr>
      </w:pPr>
      <w:r w:rsidRPr="00D36B06">
        <w:rPr>
          <w:i/>
          <w:sz w:val="20"/>
          <w:lang w:val="ka-GE"/>
        </w:rPr>
        <w:lastRenderedPageBreak/>
        <w:t>სურათი 4.6.3. მილსადენის დერეფანი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731"/>
      </w:tblGrid>
      <w:tr w:rsidR="00D36B06" w:rsidRPr="006F41CF" w14:paraId="3B9368AE" w14:textId="77777777" w:rsidTr="00D36B06">
        <w:tc>
          <w:tcPr>
            <w:tcW w:w="4986" w:type="dxa"/>
          </w:tcPr>
          <w:p w14:paraId="33263B5E" w14:textId="77777777" w:rsidR="00D36B06" w:rsidRDefault="00D36B06" w:rsidP="00887867">
            <w:pPr>
              <w:spacing w:after="0"/>
              <w:jc w:val="center"/>
              <w:rPr>
                <w:sz w:val="20"/>
                <w:lang w:val="ka-GE"/>
              </w:rPr>
            </w:pPr>
            <w:r>
              <w:rPr>
                <w:noProof/>
                <w:sz w:val="20"/>
              </w:rPr>
              <w:drawing>
                <wp:inline distT="0" distB="0" distL="0" distR="0" wp14:anchorId="12126E15" wp14:editId="6815E3B5">
                  <wp:extent cx="3023870" cy="2005965"/>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43">
                            <a:extLst>
                              <a:ext uri="{28A0092B-C50C-407E-A947-70E740481C1C}">
                                <a14:useLocalDpi xmlns:a14="http://schemas.microsoft.com/office/drawing/2010/main"/>
                              </a:ext>
                            </a:extLst>
                          </a:blip>
                          <a:srcRect/>
                          <a:stretch>
                            <a:fillRect/>
                          </a:stretch>
                        </pic:blipFill>
                        <pic:spPr bwMode="auto">
                          <a:xfrm>
                            <a:off x="0" y="0"/>
                            <a:ext cx="3023870" cy="2005965"/>
                          </a:xfrm>
                          <a:prstGeom prst="rect">
                            <a:avLst/>
                          </a:prstGeom>
                          <a:noFill/>
                        </pic:spPr>
                      </pic:pic>
                    </a:graphicData>
                  </a:graphic>
                </wp:inline>
              </w:drawing>
            </w:r>
          </w:p>
          <w:p w14:paraId="5CC062BC" w14:textId="77777777" w:rsidR="00D36B06" w:rsidRPr="00D36B06" w:rsidRDefault="00D36B06" w:rsidP="00887867">
            <w:pPr>
              <w:autoSpaceDE w:val="0"/>
              <w:autoSpaceDN w:val="0"/>
              <w:adjustRightInd w:val="0"/>
              <w:spacing w:after="0"/>
              <w:jc w:val="center"/>
              <w:rPr>
                <w:rFonts w:eastAsia="Calibri" w:cs="Sylfaen"/>
                <w:sz w:val="20"/>
                <w:szCs w:val="24"/>
                <w:lang w:val="ka-GE"/>
              </w:rPr>
            </w:pPr>
            <w:r w:rsidRPr="00D36B06">
              <w:rPr>
                <w:rFonts w:eastAsia="Calibri" w:cs="Sylfaen"/>
                <w:sz w:val="20"/>
                <w:szCs w:val="24"/>
                <w:lang w:val="ka-GE"/>
              </w:rPr>
              <w:t>მაყვალი -</w:t>
            </w:r>
            <w:r w:rsidRPr="00D36B06">
              <w:rPr>
                <w:rFonts w:eastAsia="Calibri" w:cs="Sylfaen"/>
                <w:i/>
                <w:sz w:val="20"/>
                <w:szCs w:val="24"/>
              </w:rPr>
              <w:t xml:space="preserve"> </w:t>
            </w:r>
            <w:proofErr w:type="spellStart"/>
            <w:r w:rsidRPr="00D36B06">
              <w:rPr>
                <w:rFonts w:eastAsia="Calibri" w:cs="Sylfaen"/>
                <w:i/>
                <w:sz w:val="20"/>
                <w:szCs w:val="24"/>
              </w:rPr>
              <w:t>Rubus</w:t>
            </w:r>
            <w:proofErr w:type="spellEnd"/>
          </w:p>
        </w:tc>
        <w:tc>
          <w:tcPr>
            <w:tcW w:w="4806" w:type="dxa"/>
          </w:tcPr>
          <w:p w14:paraId="5B989B1D" w14:textId="77777777" w:rsidR="00D36B06" w:rsidRDefault="00D36B06" w:rsidP="00887867">
            <w:pPr>
              <w:spacing w:after="0"/>
              <w:jc w:val="center"/>
              <w:rPr>
                <w:noProof/>
                <w:sz w:val="20"/>
                <w:lang w:val="ka-GE"/>
              </w:rPr>
            </w:pPr>
            <w:r>
              <w:rPr>
                <w:noProof/>
                <w:sz w:val="20"/>
              </w:rPr>
              <w:drawing>
                <wp:inline distT="0" distB="0" distL="0" distR="0" wp14:anchorId="2ACD8CEB" wp14:editId="2AA3D802">
                  <wp:extent cx="2911450" cy="2011365"/>
                  <wp:effectExtent l="0" t="0" r="381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4">
                            <a:extLst>
                              <a:ext uri="{28A0092B-C50C-407E-A947-70E740481C1C}">
                                <a14:useLocalDpi xmlns:a14="http://schemas.microsoft.com/office/drawing/2010/main"/>
                              </a:ext>
                            </a:extLst>
                          </a:blip>
                          <a:srcRect/>
                          <a:stretch>
                            <a:fillRect/>
                          </a:stretch>
                        </pic:blipFill>
                        <pic:spPr bwMode="auto">
                          <a:xfrm>
                            <a:off x="0" y="0"/>
                            <a:ext cx="2909149" cy="2009775"/>
                          </a:xfrm>
                          <a:prstGeom prst="rect">
                            <a:avLst/>
                          </a:prstGeom>
                          <a:noFill/>
                        </pic:spPr>
                      </pic:pic>
                    </a:graphicData>
                  </a:graphic>
                </wp:inline>
              </w:drawing>
            </w:r>
          </w:p>
          <w:p w14:paraId="0883990E" w14:textId="77777777" w:rsidR="00D36B06" w:rsidRPr="00D36B06" w:rsidRDefault="00D36B06" w:rsidP="00887867">
            <w:pPr>
              <w:autoSpaceDE w:val="0"/>
              <w:autoSpaceDN w:val="0"/>
              <w:adjustRightInd w:val="0"/>
              <w:spacing w:after="0"/>
              <w:jc w:val="center"/>
              <w:rPr>
                <w:rFonts w:eastAsia="Calibri" w:cs="Sylfaen"/>
                <w:sz w:val="24"/>
                <w:szCs w:val="24"/>
                <w:lang w:val="ka-GE"/>
              </w:rPr>
            </w:pPr>
            <w:r w:rsidRPr="00D36B06">
              <w:rPr>
                <w:rFonts w:eastAsia="Calibri" w:cs="Sylfaen"/>
                <w:sz w:val="20"/>
                <w:szCs w:val="24"/>
                <w:lang w:val="ka-GE"/>
              </w:rPr>
              <w:t xml:space="preserve">მდგნალი - </w:t>
            </w:r>
            <w:r w:rsidRPr="00D36B06">
              <w:rPr>
                <w:rFonts w:eastAsia="Calibri" w:cs="Sylfaen"/>
                <w:i/>
                <w:sz w:val="20"/>
                <w:szCs w:val="24"/>
              </w:rPr>
              <w:t xml:space="preserve">Salix </w:t>
            </w:r>
            <w:proofErr w:type="spellStart"/>
            <w:r w:rsidRPr="00D36B06">
              <w:rPr>
                <w:rFonts w:eastAsia="Calibri" w:cs="Sylfaen"/>
                <w:i/>
                <w:sz w:val="20"/>
                <w:szCs w:val="24"/>
              </w:rPr>
              <w:t>caprea</w:t>
            </w:r>
            <w:proofErr w:type="spellEnd"/>
          </w:p>
        </w:tc>
      </w:tr>
      <w:tr w:rsidR="00D36B06" w:rsidRPr="006F41CF" w14:paraId="074866AE" w14:textId="77777777" w:rsidTr="00D36B06">
        <w:tc>
          <w:tcPr>
            <w:tcW w:w="9792" w:type="dxa"/>
            <w:gridSpan w:val="2"/>
          </w:tcPr>
          <w:p w14:paraId="2123B6B3" w14:textId="77777777" w:rsidR="00D36B06" w:rsidRDefault="00D36B06" w:rsidP="00887867">
            <w:pPr>
              <w:spacing w:after="0"/>
              <w:jc w:val="center"/>
              <w:rPr>
                <w:noProof/>
                <w:sz w:val="20"/>
                <w:lang w:val="ka-GE"/>
              </w:rPr>
            </w:pPr>
            <w:r w:rsidRPr="00D36B06">
              <w:rPr>
                <w:rFonts w:ascii="Calibri" w:eastAsia="Calibri" w:hAnsi="Calibri" w:cs="Times New Roman"/>
                <w:noProof/>
              </w:rPr>
              <w:drawing>
                <wp:inline distT="0" distB="0" distL="0" distR="0" wp14:anchorId="6AA286E3" wp14:editId="781D9B36">
                  <wp:extent cx="3062207" cy="2035534"/>
                  <wp:effectExtent l="0" t="0" r="5080" b="3175"/>
                  <wp:docPr id="81" name="Picture 81" descr="G:\გზშ\რაჭა ლაჯანური ჰესი\ფოტოები\DSC_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გზშ\რაჭა ლაჯანური ჰესი\ფოტოები\DSC_0397.JPG"/>
                          <pic:cNvPicPr>
                            <a:picLocks noChangeAspect="1" noChangeArrowheads="1"/>
                          </pic:cNvPicPr>
                        </pic:nvPicPr>
                        <pic:blipFill>
                          <a:blip r:embed="rId245" cstate="screen">
                            <a:extLst>
                              <a:ext uri="{28A0092B-C50C-407E-A947-70E740481C1C}">
                                <a14:useLocalDpi xmlns:a14="http://schemas.microsoft.com/office/drawing/2010/main"/>
                              </a:ext>
                            </a:extLst>
                          </a:blip>
                          <a:srcRect/>
                          <a:stretch>
                            <a:fillRect/>
                          </a:stretch>
                        </pic:blipFill>
                        <pic:spPr bwMode="auto">
                          <a:xfrm>
                            <a:off x="0" y="0"/>
                            <a:ext cx="3070714" cy="2041189"/>
                          </a:xfrm>
                          <a:prstGeom prst="rect">
                            <a:avLst/>
                          </a:prstGeom>
                          <a:noFill/>
                          <a:ln>
                            <a:noFill/>
                          </a:ln>
                        </pic:spPr>
                      </pic:pic>
                    </a:graphicData>
                  </a:graphic>
                </wp:inline>
              </w:drawing>
            </w:r>
          </w:p>
          <w:p w14:paraId="7224C28C" w14:textId="77777777" w:rsidR="00D36B06" w:rsidRPr="00D36B06" w:rsidRDefault="00D36B06" w:rsidP="00887867">
            <w:pPr>
              <w:spacing w:after="0"/>
              <w:jc w:val="center"/>
              <w:rPr>
                <w:noProof/>
                <w:sz w:val="20"/>
                <w:lang w:val="ka-GE"/>
              </w:rPr>
            </w:pPr>
            <w:r w:rsidRPr="00D36B06">
              <w:rPr>
                <w:noProof/>
                <w:sz w:val="20"/>
                <w:lang w:val="ka-GE"/>
              </w:rPr>
              <w:t>სხვადასხვა ბალახეული ცენოზები</w:t>
            </w:r>
          </w:p>
        </w:tc>
      </w:tr>
    </w:tbl>
    <w:p w14:paraId="7E48BB4C" w14:textId="77777777" w:rsidR="00887867" w:rsidRPr="00887867" w:rsidRDefault="00887867" w:rsidP="00887867">
      <w:pPr>
        <w:spacing w:before="120"/>
        <w:jc w:val="both"/>
        <w:rPr>
          <w:rFonts w:eastAsia="Calibri" w:cs="Arial"/>
          <w:lang w:val="ka-GE"/>
        </w:rPr>
      </w:pPr>
      <w:r>
        <w:rPr>
          <w:rFonts w:eastAsia="Calibri" w:cs="Arial"/>
          <w:lang w:val="ka-GE"/>
        </w:rPr>
        <w:t xml:space="preserve">ჰესის სააგრეგატო შენობის განთავსების უბანზე </w:t>
      </w:r>
      <w:r w:rsidRPr="00887867">
        <w:rPr>
          <w:rFonts w:eastAsia="Calibri" w:cs="Arial"/>
          <w:lang w:val="ka-GE"/>
        </w:rPr>
        <w:t xml:space="preserve">GPS კორდინატები 329169 / 4726401 ვხვდებით  –  მინდვრის ნეკერჩხალი </w:t>
      </w:r>
      <w:r w:rsidRPr="00887867">
        <w:rPr>
          <w:rFonts w:eastAsia="Calibri" w:cs="Arial"/>
          <w:i/>
          <w:lang w:val="ka-GE"/>
        </w:rPr>
        <w:t>(Acer Campestre),</w:t>
      </w:r>
      <w:r w:rsidRPr="00887867">
        <w:rPr>
          <w:rFonts w:eastAsia="Calibri" w:cs="Arial"/>
          <w:lang w:val="ka-GE"/>
        </w:rPr>
        <w:t xml:space="preserve"> მურყანი </w:t>
      </w:r>
      <w:r w:rsidRPr="00887867">
        <w:rPr>
          <w:rFonts w:eastAsia="Calibri" w:cs="Arial"/>
          <w:i/>
          <w:lang w:val="ka-GE"/>
        </w:rPr>
        <w:t>(Alnus barbata),</w:t>
      </w:r>
      <w:r w:rsidRPr="00887867">
        <w:rPr>
          <w:rFonts w:eastAsia="Calibri" w:cs="Arial"/>
          <w:lang w:val="ka-GE"/>
        </w:rPr>
        <w:t xml:space="preserve"> მდგნალი </w:t>
      </w:r>
      <w:r w:rsidRPr="00887867">
        <w:rPr>
          <w:rFonts w:eastAsia="Calibri" w:cs="Arial"/>
          <w:i/>
          <w:lang w:val="ka-GE"/>
        </w:rPr>
        <w:t>(Salix caprea).</w:t>
      </w:r>
      <w:r w:rsidRPr="00887867">
        <w:rPr>
          <w:rFonts w:eastAsia="Calibri" w:cs="Arial"/>
          <w:lang w:val="ka-GE"/>
        </w:rPr>
        <w:t xml:space="preserve"> ბალახეულობიდან ძირითადად გვხვდება: ჟუნჟრუკი - </w:t>
      </w:r>
      <w:r w:rsidRPr="00887867">
        <w:rPr>
          <w:rFonts w:eastAsia="Calibri" w:cs="Arial"/>
          <w:i/>
          <w:lang w:val="ka-GE"/>
        </w:rPr>
        <w:t>Stellaria neglecta,</w:t>
      </w:r>
      <w:r w:rsidRPr="00887867">
        <w:rPr>
          <w:rFonts w:eastAsia="Calibri" w:cs="Arial"/>
          <w:lang w:val="ka-GE"/>
        </w:rPr>
        <w:t xml:space="preserve">  ნემსიწვერა-</w:t>
      </w:r>
      <w:r w:rsidRPr="00887867">
        <w:rPr>
          <w:rFonts w:eastAsia="Calibri" w:cs="Arial"/>
          <w:i/>
          <w:lang w:val="ka-GE"/>
        </w:rPr>
        <w:t>Geranium robertianum,</w:t>
      </w:r>
      <w:r w:rsidRPr="00887867">
        <w:rPr>
          <w:rFonts w:eastAsia="Calibri" w:cs="Arial"/>
          <w:lang w:val="ka-GE"/>
        </w:rPr>
        <w:t xml:space="preserve"> ნიახურა-</w:t>
      </w:r>
      <w:r w:rsidRPr="00887867">
        <w:rPr>
          <w:rFonts w:eastAsia="Calibri" w:cs="Arial"/>
          <w:i/>
          <w:lang w:val="ka-GE"/>
        </w:rPr>
        <w:t>Ranunculus repens,</w:t>
      </w:r>
      <w:r w:rsidRPr="00887867">
        <w:rPr>
          <w:rFonts w:eastAsia="Calibri" w:cs="Arial"/>
          <w:lang w:val="ka-GE"/>
        </w:rPr>
        <w:t xml:space="preserve"> კესანე-</w:t>
      </w:r>
      <w:r w:rsidRPr="00887867">
        <w:rPr>
          <w:rFonts w:eastAsia="Calibri" w:cs="Arial"/>
          <w:i/>
          <w:lang w:val="ka-GE"/>
        </w:rPr>
        <w:t>Myosotis sparsiflora,</w:t>
      </w:r>
      <w:r w:rsidRPr="00887867">
        <w:rPr>
          <w:rFonts w:eastAsia="Calibri" w:cs="Arial"/>
          <w:lang w:val="ka-GE"/>
        </w:rPr>
        <w:t xml:space="preserve"> ჭინჭარი-</w:t>
      </w:r>
      <w:r w:rsidRPr="00887867">
        <w:rPr>
          <w:rFonts w:eastAsia="Calibri" w:cs="Arial"/>
          <w:i/>
          <w:lang w:val="ka-GE"/>
        </w:rPr>
        <w:t>Urtica dioica.</w:t>
      </w:r>
      <w:r w:rsidRPr="00887867">
        <w:rPr>
          <w:lang w:val="ka-GE"/>
        </w:rPr>
        <w:t xml:space="preserve"> </w:t>
      </w:r>
      <w:r w:rsidRPr="00887867">
        <w:rPr>
          <w:rFonts w:eastAsia="Calibri" w:cs="Arial"/>
          <w:lang w:val="ka-GE"/>
        </w:rPr>
        <w:t>(იხ. სურათები 4.6.4.).</w:t>
      </w:r>
      <w:r>
        <w:rPr>
          <w:rFonts w:eastAsia="Calibri" w:cs="Arial"/>
          <w:lang w:val="ka-GE"/>
        </w:rPr>
        <w:t xml:space="preserve"> საკონსერვაციო სტატუსი - დაბალი.</w:t>
      </w:r>
    </w:p>
    <w:p w14:paraId="06FA010E" w14:textId="77777777" w:rsidR="00165717" w:rsidRDefault="00165717">
      <w:pPr>
        <w:spacing w:after="160" w:line="259" w:lineRule="auto"/>
        <w:rPr>
          <w:i/>
          <w:sz w:val="20"/>
          <w:lang w:val="ka-GE"/>
        </w:rPr>
      </w:pPr>
      <w:r>
        <w:rPr>
          <w:i/>
          <w:sz w:val="20"/>
          <w:lang w:val="ka-GE"/>
        </w:rPr>
        <w:br w:type="page"/>
      </w:r>
    </w:p>
    <w:p w14:paraId="47464806" w14:textId="7040F4BE" w:rsidR="00D36B06" w:rsidRPr="00887867" w:rsidRDefault="00887867" w:rsidP="00887867">
      <w:pPr>
        <w:jc w:val="right"/>
        <w:rPr>
          <w:i/>
          <w:sz w:val="20"/>
          <w:lang w:val="ka-GE"/>
        </w:rPr>
      </w:pPr>
      <w:r w:rsidRPr="00887867">
        <w:rPr>
          <w:i/>
          <w:sz w:val="20"/>
          <w:lang w:val="ka-GE"/>
        </w:rPr>
        <w:lastRenderedPageBreak/>
        <w:t>სურათი 4.6.4. ჰესის სააგრეგატო შენობის უბანი</w:t>
      </w:r>
    </w:p>
    <w:p w14:paraId="6E45D9EE" w14:textId="77777777" w:rsidR="00D36B06" w:rsidRDefault="00887867" w:rsidP="00887867">
      <w:pPr>
        <w:jc w:val="center"/>
        <w:rPr>
          <w:lang w:val="ka-GE"/>
        </w:rPr>
      </w:pPr>
      <w:r>
        <w:rPr>
          <w:noProof/>
        </w:rPr>
        <w:drawing>
          <wp:inline distT="0" distB="0" distL="0" distR="0" wp14:anchorId="22D86446" wp14:editId="628B9C6E">
            <wp:extent cx="3372307" cy="2302397"/>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246" cstate="screen">
                      <a:extLst>
                        <a:ext uri="{28A0092B-C50C-407E-A947-70E740481C1C}">
                          <a14:useLocalDpi xmlns:a14="http://schemas.microsoft.com/office/drawing/2010/main"/>
                        </a:ext>
                      </a:extLst>
                    </a:blip>
                    <a:srcRect/>
                    <a:stretch/>
                  </pic:blipFill>
                  <pic:spPr bwMode="auto">
                    <a:xfrm>
                      <a:off x="0" y="0"/>
                      <a:ext cx="3369729" cy="2300637"/>
                    </a:xfrm>
                    <a:prstGeom prst="rect">
                      <a:avLst/>
                    </a:prstGeom>
                    <a:noFill/>
                    <a:ln>
                      <a:noFill/>
                    </a:ln>
                    <a:extLst>
                      <a:ext uri="{53640926-AAD7-44D8-BBD7-CCE9431645EC}">
                        <a14:shadowObscured xmlns:a14="http://schemas.microsoft.com/office/drawing/2010/main"/>
                      </a:ext>
                    </a:extLst>
                  </pic:spPr>
                </pic:pic>
              </a:graphicData>
            </a:graphic>
          </wp:inline>
        </w:drawing>
      </w:r>
    </w:p>
    <w:p w14:paraId="08C671CE" w14:textId="77777777" w:rsidR="00887867" w:rsidRPr="00881DD5" w:rsidRDefault="00881DD5" w:rsidP="00887867">
      <w:pPr>
        <w:jc w:val="both"/>
        <w:rPr>
          <w:lang w:val="ka-GE"/>
        </w:rPr>
      </w:pPr>
      <w:r w:rsidRPr="00EA70B8">
        <w:rPr>
          <w:lang w:val="ka-GE"/>
        </w:rPr>
        <w:t>ზემოაღნიშნულიდან გამომდინარე</w:t>
      </w:r>
      <w:r w:rsidR="00887867" w:rsidRPr="00EA70B8">
        <w:rPr>
          <w:lang w:val="ka-GE"/>
        </w:rPr>
        <w:t xml:space="preserve"> „ლაჯანური 3 ჰესის“ ახალი სამშენებლო დერეფანში წარმოდგენილი მცენარეული თანასაზოგადოებები დაბალი საკონსერვაციო მნიშვნელობისაა. მშენებლობის დროს ძირითადი ზემოქმედების ქვეშ ექცევა ბალახეულობა, თუმცა ასევე საჭირო გახდება ახალგაზრდა თხმე</w:t>
      </w:r>
      <w:r w:rsidRPr="00EA70B8">
        <w:rPr>
          <w:lang w:val="ka-GE"/>
        </w:rPr>
        <w:t>ლ</w:t>
      </w:r>
      <w:r w:rsidR="00887867" w:rsidRPr="00EA70B8">
        <w:rPr>
          <w:lang w:val="ka-GE"/>
        </w:rPr>
        <w:t>ის, მინდვრის ნეკერჩხლის, ტირიფის</w:t>
      </w:r>
      <w:r w:rsidRPr="00EA70B8">
        <w:rPr>
          <w:lang w:val="ka-GE"/>
        </w:rPr>
        <w:t>,</w:t>
      </w:r>
      <w:r w:rsidR="00887867" w:rsidRPr="00EA70B8">
        <w:rPr>
          <w:lang w:val="ka-GE"/>
        </w:rPr>
        <w:t xml:space="preserve"> მდგნალის და სხვა სახეობის ხე-მცენარეე</w:t>
      </w:r>
      <w:r w:rsidRPr="00EA70B8">
        <w:rPr>
          <w:lang w:val="ka-GE"/>
        </w:rPr>
        <w:t>ბ</w:t>
      </w:r>
      <w:r w:rsidR="00887867" w:rsidRPr="00EA70B8">
        <w:rPr>
          <w:lang w:val="ka-GE"/>
        </w:rPr>
        <w:t xml:space="preserve">ის გარემოდან ამოღება. </w:t>
      </w:r>
      <w:r w:rsidRPr="00EA70B8">
        <w:rPr>
          <w:lang w:val="ka-GE"/>
        </w:rPr>
        <w:t xml:space="preserve">როგორც მერქნული რესურსის აღრიცხვის შედეგებით გამოიკვეთა გარემოდა ამოღებას ექვემდებარება 2587 ძირი ხე. მათ შორის ზემოქმედების ქვეშ ექცევა 2 ძირი კაკლის ხე </w:t>
      </w:r>
      <w:r w:rsidRPr="00EA70B8">
        <w:rPr>
          <w:i/>
          <w:lang w:val="ka-GE"/>
        </w:rPr>
        <w:t>Juglans regia</w:t>
      </w:r>
      <w:r w:rsidRPr="00EA70B8">
        <w:rPr>
          <w:lang w:val="ka-GE"/>
        </w:rPr>
        <w:t xml:space="preserve"> და 1 ძირი წაბლი </w:t>
      </w:r>
      <w:r w:rsidRPr="00EA70B8">
        <w:rPr>
          <w:i/>
          <w:lang w:val="ka-GE"/>
        </w:rPr>
        <w:t>Castanea sativa</w:t>
      </w:r>
      <w:r w:rsidRPr="00EA70B8">
        <w:rPr>
          <w:lang w:val="ka-GE"/>
        </w:rPr>
        <w:t>, რომლებიც საქართველოს წითელ ნუსხაშია შეტანილი. საერთო ჯამში შეცვლილი პროექტი მცენარეულ საფარზე და ფლორისტულ გარემოზე მნიშვნელოვან დამატებით ზეწოლას ვერ მოახდენს. პროექტის პარალელურად განსახორციელებელი შემარბილებელი და საკომპენსაციო ღონისძიებები მოსალოდნელ ზემოქმედებას დაბალ მნიშვნელობამდე შეინარჩუნებს.</w:t>
      </w:r>
    </w:p>
    <w:p w14:paraId="16D44289" w14:textId="77777777" w:rsidR="00BF4A10" w:rsidRDefault="00BF4A10" w:rsidP="00443E10">
      <w:pPr>
        <w:autoSpaceDE w:val="0"/>
        <w:autoSpaceDN w:val="0"/>
        <w:adjustRightInd w:val="0"/>
        <w:jc w:val="both"/>
        <w:rPr>
          <w:rFonts w:eastAsia="Calibri" w:cs="Sylfaen"/>
          <w:color w:val="000000"/>
          <w:szCs w:val="24"/>
          <w:u w:val="single"/>
          <w:lang w:val="ka-GE"/>
        </w:rPr>
      </w:pPr>
    </w:p>
    <w:p w14:paraId="4008A681" w14:textId="77777777" w:rsidR="00443E10" w:rsidRPr="00443E10" w:rsidRDefault="00443E10" w:rsidP="00443E10">
      <w:pPr>
        <w:autoSpaceDE w:val="0"/>
        <w:autoSpaceDN w:val="0"/>
        <w:adjustRightInd w:val="0"/>
        <w:jc w:val="both"/>
        <w:rPr>
          <w:rFonts w:eastAsia="Calibri" w:cs="Sylfaen"/>
          <w:color w:val="000000"/>
          <w:szCs w:val="24"/>
          <w:lang w:val="ka-GE"/>
        </w:rPr>
      </w:pPr>
      <w:r w:rsidRPr="00443E10">
        <w:rPr>
          <w:rFonts w:eastAsia="Calibri" w:cs="Sylfaen"/>
          <w:color w:val="000000"/>
          <w:szCs w:val="24"/>
          <w:u w:val="single"/>
          <w:lang w:val="ka-GE"/>
        </w:rPr>
        <w:t>ფაუნის კვლევის</w:t>
      </w:r>
      <w:r w:rsidRPr="00443E10">
        <w:rPr>
          <w:rFonts w:eastAsia="Calibri" w:cs="Sylfaen"/>
          <w:color w:val="000000"/>
          <w:szCs w:val="24"/>
          <w:lang w:val="ka-GE"/>
        </w:rPr>
        <w:t xml:space="preserve"> ძირითად მიზანს წარმოადგენდა საკვლევ ტერიტორიაზე</w:t>
      </w:r>
      <w:r w:rsidRPr="007A2A2B">
        <w:rPr>
          <w:rFonts w:eastAsia="Calibri" w:cs="Sylfaen"/>
          <w:color w:val="000000"/>
          <w:szCs w:val="24"/>
          <w:lang w:val="ka-GE"/>
        </w:rPr>
        <w:t xml:space="preserve"> და ასევე ,დ. ლაჯანურის ზედა დინებაში</w:t>
      </w:r>
      <w:r w:rsidRPr="00443E10">
        <w:rPr>
          <w:rFonts w:eastAsia="Calibri" w:cs="Sylfaen"/>
          <w:color w:val="000000"/>
          <w:szCs w:val="24"/>
          <w:lang w:val="ka-GE"/>
        </w:rPr>
        <w:t xml:space="preserve">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განსაკუთრებული ყურადღება </w:t>
      </w:r>
      <w:r w:rsidRPr="007A2A2B">
        <w:rPr>
          <w:rFonts w:eastAsia="Calibri" w:cs="Sylfaen"/>
          <w:color w:val="000000"/>
          <w:szCs w:val="24"/>
          <w:lang w:val="ka-GE"/>
        </w:rPr>
        <w:t>მიექცა ს</w:t>
      </w:r>
      <w:r w:rsidRPr="00443E10">
        <w:rPr>
          <w:rFonts w:eastAsia="Calibri" w:cs="Sylfaen"/>
          <w:color w:val="000000"/>
          <w:szCs w:val="24"/>
          <w:lang w:val="ka-GE"/>
        </w:rPr>
        <w:t>აქართველოს კანონმდებლობით და საერთაშორისო ხელშეკრულებებით დაცულ სახეობებს</w:t>
      </w:r>
      <w:r w:rsidRPr="007A2A2B">
        <w:rPr>
          <w:rFonts w:eastAsia="Calibri" w:cs="Sylfaen"/>
          <w:color w:val="000000"/>
          <w:szCs w:val="24"/>
          <w:lang w:val="ka-GE"/>
        </w:rPr>
        <w:t xml:space="preserve">. </w:t>
      </w:r>
      <w:r w:rsidRPr="00443E10">
        <w:rPr>
          <w:rFonts w:eastAsia="Calibri" w:cs="Sylfaen"/>
          <w:color w:val="000000"/>
          <w:szCs w:val="24"/>
          <w:lang w:val="ka-GE"/>
        </w:rPr>
        <w:t>კვლევის დროს გამოყენებული</w:t>
      </w:r>
      <w:r w:rsidRPr="007A2A2B">
        <w:rPr>
          <w:rFonts w:eastAsia="Calibri" w:cs="Sylfaen"/>
          <w:color w:val="000000"/>
          <w:szCs w:val="24"/>
          <w:lang w:val="ka-GE"/>
        </w:rPr>
        <w:t xml:space="preserve"> იქნა</w:t>
      </w:r>
      <w:r w:rsidRPr="00443E10">
        <w:rPr>
          <w:rFonts w:eastAsia="Calibri" w:cs="Sylfaen"/>
          <w:color w:val="000000"/>
          <w:szCs w:val="24"/>
          <w:lang w:val="ka-GE"/>
        </w:rPr>
        <w:t xml:space="preserve"> ძირითადად მარშრუტული მეთოდი</w:t>
      </w:r>
      <w:r w:rsidRPr="007A2A2B">
        <w:rPr>
          <w:rFonts w:eastAsia="Calibri" w:cs="Sylfaen"/>
          <w:color w:val="000000"/>
          <w:szCs w:val="24"/>
          <w:lang w:val="ka-GE"/>
        </w:rPr>
        <w:t>.</w:t>
      </w:r>
      <w:r w:rsidRPr="00443E10">
        <w:rPr>
          <w:rFonts w:eastAsia="Calibri" w:cs="Sylfaen"/>
          <w:color w:val="000000"/>
          <w:szCs w:val="24"/>
          <w:lang w:val="ka-GE"/>
        </w:rPr>
        <w:t xml:space="preserve"> დერეფნის და მდინარეთა ხეობების გასწვრივ ტრანსექტზე, ვიზუალურად ფიქსირდებოდა და ირკვეოდა ყველა შემხვედრი სახეობა. ასევე ფიქსირდებოდა ცხოველქმედების ნიშნები: კვალი, ექსკრემენტები, სოროები, ბუმბული, ბეწვი და ა.შ. </w:t>
      </w:r>
    </w:p>
    <w:p w14:paraId="26E88552" w14:textId="77777777" w:rsidR="004311EE" w:rsidRDefault="004311EE" w:rsidP="00443E10">
      <w:pPr>
        <w:autoSpaceDE w:val="0"/>
        <w:autoSpaceDN w:val="0"/>
        <w:adjustRightInd w:val="0"/>
        <w:jc w:val="both"/>
        <w:rPr>
          <w:rFonts w:eastAsia="Calibri" w:cs="Sylfaen"/>
          <w:color w:val="000000"/>
          <w:szCs w:val="24"/>
          <w:lang w:val="ka-GE"/>
        </w:rPr>
      </w:pPr>
    </w:p>
    <w:p w14:paraId="414F6831" w14:textId="77777777" w:rsidR="00443E10" w:rsidRPr="00443E10" w:rsidRDefault="00443E10" w:rsidP="00443E10">
      <w:pPr>
        <w:autoSpaceDE w:val="0"/>
        <w:autoSpaceDN w:val="0"/>
        <w:adjustRightInd w:val="0"/>
        <w:jc w:val="both"/>
        <w:rPr>
          <w:rFonts w:eastAsia="Calibri" w:cs="Sylfaen"/>
          <w:color w:val="000000"/>
          <w:szCs w:val="24"/>
          <w:lang w:val="ka-GE"/>
        </w:rPr>
      </w:pPr>
      <w:r w:rsidRPr="00443E10">
        <w:rPr>
          <w:rFonts w:eastAsia="Calibri" w:cs="Sylfaen"/>
          <w:color w:val="000000"/>
          <w:szCs w:val="24"/>
          <w:lang w:val="ka-GE"/>
        </w:rPr>
        <w:t>ძუძუმწოვრები</w:t>
      </w:r>
      <w:r w:rsidRPr="007A2A2B">
        <w:rPr>
          <w:rFonts w:eastAsia="Calibri" w:cs="Sylfaen"/>
          <w:color w:val="000000"/>
          <w:szCs w:val="24"/>
          <w:lang w:val="ka-GE"/>
        </w:rPr>
        <w:t>:</w:t>
      </w:r>
    </w:p>
    <w:p w14:paraId="1E5CEBA1" w14:textId="77777777" w:rsidR="00443E10" w:rsidRPr="00443E10" w:rsidRDefault="00443E10" w:rsidP="00443E10">
      <w:pPr>
        <w:autoSpaceDE w:val="0"/>
        <w:autoSpaceDN w:val="0"/>
        <w:adjustRightInd w:val="0"/>
        <w:jc w:val="both"/>
        <w:rPr>
          <w:rFonts w:eastAsia="Calibri" w:cs="Sylfaen"/>
          <w:color w:val="000000"/>
          <w:szCs w:val="24"/>
          <w:lang w:val="ka-GE"/>
        </w:rPr>
      </w:pPr>
      <w:r w:rsidRPr="007A2A2B">
        <w:rPr>
          <w:rFonts w:eastAsia="Calibri" w:cs="Sylfaen"/>
          <w:color w:val="000000"/>
          <w:szCs w:val="24"/>
          <w:lang w:val="ka-GE"/>
        </w:rPr>
        <w:t xml:space="preserve">საპროექტო არეალში გავრცელებული ძუძუმწოვრების სახეობრივი შემადგენლობა  ძირითადად ტყისათვის დამახასიათებელი სახეობებითაა წარმოდგენილი. ლიტერატურულად ცნობილი 31 სახეობის ძუძუმწოვრიდან ველზე ნანახი იქნა 5 სახეობა. განსაკუთრებით ხაზგასასმელია, რომ უმრავლესობა დაფიქსირდა საპროექტო „ლაჯანური 3 ჰესი“-ს ზედა ბიეფში, კასკადის მე-2 საფეხურის დერეფანში. ნანახი იქნა: მურა დათვის </w:t>
      </w:r>
      <w:r w:rsidRPr="007A2A2B">
        <w:rPr>
          <w:rFonts w:eastAsia="Calibri" w:cs="Sylfaen"/>
          <w:i/>
          <w:color w:val="000000"/>
          <w:szCs w:val="24"/>
          <w:lang w:val="ka-GE"/>
        </w:rPr>
        <w:t>Ursus arctos</w:t>
      </w:r>
      <w:r w:rsidRPr="007A2A2B">
        <w:rPr>
          <w:rFonts w:eastAsia="Calibri" w:cs="Sylfaen"/>
          <w:color w:val="000000"/>
          <w:szCs w:val="24"/>
          <w:lang w:val="ka-GE"/>
        </w:rPr>
        <w:t xml:space="preserve">, შვლის </w:t>
      </w:r>
      <w:r w:rsidRPr="007A2A2B">
        <w:rPr>
          <w:rFonts w:eastAsia="Calibri" w:cs="Sylfaen"/>
          <w:i/>
          <w:color w:val="000000"/>
          <w:szCs w:val="24"/>
          <w:lang w:val="ka-GE"/>
        </w:rPr>
        <w:t>Capreolus capreolus,</w:t>
      </w:r>
      <w:r w:rsidRPr="007A2A2B">
        <w:rPr>
          <w:rFonts w:eastAsia="Calibri" w:cs="Sylfaen"/>
          <w:color w:val="000000"/>
          <w:szCs w:val="24"/>
          <w:lang w:val="ka-GE"/>
        </w:rPr>
        <w:t xml:space="preserve"> მგლისა </w:t>
      </w:r>
      <w:r w:rsidRPr="007A2A2B">
        <w:rPr>
          <w:rFonts w:eastAsia="Calibri" w:cs="Sylfaen"/>
          <w:i/>
          <w:color w:val="000000"/>
          <w:szCs w:val="24"/>
          <w:lang w:val="ka-GE"/>
        </w:rPr>
        <w:t>Canis lupus</w:t>
      </w:r>
      <w:r w:rsidRPr="007A2A2B">
        <w:rPr>
          <w:rFonts w:eastAsia="Calibri" w:cs="Sylfaen"/>
          <w:color w:val="000000"/>
          <w:szCs w:val="24"/>
          <w:lang w:val="ka-GE"/>
        </w:rPr>
        <w:t xml:space="preserve">  და ტურის </w:t>
      </w:r>
      <w:r w:rsidRPr="007A2A2B">
        <w:rPr>
          <w:rFonts w:eastAsia="Calibri" w:cs="Sylfaen"/>
          <w:i/>
          <w:color w:val="000000"/>
          <w:szCs w:val="24"/>
          <w:lang w:val="ka-GE"/>
        </w:rPr>
        <w:t>Canis aureus</w:t>
      </w:r>
      <w:r w:rsidRPr="007A2A2B">
        <w:rPr>
          <w:rFonts w:eastAsia="Calibri" w:cs="Sylfaen"/>
          <w:color w:val="000000"/>
          <w:szCs w:val="24"/>
          <w:lang w:val="ka-GE"/>
        </w:rPr>
        <w:t xml:space="preserve">  ნაკვალევები.</w:t>
      </w:r>
      <w:r w:rsidRPr="00443E10">
        <w:rPr>
          <w:rFonts w:eastAsia="Calibri" w:cs="Sylfaen"/>
          <w:color w:val="000000"/>
          <w:szCs w:val="24"/>
          <w:lang w:val="ka-GE"/>
        </w:rPr>
        <w:t xml:space="preserve"> </w:t>
      </w:r>
    </w:p>
    <w:p w14:paraId="6DC8526E" w14:textId="77777777" w:rsidR="007A2A2B" w:rsidRPr="007A2A2B" w:rsidRDefault="007A2A2B" w:rsidP="007A2A2B">
      <w:pPr>
        <w:autoSpaceDE w:val="0"/>
        <w:autoSpaceDN w:val="0"/>
        <w:adjustRightInd w:val="0"/>
        <w:jc w:val="both"/>
        <w:rPr>
          <w:rFonts w:eastAsia="Calibri" w:cs="Sylfaen"/>
          <w:iCs/>
          <w:color w:val="000000"/>
          <w:szCs w:val="24"/>
          <w:lang w:val="ka-GE"/>
        </w:rPr>
      </w:pPr>
      <w:r w:rsidRPr="007A2A2B">
        <w:rPr>
          <w:rFonts w:eastAsia="Calibri" w:cs="Sylfaen"/>
          <w:b/>
          <w:iCs/>
          <w:color w:val="000000"/>
          <w:szCs w:val="24"/>
          <w:lang w:val="ka-GE"/>
        </w:rPr>
        <w:t>მურა დათვი</w:t>
      </w:r>
      <w:r w:rsidRPr="007A2A2B">
        <w:rPr>
          <w:rFonts w:eastAsia="Calibri" w:cs="Sylfaen"/>
          <w:iCs/>
          <w:color w:val="000000"/>
          <w:szCs w:val="24"/>
          <w:lang w:val="ka-GE"/>
        </w:rPr>
        <w:t xml:space="preserve"> (</w:t>
      </w:r>
      <w:r w:rsidRPr="007A2A2B">
        <w:rPr>
          <w:rFonts w:eastAsia="Calibri" w:cs="Sylfaen"/>
          <w:i/>
          <w:iCs/>
          <w:color w:val="000000"/>
          <w:szCs w:val="24"/>
          <w:lang w:val="ka-GE"/>
        </w:rPr>
        <w:t>Ursus arctos</w:t>
      </w:r>
      <w:r w:rsidRPr="007A2A2B">
        <w:rPr>
          <w:rFonts w:eastAsia="Calibri" w:cs="Sylfaen"/>
          <w:iCs/>
          <w:color w:val="000000"/>
          <w:szCs w:val="24"/>
          <w:lang w:val="ka-GE"/>
        </w:rPr>
        <w:t>) - საპროექტო ტერიტორიაზე გვხვდება რამდენიმე მცენარის სახეობა, რომელსაც მურა დათვი იყენებს საკვებად. მაგ: თხილი, მაყვალი, პანტა და სხვა. მოსახლეობასთან გასაუბრების შემდეგ დადასტურდა მისი ხეობაში გამოჩენის ფაქტები. ლაჯანური 3 ჰესის სათავე ნაგებობის ზედა დინებაში</w:t>
      </w:r>
      <w:r>
        <w:rPr>
          <w:rFonts w:eastAsia="Calibri" w:cs="Sylfaen"/>
          <w:iCs/>
          <w:color w:val="000000"/>
          <w:szCs w:val="24"/>
          <w:lang w:val="ka-GE"/>
        </w:rPr>
        <w:t>,</w:t>
      </w:r>
      <w:r w:rsidRPr="007A2A2B">
        <w:rPr>
          <w:rFonts w:eastAsia="Calibri" w:cs="Sylfaen"/>
          <w:iCs/>
          <w:color w:val="000000"/>
          <w:szCs w:val="24"/>
          <w:lang w:val="ka-GE"/>
        </w:rPr>
        <w:t xml:space="preserve"> მდინარის პირას ნანახი იქნა მისი კვალი</w:t>
      </w:r>
      <w:r>
        <w:rPr>
          <w:rFonts w:eastAsia="Calibri" w:cs="Sylfaen"/>
          <w:iCs/>
          <w:color w:val="000000"/>
          <w:szCs w:val="24"/>
          <w:lang w:val="ka-GE"/>
        </w:rPr>
        <w:t xml:space="preserve"> </w:t>
      </w:r>
      <w:r>
        <w:rPr>
          <w:rFonts w:eastAsia="Calibri" w:cs="Times New Roman"/>
          <w:lang w:val="ka-GE"/>
        </w:rPr>
        <w:t xml:space="preserve">(იხ. </w:t>
      </w:r>
      <w:r w:rsidRPr="007A2A2B">
        <w:rPr>
          <w:rFonts w:eastAsia="Calibri" w:cs="Times New Roman"/>
          <w:lang w:val="ka-GE"/>
        </w:rPr>
        <w:t>სურათი 4.6.</w:t>
      </w:r>
      <w:r w:rsidR="000F43EE">
        <w:rPr>
          <w:rFonts w:eastAsia="Calibri" w:cs="Times New Roman"/>
          <w:lang w:val="ka-GE"/>
        </w:rPr>
        <w:t>6</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 xml:space="preserve">. </w:t>
      </w:r>
      <w:r>
        <w:rPr>
          <w:rFonts w:eastAsia="Calibri" w:cs="Sylfaen"/>
          <w:iCs/>
          <w:color w:val="000000"/>
          <w:szCs w:val="24"/>
          <w:lang w:val="ka-GE"/>
        </w:rPr>
        <w:t xml:space="preserve">აღსანიშნავია, რომ უშუალოდ </w:t>
      </w:r>
      <w:r w:rsidRPr="007A2A2B">
        <w:rPr>
          <w:rFonts w:eastAsia="Calibri" w:cs="Sylfaen"/>
          <w:iCs/>
          <w:color w:val="000000"/>
          <w:szCs w:val="24"/>
          <w:lang w:val="ka-GE"/>
        </w:rPr>
        <w:t xml:space="preserve"> </w:t>
      </w:r>
      <w:r>
        <w:rPr>
          <w:rFonts w:eastAsia="Calibri" w:cs="Sylfaen"/>
          <w:iCs/>
          <w:color w:val="000000"/>
          <w:szCs w:val="24"/>
          <w:lang w:val="ka-GE"/>
        </w:rPr>
        <w:t xml:space="preserve">ლაჯანური 3 ჰესის დერეფანში ამ სახეობის ინტენსიური </w:t>
      </w:r>
      <w:r>
        <w:rPr>
          <w:rFonts w:eastAsia="Calibri" w:cs="Sylfaen"/>
          <w:iCs/>
          <w:color w:val="000000"/>
          <w:szCs w:val="24"/>
          <w:lang w:val="ka-GE"/>
        </w:rPr>
        <w:lastRenderedPageBreak/>
        <w:t>ცხოველქმედების ალბათობა დაბალია, საკმაოდ შესამჩნევი ანთროპოგენური დატვირთვიდან გამომდინარე.</w:t>
      </w:r>
    </w:p>
    <w:p w14:paraId="390F4916" w14:textId="46E1A5D0" w:rsidR="007A2A2B" w:rsidRPr="007A2A2B" w:rsidRDefault="007A2A2B" w:rsidP="007A2A2B">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6</w:t>
      </w:r>
      <w:r w:rsidRPr="007A2A2B">
        <w:rPr>
          <w:rFonts w:eastAsia="Calibri" w:cs="Times New Roman"/>
          <w:i/>
          <w:sz w:val="20"/>
          <w:szCs w:val="20"/>
          <w:lang w:val="ka-GE"/>
        </w:rPr>
        <w:t xml:space="preserve">. დათვის </w:t>
      </w:r>
      <w:r w:rsidR="004311EE">
        <w:rPr>
          <w:rFonts w:eastAsia="Calibri" w:cs="Times New Roman"/>
          <w:i/>
          <w:sz w:val="20"/>
          <w:szCs w:val="20"/>
          <w:lang w:val="ka-GE"/>
        </w:rPr>
        <w:t>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დერეფანში (ინტერესის ტერიტორიი</w:t>
      </w:r>
      <w:r w:rsidR="00BF4A10">
        <w:rPr>
          <w:rFonts w:eastAsia="Calibri" w:cs="Times New Roman"/>
          <w:i/>
          <w:sz w:val="20"/>
          <w:szCs w:val="20"/>
          <w:lang w:val="ka-GE"/>
        </w:rPr>
        <w:t>ს</w:t>
      </w:r>
      <w:r>
        <w:rPr>
          <w:rFonts w:eastAsia="Calibri" w:cs="Times New Roman"/>
          <w:i/>
          <w:sz w:val="20"/>
          <w:szCs w:val="20"/>
          <w:lang w:val="ka-GE"/>
        </w:rPr>
        <w:t xml:space="preserve"> ზედა დინებაში) </w:t>
      </w:r>
    </w:p>
    <w:p w14:paraId="1A73A60A" w14:textId="77777777" w:rsidR="007A2A2B" w:rsidRPr="007A2A2B" w:rsidRDefault="007A2A2B" w:rsidP="007A2A2B">
      <w:pPr>
        <w:autoSpaceDE w:val="0"/>
        <w:autoSpaceDN w:val="0"/>
        <w:adjustRightInd w:val="0"/>
        <w:spacing w:after="0"/>
        <w:jc w:val="center"/>
        <w:rPr>
          <w:rFonts w:eastAsia="Calibri" w:cs="Sylfaen"/>
          <w:b/>
          <w:color w:val="000000"/>
          <w:sz w:val="24"/>
          <w:szCs w:val="24"/>
          <w:lang w:val="ka-GE"/>
        </w:rPr>
      </w:pPr>
      <w:r w:rsidRPr="007A2A2B">
        <w:rPr>
          <w:rFonts w:eastAsia="Calibri" w:cs="Sylfaen"/>
          <w:b/>
          <w:noProof/>
          <w:color w:val="000000"/>
          <w:sz w:val="24"/>
          <w:szCs w:val="24"/>
        </w:rPr>
        <w:drawing>
          <wp:inline distT="0" distB="0" distL="0" distR="0" wp14:anchorId="20FD2159" wp14:editId="4C0914F3">
            <wp:extent cx="3554554" cy="2362810"/>
            <wp:effectExtent l="0" t="0" r="8255" b="0"/>
            <wp:docPr id="83" name="Picture 83" descr="G:\გზშ\რაჭა ლაჯანური ჰესი\ფოტოები\DSC_0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გზშ\რაჭა ლაჯანური ჰესი\ფოტოები\DSC_0338.JPG"/>
                    <pic:cNvPicPr>
                      <a:picLocks noChangeAspect="1" noChangeArrowheads="1"/>
                    </pic:cNvPicPr>
                  </pic:nvPicPr>
                  <pic:blipFill>
                    <a:blip r:embed="rId247" cstate="screen">
                      <a:extLst>
                        <a:ext uri="{28A0092B-C50C-407E-A947-70E740481C1C}">
                          <a14:useLocalDpi xmlns:a14="http://schemas.microsoft.com/office/drawing/2010/main"/>
                        </a:ext>
                      </a:extLst>
                    </a:blip>
                    <a:srcRect/>
                    <a:stretch>
                      <a:fillRect/>
                    </a:stretch>
                  </pic:blipFill>
                  <pic:spPr bwMode="auto">
                    <a:xfrm>
                      <a:off x="0" y="0"/>
                      <a:ext cx="3562087" cy="2367818"/>
                    </a:xfrm>
                    <a:prstGeom prst="rect">
                      <a:avLst/>
                    </a:prstGeom>
                    <a:noFill/>
                    <a:ln>
                      <a:noFill/>
                    </a:ln>
                  </pic:spPr>
                </pic:pic>
              </a:graphicData>
            </a:graphic>
          </wp:inline>
        </w:drawing>
      </w:r>
    </w:p>
    <w:p w14:paraId="61B58753" w14:textId="77777777" w:rsidR="007A2A2B" w:rsidRDefault="007A2A2B" w:rsidP="007A2A2B">
      <w:pPr>
        <w:autoSpaceDE w:val="0"/>
        <w:autoSpaceDN w:val="0"/>
        <w:adjustRightInd w:val="0"/>
        <w:spacing w:before="120"/>
        <w:jc w:val="both"/>
        <w:rPr>
          <w:rFonts w:eastAsia="Calibri" w:cs="Sylfaen"/>
          <w:iCs/>
          <w:color w:val="000000"/>
          <w:szCs w:val="24"/>
          <w:lang w:val="ka-GE"/>
        </w:rPr>
      </w:pPr>
      <w:r w:rsidRPr="007A2A2B">
        <w:rPr>
          <w:rFonts w:eastAsia="Calibri" w:cs="Sylfaen"/>
          <w:b/>
          <w:iCs/>
          <w:color w:val="000000"/>
          <w:szCs w:val="24"/>
          <w:lang w:val="ka-GE"/>
        </w:rPr>
        <w:t>მგელი</w:t>
      </w:r>
      <w:r w:rsidRPr="007A2A2B">
        <w:rPr>
          <w:rFonts w:eastAsia="Calibri" w:cs="Sylfaen"/>
          <w:iCs/>
          <w:color w:val="000000"/>
          <w:szCs w:val="24"/>
          <w:lang w:val="ka-GE"/>
        </w:rPr>
        <w:t xml:space="preserve"> (</w:t>
      </w:r>
      <w:r w:rsidRPr="007A2A2B">
        <w:rPr>
          <w:rFonts w:eastAsia="Calibri" w:cs="Sylfaen"/>
          <w:i/>
          <w:iCs/>
          <w:color w:val="000000"/>
          <w:szCs w:val="24"/>
          <w:lang w:val="ka-GE"/>
        </w:rPr>
        <w:t>Canis lupus</w:t>
      </w:r>
      <w:r w:rsidRPr="007A2A2B">
        <w:rPr>
          <w:rFonts w:eastAsia="Calibri" w:cs="Sylfaen"/>
          <w:iCs/>
          <w:color w:val="000000"/>
          <w:szCs w:val="24"/>
          <w:lang w:val="ka-GE"/>
        </w:rPr>
        <w:t xml:space="preserve">)-საველე კვლევის დროს </w:t>
      </w:r>
      <w:r>
        <w:rPr>
          <w:rFonts w:eastAsia="Calibri" w:cs="Sylfaen"/>
          <w:iCs/>
          <w:color w:val="000000"/>
          <w:szCs w:val="24"/>
          <w:lang w:val="ka-GE"/>
        </w:rPr>
        <w:t>ამ სახეობის</w:t>
      </w:r>
      <w:r w:rsidRPr="007A2A2B">
        <w:rPr>
          <w:rFonts w:eastAsia="Calibri" w:cs="Sylfaen"/>
          <w:iCs/>
          <w:color w:val="000000"/>
          <w:szCs w:val="24"/>
          <w:lang w:val="ka-GE"/>
        </w:rPr>
        <w:t xml:space="preserve"> კვალი </w:t>
      </w:r>
      <w:r>
        <w:rPr>
          <w:rFonts w:eastAsia="Calibri" w:cs="Sylfaen"/>
          <w:iCs/>
          <w:color w:val="000000"/>
          <w:szCs w:val="24"/>
          <w:lang w:val="ka-GE"/>
        </w:rPr>
        <w:t xml:space="preserve">ასევე ნანახი </w:t>
      </w:r>
      <w:r w:rsidRPr="007A2A2B">
        <w:rPr>
          <w:rFonts w:eastAsia="Calibri" w:cs="Sylfaen"/>
          <w:iCs/>
          <w:color w:val="000000"/>
          <w:szCs w:val="24"/>
          <w:lang w:val="ka-GE"/>
        </w:rPr>
        <w:t xml:space="preserve">იქნა </w:t>
      </w:r>
      <w:r>
        <w:rPr>
          <w:rFonts w:eastAsia="Calibri" w:cs="Sylfaen"/>
          <w:iCs/>
          <w:color w:val="000000"/>
          <w:szCs w:val="24"/>
          <w:lang w:val="ka-GE"/>
        </w:rPr>
        <w:t xml:space="preserve">ზედა დინებაში </w:t>
      </w:r>
      <w:r>
        <w:rPr>
          <w:rFonts w:eastAsia="Calibri" w:cs="Times New Roman"/>
          <w:lang w:val="ka-GE"/>
        </w:rPr>
        <w:t xml:space="preserve"> (იხ. </w:t>
      </w:r>
      <w:r w:rsidRPr="007A2A2B">
        <w:rPr>
          <w:rFonts w:eastAsia="Calibri" w:cs="Times New Roman"/>
          <w:lang w:val="ka-GE"/>
        </w:rPr>
        <w:t>სურათი 4.6.</w:t>
      </w:r>
      <w:r w:rsidR="000F43EE">
        <w:rPr>
          <w:rFonts w:eastAsia="Calibri" w:cs="Times New Roman"/>
          <w:lang w:val="ka-GE"/>
        </w:rPr>
        <w:t>7</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w:t>
      </w:r>
      <w:r>
        <w:rPr>
          <w:rFonts w:eastAsia="Calibri" w:cs="Sylfaen"/>
          <w:iCs/>
          <w:color w:val="000000"/>
          <w:szCs w:val="24"/>
          <w:lang w:val="ka-GE"/>
        </w:rPr>
        <w:t xml:space="preserve"> </w:t>
      </w:r>
      <w:r w:rsidRPr="007A2A2B">
        <w:rPr>
          <w:rFonts w:eastAsia="Calibri" w:cs="Sylfaen"/>
          <w:iCs/>
          <w:color w:val="000000"/>
          <w:szCs w:val="24"/>
          <w:lang w:val="ka-GE"/>
        </w:rPr>
        <w:t>სახეობა გავრცელებულია მთელი საქართველოს ტერიტორიაზე. საკვლევ ტერიტორიაზე მგლის არსებობა ასევე დასტურდება ადგილობრივი მოსახლეობის გამოკითხვით, რომლებიც აღნიშნავენ მგელთან შეხვედრის რამდენიმე ფაქტს. თუ გავითვალისწინებთ, რომ მგლის სამოქმედო არეალი დიდია (100-500 კმ</w:t>
      </w:r>
      <w:r w:rsidRPr="007A2A2B">
        <w:rPr>
          <w:rFonts w:eastAsia="Calibri" w:cs="Sylfaen"/>
          <w:iCs/>
          <w:color w:val="000000"/>
          <w:szCs w:val="24"/>
          <w:vertAlign w:val="superscript"/>
          <w:lang w:val="ka-GE"/>
        </w:rPr>
        <w:t>2</w:t>
      </w:r>
      <w:r w:rsidRPr="007A2A2B">
        <w:rPr>
          <w:rFonts w:eastAsia="Calibri" w:cs="Sylfaen"/>
          <w:iCs/>
          <w:color w:val="000000"/>
          <w:szCs w:val="24"/>
          <w:lang w:val="ka-GE"/>
        </w:rPr>
        <w:t>) უნდა ვივარაუდოთ, რომ საკვლევ რაიონში ის დაბალი სიმჭიდროვით უნდა იყოს წარმოდგენილი.</w:t>
      </w:r>
    </w:p>
    <w:p w14:paraId="0C15761D" w14:textId="5D718C77" w:rsidR="007A2A2B" w:rsidRPr="007A2A2B" w:rsidRDefault="007A2A2B" w:rsidP="007A2A2B">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7</w:t>
      </w:r>
      <w:r w:rsidRPr="007A2A2B">
        <w:rPr>
          <w:rFonts w:eastAsia="Calibri" w:cs="Times New Roman"/>
          <w:i/>
          <w:sz w:val="20"/>
          <w:szCs w:val="20"/>
          <w:lang w:val="ka-GE"/>
        </w:rPr>
        <w:t xml:space="preserve">. </w:t>
      </w:r>
      <w:r>
        <w:rPr>
          <w:rFonts w:eastAsia="Calibri" w:cs="Times New Roman"/>
          <w:i/>
          <w:sz w:val="20"/>
          <w:szCs w:val="20"/>
          <w:lang w:val="ka-GE"/>
        </w:rPr>
        <w:t>მგლის</w:t>
      </w:r>
      <w:r w:rsidR="004311EE">
        <w:rPr>
          <w:rFonts w:eastAsia="Calibri" w:cs="Times New Roman"/>
          <w:i/>
          <w:sz w:val="20"/>
          <w:szCs w:val="20"/>
          <w:lang w:val="ka-GE"/>
        </w:rPr>
        <w:t xml:space="preserve"> და ტურის</w:t>
      </w:r>
      <w:r>
        <w:rPr>
          <w:rFonts w:eastAsia="Calibri" w:cs="Times New Roman"/>
          <w:i/>
          <w:sz w:val="20"/>
          <w:szCs w:val="20"/>
          <w:lang w:val="ka-GE"/>
        </w:rPr>
        <w:t xml:space="preserve"> </w:t>
      </w:r>
      <w:r w:rsidR="004311EE">
        <w:rPr>
          <w:rFonts w:eastAsia="Calibri" w:cs="Times New Roman"/>
          <w:i/>
          <w:sz w:val="20"/>
          <w:szCs w:val="20"/>
          <w:lang w:val="ka-GE"/>
        </w:rPr>
        <w:t>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დერეფანში (ინტერესის ტერიტორიი</w:t>
      </w:r>
      <w:r w:rsidR="00BF4A10">
        <w:rPr>
          <w:rFonts w:eastAsia="Calibri" w:cs="Times New Roman"/>
          <w:i/>
          <w:sz w:val="20"/>
          <w:szCs w:val="20"/>
          <w:lang w:val="ka-GE"/>
        </w:rPr>
        <w:t xml:space="preserve">ს </w:t>
      </w:r>
      <w:r>
        <w:rPr>
          <w:rFonts w:eastAsia="Calibri" w:cs="Times New Roman"/>
          <w:i/>
          <w:sz w:val="20"/>
          <w:szCs w:val="20"/>
          <w:lang w:val="ka-GE"/>
        </w:rPr>
        <w:t xml:space="preserve">ზედა დინებაში)  </w:t>
      </w:r>
    </w:p>
    <w:p w14:paraId="2E60ECC9" w14:textId="77777777" w:rsidR="007A2A2B" w:rsidRPr="007A2A2B" w:rsidRDefault="007A2A2B" w:rsidP="007A2A2B">
      <w:pPr>
        <w:autoSpaceDE w:val="0"/>
        <w:autoSpaceDN w:val="0"/>
        <w:adjustRightInd w:val="0"/>
        <w:spacing w:after="0"/>
        <w:jc w:val="center"/>
        <w:rPr>
          <w:rFonts w:eastAsia="Calibri" w:cs="Sylfaen"/>
          <w:b/>
          <w:color w:val="000000"/>
          <w:sz w:val="24"/>
          <w:szCs w:val="24"/>
        </w:rPr>
      </w:pPr>
      <w:r w:rsidRPr="007A2A2B">
        <w:rPr>
          <w:rFonts w:eastAsia="Calibri" w:cs="Sylfaen"/>
          <w:b/>
          <w:noProof/>
          <w:color w:val="000000"/>
          <w:sz w:val="24"/>
          <w:szCs w:val="24"/>
        </w:rPr>
        <w:drawing>
          <wp:inline distT="0" distB="0" distL="0" distR="0" wp14:anchorId="398E73CD" wp14:editId="4DE2EADE">
            <wp:extent cx="3390908" cy="2472538"/>
            <wp:effectExtent l="0" t="0" r="0" b="4445"/>
            <wp:docPr id="84" name="Picture 84" descr="mgeli 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geli tura"/>
                    <pic:cNvPicPr>
                      <a:picLocks noChangeAspect="1" noChangeArrowheads="1"/>
                    </pic:cNvPicPr>
                  </pic:nvPicPr>
                  <pic:blipFill>
                    <a:blip r:embed="rId248" cstate="screen">
                      <a:extLst>
                        <a:ext uri="{28A0092B-C50C-407E-A947-70E740481C1C}">
                          <a14:useLocalDpi xmlns:a14="http://schemas.microsoft.com/office/drawing/2010/main"/>
                        </a:ext>
                      </a:extLst>
                    </a:blip>
                    <a:srcRect/>
                    <a:stretch>
                      <a:fillRect/>
                    </a:stretch>
                  </pic:blipFill>
                  <pic:spPr bwMode="auto">
                    <a:xfrm>
                      <a:off x="0" y="0"/>
                      <a:ext cx="3392828" cy="2473938"/>
                    </a:xfrm>
                    <a:prstGeom prst="rect">
                      <a:avLst/>
                    </a:prstGeom>
                    <a:noFill/>
                    <a:ln>
                      <a:noFill/>
                    </a:ln>
                  </pic:spPr>
                </pic:pic>
              </a:graphicData>
            </a:graphic>
          </wp:inline>
        </w:drawing>
      </w:r>
    </w:p>
    <w:p w14:paraId="5768A1FA" w14:textId="77777777" w:rsidR="004311EE" w:rsidRPr="004311EE" w:rsidRDefault="004311EE" w:rsidP="004311EE">
      <w:pPr>
        <w:autoSpaceDE w:val="0"/>
        <w:autoSpaceDN w:val="0"/>
        <w:adjustRightInd w:val="0"/>
        <w:spacing w:before="120"/>
        <w:jc w:val="both"/>
        <w:rPr>
          <w:rFonts w:eastAsia="Calibri" w:cs="Sylfaen"/>
          <w:color w:val="000000"/>
          <w:szCs w:val="24"/>
          <w:lang w:val="ka-GE"/>
        </w:rPr>
      </w:pPr>
      <w:r w:rsidRPr="004311EE">
        <w:rPr>
          <w:rFonts w:eastAsia="Calibri" w:cs="Sylfaen"/>
          <w:color w:val="000000"/>
          <w:szCs w:val="24"/>
          <w:lang w:val="ka-GE"/>
        </w:rPr>
        <w:t xml:space="preserve">განსაკუთრებული ყურადღება დაეთმო მდინარე </w:t>
      </w:r>
      <w:r>
        <w:rPr>
          <w:rFonts w:eastAsia="Calibri" w:cs="Sylfaen"/>
          <w:color w:val="000000"/>
          <w:szCs w:val="24"/>
          <w:lang w:val="ka-GE"/>
        </w:rPr>
        <w:t>ლაჯანურის</w:t>
      </w:r>
      <w:r w:rsidRPr="004311EE">
        <w:rPr>
          <w:rFonts w:eastAsia="Calibri" w:cs="Sylfaen"/>
          <w:color w:val="000000"/>
          <w:szCs w:val="24"/>
          <w:lang w:val="ka-GE"/>
        </w:rPr>
        <w:t xml:space="preserve"> სანაპირო ზოლის გასწვრივ </w:t>
      </w:r>
      <w:r w:rsidRPr="004311EE">
        <w:rPr>
          <w:rFonts w:eastAsia="Calibri" w:cs="Sylfaen"/>
          <w:b/>
          <w:color w:val="000000"/>
          <w:szCs w:val="24"/>
          <w:lang w:val="ka-GE"/>
        </w:rPr>
        <w:t xml:space="preserve">წავის </w:t>
      </w:r>
      <w:r w:rsidRPr="004311EE">
        <w:rPr>
          <w:rFonts w:eastAsia="Calibri" w:cs="Sylfaen"/>
          <w:i/>
          <w:color w:val="000000"/>
          <w:szCs w:val="24"/>
          <w:lang w:val="ka-GE"/>
        </w:rPr>
        <w:t>(Lutra lutra)</w:t>
      </w:r>
      <w:r w:rsidRPr="004311EE">
        <w:rPr>
          <w:rFonts w:eastAsia="Calibri" w:cs="Sylfaen"/>
          <w:color w:val="000000"/>
          <w:szCs w:val="24"/>
          <w:lang w:val="ka-GE"/>
        </w:rPr>
        <w:t xml:space="preserve"> არსებობის დამადასტურებელი ნიშნების (კვალი, ექსკრემენტები, სოროები და ა. შ.) დაფიქსირებას</w:t>
      </w:r>
      <w:r>
        <w:rPr>
          <w:rFonts w:eastAsia="Calibri" w:cs="Sylfaen"/>
          <w:color w:val="000000"/>
          <w:szCs w:val="24"/>
          <w:lang w:val="ka-GE"/>
        </w:rPr>
        <w:t>.</w:t>
      </w:r>
      <w:r w:rsidRPr="004311EE">
        <w:rPr>
          <w:rFonts w:eastAsia="Calibri" w:cs="Sylfaen"/>
          <w:color w:val="000000"/>
          <w:szCs w:val="24"/>
          <w:lang w:val="ka-GE"/>
        </w:rPr>
        <w:t xml:space="preserve"> უშუალოდ საველე გასვლებისას ცხოველის ან მისი ცხოველქმედების ნიშნების დაფიქსირება არ მომხდარა.</w:t>
      </w:r>
    </w:p>
    <w:p w14:paraId="641ACE2F" w14:textId="77777777" w:rsidR="007A2A2B" w:rsidRPr="007A2A2B" w:rsidRDefault="004311EE" w:rsidP="007A2A2B">
      <w:pPr>
        <w:autoSpaceDE w:val="0"/>
        <w:autoSpaceDN w:val="0"/>
        <w:adjustRightInd w:val="0"/>
        <w:spacing w:before="120"/>
        <w:jc w:val="both"/>
        <w:rPr>
          <w:rFonts w:eastAsia="Calibri" w:cs="Sylfaen"/>
          <w:color w:val="000000"/>
          <w:sz w:val="20"/>
          <w:szCs w:val="24"/>
          <w:lang w:val="ka-GE"/>
        </w:rPr>
      </w:pPr>
      <w:r w:rsidRPr="004311EE">
        <w:rPr>
          <w:rFonts w:eastAsia="Calibri" w:cs="Times New Roman"/>
          <w:b/>
          <w:lang w:val="ka-GE"/>
        </w:rPr>
        <w:t>ევროპული შველი</w:t>
      </w:r>
      <w:r w:rsidRPr="004311EE">
        <w:rPr>
          <w:rFonts w:eastAsia="Calibri" w:cs="Times New Roman"/>
        </w:rPr>
        <w:t xml:space="preserve"> </w:t>
      </w:r>
      <w:r w:rsidRPr="004311EE">
        <w:rPr>
          <w:rFonts w:eastAsia="Calibri" w:cs="Times New Roman"/>
          <w:lang w:val="ka-GE"/>
        </w:rPr>
        <w:t>(</w:t>
      </w:r>
      <w:proofErr w:type="spellStart"/>
      <w:r w:rsidRPr="004311EE">
        <w:rPr>
          <w:rFonts w:eastAsia="Calibri" w:cs="Times New Roman"/>
          <w:i/>
        </w:rPr>
        <w:t>Capreolus</w:t>
      </w:r>
      <w:proofErr w:type="spellEnd"/>
      <w:r w:rsidRPr="004311EE">
        <w:rPr>
          <w:rFonts w:eastAsia="Calibri" w:cs="Times New Roman"/>
          <w:i/>
        </w:rPr>
        <w:t xml:space="preserve"> </w:t>
      </w:r>
      <w:proofErr w:type="spellStart"/>
      <w:r w:rsidRPr="004311EE">
        <w:rPr>
          <w:rFonts w:eastAsia="Calibri" w:cs="Times New Roman"/>
          <w:i/>
        </w:rPr>
        <w:t>capreolus</w:t>
      </w:r>
      <w:proofErr w:type="spellEnd"/>
      <w:r w:rsidRPr="004311EE">
        <w:rPr>
          <w:rFonts w:eastAsia="Calibri" w:cs="Times New Roman"/>
          <w:i/>
          <w:lang w:val="ka-GE"/>
        </w:rPr>
        <w:t>)</w:t>
      </w:r>
      <w:r w:rsidRPr="004311EE">
        <w:rPr>
          <w:rFonts w:eastAsia="Calibri" w:cs="Times New Roman"/>
          <w:lang w:val="ka-GE"/>
        </w:rPr>
        <w:t xml:space="preserve"> ირმისებრთა ოჯახის წყვილჩლიქოსანი ცხოველია.</w:t>
      </w:r>
      <w:r>
        <w:rPr>
          <w:rFonts w:eastAsia="Calibri" w:cs="Times New Roman"/>
          <w:lang w:val="ka-GE"/>
        </w:rPr>
        <w:t xml:space="preserve"> მისი ნაკვალევი დაფიქსირდა განსახილველი ტერიტორიიდან ზედა დინებაში (იხ. </w:t>
      </w:r>
      <w:r w:rsidRPr="007A2A2B">
        <w:rPr>
          <w:rFonts w:eastAsia="Calibri" w:cs="Times New Roman"/>
          <w:lang w:val="ka-GE"/>
        </w:rPr>
        <w:t>სურათი 4.6.</w:t>
      </w:r>
      <w:r w:rsidR="000F43EE">
        <w:rPr>
          <w:rFonts w:eastAsia="Calibri" w:cs="Times New Roman"/>
          <w:lang w:val="ka-GE"/>
        </w:rPr>
        <w:t>8</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w:t>
      </w:r>
    </w:p>
    <w:p w14:paraId="7364BD29" w14:textId="77777777" w:rsidR="00EB2A9B" w:rsidRDefault="00EB2A9B">
      <w:pPr>
        <w:spacing w:after="160" w:line="259" w:lineRule="auto"/>
        <w:rPr>
          <w:rFonts w:eastAsia="Calibri" w:cs="Sylfaen"/>
          <w:i/>
          <w:iCs/>
          <w:color w:val="000000"/>
          <w:sz w:val="20"/>
          <w:szCs w:val="20"/>
          <w:lang w:val="ka-GE"/>
        </w:rPr>
      </w:pPr>
      <w:r>
        <w:rPr>
          <w:rFonts w:eastAsia="Calibri" w:cs="Sylfaen"/>
          <w:i/>
          <w:iCs/>
          <w:color w:val="000000"/>
          <w:sz w:val="20"/>
          <w:szCs w:val="20"/>
          <w:lang w:val="ka-GE"/>
        </w:rPr>
        <w:br w:type="page"/>
      </w:r>
    </w:p>
    <w:p w14:paraId="7AB9B0CC" w14:textId="2CAEA0D0" w:rsidR="004311EE" w:rsidRPr="007A2A2B" w:rsidRDefault="004311EE" w:rsidP="004311EE">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lastRenderedPageBreak/>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8</w:t>
      </w:r>
      <w:r w:rsidRPr="007A2A2B">
        <w:rPr>
          <w:rFonts w:eastAsia="Calibri" w:cs="Times New Roman"/>
          <w:i/>
          <w:sz w:val="20"/>
          <w:szCs w:val="20"/>
          <w:lang w:val="ka-GE"/>
        </w:rPr>
        <w:t xml:space="preserve">. </w:t>
      </w:r>
      <w:r>
        <w:rPr>
          <w:rFonts w:eastAsia="Calibri" w:cs="Times New Roman"/>
          <w:i/>
          <w:sz w:val="20"/>
          <w:szCs w:val="20"/>
          <w:lang w:val="ka-GE"/>
        </w:rPr>
        <w:t>შველის 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დერეფანში (ინტერესის ტერიტორიი</w:t>
      </w:r>
      <w:r w:rsidR="00BF4A10">
        <w:rPr>
          <w:rFonts w:eastAsia="Calibri" w:cs="Times New Roman"/>
          <w:i/>
          <w:sz w:val="20"/>
          <w:szCs w:val="20"/>
          <w:lang w:val="ka-GE"/>
        </w:rPr>
        <w:t>ს</w:t>
      </w:r>
      <w:r>
        <w:rPr>
          <w:rFonts w:eastAsia="Calibri" w:cs="Times New Roman"/>
          <w:i/>
          <w:sz w:val="20"/>
          <w:szCs w:val="20"/>
          <w:lang w:val="ka-GE"/>
        </w:rPr>
        <w:t xml:space="preserve"> ზედა დინებაში)  </w:t>
      </w:r>
    </w:p>
    <w:p w14:paraId="40C07952" w14:textId="77777777" w:rsidR="00881DD5" w:rsidRDefault="004311EE" w:rsidP="004311EE">
      <w:pPr>
        <w:jc w:val="center"/>
        <w:rPr>
          <w:lang w:val="ka-GE"/>
        </w:rPr>
      </w:pPr>
      <w:r w:rsidRPr="004311EE">
        <w:rPr>
          <w:rFonts w:ascii="Calibri" w:eastAsia="Calibri" w:hAnsi="Calibri" w:cs="Times New Roman"/>
          <w:b/>
          <w:noProof/>
        </w:rPr>
        <w:drawing>
          <wp:inline distT="0" distB="0" distL="0" distR="0" wp14:anchorId="193E7069" wp14:editId="31EBF527">
            <wp:extent cx="3387767" cy="2253082"/>
            <wp:effectExtent l="0" t="0" r="3175" b="0"/>
            <wp:docPr id="86" name="Picture 86" descr="C:\Users\giorgi.berechikidze\AppData\Local\Microsoft\Windows\INetCache\Content.Word\DSC_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berechikidze\AppData\Local\Microsoft\Windows\INetCache\Content.Word\DSC_0364.jpg"/>
                    <pic:cNvPicPr>
                      <a:picLocks noChangeAspect="1" noChangeArrowheads="1"/>
                    </pic:cNvPicPr>
                  </pic:nvPicPr>
                  <pic:blipFill>
                    <a:blip r:embed="rId249" cstate="screen">
                      <a:extLst>
                        <a:ext uri="{28A0092B-C50C-407E-A947-70E740481C1C}">
                          <a14:useLocalDpi xmlns:a14="http://schemas.microsoft.com/office/drawing/2010/main"/>
                        </a:ext>
                      </a:extLst>
                    </a:blip>
                    <a:srcRect/>
                    <a:stretch>
                      <a:fillRect/>
                    </a:stretch>
                  </pic:blipFill>
                  <pic:spPr bwMode="auto">
                    <a:xfrm>
                      <a:off x="0" y="0"/>
                      <a:ext cx="3388523" cy="2253584"/>
                    </a:xfrm>
                    <a:prstGeom prst="rect">
                      <a:avLst/>
                    </a:prstGeom>
                    <a:noFill/>
                    <a:ln>
                      <a:noFill/>
                    </a:ln>
                  </pic:spPr>
                </pic:pic>
              </a:graphicData>
            </a:graphic>
          </wp:inline>
        </w:drawing>
      </w:r>
    </w:p>
    <w:p w14:paraId="32FB1854" w14:textId="77777777" w:rsidR="004311EE" w:rsidRPr="0005188E" w:rsidRDefault="004311EE" w:rsidP="004311EE">
      <w:pPr>
        <w:autoSpaceDE w:val="0"/>
        <w:autoSpaceDN w:val="0"/>
        <w:adjustRightInd w:val="0"/>
        <w:spacing w:before="120"/>
        <w:jc w:val="both"/>
        <w:rPr>
          <w:rFonts w:eastAsia="Calibri" w:cs="Arial"/>
          <w:color w:val="000000" w:themeColor="text1"/>
          <w:szCs w:val="24"/>
          <w:shd w:val="clear" w:color="auto" w:fill="FFFFFF"/>
          <w:lang w:val="ka-GE"/>
        </w:rPr>
      </w:pPr>
      <w:r w:rsidRPr="0005188E">
        <w:rPr>
          <w:rFonts w:eastAsia="Calibri" w:cs="Sylfaen"/>
          <w:b/>
          <w:bCs/>
          <w:color w:val="000000" w:themeColor="text1"/>
          <w:szCs w:val="24"/>
          <w:shd w:val="clear" w:color="auto" w:fill="FFFFFF"/>
          <w:lang w:val="ka-GE"/>
        </w:rPr>
        <w:t>ტყის ძილგუდა (ღნავი)</w:t>
      </w:r>
      <w:r w:rsidRPr="0005188E">
        <w:rPr>
          <w:rFonts w:eastAsia="Calibri" w:cs="Arial"/>
          <w:color w:val="000000" w:themeColor="text1"/>
          <w:szCs w:val="24"/>
          <w:shd w:val="clear" w:color="auto" w:fill="FFFFFF"/>
          <w:lang w:val="ka-GE"/>
        </w:rPr>
        <w:t>, </w:t>
      </w:r>
      <w:r w:rsidRPr="0005188E">
        <w:rPr>
          <w:rFonts w:eastAsia="Calibri" w:cs="Arial"/>
          <w:i/>
          <w:color w:val="000000" w:themeColor="text1"/>
          <w:szCs w:val="24"/>
          <w:shd w:val="clear" w:color="auto" w:fill="FFFFFF"/>
          <w:lang w:val="ka-GE"/>
        </w:rPr>
        <w:t>(Dryomys nitedula)</w:t>
      </w:r>
      <w:r w:rsidRPr="0005188E">
        <w:rPr>
          <w:rFonts w:eastAsia="Calibri" w:cs="Arial"/>
          <w:color w:val="000000" w:themeColor="text1"/>
          <w:szCs w:val="24"/>
          <w:shd w:val="clear" w:color="auto" w:fill="FFFFFF"/>
          <w:lang w:val="ka-GE"/>
        </w:rPr>
        <w:t xml:space="preserve"> — რიგი მღრღნელების წარმომადგენელი რომელიც მიეკუთვნება ძილგუდასებრების ოჯახს, რომლის სხეულის ზომა აღწევს 9-10 სმ. საბინადრო არეალს წარმოადგენს ტყეები, ბუჩქნარები, ბაღ-ვენახები, ხშირად საცხოვრებელი სახლის ეზოები. საველე კვლევის დროს ნანახი იქნა კურორტ ლაშიჭალას სიახლოვეს.</w:t>
      </w:r>
    </w:p>
    <w:p w14:paraId="65E12AAD" w14:textId="77777777" w:rsidR="004311EE" w:rsidRPr="0005188E" w:rsidRDefault="004311EE" w:rsidP="004311EE">
      <w:pPr>
        <w:autoSpaceDE w:val="0"/>
        <w:autoSpaceDN w:val="0"/>
        <w:adjustRightInd w:val="0"/>
        <w:spacing w:after="0"/>
        <w:jc w:val="both"/>
        <w:rPr>
          <w:rFonts w:eastAsia="Calibri" w:cs="Arial"/>
          <w:color w:val="000000" w:themeColor="text1"/>
          <w:szCs w:val="24"/>
          <w:shd w:val="clear" w:color="auto" w:fill="FFFFFF"/>
          <w:lang w:val="ka-GE"/>
        </w:rPr>
      </w:pPr>
      <w:r w:rsidRPr="0005188E">
        <w:rPr>
          <w:rFonts w:eastAsia="Calibri" w:cs="Arial"/>
          <w:color w:val="000000" w:themeColor="text1"/>
          <w:szCs w:val="24"/>
          <w:shd w:val="clear" w:color="auto" w:fill="FFFFFF"/>
          <w:lang w:val="ka-GE"/>
        </w:rPr>
        <w:t xml:space="preserve"> </w:t>
      </w:r>
    </w:p>
    <w:p w14:paraId="0A2F18BA" w14:textId="77777777" w:rsidR="004311EE" w:rsidRPr="0005188E" w:rsidRDefault="004311EE" w:rsidP="004311EE">
      <w:pPr>
        <w:autoSpaceDE w:val="0"/>
        <w:autoSpaceDN w:val="0"/>
        <w:adjustRightInd w:val="0"/>
        <w:jc w:val="both"/>
        <w:rPr>
          <w:rFonts w:eastAsia="Calibri" w:cs="Sylfaen"/>
          <w:color w:val="000000" w:themeColor="text1"/>
          <w:szCs w:val="24"/>
          <w:lang w:val="ka-GE"/>
        </w:rPr>
      </w:pPr>
      <w:r w:rsidRPr="0005188E">
        <w:rPr>
          <w:rFonts w:eastAsia="Calibri" w:cs="Sylfaen"/>
          <w:color w:val="000000" w:themeColor="text1"/>
          <w:szCs w:val="24"/>
          <w:lang w:val="ka-GE"/>
        </w:rPr>
        <w:t>ფრინველები</w:t>
      </w:r>
      <w:r w:rsidR="00D70D91" w:rsidRPr="0005188E">
        <w:rPr>
          <w:rFonts w:eastAsia="Calibri" w:cs="Sylfaen"/>
          <w:color w:val="000000" w:themeColor="text1"/>
          <w:szCs w:val="24"/>
          <w:lang w:val="ka-GE"/>
        </w:rPr>
        <w:t>:</w:t>
      </w:r>
    </w:p>
    <w:p w14:paraId="4BD43DEF" w14:textId="77777777" w:rsidR="004311EE" w:rsidRPr="0005188E" w:rsidRDefault="004311EE" w:rsidP="000F43EE">
      <w:pPr>
        <w:autoSpaceDE w:val="0"/>
        <w:autoSpaceDN w:val="0"/>
        <w:adjustRightInd w:val="0"/>
        <w:spacing w:before="120"/>
        <w:jc w:val="both"/>
        <w:rPr>
          <w:color w:val="000000" w:themeColor="text1"/>
          <w:lang w:val="ka-GE"/>
        </w:rPr>
      </w:pPr>
      <w:proofErr w:type="spellStart"/>
      <w:r w:rsidRPr="0005188E">
        <w:rPr>
          <w:rFonts w:eastAsia="Calibri" w:cs="Sylfaen"/>
          <w:color w:val="000000" w:themeColor="text1"/>
          <w:szCs w:val="24"/>
        </w:rPr>
        <w:t>საკვლევი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ტერიტორია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არ</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წარმოადგენს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მნიშვნელოვან</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სამიგრაციო</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მარშრუტს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ე.წ</w:t>
      </w:r>
      <w:proofErr w:type="spellEnd"/>
      <w:r w:rsidRPr="0005188E">
        <w:rPr>
          <w:rFonts w:eastAsia="Calibri" w:cs="Sylfaen"/>
          <w:color w:val="000000" w:themeColor="text1"/>
          <w:szCs w:val="24"/>
        </w:rPr>
        <w:t xml:space="preserve">. </w:t>
      </w:r>
      <w:r w:rsidR="000F43EE" w:rsidRPr="0005188E">
        <w:rPr>
          <w:rFonts w:eastAsia="Calibri" w:cs="Sylfaen"/>
          <w:color w:val="000000" w:themeColor="text1"/>
          <w:szCs w:val="24"/>
          <w:lang w:val="ka-GE"/>
        </w:rPr>
        <w:t>„</w:t>
      </w:r>
      <w:proofErr w:type="spellStart"/>
      <w:r w:rsidRPr="0005188E">
        <w:rPr>
          <w:rFonts w:eastAsia="Calibri" w:cs="Sylfaen"/>
          <w:color w:val="000000" w:themeColor="text1"/>
          <w:szCs w:val="24"/>
        </w:rPr>
        <w:t>ვიწრო</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ყელს</w:t>
      </w:r>
      <w:proofErr w:type="spellEnd"/>
      <w:r w:rsidR="000F43EE" w:rsidRPr="0005188E">
        <w:rPr>
          <w:rFonts w:eastAsia="Calibri" w:cs="Sylfaen"/>
          <w:color w:val="000000" w:themeColor="text1"/>
          <w:szCs w:val="24"/>
          <w:lang w:val="ka-GE"/>
        </w:rPr>
        <w:t>“</w:t>
      </w:r>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შესაჩერებელ</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შესასვენებელ</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ან</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გამოსაზამთრებელ</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ადგილს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საკვლევ</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ტერიტორიაზე</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წარმოდგენილი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ფრინველის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სახეობების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უმრავლესობა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ფართოდაა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გავრცელებული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მთელ</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საქართველოში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ამასთან</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მათი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პოპულაციები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მრავალრიცხოვანია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კერძოდ</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ფართოდ</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გავრცელებული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სახეობებითაა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წარმოდგენილი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საკვლევ</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არეალში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მობუდარი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ფრინველები</w:t>
      </w:r>
      <w:proofErr w:type="spellEnd"/>
      <w:r w:rsidRPr="0005188E">
        <w:rPr>
          <w:rFonts w:eastAsia="Calibri" w:cs="Sylfaen"/>
          <w:color w:val="000000" w:themeColor="text1"/>
          <w:szCs w:val="24"/>
        </w:rPr>
        <w:t>.</w:t>
      </w:r>
      <w:r w:rsidRPr="0005188E">
        <w:rPr>
          <w:rFonts w:eastAsia="Calibri" w:cs="Sylfaen"/>
          <w:color w:val="000000" w:themeColor="text1"/>
          <w:szCs w:val="24"/>
          <w:lang w:val="ka-GE"/>
        </w:rPr>
        <w:t xml:space="preserve"> </w:t>
      </w:r>
      <w:proofErr w:type="spellStart"/>
      <w:r w:rsidRPr="0005188E">
        <w:rPr>
          <w:rFonts w:eastAsia="Calibri" w:cs="Sylfaen"/>
          <w:color w:val="000000" w:themeColor="text1"/>
          <w:szCs w:val="24"/>
        </w:rPr>
        <w:t>გადამფრენი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და</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მოზამთრე</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სახეობებიდან</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დომინირებს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მცირე</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ზომის</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ბეღურასებრი</w:t>
      </w:r>
      <w:proofErr w:type="spellEnd"/>
      <w:r w:rsidRPr="0005188E">
        <w:rPr>
          <w:rFonts w:eastAsia="Calibri" w:cs="Sylfaen"/>
          <w:color w:val="000000" w:themeColor="text1"/>
          <w:szCs w:val="24"/>
        </w:rPr>
        <w:t xml:space="preserve"> </w:t>
      </w:r>
      <w:proofErr w:type="spellStart"/>
      <w:r w:rsidRPr="0005188E">
        <w:rPr>
          <w:rFonts w:eastAsia="Calibri" w:cs="Sylfaen"/>
          <w:color w:val="000000" w:themeColor="text1"/>
          <w:szCs w:val="24"/>
        </w:rPr>
        <w:t>ფრინველები</w:t>
      </w:r>
      <w:proofErr w:type="spellEnd"/>
      <w:r w:rsidRPr="0005188E">
        <w:rPr>
          <w:rFonts w:eastAsia="Calibri" w:cs="Sylfaen"/>
          <w:color w:val="000000" w:themeColor="text1"/>
          <w:szCs w:val="24"/>
        </w:rPr>
        <w:t>.</w:t>
      </w:r>
      <w:r w:rsidR="000F43EE" w:rsidRPr="0005188E">
        <w:rPr>
          <w:rFonts w:eastAsia="Calibri" w:cs="Sylfaen"/>
          <w:color w:val="000000" w:themeColor="text1"/>
          <w:szCs w:val="24"/>
          <w:lang w:val="ka-GE"/>
        </w:rPr>
        <w:t xml:space="preserve"> </w:t>
      </w:r>
      <w:r w:rsidRPr="0005188E">
        <w:rPr>
          <w:color w:val="000000" w:themeColor="text1"/>
          <w:lang w:val="ka-GE"/>
        </w:rPr>
        <w:t>საველე კვლევის დროს დაფიქსირებული</w:t>
      </w:r>
      <w:r w:rsidR="00D70D91" w:rsidRPr="0005188E">
        <w:rPr>
          <w:color w:val="000000" w:themeColor="text1"/>
          <w:lang w:val="ka-GE"/>
        </w:rPr>
        <w:t xml:space="preserve"> </w:t>
      </w:r>
      <w:r w:rsidRPr="0005188E">
        <w:rPr>
          <w:color w:val="000000" w:themeColor="text1"/>
          <w:lang w:val="ka-GE"/>
        </w:rPr>
        <w:t>ფრინველთა სახეობები</w:t>
      </w:r>
      <w:r w:rsidR="00D70D91" w:rsidRPr="0005188E">
        <w:rPr>
          <w:color w:val="000000" w:themeColor="text1"/>
          <w:lang w:val="ka-GE"/>
        </w:rPr>
        <w:t>დან რამდენიმეს</w:t>
      </w:r>
      <w:r w:rsidRPr="0005188E">
        <w:rPr>
          <w:color w:val="000000" w:themeColor="text1"/>
          <w:lang w:val="ka-GE"/>
        </w:rPr>
        <w:t xml:space="preserve"> </w:t>
      </w:r>
      <w:r w:rsidR="000F43EE" w:rsidRPr="0005188E">
        <w:rPr>
          <w:color w:val="000000" w:themeColor="text1"/>
          <w:lang w:val="ka-GE"/>
        </w:rPr>
        <w:t>ფოტო</w:t>
      </w:r>
      <w:r w:rsidR="00D70D91" w:rsidRPr="0005188E">
        <w:rPr>
          <w:color w:val="000000" w:themeColor="text1"/>
          <w:lang w:val="ka-GE"/>
        </w:rPr>
        <w:t xml:space="preserve"> </w:t>
      </w:r>
      <w:r w:rsidR="000F43EE" w:rsidRPr="0005188E">
        <w:rPr>
          <w:color w:val="000000" w:themeColor="text1"/>
          <w:lang w:val="ka-GE"/>
        </w:rPr>
        <w:t>მოცემულია ქვემოთ.</w:t>
      </w:r>
    </w:p>
    <w:p w14:paraId="2858D3AA" w14:textId="77777777" w:rsidR="00D70D91" w:rsidRPr="007A2A2B" w:rsidRDefault="00D70D91" w:rsidP="00D70D91">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Pr>
          <w:rFonts w:eastAsia="Calibri" w:cs="Times New Roman"/>
          <w:i/>
          <w:sz w:val="20"/>
          <w:szCs w:val="20"/>
          <w:lang w:val="ka-GE"/>
        </w:rPr>
        <w:t>9</w:t>
      </w:r>
      <w:r w:rsidRPr="007A2A2B">
        <w:rPr>
          <w:rFonts w:eastAsia="Calibri" w:cs="Times New Roman"/>
          <w:i/>
          <w:sz w:val="20"/>
          <w:szCs w:val="20"/>
          <w:lang w:val="ka-GE"/>
        </w:rPr>
        <w:t xml:space="preserve">. </w:t>
      </w:r>
      <w:r>
        <w:rPr>
          <w:rFonts w:eastAsia="Calibri" w:cs="Times New Roman"/>
          <w:i/>
          <w:sz w:val="20"/>
          <w:szCs w:val="20"/>
          <w:lang w:val="ka-GE"/>
        </w:rPr>
        <w:t>საკვლევ დერეფანში დაფიქსირებული ფრინველები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798"/>
      </w:tblGrid>
      <w:tr w:rsidR="000F43EE" w:rsidRPr="00D70D91" w14:paraId="68DB2B47" w14:textId="77777777" w:rsidTr="00D70D91">
        <w:trPr>
          <w:jc w:val="center"/>
        </w:trPr>
        <w:tc>
          <w:tcPr>
            <w:tcW w:w="4927" w:type="dxa"/>
          </w:tcPr>
          <w:p w14:paraId="72BCF26D" w14:textId="77777777" w:rsidR="000F43EE" w:rsidRPr="00D70D91" w:rsidRDefault="000F43EE" w:rsidP="00D70D91">
            <w:pPr>
              <w:spacing w:after="0"/>
              <w:jc w:val="center"/>
              <w:rPr>
                <w:sz w:val="20"/>
                <w:szCs w:val="20"/>
                <w:lang w:val="ka-GE"/>
              </w:rPr>
            </w:pPr>
            <w:r w:rsidRPr="00D70D91">
              <w:rPr>
                <w:noProof/>
                <w:sz w:val="20"/>
                <w:szCs w:val="20"/>
              </w:rPr>
              <w:drawing>
                <wp:inline distT="0" distB="0" distL="0" distR="0" wp14:anchorId="2A9FC64B" wp14:editId="4E86F6D9">
                  <wp:extent cx="2765145" cy="207846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0">
                            <a:extLst>
                              <a:ext uri="{28A0092B-C50C-407E-A947-70E740481C1C}">
                                <a14:useLocalDpi xmlns:a14="http://schemas.microsoft.com/office/drawing/2010/main"/>
                              </a:ext>
                            </a:extLst>
                          </a:blip>
                          <a:srcRect/>
                          <a:stretch>
                            <a:fillRect/>
                          </a:stretch>
                        </pic:blipFill>
                        <pic:spPr bwMode="auto">
                          <a:xfrm>
                            <a:off x="0" y="0"/>
                            <a:ext cx="2764431" cy="2077931"/>
                          </a:xfrm>
                          <a:prstGeom prst="rect">
                            <a:avLst/>
                          </a:prstGeom>
                          <a:noFill/>
                        </pic:spPr>
                      </pic:pic>
                    </a:graphicData>
                  </a:graphic>
                </wp:inline>
              </w:drawing>
            </w:r>
          </w:p>
          <w:p w14:paraId="55AD3F59" w14:textId="77777777" w:rsidR="000F43EE" w:rsidRPr="00D70D91" w:rsidRDefault="000F43EE" w:rsidP="00D70D91">
            <w:pPr>
              <w:autoSpaceDE w:val="0"/>
              <w:autoSpaceDN w:val="0"/>
              <w:adjustRightInd w:val="0"/>
              <w:spacing w:after="0"/>
              <w:jc w:val="center"/>
              <w:rPr>
                <w:rFonts w:eastAsia="Calibri" w:cs="Sylfaen"/>
                <w:color w:val="000000"/>
                <w:sz w:val="20"/>
                <w:szCs w:val="20"/>
                <w:lang w:val="ka-GE"/>
              </w:rPr>
            </w:pPr>
            <w:r w:rsidRPr="00D70D91">
              <w:rPr>
                <w:rFonts w:eastAsia="Times New Roman" w:cs="Sylfaen"/>
                <w:color w:val="000000"/>
                <w:sz w:val="20"/>
                <w:szCs w:val="20"/>
                <w:lang w:val="ka-GE"/>
              </w:rPr>
              <w:t xml:space="preserve">დიდი წივწივა </w:t>
            </w:r>
            <w:r w:rsidRPr="00D70D91">
              <w:rPr>
                <w:rFonts w:eastAsia="Times New Roman" w:cs="Sylfaen"/>
                <w:i/>
                <w:color w:val="000000"/>
                <w:sz w:val="20"/>
                <w:szCs w:val="20"/>
                <w:lang w:val="ka-GE"/>
              </w:rPr>
              <w:t>- Parus major</w:t>
            </w:r>
          </w:p>
        </w:tc>
        <w:tc>
          <w:tcPr>
            <w:tcW w:w="4928" w:type="dxa"/>
          </w:tcPr>
          <w:p w14:paraId="72642DFE" w14:textId="77777777" w:rsidR="000F43EE" w:rsidRPr="00D70D91" w:rsidRDefault="000F43EE" w:rsidP="00D70D91">
            <w:pPr>
              <w:spacing w:after="0"/>
              <w:jc w:val="center"/>
              <w:rPr>
                <w:sz w:val="20"/>
                <w:szCs w:val="20"/>
                <w:lang w:val="ka-GE"/>
              </w:rPr>
            </w:pPr>
            <w:r w:rsidRPr="00D70D91">
              <w:rPr>
                <w:noProof/>
                <w:sz w:val="20"/>
                <w:szCs w:val="20"/>
              </w:rPr>
              <w:drawing>
                <wp:inline distT="0" distB="0" distL="0" distR="0" wp14:anchorId="2AB8C73D" wp14:editId="0DC031ED">
                  <wp:extent cx="2684678" cy="2077517"/>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1">
                            <a:extLst>
                              <a:ext uri="{28A0092B-C50C-407E-A947-70E740481C1C}">
                                <a14:useLocalDpi xmlns:a14="http://schemas.microsoft.com/office/drawing/2010/main"/>
                              </a:ext>
                            </a:extLst>
                          </a:blip>
                          <a:srcRect/>
                          <a:stretch>
                            <a:fillRect/>
                          </a:stretch>
                        </pic:blipFill>
                        <pic:spPr bwMode="auto">
                          <a:xfrm>
                            <a:off x="0" y="0"/>
                            <a:ext cx="2687300" cy="2079546"/>
                          </a:xfrm>
                          <a:prstGeom prst="rect">
                            <a:avLst/>
                          </a:prstGeom>
                          <a:noFill/>
                        </pic:spPr>
                      </pic:pic>
                    </a:graphicData>
                  </a:graphic>
                </wp:inline>
              </w:drawing>
            </w:r>
          </w:p>
          <w:p w14:paraId="0845625C" w14:textId="77777777" w:rsidR="000F43EE" w:rsidRPr="00D70D91" w:rsidRDefault="000F43EE" w:rsidP="00D70D91">
            <w:pPr>
              <w:spacing w:after="0" w:line="259" w:lineRule="auto"/>
              <w:jc w:val="center"/>
              <w:rPr>
                <w:rFonts w:eastAsia="Times New Roman" w:cs="Calibri"/>
                <w:i/>
                <w:iCs/>
                <w:color w:val="000000"/>
                <w:sz w:val="20"/>
                <w:szCs w:val="20"/>
                <w:lang w:val="ka-GE"/>
              </w:rPr>
            </w:pPr>
            <w:proofErr w:type="spellStart"/>
            <w:r w:rsidRPr="000F43EE">
              <w:rPr>
                <w:rFonts w:eastAsia="Times New Roman" w:cs="Sylfaen"/>
                <w:color w:val="000000"/>
                <w:sz w:val="20"/>
                <w:szCs w:val="20"/>
              </w:rPr>
              <w:t>შაშვი</w:t>
            </w:r>
            <w:proofErr w:type="spellEnd"/>
            <w:r w:rsidRPr="000F43EE">
              <w:rPr>
                <w:rFonts w:eastAsia="Times New Roman" w:cs="Sylfaen"/>
                <w:color w:val="000000"/>
                <w:sz w:val="20"/>
                <w:szCs w:val="20"/>
                <w:lang w:val="ka-GE"/>
              </w:rPr>
              <w:t xml:space="preserve"> - </w:t>
            </w:r>
            <w:proofErr w:type="spellStart"/>
            <w:r w:rsidRPr="000F43EE">
              <w:rPr>
                <w:rFonts w:eastAsia="Times New Roman" w:cs="Calibri"/>
                <w:i/>
                <w:iCs/>
                <w:color w:val="000000"/>
                <w:sz w:val="20"/>
                <w:szCs w:val="20"/>
              </w:rPr>
              <w:t>Turdus</w:t>
            </w:r>
            <w:proofErr w:type="spellEnd"/>
            <w:r w:rsidRPr="000F43EE">
              <w:rPr>
                <w:rFonts w:eastAsia="Times New Roman" w:cs="Calibri"/>
                <w:i/>
                <w:iCs/>
                <w:color w:val="000000"/>
                <w:sz w:val="20"/>
                <w:szCs w:val="20"/>
              </w:rPr>
              <w:t xml:space="preserve"> </w:t>
            </w:r>
            <w:proofErr w:type="spellStart"/>
            <w:r w:rsidRPr="000F43EE">
              <w:rPr>
                <w:rFonts w:eastAsia="Times New Roman" w:cs="Calibri"/>
                <w:i/>
                <w:iCs/>
                <w:color w:val="000000"/>
                <w:sz w:val="20"/>
                <w:szCs w:val="20"/>
              </w:rPr>
              <w:t>merula</w:t>
            </w:r>
            <w:proofErr w:type="spellEnd"/>
          </w:p>
        </w:tc>
      </w:tr>
      <w:tr w:rsidR="000F43EE" w:rsidRPr="00D70D91" w14:paraId="37FC267D" w14:textId="77777777" w:rsidTr="00D70D91">
        <w:trPr>
          <w:jc w:val="center"/>
        </w:trPr>
        <w:tc>
          <w:tcPr>
            <w:tcW w:w="4927" w:type="dxa"/>
          </w:tcPr>
          <w:p w14:paraId="3B18240D" w14:textId="77777777" w:rsidR="000F43EE" w:rsidRPr="00D70D91" w:rsidRDefault="000F43EE" w:rsidP="00D70D91">
            <w:pPr>
              <w:spacing w:after="0"/>
              <w:jc w:val="center"/>
              <w:rPr>
                <w:sz w:val="20"/>
                <w:szCs w:val="20"/>
                <w:lang w:val="ka-GE"/>
              </w:rPr>
            </w:pPr>
            <w:r w:rsidRPr="00D70D91">
              <w:rPr>
                <w:rFonts w:eastAsia="Calibri" w:cs="Times New Roman"/>
                <w:noProof/>
                <w:sz w:val="20"/>
                <w:szCs w:val="20"/>
              </w:rPr>
              <w:lastRenderedPageBreak/>
              <w:drawing>
                <wp:inline distT="0" distB="0" distL="0" distR="0" wp14:anchorId="2147FE82" wp14:editId="61FB778C">
                  <wp:extent cx="2794406" cy="2123749"/>
                  <wp:effectExtent l="0" t="0" r="6350" b="0"/>
                  <wp:docPr id="98" name="Picture 98" descr="C:\Users\giorgi.berechikidze\AppData\Local\Microsoft\Windows\INetCache\Content.Word\IMG_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iorgi.berechikidze\AppData\Local\Microsoft\Windows\INetCache\Content.Word\IMG_5004.jpg"/>
                          <pic:cNvPicPr>
                            <a:picLocks noChangeAspect="1" noChangeArrowheads="1"/>
                          </pic:cNvPicPr>
                        </pic:nvPicPr>
                        <pic:blipFill>
                          <a:blip r:embed="rId252" cstate="screen">
                            <a:extLst>
                              <a:ext uri="{28A0092B-C50C-407E-A947-70E740481C1C}">
                                <a14:useLocalDpi xmlns:a14="http://schemas.microsoft.com/office/drawing/2010/main"/>
                              </a:ext>
                            </a:extLst>
                          </a:blip>
                          <a:srcRect/>
                          <a:stretch>
                            <a:fillRect/>
                          </a:stretch>
                        </pic:blipFill>
                        <pic:spPr bwMode="auto">
                          <a:xfrm>
                            <a:off x="0" y="0"/>
                            <a:ext cx="2798665" cy="2126986"/>
                          </a:xfrm>
                          <a:prstGeom prst="rect">
                            <a:avLst/>
                          </a:prstGeom>
                          <a:noFill/>
                          <a:ln>
                            <a:noFill/>
                          </a:ln>
                        </pic:spPr>
                      </pic:pic>
                    </a:graphicData>
                  </a:graphic>
                </wp:inline>
              </w:drawing>
            </w:r>
          </w:p>
          <w:p w14:paraId="282BD7B9" w14:textId="77777777" w:rsidR="000F43EE" w:rsidRPr="00D70D91" w:rsidRDefault="000F43EE" w:rsidP="00D70D91">
            <w:pPr>
              <w:spacing w:after="0"/>
              <w:jc w:val="center"/>
              <w:rPr>
                <w:sz w:val="20"/>
                <w:szCs w:val="20"/>
                <w:lang w:val="ka-GE"/>
              </w:rPr>
            </w:pPr>
            <w:r w:rsidRPr="00D70D91">
              <w:rPr>
                <w:sz w:val="20"/>
                <w:szCs w:val="20"/>
                <w:lang w:val="ka-GE"/>
              </w:rPr>
              <w:t xml:space="preserve">ყვითელი ბოლოქანქარა - </w:t>
            </w:r>
            <w:r w:rsidRPr="00D70D91">
              <w:rPr>
                <w:i/>
                <w:sz w:val="20"/>
                <w:szCs w:val="20"/>
                <w:lang w:val="ka-GE"/>
              </w:rPr>
              <w:t>Motacilla flava</w:t>
            </w:r>
          </w:p>
        </w:tc>
        <w:tc>
          <w:tcPr>
            <w:tcW w:w="4928" w:type="dxa"/>
          </w:tcPr>
          <w:p w14:paraId="34FF953F" w14:textId="77777777" w:rsidR="000F43EE" w:rsidRPr="00D70D91" w:rsidRDefault="000F43EE" w:rsidP="00D70D91">
            <w:pPr>
              <w:spacing w:after="0"/>
              <w:jc w:val="center"/>
              <w:rPr>
                <w:sz w:val="20"/>
                <w:szCs w:val="20"/>
                <w:lang w:val="ka-GE"/>
              </w:rPr>
            </w:pPr>
            <w:r w:rsidRPr="00D70D91">
              <w:rPr>
                <w:rFonts w:eastAsia="Calibri" w:cs="Times New Roman"/>
                <w:noProof/>
                <w:sz w:val="20"/>
                <w:szCs w:val="20"/>
              </w:rPr>
              <w:drawing>
                <wp:inline distT="0" distB="0" distL="0" distR="0" wp14:anchorId="07262A27" wp14:editId="5E2BCA0C">
                  <wp:extent cx="2699309" cy="2143306"/>
                  <wp:effectExtent l="0" t="0" r="6350" b="0"/>
                  <wp:docPr id="99" name="Picture 99" descr="G:\ფოტოები დაჩი\აპრილის ტური\IMG_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ფოტოები დაჩი\აპრილის ტური\IMG_0529.JPG"/>
                          <pic:cNvPicPr>
                            <a:picLocks noChangeAspect="1" noChangeArrowheads="1"/>
                          </pic:cNvPicPr>
                        </pic:nvPicPr>
                        <pic:blipFill rotWithShape="1">
                          <a:blip r:embed="rId253" cstate="screen">
                            <a:extLst>
                              <a:ext uri="{28A0092B-C50C-407E-A947-70E740481C1C}">
                                <a14:useLocalDpi xmlns:a14="http://schemas.microsoft.com/office/drawing/2010/main"/>
                              </a:ext>
                            </a:extLst>
                          </a:blip>
                          <a:srcRect/>
                          <a:stretch/>
                        </pic:blipFill>
                        <pic:spPr bwMode="auto">
                          <a:xfrm>
                            <a:off x="0" y="0"/>
                            <a:ext cx="2702460" cy="2145808"/>
                          </a:xfrm>
                          <a:prstGeom prst="rect">
                            <a:avLst/>
                          </a:prstGeom>
                          <a:noFill/>
                          <a:ln>
                            <a:noFill/>
                          </a:ln>
                          <a:extLst>
                            <a:ext uri="{53640926-AAD7-44D8-BBD7-CCE9431645EC}">
                              <a14:shadowObscured xmlns:a14="http://schemas.microsoft.com/office/drawing/2010/main"/>
                            </a:ext>
                          </a:extLst>
                        </pic:spPr>
                      </pic:pic>
                    </a:graphicData>
                  </a:graphic>
                </wp:inline>
              </w:drawing>
            </w:r>
          </w:p>
          <w:p w14:paraId="4C0D5ED6" w14:textId="77777777" w:rsidR="000F43EE" w:rsidRPr="00D70D91" w:rsidRDefault="000F43EE" w:rsidP="00D70D91">
            <w:pPr>
              <w:spacing w:after="0"/>
              <w:jc w:val="center"/>
              <w:rPr>
                <w:sz w:val="20"/>
                <w:szCs w:val="20"/>
                <w:lang w:val="ka-GE"/>
              </w:rPr>
            </w:pPr>
            <w:r w:rsidRPr="00D70D91">
              <w:rPr>
                <w:sz w:val="20"/>
                <w:szCs w:val="20"/>
                <w:lang w:val="ka-GE"/>
              </w:rPr>
              <w:t xml:space="preserve">მცირე წინტალა - </w:t>
            </w:r>
            <w:r w:rsidRPr="00D70D91">
              <w:rPr>
                <w:i/>
                <w:sz w:val="20"/>
                <w:szCs w:val="20"/>
                <w:lang w:val="ka-GE"/>
              </w:rPr>
              <w:t>Charadrius dubius</w:t>
            </w:r>
          </w:p>
        </w:tc>
      </w:tr>
    </w:tbl>
    <w:p w14:paraId="5F5D4EB8" w14:textId="77777777" w:rsidR="00D70D91" w:rsidRDefault="00D70D91" w:rsidP="00D70D91">
      <w:pPr>
        <w:spacing w:before="120"/>
        <w:jc w:val="both"/>
        <w:rPr>
          <w:lang w:val="ka-GE"/>
        </w:rPr>
      </w:pPr>
    </w:p>
    <w:p w14:paraId="19A1C35C" w14:textId="77777777" w:rsidR="000F43EE" w:rsidRDefault="00D70D91" w:rsidP="001C32AD">
      <w:pPr>
        <w:spacing w:before="120"/>
        <w:jc w:val="both"/>
        <w:rPr>
          <w:lang w:val="ka-GE"/>
        </w:rPr>
      </w:pPr>
      <w:r>
        <w:rPr>
          <w:lang w:val="ka-GE"/>
        </w:rPr>
        <w:t>ქვეწარმავლები და ამფიბიები:</w:t>
      </w:r>
    </w:p>
    <w:p w14:paraId="6DD06414" w14:textId="77777777" w:rsidR="00D70D91" w:rsidRDefault="00D70D91" w:rsidP="001C32AD">
      <w:pPr>
        <w:spacing w:before="120"/>
        <w:jc w:val="both"/>
        <w:rPr>
          <w:lang w:val="ka-GE"/>
        </w:rPr>
      </w:pPr>
      <w:r w:rsidRPr="00D70D91">
        <w:rPr>
          <w:rFonts w:eastAsia="Calibri" w:cs="Sylfaen"/>
          <w:color w:val="000000"/>
          <w:lang w:val="ka-GE"/>
        </w:rPr>
        <w:t>საველე კვლევის დროს ვნახეთ 2 სახეობის გველი და 3 სახეობის ხვლიკი. საკვლევ ტერიტორიაზე არსებული ქვეწარმავლების ჰაბიტატი შეიძლება გაიყოს ორ ნაწილად: სახეობები რომლებიც ცხოვრობენ მდინარის სანაპიროზე რიყეში, ასეთია წყლის ანკარა, ჩვეულებრივი ანკარა, Lacerta-ს გვარის წარმომადგენელი სახეობები, ხოლო ტყიან ზონაში წარმოდგენილია ბოხმეჭა და კავკასიური ხვლიკი.</w:t>
      </w:r>
      <w:r>
        <w:rPr>
          <w:rFonts w:eastAsia="Calibri" w:cs="Sylfaen"/>
          <w:color w:val="000000"/>
          <w:lang w:val="ka-GE"/>
        </w:rPr>
        <w:t xml:space="preserve"> </w:t>
      </w:r>
      <w:r w:rsidRPr="00D70D91">
        <w:rPr>
          <w:rFonts w:eastAsia="Calibri" w:cs="Sylfaen"/>
          <w:color w:val="000000"/>
          <w:lang w:val="ka-GE"/>
        </w:rPr>
        <w:t>საპროექტო ტერიტორიაზე გავრცელებულია 5 სახეობის უკუდო და 2 სახეობის კუდიანი ამფიბია</w:t>
      </w:r>
      <w:r>
        <w:rPr>
          <w:rFonts w:eastAsia="Calibri" w:cs="Sylfaen"/>
          <w:color w:val="000000"/>
          <w:lang w:val="ka-GE"/>
        </w:rPr>
        <w:t xml:space="preserve">. საველე კვლევის დროს დავაფიქსირეთ </w:t>
      </w:r>
      <w:r w:rsidRPr="00D70D91">
        <w:rPr>
          <w:rFonts w:eastAsia="Calibri" w:cs="Sylfaen"/>
          <w:color w:val="000000"/>
          <w:lang w:val="ka-GE"/>
        </w:rPr>
        <w:t xml:space="preserve">მწვანე გომბეშო - </w:t>
      </w:r>
      <w:r w:rsidRPr="00D70D91">
        <w:rPr>
          <w:rFonts w:eastAsia="Calibri" w:cs="Sylfaen"/>
          <w:i/>
          <w:color w:val="000000"/>
          <w:lang w:val="ka-GE"/>
        </w:rPr>
        <w:t>Bufotes viridis</w:t>
      </w:r>
      <w:r>
        <w:rPr>
          <w:rFonts w:eastAsia="Calibri" w:cs="Sylfaen"/>
          <w:color w:val="000000"/>
          <w:lang w:val="ka-GE"/>
        </w:rPr>
        <w:t xml:space="preserve"> და </w:t>
      </w:r>
      <w:r w:rsidRPr="00D70D91">
        <w:rPr>
          <w:rFonts w:eastAsia="Calibri" w:cs="Sylfaen"/>
          <w:color w:val="000000"/>
          <w:lang w:val="ka-GE"/>
        </w:rPr>
        <w:t xml:space="preserve">ტბის ბაყაყი - </w:t>
      </w:r>
      <w:r w:rsidRPr="00D70D91">
        <w:rPr>
          <w:rFonts w:eastAsia="Calibri" w:cs="Sylfaen"/>
          <w:i/>
          <w:color w:val="000000"/>
          <w:lang w:val="ka-GE"/>
        </w:rPr>
        <w:t>Rana ridibunda</w:t>
      </w:r>
      <w:r w:rsidRPr="00D70D91">
        <w:rPr>
          <w:rFonts w:eastAsia="Calibri" w:cs="Sylfaen"/>
          <w:color w:val="000000"/>
          <w:lang w:val="ka-GE"/>
        </w:rPr>
        <w:t xml:space="preserve">. </w:t>
      </w:r>
    </w:p>
    <w:p w14:paraId="7E5A92FD" w14:textId="77777777" w:rsidR="00D70D91" w:rsidRDefault="00BE3D60" w:rsidP="001C32AD">
      <w:pPr>
        <w:jc w:val="both"/>
        <w:rPr>
          <w:rFonts w:eastAsia="Times New Roman" w:cs="Times New Roman"/>
          <w:lang w:val="ka-GE"/>
        </w:rPr>
      </w:pPr>
      <w:r>
        <w:rPr>
          <w:rFonts w:eastAsia="Times New Roman" w:cs="Times New Roman"/>
          <w:lang w:val="ka-GE"/>
        </w:rPr>
        <w:t xml:space="preserve">ფაუნისტური </w:t>
      </w:r>
      <w:r w:rsidR="00D70D91" w:rsidRPr="00D70D91">
        <w:rPr>
          <w:rFonts w:eastAsia="Times New Roman" w:cs="Times New Roman"/>
          <w:lang w:val="ka-GE"/>
        </w:rPr>
        <w:t xml:space="preserve">კვლევის შედეგად </w:t>
      </w:r>
      <w:r w:rsidR="00D70D91">
        <w:rPr>
          <w:rFonts w:eastAsia="Times New Roman" w:cs="Times New Roman"/>
          <w:lang w:val="ka-GE"/>
        </w:rPr>
        <w:t>შეიძლება ითქვას, რომ „ლაჯანური 3 ჰესის“</w:t>
      </w:r>
      <w:r w:rsidR="00D70D91" w:rsidRPr="00D70D91">
        <w:rPr>
          <w:rFonts w:eastAsia="Times New Roman" w:cs="Times New Roman"/>
          <w:lang w:val="ka-GE"/>
        </w:rPr>
        <w:t xml:space="preserve"> მშენებლობის ზეგავლენის არეალი, მათ შორის ახალი ტერიტორი</w:t>
      </w:r>
      <w:r w:rsidR="00D70D91">
        <w:rPr>
          <w:rFonts w:eastAsia="Times New Roman" w:cs="Times New Roman"/>
          <w:lang w:val="ka-GE"/>
        </w:rPr>
        <w:t>ები</w:t>
      </w:r>
      <w:r>
        <w:rPr>
          <w:rFonts w:eastAsia="Times New Roman" w:cs="Times New Roman"/>
          <w:lang w:val="ka-GE"/>
        </w:rPr>
        <w:t>,</w:t>
      </w:r>
      <w:r w:rsidR="00D70D91">
        <w:rPr>
          <w:rFonts w:eastAsia="Times New Roman" w:cs="Times New Roman"/>
          <w:lang w:val="ka-GE"/>
        </w:rPr>
        <w:t xml:space="preserve"> ხეობის ხედა ნიშნულებთან შედარებით</w:t>
      </w:r>
      <w:r w:rsidR="00D70D91" w:rsidRPr="00D70D91">
        <w:rPr>
          <w:rFonts w:eastAsia="Times New Roman" w:cs="Times New Roman"/>
          <w:lang w:val="ka-GE"/>
        </w:rPr>
        <w:t xml:space="preserve"> არ გამოირჩევა ფაუნის მრავალფეროვნებით</w:t>
      </w:r>
      <w:r w:rsidR="00D70D91">
        <w:rPr>
          <w:rFonts w:eastAsia="Times New Roman" w:cs="Times New Roman"/>
          <w:lang w:val="ka-GE"/>
        </w:rPr>
        <w:t xml:space="preserve">. </w:t>
      </w:r>
      <w:r w:rsidR="00D70D91" w:rsidRPr="00D70D91">
        <w:rPr>
          <w:rFonts w:eastAsia="Times New Roman" w:cs="Times New Roman"/>
          <w:lang w:val="ka-GE"/>
        </w:rPr>
        <w:t xml:space="preserve">საპროექტო არეალი </w:t>
      </w:r>
      <w:r w:rsidR="00D70D91">
        <w:rPr>
          <w:rFonts w:eastAsia="Times New Roman" w:cs="Times New Roman"/>
          <w:lang w:val="ka-GE"/>
        </w:rPr>
        <w:t>საკმაოდ შესამჩნევი</w:t>
      </w:r>
      <w:r w:rsidR="00D70D91" w:rsidRPr="00D70D91">
        <w:rPr>
          <w:rFonts w:eastAsia="Times New Roman" w:cs="Times New Roman"/>
          <w:lang w:val="ka-GE"/>
        </w:rPr>
        <w:t xml:space="preserve"> ანთროპოგენური </w:t>
      </w:r>
      <w:r>
        <w:rPr>
          <w:rFonts w:eastAsia="Times New Roman" w:cs="Times New Roman"/>
          <w:lang w:val="ka-GE"/>
        </w:rPr>
        <w:t>გავლენის</w:t>
      </w:r>
      <w:r w:rsidR="00D70D91" w:rsidRPr="00D70D91">
        <w:rPr>
          <w:rFonts w:eastAsia="Times New Roman" w:cs="Times New Roman"/>
          <w:lang w:val="ka-GE"/>
        </w:rPr>
        <w:t xml:space="preserve"> ქვეშ იმყოფება: ესაზღვრება </w:t>
      </w:r>
      <w:r>
        <w:rPr>
          <w:rFonts w:eastAsia="Times New Roman" w:cs="Times New Roman"/>
          <w:lang w:val="ka-GE"/>
        </w:rPr>
        <w:t>კურორტ ლაშიჭალას</w:t>
      </w:r>
      <w:r w:rsidR="00D70D91">
        <w:rPr>
          <w:rFonts w:eastAsia="Times New Roman" w:cs="Times New Roman"/>
          <w:lang w:val="ka-GE"/>
        </w:rPr>
        <w:t xml:space="preserve"> და </w:t>
      </w:r>
      <w:r>
        <w:rPr>
          <w:rFonts w:eastAsia="Times New Roman" w:cs="Times New Roman"/>
          <w:lang w:val="ka-GE"/>
        </w:rPr>
        <w:t xml:space="preserve">ამასთანავე დერეფნის პარალელურად გადის საკურორტო ზონასთან დამაკავშირებელი საავტომობილო გზა. ფაუნის გარკვეული სახეობეობებისთვის, მათ შორის ისეთი მსხვილი ძუძუმწოვრებისთვის როგორიცაა დათვი, მგელი და სხვ. გაცილებით მიმზიდველია საპროექტო კასკადის პირველი და მეორე საფეხურის განთავსების დერეფნები, რომლებიც ზურმუხტის ქსელის კანდიდატი უბნის ფარლებშია მოქცეული. </w:t>
      </w:r>
      <w:r w:rsidR="00D70D91" w:rsidRPr="00D70D91">
        <w:rPr>
          <w:rFonts w:eastAsia="Times New Roman" w:cs="Times New Roman"/>
          <w:lang w:val="ka-GE"/>
        </w:rPr>
        <w:t>აქ ძირითადად ჩვეულებრივი, ზოგადად მრავალრიცხოვანი წვრილი ძუძუმწოვრ</w:t>
      </w:r>
      <w:r>
        <w:rPr>
          <w:rFonts w:eastAsia="Times New Roman" w:cs="Times New Roman"/>
          <w:lang w:val="ka-GE"/>
        </w:rPr>
        <w:t>ები (მღრნელები) და ბეღურასნაირი</w:t>
      </w:r>
      <w:r w:rsidR="00D70D91" w:rsidRPr="00D70D91">
        <w:rPr>
          <w:rFonts w:eastAsia="Times New Roman" w:cs="Times New Roman"/>
          <w:lang w:val="ka-GE"/>
        </w:rPr>
        <w:t xml:space="preserve"> ფრინველები გვხვდება. მტაცებელი ფრინველების ბუდობა არ დაფიქსირებულა. ისინი აქ მხოლოდ შემთხვევით და ცოტა ხნით თუ შემოდიან. </w:t>
      </w:r>
    </w:p>
    <w:p w14:paraId="73C5FAB4" w14:textId="77777777" w:rsidR="00BE3D60" w:rsidRDefault="00BE3D60" w:rsidP="001C32AD">
      <w:pPr>
        <w:jc w:val="both"/>
        <w:rPr>
          <w:rFonts w:eastAsia="Times New Roman" w:cs="Times New Roman"/>
          <w:i/>
          <w:lang w:val="ka-GE"/>
        </w:rPr>
      </w:pPr>
      <w:r>
        <w:rPr>
          <w:rFonts w:eastAsia="Times New Roman" w:cs="Times New Roman"/>
          <w:lang w:val="ka-GE"/>
        </w:rPr>
        <w:t xml:space="preserve">„ლაჯანური 3 ჰესი“-ს </w:t>
      </w:r>
      <w:r w:rsidRPr="00BE3D60">
        <w:rPr>
          <w:rFonts w:eastAsia="Times New Roman" w:cs="Times New Roman"/>
          <w:lang w:val="ka-GE"/>
        </w:rPr>
        <w:t>საკვლევ მონაკვეთში გავრცელებული თევზის სახეობებია:</w:t>
      </w:r>
      <w:r>
        <w:rPr>
          <w:rFonts w:eastAsia="Times New Roman" w:cs="Times New Roman"/>
          <w:lang w:val="ka-GE"/>
        </w:rPr>
        <w:t xml:space="preserve"> </w:t>
      </w:r>
      <w:r w:rsidRPr="00BE3D60">
        <w:rPr>
          <w:rFonts w:eastAsia="Times New Roman" w:cs="Times New Roman"/>
          <w:lang w:val="ka-GE"/>
        </w:rPr>
        <w:t>ნაკადულის კალმახი</w:t>
      </w:r>
      <w:r>
        <w:rPr>
          <w:rFonts w:eastAsia="Times New Roman" w:cs="Times New Roman"/>
          <w:lang w:val="ka-GE"/>
        </w:rPr>
        <w:t xml:space="preserve"> </w:t>
      </w:r>
      <w:r w:rsidRPr="00BE3D60">
        <w:rPr>
          <w:rFonts w:eastAsia="Times New Roman" w:cs="Times New Roman"/>
          <w:i/>
          <w:lang w:val="ka-GE"/>
        </w:rPr>
        <w:t>Salmo trutta morfa fario Linnaes, 1758;</w:t>
      </w:r>
      <w:r>
        <w:rPr>
          <w:rFonts w:eastAsia="Times New Roman" w:cs="Times New Roman"/>
          <w:i/>
          <w:lang w:val="ka-GE"/>
        </w:rPr>
        <w:t xml:space="preserve"> და </w:t>
      </w:r>
      <w:r w:rsidRPr="00BE3D60">
        <w:rPr>
          <w:rFonts w:eastAsia="Times New Roman" w:cs="Times New Roman"/>
          <w:lang w:val="ka-GE"/>
        </w:rPr>
        <w:t xml:space="preserve">კოლხური წვერა </w:t>
      </w:r>
      <w:r w:rsidRPr="00BE3D60">
        <w:rPr>
          <w:rFonts w:eastAsia="Times New Roman" w:cs="Times New Roman"/>
          <w:i/>
          <w:lang w:val="ka-GE"/>
        </w:rPr>
        <w:t xml:space="preserve">Barbus </w:t>
      </w:r>
      <w:r>
        <w:rPr>
          <w:rFonts w:eastAsia="Times New Roman" w:cs="Times New Roman"/>
          <w:i/>
          <w:lang w:val="ka-GE"/>
        </w:rPr>
        <w:t xml:space="preserve">tauricus rionica Kamensky, 1899. </w:t>
      </w:r>
      <w:r w:rsidRPr="00BE3D60">
        <w:rPr>
          <w:rFonts w:eastAsia="Times New Roman" w:cs="Times New Roman"/>
          <w:lang w:val="ka-GE"/>
        </w:rPr>
        <w:t>იქთიოფაუნაზე ზემოქმედების კუთხით უნდა აღინიშნოს შემდეგი:</w:t>
      </w:r>
      <w:r>
        <w:rPr>
          <w:rFonts w:eastAsia="Times New Roman" w:cs="Times New Roman"/>
          <w:i/>
          <w:lang w:val="ka-GE"/>
        </w:rPr>
        <w:t xml:space="preserve"> </w:t>
      </w:r>
    </w:p>
    <w:p w14:paraId="0D2FC2E8" w14:textId="77777777" w:rsidR="00BE3D60" w:rsidRDefault="00BE3D60" w:rsidP="001C32AD">
      <w:pPr>
        <w:jc w:val="both"/>
        <w:rPr>
          <w:rFonts w:eastAsia="Times New Roman" w:cs="Times New Roman"/>
          <w:lang w:val="ka-GE"/>
        </w:rPr>
      </w:pPr>
      <w:r w:rsidRPr="00BE3D60">
        <w:rPr>
          <w:rFonts w:eastAsia="Times New Roman" w:cs="Times New Roman"/>
          <w:lang w:val="ka-GE"/>
        </w:rPr>
        <w:t xml:space="preserve">როგორც </w:t>
      </w:r>
      <w:r>
        <w:rPr>
          <w:rFonts w:eastAsia="Times New Roman" w:cs="Times New Roman"/>
          <w:lang w:val="ka-GE"/>
        </w:rPr>
        <w:t xml:space="preserve">წესი მცირე სიმძლავრის ჰიდროელექტროსადგურები იქთიოფაუნაზე პირდაპირ ზემოქმედებას ახდენს ორი ძირითადი მიმართულებით: </w:t>
      </w:r>
    </w:p>
    <w:p w14:paraId="7C54E6F7" w14:textId="77777777" w:rsidR="00BE3D60" w:rsidRDefault="00BE3D60" w:rsidP="00B62895">
      <w:pPr>
        <w:pStyle w:val="ListParagraph"/>
        <w:numPr>
          <w:ilvl w:val="0"/>
          <w:numId w:val="14"/>
        </w:numPr>
        <w:rPr>
          <w:rFonts w:eastAsia="Times New Roman" w:cs="Times New Roman"/>
          <w:lang w:val="ka-GE"/>
        </w:rPr>
      </w:pPr>
      <w:r w:rsidRPr="00BE3D60">
        <w:rPr>
          <w:rFonts w:eastAsia="Times New Roman" w:cs="Times New Roman"/>
          <w:lang w:val="ka-GE"/>
        </w:rPr>
        <w:t xml:space="preserve">დამბის არსებობის გამო შექმნილი ხელოვნური ბარიერი, რომლის ფაქტორით </w:t>
      </w:r>
      <w:r>
        <w:rPr>
          <w:rFonts w:eastAsia="Times New Roman" w:cs="Times New Roman"/>
          <w:lang w:val="ka-GE"/>
        </w:rPr>
        <w:t xml:space="preserve">თევზებს </w:t>
      </w:r>
      <w:r w:rsidRPr="00BE3D60">
        <w:rPr>
          <w:rFonts w:eastAsia="Times New Roman" w:cs="Times New Roman"/>
          <w:lang w:val="ka-GE"/>
        </w:rPr>
        <w:t>ეზღუდება ზედაპირული წყლის ობიექტის სათავისკენ გადაადგილება ტოფობის პერიოდში</w:t>
      </w:r>
      <w:r w:rsidR="0053041E">
        <w:rPr>
          <w:rFonts w:eastAsia="Times New Roman" w:cs="Times New Roman"/>
          <w:lang w:val="ka-GE"/>
        </w:rPr>
        <w:t>:</w:t>
      </w:r>
    </w:p>
    <w:p w14:paraId="602D83C5" w14:textId="77777777" w:rsidR="0053041E" w:rsidRPr="0053041E" w:rsidRDefault="0053041E" w:rsidP="001C32AD">
      <w:pPr>
        <w:jc w:val="both"/>
        <w:rPr>
          <w:rFonts w:eastAsia="Times New Roman" w:cs="Times New Roman"/>
          <w:lang w:val="ka-GE"/>
        </w:rPr>
      </w:pPr>
      <w:r w:rsidRPr="0053041E">
        <w:rPr>
          <w:rFonts w:eastAsia="Times New Roman" w:cs="Times New Roman"/>
          <w:lang w:val="ka-GE"/>
        </w:rPr>
        <w:t>როგორც პროექტის აღწერით ნაწილშია მოცემული პროექტში შეტანილი ცვლილება არ გულისხმობს დამბის სიმაღლის გაზრდას.</w:t>
      </w:r>
      <w:r w:rsidR="00387BF2">
        <w:rPr>
          <w:rFonts w:eastAsia="Times New Roman" w:cs="Times New Roman"/>
          <w:lang w:val="ka-GE"/>
        </w:rPr>
        <w:t xml:space="preserve"> ირიქით მოხდება მისის სიმაღლის შემცირება.</w:t>
      </w:r>
      <w:r w:rsidRPr="0053041E">
        <w:rPr>
          <w:rFonts w:eastAsia="Times New Roman" w:cs="Times New Roman"/>
          <w:lang w:val="ka-GE"/>
        </w:rPr>
        <w:t xml:space="preserve"> ისევე, როგორც ძველი პროექტის მიხედვით სათავე ნაგებობა აღჭურვილი იქნება თევზსავალით, თუმცა ამავე დროს გაუმჯობესებულია მისი პარამეტრები, კერძოდ </w:t>
      </w:r>
      <w:r w:rsidR="00387BF2">
        <w:rPr>
          <w:rFonts w:eastAsia="Times New Roman" w:cs="Times New Roman"/>
          <w:lang w:val="ka-GE"/>
        </w:rPr>
        <w:t xml:space="preserve">გადაწყდა ბუნებრივთან მიახლოებული ტიპის თევზსავალის მოწყობა, </w:t>
      </w:r>
      <w:r w:rsidRPr="0053041E">
        <w:rPr>
          <w:rFonts w:eastAsia="Times New Roman" w:cs="Times New Roman"/>
          <w:lang w:val="ka-GE"/>
        </w:rPr>
        <w:t xml:space="preserve">შემცირდა თევზსავალის საერთო დახრა და </w:t>
      </w:r>
      <w:r w:rsidRPr="0053041E">
        <w:rPr>
          <w:rFonts w:eastAsia="Times New Roman" w:cs="Times New Roman"/>
          <w:lang w:val="ka-GE"/>
        </w:rPr>
        <w:lastRenderedPageBreak/>
        <w:t>გასასვლელ აუზებს შორის სხვაობა. ამასთანავე გაიზარდა აუზების რაოდენობა.</w:t>
      </w:r>
      <w:r w:rsidR="00387BF2">
        <w:rPr>
          <w:rFonts w:eastAsia="Times New Roman" w:cs="Times New Roman"/>
          <w:lang w:val="ka-GE"/>
        </w:rPr>
        <w:t xml:space="preserve"> მინიმალური ეკოლოგიური ხარჯის სრული მოცულობა გატარდება თევზსავალის საშუალებით. </w:t>
      </w:r>
      <w:r w:rsidRPr="0053041E">
        <w:rPr>
          <w:rFonts w:eastAsia="Times New Roman" w:cs="Times New Roman"/>
          <w:lang w:val="ka-GE"/>
        </w:rPr>
        <w:t>ამ პირობებში იზრდება თევზსავალის ეფექტურობა და ძველ პროექტთან შედარებით მდ. ლაჯანურში მობინადრე თევზების სახეობებს უფრო გაუადვილდებათ დამბის ბარიერის გადალახვა.</w:t>
      </w:r>
    </w:p>
    <w:p w14:paraId="4D250817" w14:textId="77777777" w:rsidR="00BE3D60" w:rsidRDefault="00BE3D60" w:rsidP="00B62895">
      <w:pPr>
        <w:pStyle w:val="ListParagraph"/>
        <w:numPr>
          <w:ilvl w:val="0"/>
          <w:numId w:val="14"/>
        </w:numPr>
        <w:rPr>
          <w:rFonts w:eastAsia="Times New Roman" w:cs="Times New Roman"/>
          <w:lang w:val="ka-GE"/>
        </w:rPr>
      </w:pPr>
      <w:r>
        <w:rPr>
          <w:rFonts w:eastAsia="Times New Roman" w:cs="Times New Roman"/>
          <w:lang w:val="ka-GE"/>
        </w:rPr>
        <w:t>ენერგეტიკული დანიშნულების წყალაღების გამო მდინარის ბუნებრივ კალაპოტში შემცირებული წყლის რაოდენობა</w:t>
      </w:r>
      <w:r w:rsidR="0053041E">
        <w:rPr>
          <w:rFonts w:eastAsia="Times New Roman" w:cs="Times New Roman"/>
          <w:lang w:val="ka-GE"/>
        </w:rPr>
        <w:t>:</w:t>
      </w:r>
    </w:p>
    <w:p w14:paraId="20B426EF" w14:textId="77777777" w:rsidR="0053041E" w:rsidRDefault="0053041E" w:rsidP="001C32AD">
      <w:pPr>
        <w:jc w:val="both"/>
        <w:rPr>
          <w:lang w:val="ka-GE"/>
        </w:rPr>
      </w:pPr>
      <w:r>
        <w:rPr>
          <w:lang w:val="ka-GE"/>
        </w:rPr>
        <w:t xml:space="preserve">განახლებული პროექტის მიხედვით მდინარის ასათვისებელი დერეფნის სიგრძე გაიზარდა, თუმცა მნიშვნელოვანია, რომ ეს ძირითადად შეეხო ჰესის ქვედა ნაწილს (მილსადენი დაგრძელდა დაახლოებით 2 კმ-ით). საპროექტო მონაკვეთში მდ. ლაჯანურს გააჩნია საკმაოდ მრავალრიცხოვანი შენაკადები. ეს შენაკადები მნიშვნელოვან როლს ითამაშებს წყალმცირობის პერიოდში - დამატებით ასათვისებელ მონაკვეთში კალაპოტში დარჩენილი მინიმალური ხარჯი იქნება შესამჩნევად მეტი, ვიდრე სათავიდან გამოშვებული ეკოლოგიური ხარჯი, რომელიც უცვლელია განახლებული პროექტის მიხედვითაც. </w:t>
      </w:r>
    </w:p>
    <w:p w14:paraId="487C02C4" w14:textId="3D7F2CE8" w:rsidR="00BF4A10" w:rsidRDefault="0053041E" w:rsidP="001C32AD">
      <w:pPr>
        <w:jc w:val="both"/>
        <w:rPr>
          <w:lang w:val="ka-GE"/>
        </w:rPr>
      </w:pPr>
      <w:r w:rsidRPr="00C1065B">
        <w:rPr>
          <w:lang w:val="ka-GE"/>
        </w:rPr>
        <w:t>ამრიგად პროექტში შეტანილი ცვლილებების შედეგად იქთიოფაუნაზე ზემოქმედების მნიშვნელოვან ზრდას ადგილი არ ექნება. პარალელურად გატარდება ყველა ის შემარბილებელი და მონიტორინგული სამუშაოები, რაც გაწერილი იყო 2017 წლის გზშ-ს ანგარიშით.</w:t>
      </w:r>
      <w:r w:rsidR="00BF4A10" w:rsidRPr="00C1065B">
        <w:rPr>
          <w:lang w:val="ka-GE"/>
        </w:rPr>
        <w:t xml:space="preserve"> გარდა ამისა, ზურმუხტის ქსელის კანიდატ უბანზე ზემოქმედების შეფასების პროცესში შემუშავდა დამატებითი შემარბილებელი ღონისძიებები, რაც წარმოდგენილია პარაგრაფში 4.18.</w:t>
      </w:r>
    </w:p>
    <w:p w14:paraId="3A466ABA" w14:textId="5A7411EA" w:rsidR="0053041E" w:rsidRDefault="00BF4A10" w:rsidP="001C32AD">
      <w:pPr>
        <w:jc w:val="both"/>
        <w:rPr>
          <w:lang w:val="ka-GE"/>
        </w:rPr>
      </w:pPr>
      <w:r w:rsidRPr="00FB396C">
        <w:rPr>
          <w:lang w:val="ka-GE"/>
        </w:rPr>
        <w:t xml:space="preserve">2017 წლის </w:t>
      </w:r>
      <w:r w:rsidR="001C32AD" w:rsidRPr="00FB396C">
        <w:rPr>
          <w:lang w:val="ka-GE"/>
        </w:rPr>
        <w:t>გზშ-ს ანგარიშის და ეკოლოგიური ექსპერტიზის დასკვნის პირობების შესაბამისად დამატებითი ინფორმაცია პერიოდულად წარედგინება სამინისტროს.</w:t>
      </w:r>
      <w:r w:rsidRPr="00FB396C">
        <w:rPr>
          <w:lang w:val="ka-GE"/>
        </w:rPr>
        <w:t xml:space="preserve"> ამასთან დაკავშირებით უნდა აღინიშნოს, რომ სანებართვო პირობების შესრულების მიზნით და ზურმუხტის ქსელის უბნის სიახლოვიდან გამომდინარე შპს „აკვაჰიდროენერჯი“ 2020 წლის ოთხივე სეზონის განმავლობაში გეგმავს ხეობაში, მათ შორის „ლაჯანური 3 ჰესი“-ს დერეფანში ბიომრავაფლეროვნების სრულფასოვან კვლევას. აღნიშნულთან დაკავშირებით სამინისტრო ინფორმირებულია (წერილი # </w:t>
      </w:r>
      <w:r w:rsidR="00FB396C" w:rsidRPr="00FB396C">
        <w:t>19077</w:t>
      </w:r>
      <w:r w:rsidRPr="00FB396C">
        <w:rPr>
          <w:lang w:val="ka-GE"/>
        </w:rPr>
        <w:t>). კვლევის მეთოდოლოგიის და პროგრამის შემუშავება მოხდება საერთაშორისო ექსპერტების რეკომენდაციების გათვალისწინებით.</w:t>
      </w:r>
      <w:r w:rsidRPr="00BF4A10">
        <w:rPr>
          <w:lang w:val="ka-GE"/>
        </w:rPr>
        <w:t xml:space="preserve"> </w:t>
      </w:r>
    </w:p>
    <w:p w14:paraId="3A793B7C" w14:textId="77777777" w:rsidR="001C32AD" w:rsidRDefault="001C32AD" w:rsidP="001C32AD">
      <w:pPr>
        <w:jc w:val="both"/>
        <w:rPr>
          <w:lang w:val="ka-GE"/>
        </w:rPr>
      </w:pPr>
    </w:p>
    <w:p w14:paraId="57EBDCB0" w14:textId="77777777" w:rsidR="0053041E" w:rsidRDefault="0053041E" w:rsidP="0053041E">
      <w:pPr>
        <w:spacing w:after="160" w:line="259" w:lineRule="auto"/>
        <w:jc w:val="both"/>
        <w:rPr>
          <w:lang w:val="ka-GE"/>
        </w:rPr>
      </w:pPr>
    </w:p>
    <w:p w14:paraId="0E7E2136" w14:textId="77777777" w:rsidR="00B845E3" w:rsidRDefault="00B845E3" w:rsidP="00AC0B3B">
      <w:pPr>
        <w:pStyle w:val="Heading2"/>
      </w:pPr>
      <w:bookmarkStart w:id="21" w:name="_Toc30754770"/>
      <w:r w:rsidRPr="00B845E3">
        <w:t>ნიადაგის და წყლის დაბინძურების რისკები</w:t>
      </w:r>
      <w:bookmarkEnd w:id="21"/>
    </w:p>
    <w:p w14:paraId="17CCBCDB" w14:textId="77777777" w:rsidR="00F15634" w:rsidRDefault="00F15634" w:rsidP="00F15634">
      <w:pPr>
        <w:jc w:val="both"/>
        <w:rPr>
          <w:lang w:val="ka-GE"/>
        </w:rPr>
      </w:pPr>
      <w:r>
        <w:rPr>
          <w:lang w:val="ka-GE"/>
        </w:rPr>
        <w:t xml:space="preserve">პროექტში შეტანილი ცვლილებების მიუხედავად </w:t>
      </w:r>
      <w:proofErr w:type="spellStart"/>
      <w:r w:rsidRPr="00F15634">
        <w:t>ნიადაგის</w:t>
      </w:r>
      <w:proofErr w:type="spellEnd"/>
      <w:r w:rsidRPr="00F15634">
        <w:t xml:space="preserve"> </w:t>
      </w:r>
      <w:proofErr w:type="spellStart"/>
      <w:r w:rsidRPr="00F15634">
        <w:t>და</w:t>
      </w:r>
      <w:proofErr w:type="spellEnd"/>
      <w:r w:rsidRPr="00F15634">
        <w:t xml:space="preserve"> </w:t>
      </w:r>
      <w:proofErr w:type="spellStart"/>
      <w:r w:rsidRPr="00F15634">
        <w:t>წყლის</w:t>
      </w:r>
      <w:proofErr w:type="spellEnd"/>
      <w:r w:rsidRPr="00F15634">
        <w:t xml:space="preserve"> </w:t>
      </w:r>
      <w:proofErr w:type="spellStart"/>
      <w:r w:rsidRPr="00F15634">
        <w:t>დაბინძურების</w:t>
      </w:r>
      <w:proofErr w:type="spellEnd"/>
      <w:r w:rsidRPr="00F15634">
        <w:t xml:space="preserve"> </w:t>
      </w:r>
      <w:proofErr w:type="spellStart"/>
      <w:r w:rsidRPr="00F15634">
        <w:t>პოტენციური</w:t>
      </w:r>
      <w:proofErr w:type="spellEnd"/>
      <w:r w:rsidRPr="00F15634">
        <w:t xml:space="preserve"> </w:t>
      </w:r>
      <w:proofErr w:type="spellStart"/>
      <w:r w:rsidRPr="00F15634">
        <w:t>წყაროები</w:t>
      </w:r>
      <w:proofErr w:type="spellEnd"/>
      <w:r w:rsidRPr="00F15634">
        <w:t xml:space="preserve"> </w:t>
      </w:r>
      <w:proofErr w:type="spellStart"/>
      <w:r w:rsidRPr="00F15634">
        <w:t>არ</w:t>
      </w:r>
      <w:proofErr w:type="spellEnd"/>
      <w:r w:rsidRPr="00F15634">
        <w:t xml:space="preserve"> </w:t>
      </w:r>
      <w:proofErr w:type="spellStart"/>
      <w:r w:rsidRPr="00F15634">
        <w:t>შეიცვლება</w:t>
      </w:r>
      <w:proofErr w:type="spellEnd"/>
      <w:r>
        <w:rPr>
          <w:lang w:val="ka-GE"/>
        </w:rPr>
        <w:t xml:space="preserve">: </w:t>
      </w:r>
    </w:p>
    <w:p w14:paraId="1EEBA7DF" w14:textId="77777777" w:rsidR="00BF4A10" w:rsidRDefault="00F15634" w:rsidP="00F15634">
      <w:pPr>
        <w:jc w:val="both"/>
        <w:rPr>
          <w:lang w:val="ka-GE"/>
        </w:rPr>
      </w:pPr>
      <w:r>
        <w:rPr>
          <w:lang w:val="ka-GE"/>
        </w:rPr>
        <w:t xml:space="preserve">როგორც 2017 წლის გზშ-ს ანგარიშში იყო მოცემული, ამ მხრივ ერთ-ერთი გასათვალისწინებელი ობიექტია სამსხვრევ-დამხარისხებელი საამქრო, რომლის მოწყობა მოიაზრება სამშენებლო ბანაკის ტერიტორიაზე. სამსხვრევ-დამხარისხებელი საამქროს მოწყობის შემთხვევაში </w:t>
      </w:r>
      <w:r w:rsidRPr="00F15634">
        <w:rPr>
          <w:lang w:val="ka-GE"/>
        </w:rPr>
        <w:t xml:space="preserve">საუკეთესო გარემოსდაცვითი გადაწყვეტა იქნება ბრუნვითი წყალმომარაგების სისტემის მოწყობა. ჩამდინარე წყლების მდინარე ლაჯანურში ჩაშვების შემთხვევაში გათვალისწინებული </w:t>
      </w:r>
      <w:r>
        <w:rPr>
          <w:lang w:val="ka-GE"/>
        </w:rPr>
        <w:t>იქნება</w:t>
      </w:r>
      <w:r w:rsidRPr="00F15634">
        <w:rPr>
          <w:lang w:val="ka-GE"/>
        </w:rPr>
        <w:t xml:space="preserve"> მაღალეფექტური სალექარი, რომელიც წყალს გაასუფთავებს დაშვებულ ნორმებამდე</w:t>
      </w:r>
      <w:r>
        <w:rPr>
          <w:lang w:val="ka-GE"/>
        </w:rPr>
        <w:t xml:space="preserve"> (</w:t>
      </w:r>
      <w:r w:rsidRPr="00F15634">
        <w:rPr>
          <w:lang w:val="ka-GE"/>
        </w:rPr>
        <w:t>საქართველოს მთავრობის</w:t>
      </w:r>
      <w:r>
        <w:rPr>
          <w:lang w:val="ka-GE"/>
        </w:rPr>
        <w:t xml:space="preserve"> </w:t>
      </w:r>
      <w:r w:rsidRPr="00F15634">
        <w:rPr>
          <w:lang w:val="ka-GE"/>
        </w:rPr>
        <w:t>დადგენილება №425</w:t>
      </w:r>
      <w:r>
        <w:rPr>
          <w:lang w:val="ka-GE"/>
        </w:rPr>
        <w:t xml:space="preserve"> - </w:t>
      </w:r>
      <w:r>
        <w:t xml:space="preserve">საქართველოს </w:t>
      </w:r>
      <w:proofErr w:type="spellStart"/>
      <w:r>
        <w:t>ზედაპირული</w:t>
      </w:r>
      <w:proofErr w:type="spellEnd"/>
      <w:r>
        <w:t xml:space="preserve"> </w:t>
      </w:r>
      <w:proofErr w:type="spellStart"/>
      <w:r>
        <w:t>წყლების</w:t>
      </w:r>
      <w:proofErr w:type="spellEnd"/>
      <w:r>
        <w:t xml:space="preserve"> </w:t>
      </w:r>
      <w:proofErr w:type="spellStart"/>
      <w:r>
        <w:t>დაბინძურებისაგან</w:t>
      </w:r>
      <w:proofErr w:type="spellEnd"/>
      <w:r>
        <w:t xml:space="preserve"> </w:t>
      </w:r>
      <w:proofErr w:type="spellStart"/>
      <w:r>
        <w:t>დაცვის</w:t>
      </w:r>
      <w:proofErr w:type="spellEnd"/>
      <w:r>
        <w:t xml:space="preserve"> ტექნიკური </w:t>
      </w:r>
      <w:proofErr w:type="spellStart"/>
      <w:r>
        <w:t>რეგლამენტ</w:t>
      </w:r>
      <w:r>
        <w:rPr>
          <w:rFonts w:cs="Sylfaen"/>
        </w:rPr>
        <w:t>ი</w:t>
      </w:r>
      <w:proofErr w:type="spellEnd"/>
      <w:r>
        <w:rPr>
          <w:rFonts w:cs="Sylfaen"/>
          <w:lang w:val="ka-GE"/>
        </w:rPr>
        <w:t>ს შესაბამისად</w:t>
      </w:r>
      <w:r>
        <w:rPr>
          <w:lang w:val="ka-GE"/>
        </w:rPr>
        <w:t>).</w:t>
      </w:r>
      <w:r w:rsidR="00BF4A10">
        <w:rPr>
          <w:lang w:val="ka-GE"/>
        </w:rPr>
        <w:t xml:space="preserve"> </w:t>
      </w:r>
    </w:p>
    <w:p w14:paraId="2475E5CB" w14:textId="49D7C35E" w:rsidR="00F15634" w:rsidRDefault="00BF4A10" w:rsidP="00F15634">
      <w:pPr>
        <w:jc w:val="both"/>
        <w:rPr>
          <w:lang w:val="ka-GE"/>
        </w:rPr>
      </w:pPr>
      <w:r w:rsidRPr="00FB396C">
        <w:rPr>
          <w:lang w:val="ka-GE"/>
        </w:rPr>
        <w:t>აქვე აღსანიშნავია ის ფაქტიც, რომ ბანაკის მოწყობა აღარ მოხდება ზურმუხტის ქსელის კანდიდატი უბნის საზღვრებში. შესაბამისად ზედაპირული წყლის ობიექტის პოტენციურად დამაბინძურებელი უბნები განლაგდება ქვედა დინებაში, კანდიდატი უბნიდან და ლაშიჭალას საკურორტო ზონიდან გაცილებით შორს. წყლის ხარისხის შესაძლო ცვლილება კანდიდატი უბნის საზღვრებში გამავალი წყლის ობიექტებს არ შეეხება.</w:t>
      </w:r>
      <w:r>
        <w:rPr>
          <w:lang w:val="ka-GE"/>
        </w:rPr>
        <w:t xml:space="preserve"> </w:t>
      </w:r>
    </w:p>
    <w:p w14:paraId="59FD541E" w14:textId="77777777" w:rsidR="00F15634" w:rsidRDefault="00F15634" w:rsidP="00F15634">
      <w:pPr>
        <w:jc w:val="both"/>
        <w:rPr>
          <w:lang w:val="ka-GE"/>
        </w:rPr>
      </w:pPr>
      <w:r>
        <w:rPr>
          <w:lang w:val="ka-GE"/>
        </w:rPr>
        <w:lastRenderedPageBreak/>
        <w:t>თუმცა საქმიანობის განმახორციელებელი ამ ეტაპზე უპირატესობას ანიჭებს სხვა ალტერნატივას, კერძოდ</w:t>
      </w:r>
      <w:r w:rsidR="00E10539">
        <w:rPr>
          <w:lang w:val="ka-GE"/>
        </w:rPr>
        <w:t>,</w:t>
      </w:r>
      <w:r>
        <w:rPr>
          <w:lang w:val="ka-GE"/>
        </w:rPr>
        <w:t xml:space="preserve"> დიდი ალბათობით მშენებლობისთვის საჭირო ინერტული მასალების </w:t>
      </w:r>
      <w:r w:rsidR="00E10539">
        <w:rPr>
          <w:lang w:val="ka-GE"/>
        </w:rPr>
        <w:t xml:space="preserve">შემოტანა მოხდება რეგიონში მოქმედი კარიერებიდან, სადაც უკვე არსებობს სამსხვრევი საამქროები. შესაბამისად </w:t>
      </w:r>
      <w:r w:rsidR="00E10539" w:rsidRPr="00E10539">
        <w:rPr>
          <w:lang w:val="ka-GE"/>
        </w:rPr>
        <w:t xml:space="preserve">სამშენებლო ბანაკზე </w:t>
      </w:r>
      <w:r w:rsidR="00E10539">
        <w:rPr>
          <w:lang w:val="ka-GE"/>
        </w:rPr>
        <w:t>არ</w:t>
      </w:r>
      <w:r w:rsidR="00E10539" w:rsidRPr="00E10539">
        <w:rPr>
          <w:lang w:val="ka-GE"/>
        </w:rPr>
        <w:t xml:space="preserve"> მოეწყო</w:t>
      </w:r>
      <w:r w:rsidR="00E10539">
        <w:rPr>
          <w:lang w:val="ka-GE"/>
        </w:rPr>
        <w:t xml:space="preserve">ბა </w:t>
      </w:r>
      <w:r w:rsidR="00E10539" w:rsidRPr="00E10539">
        <w:rPr>
          <w:lang w:val="ka-GE"/>
        </w:rPr>
        <w:t>სამსხვრევ-დამხარისხებელი საამქრო.</w:t>
      </w:r>
    </w:p>
    <w:p w14:paraId="6690E5A7" w14:textId="77777777" w:rsidR="00F15634" w:rsidRPr="00FB396C" w:rsidRDefault="00F15634" w:rsidP="00E10539">
      <w:pPr>
        <w:jc w:val="both"/>
      </w:pPr>
      <w:proofErr w:type="spellStart"/>
      <w:r w:rsidRPr="00F15634">
        <w:t>სამეურნეო</w:t>
      </w:r>
      <w:r>
        <w:t>-</w:t>
      </w:r>
      <w:r w:rsidRPr="00F15634">
        <w:t>ფეკალური</w:t>
      </w:r>
      <w:proofErr w:type="spellEnd"/>
      <w:r w:rsidRPr="00F15634">
        <w:t xml:space="preserve"> </w:t>
      </w:r>
      <w:proofErr w:type="spellStart"/>
      <w:r w:rsidRPr="00F15634">
        <w:t>წყლების</w:t>
      </w:r>
      <w:proofErr w:type="spellEnd"/>
      <w:r w:rsidRPr="00F15634">
        <w:t xml:space="preserve"> </w:t>
      </w:r>
      <w:proofErr w:type="spellStart"/>
      <w:r w:rsidRPr="00F15634">
        <w:t>შეგროვება</w:t>
      </w:r>
      <w:proofErr w:type="spellEnd"/>
      <w:r w:rsidRPr="00F15634">
        <w:t xml:space="preserve"> </w:t>
      </w:r>
      <w:proofErr w:type="spellStart"/>
      <w:r w:rsidRPr="00F15634">
        <w:t>მოხდება</w:t>
      </w:r>
      <w:proofErr w:type="spellEnd"/>
      <w:r w:rsidRPr="00F15634">
        <w:t xml:space="preserve"> </w:t>
      </w:r>
      <w:proofErr w:type="spellStart"/>
      <w:r w:rsidRPr="00F15634">
        <w:t>საასენიზაციო</w:t>
      </w:r>
      <w:proofErr w:type="spellEnd"/>
      <w:r w:rsidRPr="00F15634">
        <w:t xml:space="preserve"> </w:t>
      </w:r>
      <w:proofErr w:type="spellStart"/>
      <w:r w:rsidRPr="00F15634">
        <w:t>ორმოებში</w:t>
      </w:r>
      <w:proofErr w:type="spellEnd"/>
      <w:r w:rsidRPr="00F15634">
        <w:t xml:space="preserve"> </w:t>
      </w:r>
      <w:proofErr w:type="spellStart"/>
      <w:r w:rsidRPr="00F15634">
        <w:t>ან</w:t>
      </w:r>
      <w:proofErr w:type="spellEnd"/>
      <w:r w:rsidRPr="00F15634">
        <w:t xml:space="preserve"> </w:t>
      </w:r>
      <w:proofErr w:type="spellStart"/>
      <w:r w:rsidRPr="00F15634">
        <w:t>გამოყენებული</w:t>
      </w:r>
      <w:proofErr w:type="spellEnd"/>
      <w:r w:rsidRPr="00F15634">
        <w:t xml:space="preserve"> </w:t>
      </w:r>
      <w:proofErr w:type="spellStart"/>
      <w:r w:rsidRPr="00F15634">
        <w:t>იქნება</w:t>
      </w:r>
      <w:proofErr w:type="spellEnd"/>
      <w:r w:rsidRPr="00F15634">
        <w:t xml:space="preserve"> </w:t>
      </w:r>
      <w:proofErr w:type="spellStart"/>
      <w:r w:rsidRPr="00F15634">
        <w:t>ბიოტუალეტები</w:t>
      </w:r>
      <w:proofErr w:type="spellEnd"/>
      <w:r w:rsidRPr="00F15634">
        <w:t xml:space="preserve">. </w:t>
      </w:r>
      <w:proofErr w:type="spellStart"/>
      <w:r w:rsidRPr="00F15634">
        <w:t>გვირაბების</w:t>
      </w:r>
      <w:proofErr w:type="spellEnd"/>
      <w:r w:rsidRPr="00F15634">
        <w:t xml:space="preserve"> </w:t>
      </w:r>
      <w:proofErr w:type="spellStart"/>
      <w:r w:rsidRPr="00F15634">
        <w:t>გაყვანა</w:t>
      </w:r>
      <w:proofErr w:type="spellEnd"/>
      <w:r w:rsidRPr="00F15634">
        <w:t xml:space="preserve"> </w:t>
      </w:r>
      <w:proofErr w:type="spellStart"/>
      <w:r w:rsidRPr="00F15634">
        <w:t>დაგეგმილი</w:t>
      </w:r>
      <w:proofErr w:type="spellEnd"/>
      <w:r w:rsidRPr="00F15634">
        <w:t xml:space="preserve"> </w:t>
      </w:r>
      <w:proofErr w:type="spellStart"/>
      <w:r w:rsidRPr="00F15634">
        <w:t>არ</w:t>
      </w:r>
      <w:proofErr w:type="spellEnd"/>
      <w:r w:rsidRPr="00F15634">
        <w:t xml:space="preserve"> </w:t>
      </w:r>
      <w:proofErr w:type="spellStart"/>
      <w:r w:rsidRPr="00F15634">
        <w:t>არის</w:t>
      </w:r>
      <w:proofErr w:type="spellEnd"/>
      <w:r w:rsidRPr="00F15634">
        <w:t xml:space="preserve">. </w:t>
      </w:r>
      <w:proofErr w:type="spellStart"/>
      <w:r w:rsidRPr="00F15634">
        <w:t>აღნიშნულის</w:t>
      </w:r>
      <w:proofErr w:type="spellEnd"/>
      <w:r w:rsidRPr="00F15634">
        <w:t xml:space="preserve"> </w:t>
      </w:r>
      <w:proofErr w:type="spellStart"/>
      <w:r w:rsidRPr="00F15634">
        <w:t>შესაბამისად</w:t>
      </w:r>
      <w:proofErr w:type="spellEnd"/>
      <w:r w:rsidRPr="00F15634">
        <w:t xml:space="preserve"> </w:t>
      </w:r>
      <w:proofErr w:type="spellStart"/>
      <w:r w:rsidRPr="00F15634">
        <w:t>ნორმალურ</w:t>
      </w:r>
      <w:proofErr w:type="spellEnd"/>
      <w:r w:rsidR="00E10539">
        <w:rPr>
          <w:lang w:val="ka-GE"/>
        </w:rPr>
        <w:t xml:space="preserve"> რეჟიმში მუშაობის პირობებში</w:t>
      </w:r>
      <w:r w:rsidRPr="00F15634">
        <w:t xml:space="preserve"> </w:t>
      </w:r>
      <w:proofErr w:type="spellStart"/>
      <w:r w:rsidRPr="00F15634">
        <w:t>სამშენებლო</w:t>
      </w:r>
      <w:proofErr w:type="spellEnd"/>
      <w:r w:rsidRPr="00F15634">
        <w:t xml:space="preserve"> </w:t>
      </w:r>
      <w:proofErr w:type="spellStart"/>
      <w:r w:rsidRPr="00F15634">
        <w:t>უბნებზე</w:t>
      </w:r>
      <w:proofErr w:type="spellEnd"/>
      <w:r w:rsidRPr="00F15634">
        <w:t xml:space="preserve"> </w:t>
      </w:r>
      <w:proofErr w:type="spellStart"/>
      <w:r w:rsidRPr="00F15634">
        <w:t>ჩამდინარე</w:t>
      </w:r>
      <w:proofErr w:type="spellEnd"/>
      <w:r w:rsidRPr="00F15634">
        <w:t xml:space="preserve"> </w:t>
      </w:r>
      <w:proofErr w:type="spellStart"/>
      <w:r w:rsidRPr="00F15634">
        <w:t>წყლების</w:t>
      </w:r>
      <w:proofErr w:type="spellEnd"/>
      <w:r w:rsidRPr="00F15634">
        <w:t xml:space="preserve"> </w:t>
      </w:r>
      <w:proofErr w:type="spellStart"/>
      <w:r w:rsidRPr="00FB396C">
        <w:t>წარმოქმნას</w:t>
      </w:r>
      <w:proofErr w:type="spellEnd"/>
      <w:r w:rsidR="00E10539" w:rsidRPr="00FB396C">
        <w:rPr>
          <w:lang w:val="ka-GE"/>
        </w:rPr>
        <w:t xml:space="preserve"> და შესაბამისად წყლის/ნიადაგის დაბინძურებას</w:t>
      </w:r>
      <w:r w:rsidRPr="00FB396C">
        <w:t xml:space="preserve"> </w:t>
      </w:r>
      <w:proofErr w:type="spellStart"/>
      <w:r w:rsidRPr="00FB396C">
        <w:t>ადგილი</w:t>
      </w:r>
      <w:proofErr w:type="spellEnd"/>
      <w:r w:rsidRPr="00FB396C">
        <w:t xml:space="preserve"> </w:t>
      </w:r>
      <w:proofErr w:type="spellStart"/>
      <w:r w:rsidRPr="00FB396C">
        <w:t>არ</w:t>
      </w:r>
      <w:proofErr w:type="spellEnd"/>
      <w:r w:rsidRPr="00FB396C">
        <w:t xml:space="preserve"> </w:t>
      </w:r>
      <w:proofErr w:type="spellStart"/>
      <w:r w:rsidRPr="00FB396C">
        <w:t>ექნება</w:t>
      </w:r>
      <w:proofErr w:type="spellEnd"/>
      <w:r w:rsidRPr="00FB396C">
        <w:t>.</w:t>
      </w:r>
    </w:p>
    <w:p w14:paraId="5FC720F1" w14:textId="2D323F98" w:rsidR="00E10539" w:rsidRPr="00E10539" w:rsidRDefault="00E10539" w:rsidP="00E10539">
      <w:pPr>
        <w:jc w:val="both"/>
        <w:rPr>
          <w:rFonts w:eastAsia="Times New Roman" w:cs="Sylfaen"/>
          <w:b/>
          <w:szCs w:val="18"/>
          <w:u w:val="single"/>
          <w:lang w:val="ka-GE"/>
        </w:rPr>
      </w:pPr>
      <w:r w:rsidRPr="00FB396C">
        <w:rPr>
          <w:rFonts w:eastAsia="Times New Roman" w:cs="Times New Roman"/>
          <w:szCs w:val="20"/>
          <w:lang w:val="ka-GE"/>
        </w:rPr>
        <w:t xml:space="preserve">დაბინძურება შეიძლება მოხდეს შემდეგ გაუთვალისწინებელ შემთხვევებში, განსაკუთრებით მდინარის კალაპოტში ან კალაპოტის სიახლოვეს მუშაობისას. პროექტში შეტანილი ცვლილება, რომლის მიხედვით სადაწნეო მილსადენმა გადაინაცვლა მდინარის კალაპოტის მიმართულებით და ამასთანავე მოიმატა მისმა სიგრძემ, აღნიშნულ რისკებს გარკვეულწილად ზრდის. თუმცა </w:t>
      </w:r>
      <w:r w:rsidR="00D83ECE" w:rsidRPr="00FB396C">
        <w:rPr>
          <w:rFonts w:eastAsia="Times New Roman" w:cs="Times New Roman"/>
          <w:szCs w:val="20"/>
          <w:lang w:val="ka-GE"/>
        </w:rPr>
        <w:t>ესეთი სახის ზემოქმედება იქნება დროებითი ხასიათის და</w:t>
      </w:r>
      <w:r w:rsidR="00E22F8B" w:rsidRPr="00FB396C">
        <w:rPr>
          <w:rFonts w:eastAsia="Times New Roman" w:cs="Times New Roman"/>
          <w:szCs w:val="20"/>
          <w:lang w:val="ka-GE"/>
        </w:rPr>
        <w:t xml:space="preserve"> როგორც აღინიშნა </w:t>
      </w:r>
      <w:r w:rsidR="00D83ECE" w:rsidRPr="00FB396C">
        <w:rPr>
          <w:rFonts w:eastAsia="Times New Roman" w:cs="Times New Roman"/>
          <w:szCs w:val="20"/>
          <w:lang w:val="ka-GE"/>
        </w:rPr>
        <w:t xml:space="preserve"> მეტწილად გაუთვალისწინებელ შემთხვევებთან იქნება დაკავშირებული. </w:t>
      </w:r>
      <w:r w:rsidR="00E22F8B" w:rsidRPr="00FB396C">
        <w:rPr>
          <w:rFonts w:eastAsia="Times New Roman" w:cs="Times New Roman"/>
          <w:szCs w:val="20"/>
          <w:lang w:val="ka-GE"/>
        </w:rPr>
        <w:t xml:space="preserve">შესაბამისად ზემოქმედების მართვა და მისი დასაშვებ მნიშვნელობამდე შენარჩუნება შესაძლებელი იქნება </w:t>
      </w:r>
      <w:r w:rsidR="00D83ECE" w:rsidRPr="00FB396C">
        <w:rPr>
          <w:rFonts w:eastAsia="Times New Roman" w:cs="Times New Roman"/>
          <w:szCs w:val="20"/>
          <w:lang w:val="ka-GE"/>
        </w:rPr>
        <w:t>2</w:t>
      </w:r>
      <w:r w:rsidR="00E22F8B" w:rsidRPr="00FB396C">
        <w:rPr>
          <w:rFonts w:eastAsia="Times New Roman" w:cs="Times New Roman"/>
          <w:szCs w:val="20"/>
          <w:lang w:val="ka-GE"/>
        </w:rPr>
        <w:t xml:space="preserve">017 წლის გზშ-ს ანგარიშში მოცემული შემარბილებელი ღონისძიებების შესრულებით. </w:t>
      </w:r>
      <w:r w:rsidRPr="00FB396C">
        <w:rPr>
          <w:rFonts w:eastAsia="Times New Roman" w:cs="Times New Roman"/>
          <w:szCs w:val="20"/>
          <w:lang w:val="ka-GE"/>
        </w:rPr>
        <w:t xml:space="preserve">ზემოქმედების მხრივ მთავარ სარისკო უბნად კვლავ სათავე </w:t>
      </w:r>
      <w:r w:rsidR="00D83ECE" w:rsidRPr="00FB396C">
        <w:rPr>
          <w:rFonts w:eastAsia="Times New Roman" w:cs="Times New Roman"/>
          <w:szCs w:val="20"/>
          <w:lang w:val="ka-GE"/>
        </w:rPr>
        <w:t xml:space="preserve"> </w:t>
      </w:r>
      <w:r w:rsidRPr="00FB396C">
        <w:rPr>
          <w:rFonts w:eastAsia="Times New Roman" w:cs="Times New Roman"/>
          <w:szCs w:val="20"/>
          <w:lang w:val="ka-GE"/>
        </w:rPr>
        <w:t>ნაგებობის სამშენებლო მოედანი რჩება.</w:t>
      </w:r>
      <w:r>
        <w:rPr>
          <w:rFonts w:eastAsia="Times New Roman" w:cs="Times New Roman"/>
          <w:szCs w:val="20"/>
          <w:lang w:val="ka-GE"/>
        </w:rPr>
        <w:t xml:space="preserve"> </w:t>
      </w:r>
    </w:p>
    <w:p w14:paraId="75479F41" w14:textId="77777777" w:rsidR="00E10539" w:rsidRPr="00E10539" w:rsidRDefault="00E10539" w:rsidP="00E10539">
      <w:pPr>
        <w:spacing w:after="0"/>
        <w:jc w:val="both"/>
        <w:rPr>
          <w:rFonts w:eastAsia="Calibri" w:cs="Arial"/>
          <w:lang w:val="ka-GE"/>
        </w:rPr>
      </w:pPr>
      <w:r w:rsidRPr="00E10539">
        <w:rPr>
          <w:rFonts w:eastAsia="Calibri" w:cs="Arial"/>
          <w:lang w:val="ka-GE"/>
        </w:rPr>
        <w:t>სამშენებლო სამუშაოების პროცესში</w:t>
      </w:r>
      <w:r>
        <w:rPr>
          <w:rFonts w:eastAsia="Calibri" w:cs="Arial"/>
          <w:lang w:val="ka-GE"/>
        </w:rPr>
        <w:t xml:space="preserve"> ზედმიწევნით</w:t>
      </w:r>
      <w:r w:rsidRPr="00E10539">
        <w:rPr>
          <w:rFonts w:eastAsia="Calibri" w:cs="Arial"/>
          <w:lang w:val="ka-GE"/>
        </w:rPr>
        <w:t xml:space="preserve"> გატარდება შესაბამისი პრევენციული ღონისძიებები, კერძოდ:</w:t>
      </w:r>
    </w:p>
    <w:p w14:paraId="57B57B6B" w14:textId="77777777" w:rsidR="00E10539" w:rsidRPr="00E10539" w:rsidRDefault="00E10539" w:rsidP="00B62895">
      <w:pPr>
        <w:numPr>
          <w:ilvl w:val="0"/>
          <w:numId w:val="9"/>
        </w:numPr>
        <w:spacing w:after="0"/>
        <w:rPr>
          <w:rFonts w:eastAsia="Times New Roman" w:cs="Sylfaen"/>
          <w:szCs w:val="18"/>
          <w:lang w:val="ka-GE"/>
        </w:rPr>
      </w:pPr>
      <w:r w:rsidRPr="00E10539">
        <w:rPr>
          <w:rFonts w:eastAsia="Times New Roman" w:cs="Sylfaen"/>
          <w:szCs w:val="18"/>
          <w:lang w:val="ka-GE"/>
        </w:rPr>
        <w:t>მდინარის კალაპოტთან მომუშავე მანქანა/დანადგარების ტექნიკური გამართულობის უზრუნველყოფა;</w:t>
      </w:r>
    </w:p>
    <w:p w14:paraId="684CACFB" w14:textId="77777777" w:rsidR="00E10539" w:rsidRPr="00E10539" w:rsidRDefault="00E10539" w:rsidP="00B62895">
      <w:pPr>
        <w:numPr>
          <w:ilvl w:val="0"/>
          <w:numId w:val="9"/>
        </w:numPr>
        <w:spacing w:after="0"/>
        <w:rPr>
          <w:rFonts w:eastAsia="Times New Roman" w:cs="Sylfaen"/>
          <w:szCs w:val="18"/>
          <w:lang w:val="ka-GE"/>
        </w:rPr>
      </w:pPr>
      <w:r w:rsidRPr="00E10539">
        <w:rPr>
          <w:rFonts w:eastAsia="Times New Roman" w:cs="Sylfaen"/>
          <w:szCs w:val="18"/>
          <w:lang w:val="ka-GE"/>
        </w:rPr>
        <w:t>მანქანა/დანადგარების და პოტენციურად დამაბინძურებელი მასალების განთავსება მდ</w:t>
      </w:r>
      <w:r>
        <w:rPr>
          <w:rFonts w:eastAsia="Times New Roman" w:cs="Sylfaen"/>
          <w:szCs w:val="18"/>
          <w:lang w:val="ka-GE"/>
        </w:rPr>
        <w:t xml:space="preserve">ინარიდან </w:t>
      </w:r>
      <w:r w:rsidRPr="00E10539">
        <w:rPr>
          <w:rFonts w:eastAsia="Times New Roman" w:cs="Sylfaen"/>
          <w:szCs w:val="18"/>
          <w:lang w:val="ka-GE"/>
        </w:rPr>
        <w:t xml:space="preserve">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14:paraId="609515B6" w14:textId="77777777" w:rsidR="00E10539" w:rsidRPr="00E10539" w:rsidRDefault="00E10539" w:rsidP="00B62895">
      <w:pPr>
        <w:numPr>
          <w:ilvl w:val="0"/>
          <w:numId w:val="9"/>
        </w:numPr>
        <w:spacing w:after="0"/>
        <w:rPr>
          <w:rFonts w:eastAsia="Times New Roman" w:cs="Sylfaen"/>
          <w:szCs w:val="18"/>
          <w:lang w:val="ka-GE"/>
        </w:rPr>
      </w:pPr>
      <w:r w:rsidRPr="00E10539">
        <w:rPr>
          <w:rFonts w:eastAsia="Times New Roman" w:cs="Sylfaen"/>
          <w:szCs w:val="18"/>
          <w:lang w:val="ka-GE"/>
        </w:rPr>
        <w:t>ყოველი სამუშაო დღის ბოლოს და სამუშაოს დასრულების შემდეგ ყველა პოტენციური დამაბინძურებელი მასალა გატანილი იქნება სამუშაო ზონიდან. საწვავის/საპოხი მასალის დაღვრის შემთხვევაში მოხდება დაბინძურებული უბნის ლოკალიზაცია/გაწმენდა;</w:t>
      </w:r>
    </w:p>
    <w:p w14:paraId="526EE2F9" w14:textId="77777777" w:rsidR="00E10539" w:rsidRPr="00E10539" w:rsidRDefault="00E10539" w:rsidP="00B62895">
      <w:pPr>
        <w:numPr>
          <w:ilvl w:val="0"/>
          <w:numId w:val="9"/>
        </w:numPr>
        <w:spacing w:after="0"/>
        <w:rPr>
          <w:rFonts w:eastAsia="Times New Roman" w:cs="Sylfaen"/>
          <w:szCs w:val="18"/>
          <w:lang w:val="ka-GE"/>
        </w:rPr>
      </w:pPr>
      <w:r w:rsidRPr="00E10539">
        <w:rPr>
          <w:rFonts w:eastAsia="Times New Roman" w:cs="Sylfaen"/>
          <w:szCs w:val="18"/>
          <w:lang w:val="ka-GE"/>
        </w:rPr>
        <w:t>უზრუნველყოფილი იქნება დამუშავებული უბნების სტაბილურობა (დატკეპნა-გამაგრება), განსაკუთრებით ნალექიან ამინდში, რომ არ მოხდეს დამუშავებული გრუნტის მასების ჩარეცხვა მდინარის კალაპოტში;</w:t>
      </w:r>
    </w:p>
    <w:p w14:paraId="03064DF7" w14:textId="77777777" w:rsidR="00E10539" w:rsidRDefault="00E10539" w:rsidP="00B62895">
      <w:pPr>
        <w:numPr>
          <w:ilvl w:val="0"/>
          <w:numId w:val="9"/>
        </w:numPr>
        <w:spacing w:after="0"/>
        <w:rPr>
          <w:rFonts w:eastAsia="Times New Roman" w:cs="Sylfaen"/>
          <w:szCs w:val="18"/>
          <w:lang w:val="ka-GE"/>
        </w:rPr>
      </w:pPr>
      <w:r w:rsidRPr="00E10539">
        <w:rPr>
          <w:rFonts w:eastAsia="Times New Roman" w:cs="Sylfaen"/>
          <w:szCs w:val="18"/>
          <w:lang w:val="ka-GE"/>
        </w:rPr>
        <w:t>პერსონალს ჩაუტარდება შესაბამისი ინსტრუქტაჟი მდინარის კალაპოტის სიახლოვეს მიმდინარე სამუშაოებისას წყლის დაბინძურების პრევ</w:t>
      </w:r>
      <w:r>
        <w:rPr>
          <w:rFonts w:eastAsia="Times New Roman" w:cs="Sylfaen"/>
          <w:szCs w:val="18"/>
          <w:lang w:val="ka-GE"/>
        </w:rPr>
        <w:t>ენციის საკითხებთან დაკავშირებით;</w:t>
      </w:r>
    </w:p>
    <w:p w14:paraId="23E9B89A" w14:textId="77777777" w:rsidR="00E10539" w:rsidRDefault="00E10539" w:rsidP="00B62895">
      <w:pPr>
        <w:numPr>
          <w:ilvl w:val="0"/>
          <w:numId w:val="9"/>
        </w:numPr>
        <w:spacing w:after="0"/>
        <w:rPr>
          <w:rFonts w:eastAsia="Times New Roman" w:cs="Sylfaen"/>
          <w:szCs w:val="18"/>
          <w:lang w:val="ka-GE"/>
        </w:rPr>
      </w:pPr>
      <w:r>
        <w:rPr>
          <w:rFonts w:eastAsia="Times New Roman" w:cs="Sylfaen"/>
          <w:szCs w:val="18"/>
          <w:lang w:val="ka-GE"/>
        </w:rPr>
        <w:t xml:space="preserve">წყალუხვობის პერიოდში შეიზღუდება </w:t>
      </w:r>
      <w:r w:rsidR="00D36A88">
        <w:rPr>
          <w:rFonts w:eastAsia="Times New Roman" w:cs="Sylfaen"/>
          <w:szCs w:val="18"/>
          <w:lang w:val="ka-GE"/>
        </w:rPr>
        <w:t xml:space="preserve">ან საერთოდ აიკრძალება </w:t>
      </w:r>
      <w:r>
        <w:rPr>
          <w:rFonts w:eastAsia="Times New Roman" w:cs="Sylfaen"/>
          <w:szCs w:val="18"/>
          <w:lang w:val="ka-GE"/>
        </w:rPr>
        <w:t>მდინარის სიახლოვეს მუშაობა</w:t>
      </w:r>
      <w:r w:rsidR="00D36A88">
        <w:rPr>
          <w:rFonts w:eastAsia="Times New Roman" w:cs="Sylfaen"/>
          <w:szCs w:val="18"/>
          <w:lang w:val="ka-GE"/>
        </w:rPr>
        <w:t>.</w:t>
      </w:r>
    </w:p>
    <w:p w14:paraId="585BA471" w14:textId="77777777" w:rsidR="00E10539" w:rsidRDefault="00E10539" w:rsidP="00D36A88">
      <w:pPr>
        <w:spacing w:before="120"/>
        <w:jc w:val="both"/>
        <w:rPr>
          <w:rFonts w:eastAsia="Times New Roman" w:cs="Sylfaen"/>
          <w:szCs w:val="18"/>
          <w:lang w:val="ka-GE"/>
        </w:rPr>
      </w:pPr>
      <w:r>
        <w:rPr>
          <w:rFonts w:eastAsia="Times New Roman" w:cs="Sylfaen"/>
          <w:szCs w:val="18"/>
          <w:lang w:val="ka-GE"/>
        </w:rPr>
        <w:t>ექსპლუატაციის ეტაპზე მდინარის წყლის და ნიადაგის დაბინძრების მთავარი პოტენციური წყარო</w:t>
      </w:r>
      <w:r w:rsidR="00D36A88">
        <w:rPr>
          <w:rFonts w:eastAsia="Times New Roman" w:cs="Sylfaen"/>
          <w:szCs w:val="18"/>
          <w:lang w:val="ka-GE"/>
        </w:rPr>
        <w:t xml:space="preserve"> შეიძლება იყოს</w:t>
      </w:r>
      <w:r>
        <w:rPr>
          <w:rFonts w:eastAsia="Times New Roman" w:cs="Sylfaen"/>
          <w:szCs w:val="18"/>
          <w:lang w:val="ka-GE"/>
        </w:rPr>
        <w:t xml:space="preserve"> სააგრეგატო შენობა</w:t>
      </w:r>
      <w:r w:rsidR="00D36A88">
        <w:rPr>
          <w:rFonts w:eastAsia="Times New Roman" w:cs="Sylfaen"/>
          <w:szCs w:val="18"/>
          <w:lang w:val="ka-GE"/>
        </w:rPr>
        <w:t>ში არსებული ზეთშემცველი დანადგარები</w:t>
      </w:r>
      <w:r>
        <w:rPr>
          <w:rFonts w:eastAsia="Times New Roman" w:cs="Sylfaen"/>
          <w:szCs w:val="18"/>
          <w:lang w:val="ka-GE"/>
        </w:rPr>
        <w:t xml:space="preserve"> და იქ შექმნილი მარაგები</w:t>
      </w:r>
      <w:r w:rsidR="00D36A88">
        <w:rPr>
          <w:rFonts w:eastAsia="Times New Roman" w:cs="Sylfaen"/>
          <w:szCs w:val="18"/>
          <w:lang w:val="ka-GE"/>
        </w:rPr>
        <w:t xml:space="preserve"> (სატურბინო და სატრანსფორმატორო ზეთები). ასევე სამეურნეო-ფეკალური წყლები, რომლის შეგროვებისთვის ჰესის შენობ</w:t>
      </w:r>
      <w:r w:rsidR="00D36A88" w:rsidRPr="00D36A88">
        <w:rPr>
          <w:rFonts w:eastAsia="Times New Roman" w:cs="Sylfaen"/>
          <w:szCs w:val="18"/>
          <w:lang w:val="ka-GE"/>
        </w:rPr>
        <w:t>ის ტერიტორიაზე მოეწყობა საასენიზაციო ორმო</w:t>
      </w:r>
      <w:r w:rsidR="00D36A88">
        <w:rPr>
          <w:rFonts w:eastAsia="Times New Roman" w:cs="Sylfaen"/>
          <w:szCs w:val="18"/>
          <w:lang w:val="ka-GE"/>
        </w:rPr>
        <w:t>. ამრიგად</w:t>
      </w:r>
      <w:r w:rsidR="00D36A88" w:rsidRPr="00D36A88">
        <w:rPr>
          <w:rFonts w:eastAsia="Times New Roman" w:cs="Sylfaen"/>
          <w:szCs w:val="18"/>
          <w:lang w:val="ka-GE"/>
        </w:rPr>
        <w:t xml:space="preserve"> </w:t>
      </w:r>
      <w:r w:rsidR="00D36A88">
        <w:rPr>
          <w:rFonts w:eastAsia="Times New Roman" w:cs="Sylfaen"/>
          <w:szCs w:val="18"/>
          <w:lang w:val="ka-GE"/>
        </w:rPr>
        <w:t>დაბინძურების რისკები არ განსხვავდება პროექტში ცვლილებების შეტანამდე არსებული რისკებისა და დამატებითი გარემოსდაცვითი ღონისძიებების გატარების საჭიროება არ არსებობს. მხოლოდ უნდა აღინიშნოს, რომ სააგრეგატო შენობა მოეწყობა შედარებით ქვედა დინებაში, სადაც მდინარის ბუნებრივი ხარჯი და შესაბამისად განზავების შესაძლებლობა უფრო მაღალია.</w:t>
      </w:r>
    </w:p>
    <w:p w14:paraId="60AE48CC" w14:textId="77777777" w:rsidR="00D83ECE" w:rsidRPr="00E10539" w:rsidRDefault="00D83ECE" w:rsidP="00D36A88">
      <w:pPr>
        <w:spacing w:before="120"/>
        <w:jc w:val="both"/>
        <w:rPr>
          <w:rFonts w:eastAsia="Times New Roman" w:cs="Sylfaen"/>
          <w:szCs w:val="18"/>
          <w:lang w:val="ka-GE"/>
        </w:rPr>
      </w:pPr>
    </w:p>
    <w:p w14:paraId="47EBA3A4" w14:textId="77777777" w:rsidR="00024B54" w:rsidRPr="00B845E3" w:rsidRDefault="00024B54" w:rsidP="00B845E3">
      <w:pPr>
        <w:rPr>
          <w:lang w:val="ka-GE"/>
        </w:rPr>
      </w:pPr>
    </w:p>
    <w:p w14:paraId="35F1B2BB" w14:textId="77777777" w:rsidR="00B845E3" w:rsidRDefault="00B845E3" w:rsidP="00AC0B3B">
      <w:pPr>
        <w:pStyle w:val="Heading2"/>
      </w:pPr>
      <w:bookmarkStart w:id="22" w:name="_Toc30754771"/>
      <w:r w:rsidRPr="00B845E3">
        <w:t>ნარჩენები</w:t>
      </w:r>
      <w:bookmarkEnd w:id="22"/>
    </w:p>
    <w:p w14:paraId="146275D8" w14:textId="3287950F" w:rsidR="000A40F3" w:rsidRDefault="0055770E" w:rsidP="0055770E">
      <w:pPr>
        <w:jc w:val="both"/>
        <w:rPr>
          <w:lang w:val="ka-GE"/>
        </w:rPr>
      </w:pPr>
      <w:r>
        <w:rPr>
          <w:lang w:val="ka-GE"/>
        </w:rPr>
        <w:t xml:space="preserve">ჰესების კასკადის სხვა საფეხურებთან შედარებით „ლაჯანური 3 ჰესი“ გამონამუშევარი გრუნტის შედარებით მცირე რაოდენობით ხასიათდება. 2017 წლის პროექტის მიხედვით ჰესის </w:t>
      </w:r>
      <w:r w:rsidRPr="00AD1446">
        <w:rPr>
          <w:lang w:val="ka-GE"/>
        </w:rPr>
        <w:t>მშენებლობის დროს წარმოქმნილი გამონამუშევარი გრუნტის დაახლოებითი რაოდენობა 60 ათას მ</w:t>
      </w:r>
      <w:r w:rsidRPr="00AD1446">
        <w:rPr>
          <w:vertAlign w:val="superscript"/>
          <w:lang w:val="ka-GE"/>
        </w:rPr>
        <w:t>3</w:t>
      </w:r>
      <w:r w:rsidRPr="00AD1446">
        <w:rPr>
          <w:lang w:val="ka-GE"/>
        </w:rPr>
        <w:t>-ს შეადგენდა. მილსადენის სიგრძის გაზრდის შედეგად მოსალოდნელი რაოდენობა დაახლოებით 70 ათას მ</w:t>
      </w:r>
      <w:r w:rsidRPr="00AD1446">
        <w:rPr>
          <w:vertAlign w:val="superscript"/>
          <w:lang w:val="ka-GE"/>
        </w:rPr>
        <w:t>3</w:t>
      </w:r>
      <w:r w:rsidRPr="00AD1446">
        <w:rPr>
          <w:lang w:val="ka-GE"/>
        </w:rPr>
        <w:t>-მდე იზრდება, ვინაიდან</w:t>
      </w:r>
      <w:r w:rsidR="000A40F3" w:rsidRPr="00AD1446">
        <w:rPr>
          <w:lang w:val="ka-GE"/>
        </w:rPr>
        <w:t xml:space="preserve"> დამატებითი</w:t>
      </w:r>
      <w:r w:rsidRPr="00AD1446">
        <w:rPr>
          <w:lang w:val="ka-GE"/>
        </w:rPr>
        <w:t xml:space="preserve"> ტრასა არ გადის განსაკუთრებით რთული რელიეფის პირობებში, როგორც ეს დერეფნის ზედა მონაკვეთების შემთხვევაშია. </w:t>
      </w:r>
    </w:p>
    <w:p w14:paraId="204FA501" w14:textId="4F11E5D8" w:rsidR="000A40F3" w:rsidRDefault="00BF4A10" w:rsidP="0055770E">
      <w:pPr>
        <w:jc w:val="both"/>
        <w:rPr>
          <w:lang w:val="ka-GE"/>
        </w:rPr>
      </w:pPr>
      <w:r w:rsidRPr="00FB396C">
        <w:rPr>
          <w:lang w:val="ka-GE"/>
        </w:rPr>
        <w:t>როგორც ზემოთ აღინიშნა,</w:t>
      </w:r>
      <w:r w:rsidR="0055770E" w:rsidRPr="00FB396C">
        <w:rPr>
          <w:lang w:val="ka-GE"/>
        </w:rPr>
        <w:t xml:space="preserve"> </w:t>
      </w:r>
      <w:r w:rsidR="00C53E7A" w:rsidRPr="00FB396C">
        <w:rPr>
          <w:lang w:val="ka-GE"/>
        </w:rPr>
        <w:t xml:space="preserve">ექსკავაციის სამუშაოების დროს </w:t>
      </w:r>
      <w:r w:rsidR="0055770E" w:rsidRPr="00FB396C">
        <w:rPr>
          <w:lang w:val="ka-GE"/>
        </w:rPr>
        <w:t>წა</w:t>
      </w:r>
      <w:r w:rsidR="000A40F3" w:rsidRPr="00FB396C">
        <w:rPr>
          <w:lang w:val="ka-GE"/>
        </w:rPr>
        <w:t>რ</w:t>
      </w:r>
      <w:r w:rsidR="0055770E" w:rsidRPr="00FB396C">
        <w:rPr>
          <w:lang w:val="ka-GE"/>
        </w:rPr>
        <w:t xml:space="preserve">მოქმნილი ქანების </w:t>
      </w:r>
      <w:r w:rsidRPr="00FB396C">
        <w:rPr>
          <w:lang w:val="ka-GE"/>
        </w:rPr>
        <w:t>სრული რაოდენობა</w:t>
      </w:r>
      <w:r w:rsidR="0055770E" w:rsidRPr="00FB396C">
        <w:rPr>
          <w:lang w:val="ka-GE"/>
        </w:rPr>
        <w:t xml:space="preserve"> გამოყენებული იქნე</w:t>
      </w:r>
      <w:r w:rsidR="00C53E7A" w:rsidRPr="00FB396C">
        <w:rPr>
          <w:lang w:val="ka-GE"/>
        </w:rPr>
        <w:t>ბა</w:t>
      </w:r>
      <w:r w:rsidR="0055770E" w:rsidRPr="00FB396C">
        <w:rPr>
          <w:lang w:val="ka-GE"/>
        </w:rPr>
        <w:t xml:space="preserve"> პროექტში, მათ შორის ნაპირდამცავი ნაგებობების მოწყობისთვის.</w:t>
      </w:r>
      <w:r w:rsidR="000A40F3" w:rsidRPr="00FB396C">
        <w:rPr>
          <w:lang w:val="ka-GE"/>
        </w:rPr>
        <w:t xml:space="preserve"> მაღალია ალბათობა, რომ წარმოქმნილი ინერტული ნარჩენების განთავსება მოხდება „ნარჩენების</w:t>
      </w:r>
      <w:r w:rsidR="000A40F3" w:rsidRPr="000A40F3">
        <w:rPr>
          <w:lang w:val="ka-GE"/>
        </w:rPr>
        <w:t xml:space="preserve"> მართვის კოდექსი“-ს 21-ე მუხლის 51 პუნქტის შესაბამისად, კერძოდ: „ინერტული ნარჩენები, რომლებიც გამოსადეგია ამოვსების ოპერაციებისთვის ან მშენებლობის მიზნებისთვის, შესაძლებელია არ განთავსდეს ნაგავსაყრელზე, თუ ისინი, სახელმწიფო ან მუნიციპალიტეტის ორგანოსთან შეთანხმებით, ამოვსებითი ოპერაციებისთვის ან პროექტით გათვალისწინებული მშენებლობის მიზნებისთვის იქნება გამოყენებული“. აღნიშნულის შესაბამისად ცაგერის მუნიციპალიტეტის </w:t>
      </w:r>
      <w:r w:rsidR="000A40F3">
        <w:rPr>
          <w:lang w:val="ka-GE"/>
        </w:rPr>
        <w:t>მერიასთან</w:t>
      </w:r>
      <w:r w:rsidR="000A40F3" w:rsidRPr="000A40F3">
        <w:rPr>
          <w:lang w:val="ka-GE"/>
        </w:rPr>
        <w:t xml:space="preserve"> შეთანხმებით ინერტული ნარჩენები გამოყენებული იქნება ისეთი ტერიტორიების ამოსავსებად, რომლებიც საჭიროებენ ვერტიკალურ გეგმარებას შემდგომი უარყოფითი პროცესების (ეროზია, დაჭაობება და სხვ.) თავიდან ასაცილებლად.</w:t>
      </w:r>
    </w:p>
    <w:p w14:paraId="2A79E06C" w14:textId="45FC9435" w:rsidR="00024B54" w:rsidRPr="000A40F3" w:rsidRDefault="000A40F3" w:rsidP="0055770E">
      <w:pPr>
        <w:jc w:val="both"/>
        <w:rPr>
          <w:lang w:val="ka-GE"/>
        </w:rPr>
      </w:pPr>
      <w:r w:rsidRPr="00FB396C">
        <w:rPr>
          <w:lang w:val="ka-GE"/>
        </w:rPr>
        <w:t>ზემოაღნიშნულიდან</w:t>
      </w:r>
      <w:r w:rsidR="0055770E" w:rsidRPr="00FB396C">
        <w:rPr>
          <w:lang w:val="ka-GE"/>
        </w:rPr>
        <w:t xml:space="preserve"> გამომდინარე </w:t>
      </w:r>
      <w:r w:rsidR="00C53E7A" w:rsidRPr="00FB396C">
        <w:rPr>
          <w:lang w:val="ka-GE"/>
        </w:rPr>
        <w:t>გამონამუშევარი</w:t>
      </w:r>
      <w:r w:rsidR="0055770E" w:rsidRPr="00FB396C">
        <w:rPr>
          <w:lang w:val="ka-GE"/>
        </w:rPr>
        <w:t xml:space="preserve"> ქანების დამატებითი რაოდენობის გამო ახალი სანაყარო ტერიტორიების მოძიება საჭირო არ არის.</w:t>
      </w:r>
      <w:r>
        <w:rPr>
          <w:lang w:val="ka-GE"/>
        </w:rPr>
        <w:t xml:space="preserve"> </w:t>
      </w:r>
    </w:p>
    <w:p w14:paraId="20A34689" w14:textId="77777777" w:rsidR="0055770E" w:rsidRDefault="0055770E" w:rsidP="0055770E">
      <w:pPr>
        <w:jc w:val="both"/>
        <w:rPr>
          <w:lang w:val="ka-GE"/>
        </w:rPr>
      </w:pPr>
      <w:r w:rsidRPr="000A40F3">
        <w:rPr>
          <w:lang w:val="ka-GE"/>
        </w:rPr>
        <w:t>სხვა სახის ნარჩენები</w:t>
      </w:r>
      <w:r w:rsidR="000A40F3" w:rsidRPr="000A40F3">
        <w:rPr>
          <w:lang w:val="ka-GE"/>
        </w:rPr>
        <w:t xml:space="preserve"> საგრძნობ ზრდას ადგილი არ ექნება და შესაბამისობაშია 2017 წლის გზშ-ს ანგარიშში წარმოდგენილი ინფორმაციისა. საქმიანობის განმახორციელებელი ნარჩენების მართვას განახორციელებს სამინისტროსთან შეთანხმებული ნარჩენების მართვის გეგმის შესაბამისად.</w:t>
      </w:r>
    </w:p>
    <w:p w14:paraId="32D5AB32" w14:textId="77777777" w:rsidR="0055770E" w:rsidRDefault="0055770E" w:rsidP="0055770E">
      <w:pPr>
        <w:jc w:val="both"/>
        <w:rPr>
          <w:lang w:val="ka-GE"/>
        </w:rPr>
      </w:pPr>
    </w:p>
    <w:p w14:paraId="4A156432" w14:textId="77777777" w:rsidR="000A40F3" w:rsidRPr="000A40F3" w:rsidRDefault="000A40F3" w:rsidP="0055770E">
      <w:pPr>
        <w:jc w:val="both"/>
      </w:pPr>
    </w:p>
    <w:p w14:paraId="31B1B37F" w14:textId="77777777" w:rsidR="00B845E3" w:rsidRDefault="00B845E3" w:rsidP="00AC0B3B">
      <w:pPr>
        <w:pStyle w:val="Heading2"/>
      </w:pPr>
      <w:bookmarkStart w:id="23" w:name="_Toc30754772"/>
      <w:r w:rsidRPr="00B845E3">
        <w:t>შესაძლო ვიზუალურ-ლანდშაფტური ცვლილება</w:t>
      </w:r>
      <w:bookmarkEnd w:id="23"/>
    </w:p>
    <w:p w14:paraId="093FE71B" w14:textId="05CE8B93" w:rsidR="00B845E3" w:rsidRPr="00123372" w:rsidRDefault="00123372" w:rsidP="00123372">
      <w:pPr>
        <w:jc w:val="both"/>
        <w:rPr>
          <w:lang w:val="ka-GE"/>
        </w:rPr>
      </w:pPr>
      <w:r>
        <w:rPr>
          <w:lang w:val="ka-GE"/>
        </w:rPr>
        <w:t xml:space="preserve">როგორც აღინიშნა ჰესის ძირითადი ნაგებობები უფრო შორდება კურორტ ლაშიჭალას, შესაბამისად ძველ პროექტთან შედარებით ნაკლებია ვიზუალურ-ლანდშაფტური ზემოქმედების რისკები როგორც მშენებლობის, ასევე ექსპლუატაციის ეტაპზე. </w:t>
      </w:r>
      <w:r w:rsidRPr="00123372">
        <w:rPr>
          <w:lang w:val="ka-GE"/>
        </w:rPr>
        <w:t xml:space="preserve">გარდა ამისა, </w:t>
      </w:r>
      <w:r>
        <w:rPr>
          <w:lang w:val="ka-GE"/>
        </w:rPr>
        <w:t xml:space="preserve">სადაწნეო მისლადენის დამატებითი მონაკვეთის </w:t>
      </w:r>
      <w:r w:rsidRPr="00123372">
        <w:rPr>
          <w:lang w:val="ka-GE"/>
        </w:rPr>
        <w:t>მოწყობა არ მოითხოვს ფერდობების მნიშვნელოვან დამუშავებას</w:t>
      </w:r>
      <w:r>
        <w:rPr>
          <w:lang w:val="ka-GE"/>
        </w:rPr>
        <w:t xml:space="preserve">. </w:t>
      </w:r>
    </w:p>
    <w:p w14:paraId="7391B3B9" w14:textId="77777777" w:rsidR="00614C7B" w:rsidRDefault="00614C7B" w:rsidP="00B845E3">
      <w:pPr>
        <w:rPr>
          <w:lang w:val="ka-GE"/>
        </w:rPr>
      </w:pPr>
    </w:p>
    <w:p w14:paraId="37A8B3E6" w14:textId="77777777" w:rsidR="00614C7B" w:rsidRPr="00B845E3" w:rsidRDefault="00614C7B" w:rsidP="00B845E3">
      <w:pPr>
        <w:rPr>
          <w:lang w:val="ka-GE"/>
        </w:rPr>
      </w:pPr>
    </w:p>
    <w:p w14:paraId="5E0A436A" w14:textId="77777777" w:rsidR="00B845E3" w:rsidRDefault="00B845E3" w:rsidP="00AC0B3B">
      <w:pPr>
        <w:pStyle w:val="Heading2"/>
      </w:pPr>
      <w:bookmarkStart w:id="24" w:name="_Toc30754773"/>
      <w:r w:rsidRPr="00B845E3">
        <w:t>ზემოქმედება ადამიანის ჯანმრთელობაზე</w:t>
      </w:r>
      <w:bookmarkEnd w:id="24"/>
    </w:p>
    <w:p w14:paraId="4AC91093" w14:textId="77777777" w:rsidR="00123372" w:rsidRDefault="00123372" w:rsidP="00123372">
      <w:pPr>
        <w:jc w:val="both"/>
        <w:rPr>
          <w:rFonts w:eastAsia="Calibri" w:cs="Arial"/>
          <w:lang w:val="ka-GE"/>
        </w:rPr>
      </w:pPr>
      <w:r w:rsidRPr="00123372">
        <w:rPr>
          <w:rFonts w:eastAsia="Calibri" w:cs="Arial"/>
          <w:lang w:val="ka-GE"/>
        </w:rPr>
        <w:t>„</w:t>
      </w:r>
      <w:r>
        <w:rPr>
          <w:rFonts w:eastAsia="Calibri" w:cs="Arial"/>
          <w:lang w:val="ka-GE"/>
        </w:rPr>
        <w:t>ლაჯანური 3</w:t>
      </w:r>
      <w:r w:rsidRPr="00123372">
        <w:rPr>
          <w:rFonts w:eastAsia="Calibri" w:cs="Arial"/>
          <w:lang w:val="ka-GE"/>
        </w:rPr>
        <w:t xml:space="preserve"> ჰესის“ </w:t>
      </w:r>
      <w:r>
        <w:rPr>
          <w:rFonts w:eastAsia="Calibri" w:cs="Arial"/>
          <w:lang w:val="ka-GE"/>
        </w:rPr>
        <w:t>პროექტის ცვლილებით</w:t>
      </w:r>
      <w:r w:rsidRPr="00123372">
        <w:rPr>
          <w:rFonts w:eastAsia="Calibri" w:cs="Arial"/>
          <w:lang w:val="ka-GE"/>
        </w:rPr>
        <w:t xml:space="preserve"> ადამიანის ჯანმრთელობასა და უსაფრთხოებაზე მოსალოდნელი რისკების ზრდას ადგილი არ ექნება. ამ მხრივ კიდევ ერთხელ უნდა აღინიშნოს, რომ ძირითადი სამუშაოების წარმოების ტერიტორია დაშორდება </w:t>
      </w:r>
      <w:r>
        <w:rPr>
          <w:rFonts w:eastAsia="Calibri" w:cs="Arial"/>
          <w:lang w:val="ka-GE"/>
        </w:rPr>
        <w:t>საკურორტო ზონას</w:t>
      </w:r>
      <w:r w:rsidRPr="00123372">
        <w:rPr>
          <w:rFonts w:eastAsia="Calibri" w:cs="Arial"/>
          <w:lang w:val="ka-GE"/>
        </w:rPr>
        <w:t xml:space="preserve">. </w:t>
      </w:r>
      <w:r>
        <w:rPr>
          <w:rFonts w:eastAsia="Calibri" w:cs="Arial"/>
          <w:lang w:val="ka-GE"/>
        </w:rPr>
        <w:t xml:space="preserve">მილსდენის და ჰესის სააგრეგატო შენობის ახალი უბნები დაუსახლებელ ტერიტორიებს წარმოადგენს. </w:t>
      </w:r>
    </w:p>
    <w:p w14:paraId="1E8DB3CB" w14:textId="77777777" w:rsidR="00123372" w:rsidRPr="00123372" w:rsidRDefault="00123372" w:rsidP="00123372">
      <w:pPr>
        <w:jc w:val="both"/>
        <w:rPr>
          <w:rFonts w:eastAsia="Calibri" w:cs="Arial"/>
          <w:lang w:val="ka-GE"/>
        </w:rPr>
      </w:pPr>
      <w:r w:rsidRPr="00123372">
        <w:rPr>
          <w:rFonts w:eastAsia="Calibri" w:cs="Arial"/>
          <w:lang w:val="ka-GE"/>
        </w:rPr>
        <w:t xml:space="preserve">სხვა მხრივ, როგორც მშენებლობის, ასევე ექსპლუატაციის პროცესში დაცული იქნება ის სტანდარტები, რაც უზრუნველყოფს პროექტში დასაქმებული ადამიანების და ადგილობრივი </w:t>
      </w:r>
      <w:r w:rsidRPr="00123372">
        <w:rPr>
          <w:rFonts w:eastAsia="Calibri" w:cs="Arial"/>
          <w:lang w:val="ka-GE"/>
        </w:rPr>
        <w:lastRenderedPageBreak/>
        <w:t>მოსახლეობის</w:t>
      </w:r>
      <w:r>
        <w:rPr>
          <w:rFonts w:eastAsia="Calibri" w:cs="Arial"/>
          <w:lang w:val="ka-GE"/>
        </w:rPr>
        <w:t>/დამსვენებლების</w:t>
      </w:r>
      <w:r w:rsidRPr="00123372">
        <w:rPr>
          <w:rFonts w:eastAsia="Calibri" w:cs="Arial"/>
          <w:lang w:val="ka-GE"/>
        </w:rPr>
        <w:t xml:space="preserve"> უსაფრთხოებას. ექსპლუატაციის ეტაპზე სააგრეგატო შენობის ტერიტორია და რისკის მატარებელი სხვა უბნები იქნება შემოღობილი და სათანადოდ დაცული უცხო პირებისაგან. </w:t>
      </w:r>
    </w:p>
    <w:p w14:paraId="3D3724CC" w14:textId="77777777" w:rsidR="00123372" w:rsidRDefault="00123372" w:rsidP="0008739D">
      <w:pPr>
        <w:rPr>
          <w:lang w:val="ka-GE"/>
        </w:rPr>
      </w:pPr>
    </w:p>
    <w:p w14:paraId="078B8CD7" w14:textId="77777777" w:rsidR="00B845E3" w:rsidRDefault="00B845E3" w:rsidP="0008739D">
      <w:pPr>
        <w:rPr>
          <w:lang w:val="ka-GE"/>
        </w:rPr>
      </w:pPr>
    </w:p>
    <w:p w14:paraId="0FA6C8B5" w14:textId="77777777" w:rsidR="00B845E3" w:rsidRDefault="0064555A" w:rsidP="00AC0B3B">
      <w:pPr>
        <w:pStyle w:val="Heading2"/>
      </w:pPr>
      <w:bookmarkStart w:id="25" w:name="_Toc30754774"/>
      <w:r>
        <w:t>საქმიანობის მასშტაბის შესაძლო ზრდა</w:t>
      </w:r>
      <w:bookmarkEnd w:id="25"/>
    </w:p>
    <w:p w14:paraId="0C6E8EDD" w14:textId="77777777" w:rsidR="0064555A" w:rsidRDefault="00D32613" w:rsidP="00D32613">
      <w:pPr>
        <w:jc w:val="both"/>
        <w:rPr>
          <w:lang w:val="ka-GE"/>
        </w:rPr>
      </w:pPr>
      <w:r>
        <w:rPr>
          <w:lang w:val="ka-GE"/>
        </w:rPr>
        <w:t xml:space="preserve">პროექტში შეტანილი ცვლილებების შედეგად გარკვეულწილად იზრდება ჰესის ენერგეტიკული პარამეტრები, მათ შორის დადგმული სიმძლავრე და საშუალო წლიური გამომუშავება (იხ. პარაგრაფი 3.5.). გარდა ამისა, მოიმატებს მიწის სამუშაოების მოცულობა, თუმცა მასშტაბები არ იქნება განსაკუთრებით მნიშვნელოვანი. სამშენებლო სამუშაოების საერთო ხანგრძლივობა იდენტურია ძველი პროექტისა. </w:t>
      </w:r>
    </w:p>
    <w:p w14:paraId="086B763A" w14:textId="77777777" w:rsidR="0064555A" w:rsidRDefault="0064555A" w:rsidP="0008739D">
      <w:pPr>
        <w:rPr>
          <w:lang w:val="ka-GE"/>
        </w:rPr>
      </w:pPr>
    </w:p>
    <w:p w14:paraId="1DA33C8E" w14:textId="77777777" w:rsidR="00D32613" w:rsidRDefault="00D32613" w:rsidP="0008739D">
      <w:pPr>
        <w:rPr>
          <w:lang w:val="ka-GE"/>
        </w:rPr>
      </w:pPr>
    </w:p>
    <w:p w14:paraId="1A56D0E1" w14:textId="77777777" w:rsidR="008065DB" w:rsidRDefault="008065DB" w:rsidP="00AC0B3B">
      <w:pPr>
        <w:pStyle w:val="Heading2"/>
        <w:rPr>
          <w:rFonts w:eastAsia="Times New Roman"/>
          <w:lang w:eastAsia="ru-RU"/>
        </w:rPr>
      </w:pPr>
      <w:bookmarkStart w:id="26" w:name="_Toc30754775"/>
      <w:r w:rsidRPr="008065DB">
        <w:rPr>
          <w:rFonts w:eastAsia="Times New Roman"/>
          <w:lang w:eastAsia="ru-RU"/>
        </w:rPr>
        <w:t>არსებულ საქმიანობასთან ან/და დაგეგმილ საქმიანობასთან კუმულაციური ზემოქმედების რისკებ</w:t>
      </w:r>
      <w:r>
        <w:rPr>
          <w:rFonts w:eastAsia="Times New Roman"/>
          <w:lang w:eastAsia="ru-RU"/>
        </w:rPr>
        <w:t>ი</w:t>
      </w:r>
      <w:bookmarkEnd w:id="26"/>
    </w:p>
    <w:p w14:paraId="0F98118C" w14:textId="77777777" w:rsidR="00D32613" w:rsidRPr="00D32613" w:rsidRDefault="00D32613" w:rsidP="00D32613">
      <w:pPr>
        <w:widowControl w:val="0"/>
        <w:jc w:val="both"/>
        <w:rPr>
          <w:rFonts w:eastAsia="Times New Roman" w:cs="Sylfaen"/>
          <w:lang w:val="ka-GE" w:eastAsia="ru-RU"/>
        </w:rPr>
      </w:pPr>
      <w:r>
        <w:rPr>
          <w:rFonts w:eastAsia="Times New Roman" w:cs="Sylfaen"/>
          <w:lang w:val="ka-GE" w:eastAsia="ru-RU"/>
        </w:rPr>
        <w:t>საპროექტო ჰესის</w:t>
      </w:r>
      <w:r w:rsidRPr="00D32613">
        <w:rPr>
          <w:rFonts w:eastAsia="Times New Roman" w:cs="Sylfaen"/>
          <w:lang w:val="ka-GE" w:eastAsia="ru-RU"/>
        </w:rPr>
        <w:t xml:space="preserve"> განთავსების დერეფანში მნიშვნელოვანი სამრეწველო ობიექტები განთავსებული არ არის. არსებული ინფორმაციით გარემოზე მნიშვნელოვანი ზემოქმედების მქონე ობიექტების მოწყობა არც მომავალში იგეგმება. </w:t>
      </w:r>
    </w:p>
    <w:p w14:paraId="57E5D81D" w14:textId="77777777" w:rsidR="00C235D1" w:rsidRDefault="00D32613" w:rsidP="00D32613">
      <w:pPr>
        <w:widowControl w:val="0"/>
        <w:jc w:val="both"/>
        <w:rPr>
          <w:rFonts w:eastAsia="Times New Roman" w:cs="Sylfaen"/>
          <w:lang w:val="ka-GE" w:eastAsia="ru-RU"/>
        </w:rPr>
      </w:pPr>
      <w:r w:rsidRPr="00D32613">
        <w:rPr>
          <w:rFonts w:eastAsia="Times New Roman" w:cs="Sylfaen"/>
          <w:lang w:val="ka-GE" w:eastAsia="ru-RU"/>
        </w:rPr>
        <w:t>ქვედა ბიეფში არსებული მაღალკაშხლიანი ლაჯანური ჰესი მნიშვნელოვანი მანძილით არის დაშორებული საპროექტო ტერიტორიებიდან. დაშორების მანძილის გარდა გასათვალისწინებ</w:t>
      </w:r>
      <w:r>
        <w:rPr>
          <w:rFonts w:eastAsia="Times New Roman" w:cs="Sylfaen"/>
          <w:lang w:val="ka-GE" w:eastAsia="ru-RU"/>
        </w:rPr>
        <w:t>ელია საპროექტო და არსებული ჰეს</w:t>
      </w:r>
      <w:r w:rsidRPr="00D32613">
        <w:rPr>
          <w:rFonts w:eastAsia="Times New Roman" w:cs="Sylfaen"/>
          <w:lang w:val="ka-GE" w:eastAsia="ru-RU"/>
        </w:rPr>
        <w:t>ის ოპერირების განსხვავებული პირობები. როგორც ცნობილია მაღალკაშხლიანი ჰესების გარემოზე მნიშვნელ</w:t>
      </w:r>
      <w:r>
        <w:rPr>
          <w:rFonts w:eastAsia="Times New Roman" w:cs="Sylfaen"/>
          <w:lang w:val="ka-GE" w:eastAsia="ru-RU"/>
        </w:rPr>
        <w:t>ოვანი ზემოქმედებით ხასიათდებიან. კასკადის ზედა საფეხურების (ლაჯანური 1 ჰესი და ლაჯანური 2 ჰესი) პროექტების განხორციელებით მოსალოდნელი ზემოქმედება აღწერილია 2017 წლის გზშ-ს ანგარიშში.</w:t>
      </w:r>
    </w:p>
    <w:p w14:paraId="27A0A97A" w14:textId="77777777" w:rsidR="00D32613" w:rsidRDefault="00D32613" w:rsidP="00A96993">
      <w:pPr>
        <w:widowControl w:val="0"/>
        <w:rPr>
          <w:rFonts w:eastAsia="Times New Roman" w:cs="Sylfaen"/>
          <w:lang w:val="ka-GE" w:eastAsia="ru-RU"/>
        </w:rPr>
      </w:pPr>
    </w:p>
    <w:p w14:paraId="59927819" w14:textId="77777777" w:rsidR="008065DB" w:rsidRPr="008065DB" w:rsidRDefault="008065DB" w:rsidP="00A96993">
      <w:pPr>
        <w:widowControl w:val="0"/>
        <w:rPr>
          <w:rFonts w:eastAsia="Times New Roman" w:cs="Sylfaen"/>
          <w:lang w:val="ka-GE" w:eastAsia="ru-RU"/>
        </w:rPr>
      </w:pPr>
    </w:p>
    <w:p w14:paraId="63163B8F" w14:textId="77777777" w:rsidR="008065DB" w:rsidRDefault="008065DB" w:rsidP="00AC0B3B">
      <w:pPr>
        <w:pStyle w:val="Heading2"/>
        <w:rPr>
          <w:rFonts w:eastAsia="Times New Roman"/>
          <w:lang w:eastAsia="ru-RU"/>
        </w:rPr>
      </w:pPr>
      <w:bookmarkStart w:id="27" w:name="_Toc30754776"/>
      <w:r w:rsidRPr="008065DB">
        <w:rPr>
          <w:rFonts w:eastAsia="Times New Roman"/>
          <w:lang w:eastAsia="ru-RU"/>
        </w:rPr>
        <w:t xml:space="preserve">ბუნებრივი რესურსების </w:t>
      </w:r>
      <w:r>
        <w:rPr>
          <w:rFonts w:eastAsia="Times New Roman"/>
          <w:lang w:eastAsia="ru-RU"/>
        </w:rPr>
        <w:t>გამოყენება</w:t>
      </w:r>
      <w:bookmarkEnd w:id="27"/>
    </w:p>
    <w:p w14:paraId="66F7CD0A" w14:textId="77777777" w:rsidR="008065DB" w:rsidRPr="002528D6" w:rsidRDefault="002528D6" w:rsidP="002528D6">
      <w:pPr>
        <w:widowControl w:val="0"/>
        <w:jc w:val="both"/>
        <w:rPr>
          <w:rFonts w:eastAsia="Times New Roman" w:cs="Sylfaen"/>
          <w:lang w:val="ka-GE" w:eastAsia="ru-RU"/>
        </w:rPr>
      </w:pPr>
      <w:r>
        <w:rPr>
          <w:rFonts w:eastAsia="Times New Roman" w:cs="Sylfaen"/>
          <w:lang w:val="ka-GE" w:eastAsia="ru-RU"/>
        </w:rPr>
        <w:t>პროექტში შეტანილი ცვლილებების, კერძოდ მილსადენის დერეფნის დაგრძელებით და მისი ნაწილის ბეტონის გარსაცმში მოქცევის საჭიროებიდან გამომდინარე მცირედით იზრდება სამშენებლო სამუშაოებში გამოსაყენებელი ინერტული მასალების რაოდენობა. თუმცა გასათვალისწინებელია შემდეგი გარემოება: „</w:t>
      </w:r>
      <w:r w:rsidRPr="002528D6">
        <w:rPr>
          <w:rFonts w:eastAsia="Times New Roman" w:cs="Sylfaen"/>
          <w:lang w:val="ka-GE" w:eastAsia="ru-RU"/>
        </w:rPr>
        <w:t>ლაჯანური 3 ჰესის</w:t>
      </w:r>
      <w:r>
        <w:rPr>
          <w:rFonts w:eastAsia="Times New Roman" w:cs="Sylfaen"/>
          <w:lang w:val="ka-GE" w:eastAsia="ru-RU"/>
        </w:rPr>
        <w:t>“</w:t>
      </w:r>
      <w:r w:rsidRPr="002528D6">
        <w:rPr>
          <w:rFonts w:eastAsia="Times New Roman" w:cs="Sylfaen"/>
          <w:lang w:val="ka-GE" w:eastAsia="ru-RU"/>
        </w:rPr>
        <w:t xml:space="preserve"> ქვედა დინებაში მდინარის კალაპოტი საკმაოდ მდიდარია ინერტული მასალებით და მეტიც, სოფ. ორბელის სიახლოვეს ადგილი აქვს მდინარისეული ნატანის ჭარბ სედიმენტაციას, რისი გამომწვევი მიზეზი არსებული ლაჯანური ჰესის მაღალი კაშხალია.</w:t>
      </w:r>
      <w:r>
        <w:rPr>
          <w:rFonts w:eastAsia="Times New Roman" w:cs="Sylfaen"/>
          <w:lang w:val="ka-GE" w:eastAsia="ru-RU"/>
        </w:rPr>
        <w:t xml:space="preserve"> აქედან გამომდინარე სამშენებლო სამუშაოების მომარაგება ინერტული მასალებით ადგილობრივ </w:t>
      </w:r>
      <w:proofErr w:type="spellStart"/>
      <w:r w:rsidRPr="008065DB">
        <w:rPr>
          <w:rFonts w:eastAsia="Times New Roman"/>
          <w:lang w:eastAsia="ru-RU"/>
        </w:rPr>
        <w:t>ბუნებრივი</w:t>
      </w:r>
      <w:proofErr w:type="spellEnd"/>
      <w:r w:rsidRPr="008065DB">
        <w:rPr>
          <w:rFonts w:eastAsia="Times New Roman"/>
          <w:lang w:eastAsia="ru-RU"/>
        </w:rPr>
        <w:t xml:space="preserve"> </w:t>
      </w:r>
      <w:proofErr w:type="spellStart"/>
      <w:r w:rsidRPr="008065DB">
        <w:rPr>
          <w:rFonts w:eastAsia="Times New Roman"/>
          <w:lang w:eastAsia="ru-RU"/>
        </w:rPr>
        <w:t>რესურსებ</w:t>
      </w:r>
      <w:proofErr w:type="spellEnd"/>
      <w:r>
        <w:rPr>
          <w:rFonts w:eastAsia="Times New Roman"/>
          <w:lang w:val="ka-GE" w:eastAsia="ru-RU"/>
        </w:rPr>
        <w:t xml:space="preserve">ზე შესამჩნევ ცვლილებას არ იქონიებს. </w:t>
      </w:r>
    </w:p>
    <w:p w14:paraId="4B81EEA5" w14:textId="77777777" w:rsidR="00D32613" w:rsidRDefault="00D32613" w:rsidP="00A96993">
      <w:pPr>
        <w:widowControl w:val="0"/>
        <w:rPr>
          <w:rFonts w:eastAsia="Times New Roman" w:cs="Sylfaen"/>
          <w:lang w:val="ka-GE" w:eastAsia="ru-RU"/>
        </w:rPr>
      </w:pPr>
    </w:p>
    <w:p w14:paraId="52AD0D00" w14:textId="77777777" w:rsidR="00026FE4" w:rsidRDefault="00026FE4" w:rsidP="00A96993">
      <w:pPr>
        <w:widowControl w:val="0"/>
        <w:rPr>
          <w:rFonts w:eastAsia="Times New Roman" w:cs="Sylfaen"/>
          <w:lang w:val="ka-GE" w:eastAsia="ru-RU"/>
        </w:rPr>
      </w:pPr>
    </w:p>
    <w:p w14:paraId="53D8A9C4" w14:textId="77777777" w:rsidR="008065DB" w:rsidRDefault="008065DB" w:rsidP="00AC0B3B">
      <w:pPr>
        <w:pStyle w:val="Heading2"/>
        <w:rPr>
          <w:rFonts w:eastAsia="Times New Roman"/>
          <w:lang w:eastAsia="ru-RU"/>
        </w:rPr>
      </w:pPr>
      <w:bookmarkStart w:id="28" w:name="_Toc30754777"/>
      <w:r w:rsidRPr="008065DB">
        <w:rPr>
          <w:rFonts w:eastAsia="Times New Roman"/>
          <w:lang w:eastAsia="ru-RU"/>
        </w:rPr>
        <w:t>საქმიანობასთან დაკავშირებული მასშტაბური ავარიის ან/და კატასტროფის რისკებ</w:t>
      </w:r>
      <w:r>
        <w:rPr>
          <w:rFonts w:eastAsia="Times New Roman"/>
          <w:lang w:eastAsia="ru-RU"/>
        </w:rPr>
        <w:t>ი</w:t>
      </w:r>
      <w:bookmarkEnd w:id="28"/>
    </w:p>
    <w:p w14:paraId="39F5AC34" w14:textId="6CDCDE16" w:rsidR="002528D6" w:rsidRPr="002528D6" w:rsidRDefault="002528D6" w:rsidP="002528D6">
      <w:pPr>
        <w:widowControl w:val="0"/>
        <w:jc w:val="both"/>
        <w:rPr>
          <w:rFonts w:eastAsia="Times New Roman" w:cs="Sylfaen"/>
          <w:lang w:val="ka-GE" w:eastAsia="ru-RU"/>
        </w:rPr>
      </w:pPr>
      <w:r>
        <w:rPr>
          <w:rFonts w:eastAsia="Times New Roman" w:cs="Sylfaen"/>
          <w:lang w:val="ka-GE" w:eastAsia="ru-RU"/>
        </w:rPr>
        <w:t xml:space="preserve">მიუხედავად </w:t>
      </w:r>
      <w:r w:rsidRPr="00FB396C">
        <w:rPr>
          <w:rFonts w:eastAsia="Times New Roman" w:cs="Sylfaen"/>
          <w:lang w:val="ka-GE" w:eastAsia="ru-RU"/>
        </w:rPr>
        <w:t xml:space="preserve">ზოგიერთი ენერგეტიკული პარამეტრის გაზრდისა, „ლაჯანური 3 ჰესი“ მაინც რჩება მცირე სიმძლავრის ენერგოობიექტად. რაც მთავარია გათვალისწინებული არ არის დამბის სიმაღლის </w:t>
      </w:r>
      <w:r w:rsidR="00C53E7A" w:rsidRPr="00FB396C">
        <w:rPr>
          <w:rFonts w:eastAsia="Times New Roman" w:cs="Sylfaen"/>
          <w:lang w:val="ka-GE" w:eastAsia="ru-RU"/>
        </w:rPr>
        <w:t xml:space="preserve">გაზრდა, პირიქით - ახალი პროექტის მიხედვით მოეწყობა შედარებით მცირე ზომის </w:t>
      </w:r>
      <w:r w:rsidR="00C53E7A" w:rsidRPr="00FB396C">
        <w:rPr>
          <w:rFonts w:eastAsia="Times New Roman" w:cs="Sylfaen"/>
          <w:lang w:val="ka-GE" w:eastAsia="ru-RU"/>
        </w:rPr>
        <w:lastRenderedPageBreak/>
        <w:t>დამბა</w:t>
      </w:r>
      <w:r w:rsidRPr="00FB396C">
        <w:rPr>
          <w:rFonts w:eastAsia="Times New Roman" w:cs="Sylfaen"/>
          <w:lang w:val="ka-GE" w:eastAsia="ru-RU"/>
        </w:rPr>
        <w:t>. ზოგადად პროექტი მასშტაბურ ავარიას/კატასტროფას არ უკავშირდება. ყველა საპროექტო ნაგებობა მოეწყობა</w:t>
      </w:r>
      <w:r w:rsidRPr="002528D6">
        <w:rPr>
          <w:rFonts w:eastAsia="Times New Roman" w:cs="Sylfaen"/>
          <w:lang w:val="ka-GE" w:eastAsia="ru-RU"/>
        </w:rPr>
        <w:t xml:space="preserve"> არსებული გრუნტების ფიზიკურ-მექანიკური თვისებების გათვალისწინებით. ასევე გათვალისწინებულია მდ. </w:t>
      </w:r>
      <w:r>
        <w:rPr>
          <w:rFonts w:eastAsia="Times New Roman" w:cs="Sylfaen"/>
          <w:lang w:val="ka-GE" w:eastAsia="ru-RU"/>
        </w:rPr>
        <w:t>ლაჯანურის</w:t>
      </w:r>
      <w:r w:rsidRPr="002528D6">
        <w:rPr>
          <w:rFonts w:eastAsia="Times New Roman" w:cs="Sylfaen"/>
          <w:lang w:val="ka-GE" w:eastAsia="ru-RU"/>
        </w:rPr>
        <w:t xml:space="preserve"> მაქსიმალური წყლის ხარჯები საპროექტო კვეთისთვის.  </w:t>
      </w:r>
    </w:p>
    <w:p w14:paraId="20DC253A" w14:textId="77777777" w:rsidR="00026FE4" w:rsidRDefault="00026FE4" w:rsidP="00EA4EC6">
      <w:pPr>
        <w:widowControl w:val="0"/>
        <w:rPr>
          <w:rFonts w:eastAsia="Times New Roman" w:cs="Sylfaen"/>
          <w:lang w:val="ka-GE" w:eastAsia="ru-RU"/>
        </w:rPr>
      </w:pPr>
    </w:p>
    <w:p w14:paraId="388CEFD9" w14:textId="77777777" w:rsidR="002528D6" w:rsidRDefault="002528D6" w:rsidP="00EA4EC6">
      <w:pPr>
        <w:widowControl w:val="0"/>
        <w:rPr>
          <w:rFonts w:eastAsia="Times New Roman" w:cs="Sylfaen"/>
          <w:lang w:val="ka-GE" w:eastAsia="ru-RU"/>
        </w:rPr>
      </w:pPr>
    </w:p>
    <w:p w14:paraId="11DA2024" w14:textId="77777777" w:rsidR="00C235D1" w:rsidRDefault="008065DB" w:rsidP="00AC0B3B">
      <w:pPr>
        <w:pStyle w:val="Heading2"/>
      </w:pPr>
      <w:bookmarkStart w:id="29" w:name="_Toc30754778"/>
      <w:r w:rsidRPr="008065DB">
        <w:rPr>
          <w:rFonts w:eastAsia="Times New Roman"/>
          <w:lang w:eastAsia="ru-RU"/>
        </w:rPr>
        <w:t xml:space="preserve">საქმიანობის თავსებადობა </w:t>
      </w:r>
      <w:r w:rsidRPr="008065DB">
        <w:t>ჭარბტენიან ტერიტორიასთან</w:t>
      </w:r>
      <w:bookmarkEnd w:id="29"/>
      <w:r w:rsidRPr="008065DB">
        <w:t xml:space="preserve"> </w:t>
      </w:r>
    </w:p>
    <w:p w14:paraId="780FC36A" w14:textId="77777777" w:rsidR="002528D6" w:rsidRPr="002528D6" w:rsidRDefault="002528D6" w:rsidP="002528D6">
      <w:pPr>
        <w:widowControl w:val="0"/>
        <w:spacing w:after="0"/>
        <w:jc w:val="both"/>
        <w:rPr>
          <w:rFonts w:eastAsia="Calibri" w:cs="Arial"/>
          <w:lang w:val="ka-GE"/>
        </w:rPr>
      </w:pPr>
      <w:r w:rsidRPr="002528D6">
        <w:rPr>
          <w:rFonts w:eastAsia="Calibri" w:cs="Arial"/>
          <w:lang w:val="ka-GE"/>
        </w:rPr>
        <w:t xml:space="preserve">საქმიანობის განხორციელების ადგილი დიდი მანძილით არის დაშორებული ჭარბტენიანი ტერიტორიებიდან. </w:t>
      </w:r>
      <w:r>
        <w:rPr>
          <w:rFonts w:eastAsia="Calibri" w:cs="Arial"/>
          <w:lang w:val="ka-GE"/>
        </w:rPr>
        <w:t>პროექტში შეტანილი</w:t>
      </w:r>
      <w:r w:rsidRPr="002528D6">
        <w:rPr>
          <w:rFonts w:eastAsia="Calibri" w:cs="Arial"/>
          <w:lang w:val="ka-GE"/>
        </w:rPr>
        <w:t xml:space="preserve"> ცვლილების შედეგად ზემოქმედება მოსალოდნელი არ არის. </w:t>
      </w:r>
    </w:p>
    <w:p w14:paraId="0FC8BE82" w14:textId="77777777" w:rsidR="002528D6" w:rsidRDefault="002528D6" w:rsidP="001366F4">
      <w:pPr>
        <w:widowControl w:val="0"/>
        <w:spacing w:before="120"/>
        <w:rPr>
          <w:lang w:val="ka-GE"/>
        </w:rPr>
      </w:pPr>
    </w:p>
    <w:p w14:paraId="23414497" w14:textId="77777777" w:rsidR="002528D6" w:rsidRDefault="002528D6" w:rsidP="001366F4">
      <w:pPr>
        <w:widowControl w:val="0"/>
        <w:spacing w:before="120"/>
        <w:rPr>
          <w:lang w:val="ka-GE"/>
        </w:rPr>
      </w:pPr>
    </w:p>
    <w:p w14:paraId="19F113A6" w14:textId="77777777" w:rsidR="00C235D1" w:rsidRPr="00C235D1" w:rsidRDefault="00C235D1" w:rsidP="00AC0B3B">
      <w:pPr>
        <w:pStyle w:val="Heading2"/>
      </w:pPr>
      <w:bookmarkStart w:id="30" w:name="_Toc30754779"/>
      <w:r w:rsidRPr="00C235D1">
        <w:rPr>
          <w:rFonts w:eastAsia="Times New Roman"/>
          <w:lang w:eastAsia="ru-RU"/>
        </w:rPr>
        <w:t xml:space="preserve">საქმიანობის თავსებადობა </w:t>
      </w:r>
      <w:r w:rsidR="008065DB" w:rsidRPr="00C235D1">
        <w:rPr>
          <w:rFonts w:eastAsia="Times New Roman"/>
          <w:lang w:eastAsia="ru-RU"/>
        </w:rPr>
        <w:t>შავი ზღვის სანაპირო ზოლთან</w:t>
      </w:r>
      <w:bookmarkEnd w:id="30"/>
    </w:p>
    <w:p w14:paraId="508B8306" w14:textId="77777777" w:rsidR="002528D6" w:rsidRPr="002528D6" w:rsidRDefault="002528D6" w:rsidP="002528D6">
      <w:pPr>
        <w:widowControl w:val="0"/>
        <w:spacing w:after="0"/>
        <w:jc w:val="both"/>
        <w:rPr>
          <w:rFonts w:eastAsia="Calibri" w:cs="Arial"/>
          <w:lang w:val="ka-GE"/>
        </w:rPr>
      </w:pPr>
      <w:r w:rsidRPr="002528D6">
        <w:rPr>
          <w:rFonts w:eastAsia="Times New Roman" w:cs="Arial"/>
          <w:lang w:val="ka-GE" w:eastAsia="ru-RU"/>
        </w:rPr>
        <w:t>შავი ზღვის სანაპირო ზოლიდან „ხ</w:t>
      </w:r>
      <w:r>
        <w:rPr>
          <w:rFonts w:eastAsia="Times New Roman" w:cs="Arial"/>
          <w:lang w:val="ka-GE" w:eastAsia="ru-RU"/>
        </w:rPr>
        <w:t>ლაჯანური 3</w:t>
      </w:r>
      <w:r w:rsidRPr="002528D6">
        <w:rPr>
          <w:rFonts w:eastAsia="Times New Roman" w:cs="Arial"/>
          <w:lang w:val="ka-GE" w:eastAsia="ru-RU"/>
        </w:rPr>
        <w:t xml:space="preserve"> ჰესის“ დერეფნის დაშორების პირდაპირი მანძილი </w:t>
      </w:r>
      <w:r>
        <w:rPr>
          <w:rFonts w:eastAsia="Times New Roman" w:cs="Arial"/>
          <w:lang w:val="ka-GE" w:eastAsia="ru-RU"/>
        </w:rPr>
        <w:t>110</w:t>
      </w:r>
      <w:r w:rsidRPr="002528D6">
        <w:rPr>
          <w:rFonts w:eastAsia="Times New Roman" w:cs="Arial"/>
          <w:lang w:val="ka-GE" w:eastAsia="ru-RU"/>
        </w:rPr>
        <w:t xml:space="preserve"> კმ და მეტია. შავი ზღვის სანაპირო ზოლზე რაიმე სახის გავლენა მოსალოდნელი არ არის. </w:t>
      </w:r>
    </w:p>
    <w:p w14:paraId="132E4E1B" w14:textId="77777777" w:rsidR="00614C7B" w:rsidRDefault="00614C7B" w:rsidP="001366F4">
      <w:pPr>
        <w:widowControl w:val="0"/>
        <w:spacing w:before="120"/>
        <w:rPr>
          <w:lang w:val="ka-GE"/>
        </w:rPr>
      </w:pPr>
    </w:p>
    <w:p w14:paraId="72771BE0" w14:textId="77777777" w:rsidR="00614C7B" w:rsidRDefault="00614C7B" w:rsidP="001366F4">
      <w:pPr>
        <w:widowControl w:val="0"/>
        <w:spacing w:before="120"/>
        <w:rPr>
          <w:lang w:val="ka-GE"/>
        </w:rPr>
      </w:pPr>
    </w:p>
    <w:p w14:paraId="5E7557CF" w14:textId="77777777" w:rsidR="00C235D1" w:rsidRPr="00FB396C" w:rsidRDefault="00C235D1" w:rsidP="00AC0B3B">
      <w:pPr>
        <w:pStyle w:val="Heading2"/>
        <w:rPr>
          <w:rFonts w:eastAsia="Times New Roman"/>
          <w:lang w:eastAsia="ru-RU"/>
        </w:rPr>
      </w:pPr>
      <w:bookmarkStart w:id="31" w:name="_Toc30754780"/>
      <w:r w:rsidRPr="00FB396C">
        <w:rPr>
          <w:rFonts w:eastAsia="Times New Roman"/>
          <w:lang w:eastAsia="ru-RU"/>
        </w:rPr>
        <w:t xml:space="preserve">საქმიანობის თავსებადობა </w:t>
      </w:r>
      <w:r w:rsidR="008065DB" w:rsidRPr="00FB396C">
        <w:rPr>
          <w:rFonts w:eastAsia="Times New Roman"/>
          <w:lang w:eastAsia="ru-RU"/>
        </w:rPr>
        <w:t>ტყით მჭიდროდ დაფა</w:t>
      </w:r>
      <w:r w:rsidRPr="00FB396C">
        <w:rPr>
          <w:rFonts w:eastAsia="Times New Roman"/>
          <w:lang w:eastAsia="ru-RU"/>
        </w:rPr>
        <w:t>რულ ტერიტორიასთან</w:t>
      </w:r>
      <w:bookmarkEnd w:id="31"/>
    </w:p>
    <w:p w14:paraId="56B68EB8" w14:textId="255B19C8" w:rsidR="004A38B2" w:rsidRPr="00E22F8B" w:rsidRDefault="004A38B2" w:rsidP="004A38B2">
      <w:pPr>
        <w:jc w:val="both"/>
        <w:rPr>
          <w:rFonts w:eastAsia="Calibri" w:cs="Times New Roman"/>
        </w:rPr>
      </w:pPr>
      <w:r w:rsidRPr="00FB396C">
        <w:rPr>
          <w:rFonts w:eastAsia="Calibri" w:cs="Sylfaen"/>
          <w:lang w:val="ka-GE"/>
        </w:rPr>
        <w:t>ლაჯანური</w:t>
      </w:r>
      <w:r w:rsidRPr="00FB396C">
        <w:rPr>
          <w:rFonts w:eastAsia="Calibri" w:cs="Times New Roman"/>
          <w:lang w:val="ka-GE"/>
        </w:rPr>
        <w:t xml:space="preserve"> 3 </w:t>
      </w:r>
      <w:r w:rsidRPr="00FB396C">
        <w:rPr>
          <w:rFonts w:eastAsia="Calibri" w:cs="Sylfaen"/>
          <w:lang w:val="ka-GE"/>
        </w:rPr>
        <w:t>ჰესის</w:t>
      </w:r>
      <w:r w:rsidRPr="00FB396C">
        <w:rPr>
          <w:rFonts w:eastAsia="Calibri" w:cs="Times New Roman"/>
          <w:lang w:val="ka-GE"/>
        </w:rPr>
        <w:t xml:space="preserve"> </w:t>
      </w:r>
      <w:r w:rsidRPr="00FB396C">
        <w:rPr>
          <w:rFonts w:eastAsia="Calibri" w:cs="Sylfaen"/>
          <w:lang w:val="ka-GE"/>
        </w:rPr>
        <w:t>მშენებლობისათვის</w:t>
      </w:r>
      <w:r w:rsidRPr="00E22F8B">
        <w:rPr>
          <w:rFonts w:eastAsia="Calibri" w:cs="Times New Roman"/>
          <w:lang w:val="ka-GE"/>
        </w:rPr>
        <w:t xml:space="preserve"> </w:t>
      </w:r>
      <w:r w:rsidRPr="00E22F8B">
        <w:rPr>
          <w:rFonts w:eastAsia="Calibri" w:cs="Sylfaen"/>
          <w:lang w:val="ka-GE"/>
        </w:rPr>
        <w:t>შერჩეული</w:t>
      </w:r>
      <w:r w:rsidRPr="00E22F8B">
        <w:rPr>
          <w:rFonts w:eastAsia="Calibri" w:cs="Times New Roman"/>
          <w:lang w:val="ka-GE"/>
        </w:rPr>
        <w:t xml:space="preserve"> ახალი </w:t>
      </w:r>
      <w:r w:rsidRPr="00E22F8B">
        <w:rPr>
          <w:rFonts w:eastAsia="Calibri" w:cs="Sylfaen"/>
          <w:lang w:val="ka-GE"/>
        </w:rPr>
        <w:t>დერეფანი მდებარეობს სახელმწიფო</w:t>
      </w:r>
      <w:r w:rsidRPr="00E22F8B">
        <w:rPr>
          <w:rFonts w:eastAsia="Calibri" w:cs="Times New Roman"/>
          <w:lang w:val="ka-GE"/>
        </w:rPr>
        <w:t xml:space="preserve"> </w:t>
      </w:r>
      <w:r w:rsidRPr="00E22F8B">
        <w:rPr>
          <w:rFonts w:eastAsia="Calibri" w:cs="Sylfaen"/>
          <w:lang w:val="ka-GE"/>
        </w:rPr>
        <w:t>ტყის</w:t>
      </w:r>
      <w:r w:rsidRPr="00E22F8B">
        <w:rPr>
          <w:rFonts w:eastAsia="Calibri" w:cs="Times New Roman"/>
          <w:lang w:val="ka-GE"/>
        </w:rPr>
        <w:t xml:space="preserve"> </w:t>
      </w:r>
      <w:r w:rsidRPr="00E22F8B">
        <w:rPr>
          <w:rFonts w:eastAsia="Calibri" w:cs="Sylfaen"/>
          <w:lang w:val="ka-GE"/>
        </w:rPr>
        <w:t>ფონდის</w:t>
      </w:r>
      <w:r w:rsidRPr="00E22F8B">
        <w:rPr>
          <w:rFonts w:eastAsia="Calibri" w:cs="Times New Roman"/>
          <w:lang w:val="ka-GE"/>
        </w:rPr>
        <w:t xml:space="preserve"> </w:t>
      </w:r>
      <w:r w:rsidRPr="00E22F8B">
        <w:rPr>
          <w:rFonts w:eastAsia="Calibri" w:cs="Sylfaen"/>
          <w:lang w:val="ka-GE"/>
        </w:rPr>
        <w:t>ეროვნული</w:t>
      </w:r>
      <w:r w:rsidRPr="00E22F8B">
        <w:rPr>
          <w:rFonts w:eastAsia="Calibri" w:cs="Times New Roman"/>
          <w:lang w:val="ka-GE"/>
        </w:rPr>
        <w:t xml:space="preserve"> </w:t>
      </w:r>
      <w:r w:rsidRPr="00E22F8B">
        <w:rPr>
          <w:rFonts w:eastAsia="Calibri" w:cs="Sylfaen"/>
          <w:lang w:val="ka-GE"/>
        </w:rPr>
        <w:t>სატყეო</w:t>
      </w:r>
      <w:r w:rsidRPr="00E22F8B">
        <w:rPr>
          <w:rFonts w:eastAsia="Calibri" w:cs="Times New Roman"/>
          <w:lang w:val="ka-GE"/>
        </w:rPr>
        <w:t xml:space="preserve"> </w:t>
      </w:r>
      <w:r w:rsidRPr="00E22F8B">
        <w:rPr>
          <w:rFonts w:eastAsia="Calibri" w:cs="Sylfaen"/>
          <w:lang w:val="ka-GE"/>
        </w:rPr>
        <w:t>სააგენტოს</w:t>
      </w:r>
      <w:r w:rsidRPr="00E22F8B">
        <w:rPr>
          <w:rFonts w:eastAsia="Calibri" w:cs="Times New Roman"/>
          <w:lang w:val="ka-GE"/>
        </w:rPr>
        <w:t xml:space="preserve"> </w:t>
      </w:r>
      <w:r w:rsidRPr="00E22F8B">
        <w:rPr>
          <w:rFonts w:eastAsia="Calibri" w:cs="Sylfaen"/>
          <w:lang w:val="ka-GE"/>
        </w:rPr>
        <w:t>რაჭა</w:t>
      </w:r>
      <w:r w:rsidRPr="00E22F8B">
        <w:rPr>
          <w:rFonts w:eastAsia="Calibri" w:cs="Times New Roman"/>
          <w:lang w:val="ka-GE"/>
        </w:rPr>
        <w:t>-</w:t>
      </w:r>
      <w:r w:rsidRPr="00E22F8B">
        <w:rPr>
          <w:rFonts w:eastAsia="Calibri" w:cs="Sylfaen"/>
          <w:lang w:val="ka-GE"/>
        </w:rPr>
        <w:t>ლეჩხუმ</w:t>
      </w:r>
      <w:r w:rsidRPr="00E22F8B">
        <w:rPr>
          <w:rFonts w:eastAsia="Calibri" w:cs="Times New Roman"/>
          <w:lang w:val="ka-GE"/>
        </w:rPr>
        <w:t>-</w:t>
      </w:r>
      <w:r w:rsidRPr="00E22F8B">
        <w:rPr>
          <w:rFonts w:eastAsia="Calibri" w:cs="Sylfaen"/>
          <w:lang w:val="ka-GE"/>
        </w:rPr>
        <w:t>ქვემო სვანეთის</w:t>
      </w:r>
      <w:r w:rsidRPr="00E22F8B">
        <w:rPr>
          <w:rFonts w:eastAsia="Calibri" w:cs="Times New Roman"/>
          <w:lang w:val="ka-GE"/>
        </w:rPr>
        <w:t xml:space="preserve"> </w:t>
      </w:r>
      <w:r w:rsidRPr="00E22F8B">
        <w:rPr>
          <w:rFonts w:eastAsia="Calibri" w:cs="Sylfaen"/>
          <w:lang w:val="ka-GE"/>
        </w:rPr>
        <w:t>სატყეო</w:t>
      </w:r>
      <w:r w:rsidRPr="00E22F8B">
        <w:rPr>
          <w:rFonts w:eastAsia="Calibri" w:cs="Times New Roman"/>
          <w:lang w:val="ka-GE"/>
        </w:rPr>
        <w:t xml:space="preserve"> </w:t>
      </w:r>
      <w:r w:rsidRPr="00E22F8B">
        <w:rPr>
          <w:rFonts w:eastAsia="Calibri" w:cs="Sylfaen"/>
          <w:lang w:val="ka-GE"/>
        </w:rPr>
        <w:t>სამსახურის</w:t>
      </w:r>
      <w:r w:rsidRPr="00E22F8B">
        <w:rPr>
          <w:rFonts w:eastAsia="Calibri" w:cs="Times New Roman"/>
          <w:lang w:val="ka-GE"/>
        </w:rPr>
        <w:t xml:space="preserve"> </w:t>
      </w:r>
      <w:r w:rsidRPr="00E22F8B">
        <w:rPr>
          <w:rFonts w:eastAsia="Calibri" w:cs="Sylfaen"/>
          <w:lang w:val="ka-GE"/>
        </w:rPr>
        <w:t>ცაგერის</w:t>
      </w:r>
      <w:r w:rsidRPr="00E22F8B">
        <w:rPr>
          <w:rFonts w:eastAsia="Calibri" w:cs="Times New Roman"/>
          <w:lang w:val="ka-GE"/>
        </w:rPr>
        <w:t xml:space="preserve"> </w:t>
      </w:r>
      <w:r w:rsidRPr="00E22F8B">
        <w:rPr>
          <w:rFonts w:eastAsia="Calibri" w:cs="Sylfaen"/>
          <w:lang w:val="ka-GE"/>
        </w:rPr>
        <w:t>სატყეო</w:t>
      </w:r>
      <w:r w:rsidRPr="00E22F8B">
        <w:rPr>
          <w:rFonts w:eastAsia="Calibri" w:cs="Times New Roman"/>
          <w:lang w:val="ka-GE"/>
        </w:rPr>
        <w:t xml:space="preserve"> </w:t>
      </w:r>
      <w:r w:rsidRPr="00E22F8B">
        <w:rPr>
          <w:rFonts w:eastAsia="Calibri" w:cs="Sylfaen"/>
          <w:lang w:val="ka-GE"/>
        </w:rPr>
        <w:t>უბნის</w:t>
      </w:r>
      <w:r w:rsidRPr="00E22F8B">
        <w:rPr>
          <w:rFonts w:eastAsia="Calibri" w:cs="Times New Roman"/>
          <w:lang w:val="ka-GE"/>
        </w:rPr>
        <w:t xml:space="preserve"> </w:t>
      </w:r>
      <w:r w:rsidRPr="00E22F8B">
        <w:rPr>
          <w:rFonts w:eastAsia="Calibri" w:cs="Sylfaen"/>
          <w:lang w:val="ka-GE"/>
        </w:rPr>
        <w:t>ორბელის</w:t>
      </w:r>
      <w:r w:rsidRPr="00E22F8B">
        <w:rPr>
          <w:rFonts w:eastAsia="Calibri" w:cs="Times New Roman"/>
          <w:lang w:val="ka-GE"/>
        </w:rPr>
        <w:t xml:space="preserve"> </w:t>
      </w:r>
      <w:r w:rsidRPr="00E22F8B">
        <w:rPr>
          <w:rFonts w:eastAsia="Calibri" w:cs="Sylfaen"/>
          <w:lang w:val="ka-GE"/>
        </w:rPr>
        <w:t>სატყეოს</w:t>
      </w:r>
      <w:r w:rsidRPr="00E22F8B">
        <w:rPr>
          <w:rFonts w:eastAsia="Calibri" w:cs="Times New Roman"/>
          <w:lang w:val="ka-GE"/>
        </w:rPr>
        <w:t xml:space="preserve"> - 101,105. </w:t>
      </w:r>
      <w:r w:rsidRPr="00E22F8B">
        <w:rPr>
          <w:rFonts w:eastAsia="Calibri" w:cs="Sylfaen"/>
          <w:lang w:val="ka-GE"/>
        </w:rPr>
        <w:t>კვარტლების</w:t>
      </w:r>
      <w:r w:rsidRPr="00E22F8B">
        <w:rPr>
          <w:rFonts w:eastAsia="Calibri" w:cs="Times New Roman"/>
          <w:lang w:val="ka-GE"/>
        </w:rPr>
        <w:t xml:space="preserve"> </w:t>
      </w:r>
      <w:r w:rsidRPr="00E22F8B">
        <w:rPr>
          <w:rFonts w:eastAsia="Calibri" w:cs="Sylfaen"/>
          <w:lang w:val="ka-GE"/>
        </w:rPr>
        <w:t>უბნებში</w:t>
      </w:r>
      <w:r w:rsidRPr="00E22F8B">
        <w:rPr>
          <w:rFonts w:eastAsia="Calibri" w:cs="Times New Roman"/>
          <w:lang w:val="ka-GE"/>
        </w:rPr>
        <w:t xml:space="preserve">. </w:t>
      </w:r>
      <w:r w:rsidRPr="00E22F8B">
        <w:rPr>
          <w:rFonts w:eastAsia="Calibri" w:cs="Sylfaen"/>
          <w:lang w:val="ka-GE"/>
        </w:rPr>
        <w:t>საერთო</w:t>
      </w:r>
      <w:r w:rsidRPr="00E22F8B">
        <w:rPr>
          <w:rFonts w:eastAsia="Calibri" w:cs="Times New Roman"/>
          <w:lang w:val="ka-GE"/>
        </w:rPr>
        <w:t xml:space="preserve"> </w:t>
      </w:r>
      <w:r w:rsidRPr="00E22F8B">
        <w:rPr>
          <w:rFonts w:eastAsia="Calibri" w:cs="Sylfaen"/>
          <w:lang w:val="ka-GE"/>
        </w:rPr>
        <w:t>ფართობით</w:t>
      </w:r>
      <w:r w:rsidRPr="00E22F8B">
        <w:rPr>
          <w:rFonts w:eastAsia="Calibri" w:cs="Times New Roman"/>
          <w:lang w:val="ka-GE"/>
        </w:rPr>
        <w:t xml:space="preserve"> - 1443</w:t>
      </w:r>
      <w:r w:rsidRPr="00FB396C">
        <w:rPr>
          <w:rFonts w:eastAsia="Calibri" w:cs="Times New Roman"/>
          <w:lang w:val="ka-GE"/>
        </w:rPr>
        <w:t xml:space="preserve">9 </w:t>
      </w:r>
      <w:r w:rsidRPr="00FB396C">
        <w:rPr>
          <w:rFonts w:eastAsia="Calibri" w:cs="Sylfaen"/>
          <w:lang w:val="ka-GE"/>
        </w:rPr>
        <w:t>კვმ</w:t>
      </w:r>
      <w:r w:rsidRPr="00FB396C">
        <w:rPr>
          <w:rFonts w:eastAsia="Calibri" w:cs="Times New Roman"/>
          <w:lang w:val="ka-GE"/>
        </w:rPr>
        <w:t xml:space="preserve">. </w:t>
      </w:r>
      <w:r w:rsidR="00E22F8B" w:rsidRPr="00FB396C">
        <w:rPr>
          <w:rFonts w:eastAsia="Calibri" w:cs="Times New Roman"/>
          <w:lang w:val="ka-GE"/>
        </w:rPr>
        <w:t>საპროექტო დერეფნის სხვა მონაკვეთები მუნიციპალიტეტის ტერიტორიას წარმოადგენს.</w:t>
      </w:r>
      <w:r w:rsidR="00E22F8B">
        <w:rPr>
          <w:rFonts w:eastAsia="Calibri" w:cs="Times New Roman"/>
          <w:lang w:val="ka-GE"/>
        </w:rPr>
        <w:t xml:space="preserve"> </w:t>
      </w:r>
    </w:p>
    <w:p w14:paraId="348DFF9D" w14:textId="77777777" w:rsidR="004A38B2" w:rsidRPr="00E22F8B" w:rsidRDefault="004A38B2" w:rsidP="004A38B2">
      <w:pPr>
        <w:jc w:val="both"/>
        <w:rPr>
          <w:rFonts w:eastAsia="Calibri" w:cs="Times New Roman"/>
        </w:rPr>
      </w:pPr>
      <w:r w:rsidRPr="00E22F8B">
        <w:rPr>
          <w:rFonts w:eastAsia="Calibri" w:cs="Arial"/>
          <w:lang w:val="ka-GE"/>
        </w:rPr>
        <w:t>დღეისათვის მიმდინარეობს სსიპ „ეროვნულ სატყეო სააგენტოსთან“ შეთანხმება ახალი ტერიტორიის გამოყენებასთან დაკავშირებით. სატყეო ფონდის ტერიტორიები, რომლებიც განახლებული პროექტის მიხედვით აღარ საჭიროებს გამოყენებას, შესაბამის პროცედურების დაცვით დაუბრუნდება სახელმწიფოს. სსიპ „ეროვნულ სატყეო სააგენტოსთან“ შეთანხმების მიზნით მოქმედი კანონმდებლობის მოთხოვნების შესაბამისად ახალ ტერიტორიებზე ჩატარებულია მერქნული რესურსის აღრიცხვის სამუშაოები.</w:t>
      </w:r>
    </w:p>
    <w:p w14:paraId="4693EA8C" w14:textId="77777777" w:rsidR="004A38B2" w:rsidRPr="00E22F8B" w:rsidRDefault="004A38B2" w:rsidP="004A38B2">
      <w:pPr>
        <w:jc w:val="both"/>
        <w:rPr>
          <w:rFonts w:eastAsia="Calibri" w:cs="Times New Roman"/>
          <w:lang w:val="ka-GE"/>
        </w:rPr>
      </w:pPr>
      <w:r w:rsidRPr="00E22F8B">
        <w:rPr>
          <w:rFonts w:eastAsia="Calibri" w:cs="Times New Roman"/>
          <w:lang w:val="ka-GE"/>
        </w:rPr>
        <w:t>მეტყევე სპეციალისტების მიერ საველე სამუშაოები ჩატარებული იქნა საქართველოს მთავრობის 2013 წლის 17 ივლისი №179 დადგენილების " ტყის აღრიცხვის, დაგეგმვისა და მონიტორინგის წესის დამტკიცების შესახებ" შესაბამისად. მშენებლობისათვის გამოყოფილ ტერიტორიაზე ხელსაწყო GPS_ის გამოყენებით ბუფერული ზონის შუა ნაწილზე შებმულია წითელი ლენტები. ხეების აღრიცხვა ჩატარდა სატყეო კვარტლების, სატაქსაციო უბნების, საკადასტრო ნახაზების და მერქნიანი სახეობების მიხედვით. აღრიცხვის მეთოდად გამოყენებული იქნა ძირობრივი.</w:t>
      </w:r>
    </w:p>
    <w:p w14:paraId="3399E5C3" w14:textId="77777777" w:rsidR="004A38B2" w:rsidRPr="00E22F8B" w:rsidRDefault="004A38B2" w:rsidP="004A38B2">
      <w:pPr>
        <w:jc w:val="both"/>
        <w:rPr>
          <w:rFonts w:eastAsia="Calibri" w:cs="Times New Roman"/>
          <w:lang w:val="ka-GE"/>
        </w:rPr>
      </w:pPr>
      <w:r w:rsidRPr="00E22F8B">
        <w:rPr>
          <w:rFonts w:eastAsia="Calibri" w:cs="Times New Roman"/>
          <w:lang w:val="ka-GE"/>
        </w:rPr>
        <w:t>ძირობრივი აღრიცხვის დროს სატაქსაციო უბანზე აღირიცხება 8 სანტიმეტრი და მეტი დიამეტრის ყველა მერქნიანი სახეობები სისქის საფეხურების მიხედვით, ყველა მერქნიანი სახეობის სხვადასხვა დიამეტრის რამოდენიმე ხეს გავუზომეთ სიმაღლეები, დავადგინეთ სიმაღლის თანრიგი და ვიანგარიშეთ მათი მოცულობები მერქნიანი სახეობების მიხედვით. აგრეთვე აღრიცხული იქნა 8 სმ და ნაკლები დიამეტრის ყველა ხე და ბუჩქი.</w:t>
      </w:r>
    </w:p>
    <w:p w14:paraId="321028B5" w14:textId="0B3E99E2" w:rsidR="004A38B2" w:rsidRPr="00E22F8B" w:rsidRDefault="004A38B2" w:rsidP="004A38B2">
      <w:pPr>
        <w:jc w:val="both"/>
        <w:rPr>
          <w:rFonts w:eastAsia="Calibri" w:cs="Times New Roman"/>
          <w:lang w:val="ka-GE"/>
        </w:rPr>
      </w:pPr>
      <w:r w:rsidRPr="00E22F8B">
        <w:rPr>
          <w:rFonts w:eastAsia="Calibri" w:cs="Times New Roman"/>
          <w:lang w:val="ka-GE"/>
        </w:rPr>
        <w:t xml:space="preserve">ჩატარებული კვლევების შედეგად საპროექტო დერეფანში გამოვლენილი მერქნიანი სახეობების ხეების და ბუჩქების ჩამონათვალი და ჯამური რაოდენობები მოცემულია ცხრილში 4.17.1. </w:t>
      </w:r>
      <w:r w:rsidRPr="00E22F8B">
        <w:rPr>
          <w:rFonts w:eastAsia="Calibri" w:cs="Times New Roman"/>
          <w:lang w:val="ka-GE"/>
        </w:rPr>
        <w:lastRenderedPageBreak/>
        <w:t xml:space="preserve">ჩატარებული სამუშაოების საფუძველზე შედგენილი საერთო ანგარიში ელექტრონული სახით თან ერთვის წინამდებარე </w:t>
      </w:r>
      <w:r w:rsidR="00FF4DFB">
        <w:rPr>
          <w:rFonts w:eastAsia="Calibri" w:cs="Times New Roman"/>
          <w:lang w:val="ka-GE"/>
        </w:rPr>
        <w:t xml:space="preserve">დოკუმენტს. </w:t>
      </w:r>
    </w:p>
    <w:p w14:paraId="30F66A71" w14:textId="77777777" w:rsidR="004A38B2" w:rsidRPr="00E22F8B" w:rsidRDefault="004A38B2" w:rsidP="004A38B2">
      <w:pPr>
        <w:jc w:val="right"/>
        <w:rPr>
          <w:rFonts w:eastAsia="Times New Roman" w:cs="Arial"/>
          <w:i/>
          <w:sz w:val="20"/>
          <w:szCs w:val="16"/>
          <w:lang w:val="ka-GE"/>
        </w:rPr>
      </w:pPr>
      <w:r w:rsidRPr="00E22F8B">
        <w:rPr>
          <w:rFonts w:eastAsia="Times New Roman" w:cs="Arial"/>
          <w:i/>
          <w:sz w:val="20"/>
          <w:szCs w:val="16"/>
          <w:lang w:val="ka-GE"/>
        </w:rPr>
        <w:t>ცხრილი 4.17.1. საპროექტო დერეფანში მერქნული რესურსების ჯამური რაოდენობები</w:t>
      </w:r>
    </w:p>
    <w:p w14:paraId="785E3DD9" w14:textId="77777777" w:rsidR="004A38B2" w:rsidRPr="00E22F8B" w:rsidRDefault="004A38B2" w:rsidP="004A38B2">
      <w:pPr>
        <w:rPr>
          <w:rFonts w:eastAsia="Times New Roman" w:cs="Arial"/>
          <w:sz w:val="20"/>
          <w:szCs w:val="16"/>
          <w:u w:val="single"/>
          <w:lang w:val="ka-GE"/>
        </w:rPr>
      </w:pPr>
      <w:r w:rsidRPr="00E22F8B">
        <w:rPr>
          <w:rFonts w:eastAsia="Times New Roman" w:cs="Arial"/>
          <w:sz w:val="20"/>
          <w:szCs w:val="16"/>
          <w:u w:val="single"/>
          <w:lang w:val="ka-GE"/>
        </w:rPr>
        <w:t>8 სმ-ზე მეტი დიამეტრის</w:t>
      </w:r>
    </w:p>
    <w:tbl>
      <w:tblPr>
        <w:tblStyle w:val="TableGrid1541"/>
        <w:tblW w:w="8948" w:type="dxa"/>
        <w:jc w:val="center"/>
        <w:tblLayout w:type="fixed"/>
        <w:tblLook w:val="04A0" w:firstRow="1" w:lastRow="0" w:firstColumn="1" w:lastColumn="0" w:noHBand="0" w:noVBand="1"/>
      </w:tblPr>
      <w:tblGrid>
        <w:gridCol w:w="5268"/>
        <w:gridCol w:w="1840"/>
        <w:gridCol w:w="1840"/>
      </w:tblGrid>
      <w:tr w:rsidR="00FF4DFB" w:rsidRPr="00A117A5" w14:paraId="211D405D" w14:textId="77777777" w:rsidTr="00FF4DFB">
        <w:trPr>
          <w:trHeight w:val="140"/>
          <w:jc w:val="center"/>
        </w:trPr>
        <w:tc>
          <w:tcPr>
            <w:tcW w:w="5268" w:type="dxa"/>
            <w:vMerge w:val="restart"/>
            <w:noWrap/>
            <w:vAlign w:val="center"/>
            <w:hideMark/>
          </w:tcPr>
          <w:p w14:paraId="5277B500" w14:textId="77777777" w:rsidR="00FF4DFB" w:rsidRPr="00A117A5" w:rsidRDefault="00FF4DFB" w:rsidP="004A38B2">
            <w:pPr>
              <w:spacing w:after="0"/>
              <w:jc w:val="center"/>
              <w:rPr>
                <w:rFonts w:cs="Arial"/>
                <w:lang w:val="ka-GE"/>
              </w:rPr>
            </w:pPr>
            <w:r w:rsidRPr="00A117A5">
              <w:rPr>
                <w:rFonts w:cs="Arial"/>
                <w:lang w:val="ka-GE"/>
              </w:rPr>
              <w:t>ჯიში (სახეობა)</w:t>
            </w:r>
          </w:p>
        </w:tc>
        <w:tc>
          <w:tcPr>
            <w:tcW w:w="3679" w:type="dxa"/>
            <w:gridSpan w:val="2"/>
            <w:noWrap/>
            <w:vAlign w:val="center"/>
            <w:hideMark/>
          </w:tcPr>
          <w:p w14:paraId="5567B4EA" w14:textId="77777777" w:rsidR="00FF4DFB" w:rsidRPr="00A117A5" w:rsidRDefault="00FF4DFB" w:rsidP="004A38B2">
            <w:pPr>
              <w:spacing w:after="0"/>
              <w:jc w:val="center"/>
              <w:rPr>
                <w:rFonts w:cs="Arial"/>
                <w:bCs/>
                <w:lang w:val="ka-GE"/>
              </w:rPr>
            </w:pPr>
            <w:r w:rsidRPr="00A117A5">
              <w:rPr>
                <w:rFonts w:cs="Arial"/>
                <w:bCs/>
                <w:lang w:val="ka-GE"/>
              </w:rPr>
              <w:t>სატყეო ფონდი</w:t>
            </w:r>
          </w:p>
        </w:tc>
      </w:tr>
      <w:tr w:rsidR="00FF4DFB" w:rsidRPr="00A117A5" w14:paraId="6F863FEB" w14:textId="77777777" w:rsidTr="00FF4DFB">
        <w:trPr>
          <w:trHeight w:val="140"/>
          <w:jc w:val="center"/>
        </w:trPr>
        <w:tc>
          <w:tcPr>
            <w:tcW w:w="5268" w:type="dxa"/>
            <w:vMerge/>
            <w:noWrap/>
            <w:vAlign w:val="center"/>
            <w:hideMark/>
          </w:tcPr>
          <w:p w14:paraId="7A3AFDA3" w14:textId="77777777" w:rsidR="00FF4DFB" w:rsidRPr="00A117A5" w:rsidRDefault="00FF4DFB" w:rsidP="004A38B2">
            <w:pPr>
              <w:spacing w:after="0"/>
              <w:jc w:val="center"/>
              <w:rPr>
                <w:rFonts w:cs="Arial"/>
                <w:bCs/>
                <w:lang w:val="ka-GE"/>
              </w:rPr>
            </w:pPr>
          </w:p>
        </w:tc>
        <w:tc>
          <w:tcPr>
            <w:tcW w:w="1840" w:type="dxa"/>
            <w:noWrap/>
            <w:vAlign w:val="center"/>
            <w:hideMark/>
          </w:tcPr>
          <w:p w14:paraId="44213C7E" w14:textId="77777777" w:rsidR="00FF4DFB" w:rsidRPr="00A117A5" w:rsidRDefault="00FF4DFB" w:rsidP="004A38B2">
            <w:pPr>
              <w:spacing w:after="0"/>
              <w:jc w:val="center"/>
              <w:rPr>
                <w:rFonts w:cs="Arial"/>
                <w:lang w:val="ka-GE"/>
              </w:rPr>
            </w:pPr>
            <w:r w:rsidRPr="00A117A5">
              <w:rPr>
                <w:rFonts w:cs="Arial"/>
                <w:lang w:val="ka-GE"/>
              </w:rPr>
              <w:t>ხეთა რაოდენობა</w:t>
            </w:r>
          </w:p>
        </w:tc>
        <w:tc>
          <w:tcPr>
            <w:tcW w:w="1840" w:type="dxa"/>
            <w:noWrap/>
            <w:vAlign w:val="center"/>
            <w:hideMark/>
          </w:tcPr>
          <w:p w14:paraId="4A1A855D" w14:textId="77777777" w:rsidR="00FF4DFB" w:rsidRPr="00A117A5" w:rsidRDefault="00FF4DFB" w:rsidP="004A38B2">
            <w:pPr>
              <w:spacing w:after="0"/>
              <w:jc w:val="center"/>
              <w:rPr>
                <w:rFonts w:cs="Arial"/>
                <w:lang w:val="ka-GE"/>
              </w:rPr>
            </w:pPr>
            <w:r w:rsidRPr="00A117A5">
              <w:rPr>
                <w:rFonts w:cs="Arial"/>
                <w:lang w:val="ka-GE"/>
              </w:rPr>
              <w:t>მოცულობა, მ</w:t>
            </w:r>
            <w:r w:rsidRPr="00A117A5">
              <w:rPr>
                <w:rFonts w:cs="Arial"/>
                <w:vertAlign w:val="superscript"/>
                <w:lang w:val="ka-GE"/>
              </w:rPr>
              <w:t>3</w:t>
            </w:r>
          </w:p>
        </w:tc>
      </w:tr>
      <w:tr w:rsidR="00FF4DFB" w:rsidRPr="00A117A5" w14:paraId="4976A754" w14:textId="77777777" w:rsidTr="00FF4DFB">
        <w:trPr>
          <w:trHeight w:val="140"/>
          <w:jc w:val="center"/>
        </w:trPr>
        <w:tc>
          <w:tcPr>
            <w:tcW w:w="5268" w:type="dxa"/>
            <w:noWrap/>
          </w:tcPr>
          <w:p w14:paraId="0C4F0C31" w14:textId="77777777" w:rsidR="00FF4DFB" w:rsidRPr="00A117A5" w:rsidRDefault="00FF4DFB" w:rsidP="004A38B2">
            <w:pPr>
              <w:spacing w:after="0"/>
              <w:rPr>
                <w:rFonts w:cs="Arial"/>
                <w:lang w:val="ka-GE"/>
              </w:rPr>
            </w:pPr>
            <w:r w:rsidRPr="00A117A5">
              <w:rPr>
                <w:rFonts w:cs="Arial"/>
                <w:lang w:val="ka-GE"/>
              </w:rPr>
              <w:t>თხმელა</w:t>
            </w:r>
            <w:r w:rsidRPr="00A117A5">
              <w:rPr>
                <w:rFonts w:cs="Arial"/>
                <w:i/>
                <w:lang w:val="ka-GE"/>
              </w:rPr>
              <w:t xml:space="preserve"> Alnus barbata</w:t>
            </w:r>
          </w:p>
        </w:tc>
        <w:tc>
          <w:tcPr>
            <w:tcW w:w="1840" w:type="dxa"/>
            <w:noWrap/>
          </w:tcPr>
          <w:p w14:paraId="4F9363FB" w14:textId="77777777" w:rsidR="00FF4DFB" w:rsidRPr="00A117A5" w:rsidRDefault="00FF4DFB" w:rsidP="004A38B2">
            <w:pPr>
              <w:spacing w:after="0"/>
              <w:jc w:val="center"/>
              <w:rPr>
                <w:rFonts w:cs="Arial"/>
                <w:lang w:val="ka-GE"/>
              </w:rPr>
            </w:pPr>
            <w:r w:rsidRPr="00A117A5">
              <w:rPr>
                <w:rFonts w:cs="Arial"/>
                <w:lang w:val="ka-GE"/>
              </w:rPr>
              <w:t>425</w:t>
            </w:r>
          </w:p>
        </w:tc>
        <w:tc>
          <w:tcPr>
            <w:tcW w:w="1840" w:type="dxa"/>
            <w:noWrap/>
          </w:tcPr>
          <w:p w14:paraId="646F6627" w14:textId="77777777" w:rsidR="00FF4DFB" w:rsidRPr="00A117A5" w:rsidRDefault="00FF4DFB" w:rsidP="004A38B2">
            <w:pPr>
              <w:spacing w:after="0"/>
              <w:jc w:val="center"/>
              <w:rPr>
                <w:rFonts w:cs="Arial"/>
                <w:lang w:val="ka-GE"/>
              </w:rPr>
            </w:pPr>
            <w:r w:rsidRPr="00A117A5">
              <w:rPr>
                <w:rFonts w:cs="Arial"/>
              </w:rPr>
              <w:t>68.33</w:t>
            </w:r>
            <w:r w:rsidRPr="00A117A5">
              <w:rPr>
                <w:rFonts w:ascii="Times New Roman" w:hAnsi="Times New Roman"/>
              </w:rPr>
              <w:t>‬</w:t>
            </w:r>
          </w:p>
        </w:tc>
      </w:tr>
      <w:tr w:rsidR="00FF4DFB" w:rsidRPr="00A117A5" w14:paraId="31D3C2B8" w14:textId="77777777" w:rsidTr="00FF4DFB">
        <w:trPr>
          <w:trHeight w:val="140"/>
          <w:jc w:val="center"/>
        </w:trPr>
        <w:tc>
          <w:tcPr>
            <w:tcW w:w="5268" w:type="dxa"/>
            <w:noWrap/>
          </w:tcPr>
          <w:p w14:paraId="67FE205F" w14:textId="77777777" w:rsidR="00FF4DFB" w:rsidRPr="00A117A5" w:rsidRDefault="00FF4DFB" w:rsidP="004A38B2">
            <w:pPr>
              <w:spacing w:after="0"/>
              <w:rPr>
                <w:rFonts w:cs="Arial"/>
                <w:lang w:val="ka-GE"/>
              </w:rPr>
            </w:pPr>
            <w:r w:rsidRPr="00A117A5">
              <w:rPr>
                <w:rFonts w:cs="Arial"/>
                <w:lang w:val="ka-GE"/>
              </w:rPr>
              <w:t xml:space="preserve">ტირიფი </w:t>
            </w:r>
            <w:r w:rsidRPr="00A117A5">
              <w:rPr>
                <w:rFonts w:cs="Arial"/>
                <w:i/>
                <w:lang w:val="ka-GE"/>
              </w:rPr>
              <w:t>Salix viminalis</w:t>
            </w:r>
          </w:p>
        </w:tc>
        <w:tc>
          <w:tcPr>
            <w:tcW w:w="1840" w:type="dxa"/>
            <w:noWrap/>
          </w:tcPr>
          <w:p w14:paraId="1B2CDB11"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22DCED00"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37DEEB61" w14:textId="77777777" w:rsidTr="00FF4DFB">
        <w:trPr>
          <w:trHeight w:val="140"/>
          <w:jc w:val="center"/>
        </w:trPr>
        <w:tc>
          <w:tcPr>
            <w:tcW w:w="5268" w:type="dxa"/>
            <w:noWrap/>
          </w:tcPr>
          <w:p w14:paraId="23E1E51C" w14:textId="77777777" w:rsidR="00FF4DFB" w:rsidRPr="00A117A5" w:rsidRDefault="00FF4DFB" w:rsidP="004A38B2">
            <w:pPr>
              <w:spacing w:after="0"/>
              <w:rPr>
                <w:rFonts w:cs="Arial"/>
                <w:lang w:val="ka-GE"/>
              </w:rPr>
            </w:pPr>
            <w:r w:rsidRPr="00A117A5">
              <w:rPr>
                <w:rFonts w:cs="Arial"/>
                <w:lang w:val="ka-GE"/>
              </w:rPr>
              <w:t>რცხილა</w:t>
            </w:r>
            <w:r w:rsidRPr="00A117A5">
              <w:rPr>
                <w:rFonts w:cs="Arial"/>
                <w:i/>
                <w:lang w:val="ka-GE"/>
              </w:rPr>
              <w:t xml:space="preserve"> Carpinus caucasica</w:t>
            </w:r>
          </w:p>
        </w:tc>
        <w:tc>
          <w:tcPr>
            <w:tcW w:w="1840" w:type="dxa"/>
            <w:noWrap/>
          </w:tcPr>
          <w:p w14:paraId="2C1F3BF7" w14:textId="77777777" w:rsidR="00FF4DFB" w:rsidRPr="00A117A5" w:rsidRDefault="00FF4DFB" w:rsidP="004A38B2">
            <w:pPr>
              <w:spacing w:after="0"/>
              <w:jc w:val="center"/>
              <w:rPr>
                <w:rFonts w:cs="Arial"/>
                <w:lang w:val="ka-GE"/>
              </w:rPr>
            </w:pPr>
            <w:r w:rsidRPr="00A117A5">
              <w:rPr>
                <w:rFonts w:cs="Arial"/>
                <w:lang w:val="ka-GE"/>
              </w:rPr>
              <w:t>27</w:t>
            </w:r>
          </w:p>
        </w:tc>
        <w:tc>
          <w:tcPr>
            <w:tcW w:w="1840" w:type="dxa"/>
            <w:noWrap/>
          </w:tcPr>
          <w:p w14:paraId="454C2F92" w14:textId="77777777" w:rsidR="00FF4DFB" w:rsidRPr="00A117A5" w:rsidRDefault="00FF4DFB" w:rsidP="004A38B2">
            <w:pPr>
              <w:spacing w:after="0"/>
              <w:jc w:val="center"/>
              <w:rPr>
                <w:rFonts w:cs="Arial"/>
              </w:rPr>
            </w:pPr>
            <w:r w:rsidRPr="00A117A5">
              <w:rPr>
                <w:rFonts w:cs="Arial"/>
                <w:lang w:val="ka-GE"/>
              </w:rPr>
              <w:t>1.7</w:t>
            </w:r>
            <w:r w:rsidRPr="00A117A5">
              <w:rPr>
                <w:rFonts w:cs="Arial"/>
              </w:rPr>
              <w:t>0</w:t>
            </w:r>
          </w:p>
        </w:tc>
      </w:tr>
      <w:tr w:rsidR="00FF4DFB" w:rsidRPr="00A117A5" w14:paraId="07BEEADA" w14:textId="77777777" w:rsidTr="00FF4DFB">
        <w:trPr>
          <w:trHeight w:val="140"/>
          <w:jc w:val="center"/>
        </w:trPr>
        <w:tc>
          <w:tcPr>
            <w:tcW w:w="5268" w:type="dxa"/>
            <w:noWrap/>
          </w:tcPr>
          <w:p w14:paraId="7DF8A6CD" w14:textId="77777777" w:rsidR="00FF4DFB" w:rsidRPr="00A117A5" w:rsidRDefault="00FF4DFB" w:rsidP="004A38B2">
            <w:pPr>
              <w:spacing w:after="0"/>
              <w:rPr>
                <w:rFonts w:cs="Arial"/>
                <w:lang w:val="ka-GE"/>
              </w:rPr>
            </w:pPr>
            <w:r w:rsidRPr="00A117A5">
              <w:rPr>
                <w:rFonts w:cs="Arial"/>
                <w:lang w:val="ka-GE"/>
              </w:rPr>
              <w:t xml:space="preserve">თხილი </w:t>
            </w:r>
            <w:r w:rsidRPr="00A117A5">
              <w:rPr>
                <w:rFonts w:cs="Arial"/>
                <w:i/>
                <w:lang w:val="ka-GE"/>
              </w:rPr>
              <w:t>Corylus avellana</w:t>
            </w:r>
          </w:p>
        </w:tc>
        <w:tc>
          <w:tcPr>
            <w:tcW w:w="1840" w:type="dxa"/>
            <w:noWrap/>
          </w:tcPr>
          <w:p w14:paraId="4723FA03" w14:textId="77777777" w:rsidR="00FF4DFB" w:rsidRPr="00A117A5" w:rsidRDefault="00FF4DFB" w:rsidP="004A38B2">
            <w:pPr>
              <w:spacing w:after="0"/>
              <w:jc w:val="center"/>
              <w:rPr>
                <w:rFonts w:cs="Arial"/>
                <w:lang w:val="ka-GE"/>
              </w:rPr>
            </w:pPr>
            <w:r w:rsidRPr="00A117A5">
              <w:rPr>
                <w:rFonts w:cs="Arial"/>
                <w:lang w:val="ka-GE"/>
              </w:rPr>
              <w:t>21</w:t>
            </w:r>
          </w:p>
        </w:tc>
        <w:tc>
          <w:tcPr>
            <w:tcW w:w="1840" w:type="dxa"/>
            <w:noWrap/>
          </w:tcPr>
          <w:p w14:paraId="4A3B2286" w14:textId="77777777" w:rsidR="00FF4DFB" w:rsidRPr="00A117A5" w:rsidRDefault="00FF4DFB" w:rsidP="004A38B2">
            <w:pPr>
              <w:spacing w:after="0"/>
              <w:jc w:val="center"/>
              <w:rPr>
                <w:rFonts w:cs="Arial"/>
                <w:lang w:val="ka-GE"/>
              </w:rPr>
            </w:pPr>
            <w:r w:rsidRPr="00A117A5">
              <w:rPr>
                <w:rFonts w:cs="Arial"/>
                <w:lang w:val="ka-GE"/>
              </w:rPr>
              <w:t>0.26</w:t>
            </w:r>
          </w:p>
        </w:tc>
      </w:tr>
      <w:tr w:rsidR="00FF4DFB" w:rsidRPr="00A117A5" w14:paraId="6FE990C0" w14:textId="77777777" w:rsidTr="00FF4DFB">
        <w:trPr>
          <w:trHeight w:val="140"/>
          <w:jc w:val="center"/>
        </w:trPr>
        <w:tc>
          <w:tcPr>
            <w:tcW w:w="5268" w:type="dxa"/>
            <w:noWrap/>
          </w:tcPr>
          <w:p w14:paraId="424474E7" w14:textId="77777777" w:rsidR="00FF4DFB" w:rsidRPr="00A117A5" w:rsidRDefault="00FF4DFB" w:rsidP="004A38B2">
            <w:pPr>
              <w:spacing w:after="0"/>
              <w:rPr>
                <w:rFonts w:cs="Arial"/>
                <w:lang w:val="ka-GE"/>
              </w:rPr>
            </w:pPr>
            <w:r w:rsidRPr="00A117A5">
              <w:rPr>
                <w:rFonts w:cs="Arial"/>
                <w:lang w:val="ka-GE"/>
              </w:rPr>
              <w:t xml:space="preserve">ტყემალი </w:t>
            </w:r>
            <w:r w:rsidRPr="00A117A5">
              <w:rPr>
                <w:rFonts w:cs="Arial"/>
                <w:i/>
                <w:lang w:val="ka-GE"/>
              </w:rPr>
              <w:t>Prunus divaricata</w:t>
            </w:r>
          </w:p>
        </w:tc>
        <w:tc>
          <w:tcPr>
            <w:tcW w:w="1840" w:type="dxa"/>
            <w:noWrap/>
          </w:tcPr>
          <w:p w14:paraId="5745953D" w14:textId="77777777" w:rsidR="00FF4DFB" w:rsidRPr="00A117A5" w:rsidRDefault="00FF4DFB" w:rsidP="004A38B2">
            <w:pPr>
              <w:spacing w:after="0"/>
              <w:jc w:val="center"/>
              <w:rPr>
                <w:rFonts w:cs="Arial"/>
                <w:lang w:val="ka-GE"/>
              </w:rPr>
            </w:pPr>
            <w:r w:rsidRPr="00A117A5">
              <w:rPr>
                <w:rFonts w:cs="Arial"/>
                <w:lang w:val="ka-GE"/>
              </w:rPr>
              <w:t>4</w:t>
            </w:r>
          </w:p>
        </w:tc>
        <w:tc>
          <w:tcPr>
            <w:tcW w:w="1840" w:type="dxa"/>
            <w:noWrap/>
          </w:tcPr>
          <w:p w14:paraId="237B1E67" w14:textId="77777777" w:rsidR="00FF4DFB" w:rsidRPr="00A117A5" w:rsidRDefault="00FF4DFB" w:rsidP="004A38B2">
            <w:pPr>
              <w:spacing w:after="0"/>
              <w:jc w:val="center"/>
              <w:rPr>
                <w:rFonts w:cs="Arial"/>
              </w:rPr>
            </w:pPr>
            <w:r w:rsidRPr="00A117A5">
              <w:rPr>
                <w:rFonts w:cs="Arial"/>
              </w:rPr>
              <w:t>0.11</w:t>
            </w:r>
          </w:p>
        </w:tc>
      </w:tr>
      <w:tr w:rsidR="00FF4DFB" w:rsidRPr="00A117A5" w14:paraId="3ADFD819" w14:textId="77777777" w:rsidTr="00FF4DFB">
        <w:trPr>
          <w:trHeight w:val="140"/>
          <w:jc w:val="center"/>
        </w:trPr>
        <w:tc>
          <w:tcPr>
            <w:tcW w:w="5268" w:type="dxa"/>
            <w:noWrap/>
          </w:tcPr>
          <w:p w14:paraId="6E630E02" w14:textId="77777777" w:rsidR="00FF4DFB" w:rsidRPr="00A117A5" w:rsidRDefault="00FF4DFB" w:rsidP="004A38B2">
            <w:pPr>
              <w:spacing w:after="0"/>
              <w:rPr>
                <w:rFonts w:cs="Arial"/>
                <w:lang w:val="ka-GE"/>
              </w:rPr>
            </w:pPr>
            <w:r w:rsidRPr="00A117A5">
              <w:rPr>
                <w:rFonts w:cs="Arial"/>
                <w:lang w:val="ka-GE"/>
              </w:rPr>
              <w:t>დიდგულა</w:t>
            </w:r>
            <w:r w:rsidRPr="00A117A5">
              <w:rPr>
                <w:lang w:val="ka-GE"/>
              </w:rPr>
              <w:t xml:space="preserve"> </w:t>
            </w:r>
            <w:r w:rsidRPr="00A117A5">
              <w:rPr>
                <w:rFonts w:cs="Arial"/>
                <w:i/>
                <w:lang w:val="ka-GE"/>
              </w:rPr>
              <w:t>Sambucus nigra</w:t>
            </w:r>
          </w:p>
        </w:tc>
        <w:tc>
          <w:tcPr>
            <w:tcW w:w="1840" w:type="dxa"/>
            <w:noWrap/>
          </w:tcPr>
          <w:p w14:paraId="691D5118" w14:textId="77777777" w:rsidR="00FF4DFB" w:rsidRPr="00A117A5" w:rsidRDefault="00FF4DFB" w:rsidP="004A38B2">
            <w:pPr>
              <w:spacing w:after="0"/>
              <w:jc w:val="center"/>
              <w:rPr>
                <w:rFonts w:cs="Arial"/>
                <w:lang w:val="ka-GE"/>
              </w:rPr>
            </w:pPr>
            <w:r w:rsidRPr="00A117A5">
              <w:rPr>
                <w:rFonts w:cs="Arial"/>
                <w:lang w:val="ka-GE"/>
              </w:rPr>
              <w:t>19</w:t>
            </w:r>
          </w:p>
        </w:tc>
        <w:tc>
          <w:tcPr>
            <w:tcW w:w="1840" w:type="dxa"/>
            <w:noWrap/>
          </w:tcPr>
          <w:p w14:paraId="24BCF4FD" w14:textId="77777777" w:rsidR="00FF4DFB" w:rsidRPr="00A117A5" w:rsidRDefault="00FF4DFB" w:rsidP="004A38B2">
            <w:pPr>
              <w:spacing w:after="0"/>
              <w:jc w:val="center"/>
              <w:rPr>
                <w:rFonts w:cs="Arial"/>
                <w:lang w:val="ka-GE"/>
              </w:rPr>
            </w:pPr>
            <w:r w:rsidRPr="00A117A5">
              <w:rPr>
                <w:rFonts w:cs="Arial"/>
              </w:rPr>
              <w:t>0.</w:t>
            </w:r>
            <w:r w:rsidRPr="00A117A5">
              <w:rPr>
                <w:rFonts w:cs="Arial"/>
                <w:lang w:val="ka-GE"/>
              </w:rPr>
              <w:t>33</w:t>
            </w:r>
          </w:p>
        </w:tc>
      </w:tr>
      <w:tr w:rsidR="00FF4DFB" w:rsidRPr="00A117A5" w14:paraId="09E73E9C" w14:textId="77777777" w:rsidTr="00FF4DFB">
        <w:trPr>
          <w:trHeight w:val="140"/>
          <w:jc w:val="center"/>
        </w:trPr>
        <w:tc>
          <w:tcPr>
            <w:tcW w:w="5268" w:type="dxa"/>
            <w:noWrap/>
          </w:tcPr>
          <w:p w14:paraId="3872017D" w14:textId="77777777" w:rsidR="00FF4DFB" w:rsidRPr="00A117A5" w:rsidRDefault="00FF4DFB" w:rsidP="004A38B2">
            <w:pPr>
              <w:spacing w:after="0"/>
              <w:rPr>
                <w:rFonts w:cs="Arial"/>
                <w:lang w:val="ka-GE"/>
              </w:rPr>
            </w:pPr>
            <w:r w:rsidRPr="00A117A5">
              <w:rPr>
                <w:rFonts w:cs="Arial"/>
                <w:lang w:val="ka-GE"/>
              </w:rPr>
              <w:t xml:space="preserve">პანტა </w:t>
            </w:r>
            <w:r w:rsidRPr="00A117A5">
              <w:rPr>
                <w:rFonts w:cs="Arial"/>
                <w:i/>
                <w:lang w:val="ka-GE"/>
              </w:rPr>
              <w:t>Pyrus caucasica</w:t>
            </w:r>
          </w:p>
        </w:tc>
        <w:tc>
          <w:tcPr>
            <w:tcW w:w="1840" w:type="dxa"/>
            <w:noWrap/>
          </w:tcPr>
          <w:p w14:paraId="08AFDA0D" w14:textId="77777777" w:rsidR="00FF4DFB" w:rsidRPr="00A117A5" w:rsidRDefault="00FF4DFB" w:rsidP="004A38B2">
            <w:pPr>
              <w:spacing w:after="0"/>
              <w:jc w:val="center"/>
              <w:rPr>
                <w:rFonts w:cs="Arial"/>
                <w:lang w:val="ka-GE"/>
              </w:rPr>
            </w:pPr>
            <w:r w:rsidRPr="00A117A5">
              <w:rPr>
                <w:rFonts w:cs="Arial"/>
                <w:lang w:val="ka-GE"/>
              </w:rPr>
              <w:t>5</w:t>
            </w:r>
          </w:p>
        </w:tc>
        <w:tc>
          <w:tcPr>
            <w:tcW w:w="1840" w:type="dxa"/>
            <w:noWrap/>
          </w:tcPr>
          <w:p w14:paraId="5D4CDCB1" w14:textId="77777777" w:rsidR="00FF4DFB" w:rsidRPr="00A117A5" w:rsidRDefault="00FF4DFB" w:rsidP="004A38B2">
            <w:pPr>
              <w:spacing w:after="0"/>
              <w:jc w:val="center"/>
              <w:rPr>
                <w:rFonts w:cs="Arial"/>
                <w:lang w:val="ka-GE"/>
              </w:rPr>
            </w:pPr>
            <w:r w:rsidRPr="00A117A5">
              <w:rPr>
                <w:rFonts w:cs="Arial"/>
                <w:lang w:val="ka-GE"/>
              </w:rPr>
              <w:t>1.78</w:t>
            </w:r>
          </w:p>
        </w:tc>
      </w:tr>
      <w:tr w:rsidR="00FF4DFB" w:rsidRPr="00A117A5" w14:paraId="4C015A78" w14:textId="77777777" w:rsidTr="00FF4DFB">
        <w:trPr>
          <w:trHeight w:val="140"/>
          <w:jc w:val="center"/>
        </w:trPr>
        <w:tc>
          <w:tcPr>
            <w:tcW w:w="5268" w:type="dxa"/>
            <w:noWrap/>
          </w:tcPr>
          <w:p w14:paraId="07599E7F" w14:textId="77777777" w:rsidR="00FF4DFB" w:rsidRPr="00A117A5" w:rsidRDefault="00FF4DFB" w:rsidP="004A38B2">
            <w:pPr>
              <w:spacing w:after="0"/>
              <w:rPr>
                <w:rFonts w:cs="Arial"/>
                <w:lang w:val="ka-GE"/>
              </w:rPr>
            </w:pPr>
            <w:r w:rsidRPr="00A117A5">
              <w:rPr>
                <w:rFonts w:cs="Arial"/>
                <w:lang w:val="ka-GE"/>
              </w:rPr>
              <w:t>ბალამწარა</w:t>
            </w:r>
            <w:r w:rsidRPr="00A117A5">
              <w:rPr>
                <w:lang w:val="ka-GE"/>
              </w:rPr>
              <w:t xml:space="preserve"> </w:t>
            </w:r>
            <w:r w:rsidRPr="00A117A5">
              <w:rPr>
                <w:rFonts w:cs="Arial"/>
                <w:i/>
                <w:lang w:val="ka-GE"/>
              </w:rPr>
              <w:t>Cerasus avium</w:t>
            </w:r>
          </w:p>
        </w:tc>
        <w:tc>
          <w:tcPr>
            <w:tcW w:w="1840" w:type="dxa"/>
            <w:noWrap/>
          </w:tcPr>
          <w:p w14:paraId="14222DFB" w14:textId="77777777" w:rsidR="00FF4DFB" w:rsidRPr="00A117A5" w:rsidRDefault="00FF4DFB" w:rsidP="004A38B2">
            <w:pPr>
              <w:spacing w:after="0"/>
              <w:jc w:val="center"/>
              <w:rPr>
                <w:rFonts w:cs="Arial"/>
                <w:lang w:val="ka-GE"/>
              </w:rPr>
            </w:pPr>
            <w:r w:rsidRPr="00A117A5">
              <w:rPr>
                <w:rFonts w:cs="Arial"/>
                <w:lang w:val="ka-GE"/>
              </w:rPr>
              <w:t>9</w:t>
            </w:r>
          </w:p>
        </w:tc>
        <w:tc>
          <w:tcPr>
            <w:tcW w:w="1840" w:type="dxa"/>
            <w:noWrap/>
          </w:tcPr>
          <w:p w14:paraId="7E4AA05D" w14:textId="77777777" w:rsidR="00FF4DFB" w:rsidRPr="00A117A5" w:rsidRDefault="00FF4DFB" w:rsidP="004A38B2">
            <w:pPr>
              <w:spacing w:after="0"/>
              <w:jc w:val="center"/>
              <w:rPr>
                <w:rFonts w:cs="Arial"/>
                <w:lang w:val="ka-GE"/>
              </w:rPr>
            </w:pPr>
            <w:r w:rsidRPr="00A117A5">
              <w:rPr>
                <w:rFonts w:cs="Arial"/>
              </w:rPr>
              <w:t>1.06</w:t>
            </w:r>
          </w:p>
        </w:tc>
      </w:tr>
      <w:tr w:rsidR="00FF4DFB" w:rsidRPr="00A117A5" w14:paraId="324CC6E2" w14:textId="77777777" w:rsidTr="00FF4DFB">
        <w:trPr>
          <w:trHeight w:val="140"/>
          <w:jc w:val="center"/>
        </w:trPr>
        <w:tc>
          <w:tcPr>
            <w:tcW w:w="5268" w:type="dxa"/>
            <w:noWrap/>
          </w:tcPr>
          <w:p w14:paraId="6AF88555" w14:textId="77777777" w:rsidR="00FF4DFB" w:rsidRPr="00A117A5" w:rsidRDefault="00FF4DFB" w:rsidP="004A38B2">
            <w:pPr>
              <w:spacing w:after="0"/>
              <w:rPr>
                <w:rFonts w:cs="Arial"/>
                <w:lang w:val="ka-GE"/>
              </w:rPr>
            </w:pPr>
            <w:r w:rsidRPr="00A117A5">
              <w:rPr>
                <w:rFonts w:cs="Arial"/>
                <w:lang w:val="ka-GE"/>
              </w:rPr>
              <w:t>თელა</w:t>
            </w:r>
            <w:r w:rsidRPr="00A117A5">
              <w:rPr>
                <w:lang w:val="ka-GE"/>
              </w:rPr>
              <w:t xml:space="preserve"> </w:t>
            </w:r>
            <w:r w:rsidRPr="00A117A5">
              <w:rPr>
                <w:rFonts w:cs="Calibri"/>
                <w:i/>
                <w:lang w:val="ka-GE"/>
              </w:rPr>
              <w:t>Ulnus carpinifiolia</w:t>
            </w:r>
          </w:p>
        </w:tc>
        <w:tc>
          <w:tcPr>
            <w:tcW w:w="1840" w:type="dxa"/>
            <w:noWrap/>
          </w:tcPr>
          <w:p w14:paraId="5B20029E" w14:textId="77777777" w:rsidR="00FF4DFB" w:rsidRPr="00A117A5" w:rsidRDefault="00FF4DFB" w:rsidP="004A38B2">
            <w:pPr>
              <w:spacing w:after="0"/>
              <w:jc w:val="center"/>
              <w:rPr>
                <w:rFonts w:cs="Arial"/>
                <w:lang w:val="ka-GE"/>
              </w:rPr>
            </w:pPr>
            <w:r w:rsidRPr="00A117A5">
              <w:rPr>
                <w:rFonts w:cs="Arial"/>
                <w:lang w:val="ka-GE"/>
              </w:rPr>
              <w:t>2</w:t>
            </w:r>
          </w:p>
        </w:tc>
        <w:tc>
          <w:tcPr>
            <w:tcW w:w="1840" w:type="dxa"/>
            <w:noWrap/>
          </w:tcPr>
          <w:p w14:paraId="7611413C" w14:textId="77777777" w:rsidR="00FF4DFB" w:rsidRPr="00A117A5" w:rsidRDefault="00FF4DFB" w:rsidP="004A38B2">
            <w:pPr>
              <w:spacing w:after="0"/>
              <w:jc w:val="center"/>
              <w:rPr>
                <w:rFonts w:cs="Arial"/>
                <w:lang w:val="ka-GE"/>
              </w:rPr>
            </w:pPr>
            <w:r w:rsidRPr="00A117A5">
              <w:rPr>
                <w:rFonts w:cs="Arial"/>
              </w:rPr>
              <w:t>0.</w:t>
            </w:r>
            <w:r w:rsidRPr="00A117A5">
              <w:rPr>
                <w:rFonts w:cs="Arial"/>
                <w:lang w:val="ka-GE"/>
              </w:rPr>
              <w:t>15</w:t>
            </w:r>
          </w:p>
        </w:tc>
      </w:tr>
      <w:tr w:rsidR="00FF4DFB" w:rsidRPr="00A117A5" w14:paraId="3EA79311" w14:textId="77777777" w:rsidTr="00FF4DFB">
        <w:trPr>
          <w:trHeight w:val="140"/>
          <w:jc w:val="center"/>
        </w:trPr>
        <w:tc>
          <w:tcPr>
            <w:tcW w:w="5268" w:type="dxa"/>
            <w:noWrap/>
          </w:tcPr>
          <w:p w14:paraId="4676A5F1" w14:textId="77777777" w:rsidR="00FF4DFB" w:rsidRPr="00A117A5" w:rsidRDefault="00FF4DFB" w:rsidP="004A38B2">
            <w:pPr>
              <w:spacing w:after="0"/>
              <w:rPr>
                <w:rFonts w:cs="Arial"/>
                <w:lang w:val="ka-GE"/>
              </w:rPr>
            </w:pPr>
            <w:r w:rsidRPr="00A117A5">
              <w:rPr>
                <w:rFonts w:cs="Arial"/>
                <w:lang w:val="ka-GE"/>
              </w:rPr>
              <w:t>მდგნალი</w:t>
            </w:r>
            <w:r w:rsidRPr="00A117A5">
              <w:rPr>
                <w:lang w:val="ka-GE"/>
              </w:rPr>
              <w:t xml:space="preserve"> </w:t>
            </w:r>
            <w:r w:rsidRPr="00A117A5">
              <w:rPr>
                <w:rFonts w:cs="Arial"/>
                <w:i/>
                <w:lang w:val="ka-GE"/>
              </w:rPr>
              <w:t>Salixs caprea</w:t>
            </w:r>
          </w:p>
        </w:tc>
        <w:tc>
          <w:tcPr>
            <w:tcW w:w="1840" w:type="dxa"/>
            <w:noWrap/>
          </w:tcPr>
          <w:p w14:paraId="50C8E039" w14:textId="77777777" w:rsidR="00FF4DFB" w:rsidRPr="00A117A5" w:rsidRDefault="00FF4DFB" w:rsidP="004A38B2">
            <w:pPr>
              <w:spacing w:after="0"/>
              <w:jc w:val="center"/>
              <w:rPr>
                <w:rFonts w:cs="Arial"/>
                <w:lang w:val="ka-GE"/>
              </w:rPr>
            </w:pPr>
            <w:r w:rsidRPr="00A117A5">
              <w:rPr>
                <w:rFonts w:cs="Arial"/>
                <w:lang w:val="ka-GE"/>
              </w:rPr>
              <w:t>1</w:t>
            </w:r>
          </w:p>
        </w:tc>
        <w:tc>
          <w:tcPr>
            <w:tcW w:w="1840" w:type="dxa"/>
            <w:noWrap/>
          </w:tcPr>
          <w:p w14:paraId="454EC419" w14:textId="77777777" w:rsidR="00FF4DFB" w:rsidRPr="00A117A5" w:rsidRDefault="00FF4DFB" w:rsidP="004A38B2">
            <w:pPr>
              <w:spacing w:after="0"/>
              <w:jc w:val="center"/>
              <w:rPr>
                <w:rFonts w:cs="Arial"/>
                <w:lang w:val="ka-GE"/>
              </w:rPr>
            </w:pPr>
            <w:r w:rsidRPr="00A117A5">
              <w:rPr>
                <w:rFonts w:cs="Arial"/>
              </w:rPr>
              <w:t>0.0</w:t>
            </w:r>
            <w:r w:rsidRPr="00A117A5">
              <w:rPr>
                <w:rFonts w:cs="Arial"/>
                <w:lang w:val="ka-GE"/>
              </w:rPr>
              <w:t>4</w:t>
            </w:r>
          </w:p>
        </w:tc>
      </w:tr>
      <w:tr w:rsidR="00FF4DFB" w:rsidRPr="00A117A5" w14:paraId="5C8D81BF" w14:textId="77777777" w:rsidTr="00FF4DFB">
        <w:trPr>
          <w:trHeight w:val="140"/>
          <w:jc w:val="center"/>
        </w:trPr>
        <w:tc>
          <w:tcPr>
            <w:tcW w:w="5268" w:type="dxa"/>
            <w:noWrap/>
          </w:tcPr>
          <w:p w14:paraId="3DC1C932" w14:textId="77777777" w:rsidR="00FF4DFB" w:rsidRPr="00A117A5" w:rsidRDefault="00FF4DFB" w:rsidP="004A38B2">
            <w:pPr>
              <w:spacing w:after="0"/>
              <w:rPr>
                <w:rFonts w:cs="Arial"/>
                <w:lang w:val="ka-GE"/>
              </w:rPr>
            </w:pPr>
            <w:r w:rsidRPr="00A117A5">
              <w:rPr>
                <w:rFonts w:cs="Arial"/>
                <w:lang w:val="ka-GE"/>
              </w:rPr>
              <w:t xml:space="preserve">ვაშლი </w:t>
            </w:r>
            <w:r w:rsidRPr="00A117A5">
              <w:rPr>
                <w:rFonts w:cs="Arial"/>
                <w:i/>
                <w:lang w:val="ka-GE"/>
              </w:rPr>
              <w:t>Malus</w:t>
            </w:r>
          </w:p>
        </w:tc>
        <w:tc>
          <w:tcPr>
            <w:tcW w:w="1840" w:type="dxa"/>
            <w:noWrap/>
          </w:tcPr>
          <w:p w14:paraId="4E504AB8"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794F6096"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0BC5F6CB" w14:textId="77777777" w:rsidTr="00FF4DFB">
        <w:trPr>
          <w:trHeight w:val="140"/>
          <w:jc w:val="center"/>
        </w:trPr>
        <w:tc>
          <w:tcPr>
            <w:tcW w:w="5268" w:type="dxa"/>
            <w:noWrap/>
          </w:tcPr>
          <w:p w14:paraId="3BB773D3" w14:textId="77777777" w:rsidR="00FF4DFB" w:rsidRPr="00A117A5" w:rsidRDefault="00FF4DFB" w:rsidP="004A38B2">
            <w:pPr>
              <w:spacing w:after="0"/>
              <w:rPr>
                <w:rFonts w:cs="Arial"/>
                <w:lang w:val="ka-GE"/>
              </w:rPr>
            </w:pPr>
            <w:r w:rsidRPr="00A117A5">
              <w:rPr>
                <w:rFonts w:cs="Arial"/>
                <w:lang w:val="ka-GE"/>
              </w:rPr>
              <w:t>ხემყრალა</w:t>
            </w:r>
          </w:p>
        </w:tc>
        <w:tc>
          <w:tcPr>
            <w:tcW w:w="1840" w:type="dxa"/>
            <w:noWrap/>
          </w:tcPr>
          <w:p w14:paraId="07E32DAA"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315B753A"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09CB7D2A" w14:textId="77777777" w:rsidTr="00FF4DFB">
        <w:trPr>
          <w:trHeight w:val="140"/>
          <w:jc w:val="center"/>
        </w:trPr>
        <w:tc>
          <w:tcPr>
            <w:tcW w:w="5268" w:type="dxa"/>
            <w:noWrap/>
          </w:tcPr>
          <w:p w14:paraId="4499810B" w14:textId="77777777" w:rsidR="00FF4DFB" w:rsidRPr="00A117A5" w:rsidRDefault="00FF4DFB" w:rsidP="004A38B2">
            <w:pPr>
              <w:spacing w:after="0"/>
              <w:rPr>
                <w:rFonts w:cs="Arial"/>
                <w:lang w:val="ka-GE"/>
              </w:rPr>
            </w:pPr>
            <w:r w:rsidRPr="00A117A5">
              <w:rPr>
                <w:rFonts w:cs="Arial"/>
                <w:lang w:val="ka-GE"/>
              </w:rPr>
              <w:t>შინდანწლა</w:t>
            </w:r>
            <w:r w:rsidRPr="00A117A5">
              <w:rPr>
                <w:lang w:val="ka-GE"/>
              </w:rPr>
              <w:t xml:space="preserve"> </w:t>
            </w:r>
            <w:r w:rsidRPr="00A117A5">
              <w:rPr>
                <w:rFonts w:cs="Arial"/>
                <w:i/>
                <w:lang w:val="ka-GE"/>
              </w:rPr>
              <w:t>Swida australis</w:t>
            </w:r>
          </w:p>
        </w:tc>
        <w:tc>
          <w:tcPr>
            <w:tcW w:w="1840" w:type="dxa"/>
            <w:noWrap/>
          </w:tcPr>
          <w:p w14:paraId="4FF85EC8" w14:textId="77777777" w:rsidR="00FF4DFB" w:rsidRPr="00A117A5" w:rsidRDefault="00FF4DFB" w:rsidP="004A38B2">
            <w:pPr>
              <w:spacing w:after="0"/>
              <w:jc w:val="center"/>
              <w:rPr>
                <w:rFonts w:cs="Arial"/>
                <w:lang w:val="ka-GE"/>
              </w:rPr>
            </w:pPr>
            <w:r w:rsidRPr="00A117A5">
              <w:rPr>
                <w:rFonts w:cs="Arial"/>
                <w:lang w:val="ka-GE"/>
              </w:rPr>
              <w:t>2</w:t>
            </w:r>
          </w:p>
        </w:tc>
        <w:tc>
          <w:tcPr>
            <w:tcW w:w="1840" w:type="dxa"/>
            <w:noWrap/>
          </w:tcPr>
          <w:p w14:paraId="06590C0E" w14:textId="77777777" w:rsidR="00FF4DFB" w:rsidRPr="00A117A5" w:rsidRDefault="00FF4DFB" w:rsidP="004A38B2">
            <w:pPr>
              <w:spacing w:after="0"/>
              <w:jc w:val="center"/>
              <w:rPr>
                <w:rFonts w:cs="Arial"/>
                <w:lang w:val="ka-GE"/>
              </w:rPr>
            </w:pPr>
            <w:r w:rsidRPr="00A117A5">
              <w:rPr>
                <w:rFonts w:cs="Arial"/>
              </w:rPr>
              <w:t>0.02</w:t>
            </w:r>
          </w:p>
        </w:tc>
      </w:tr>
      <w:tr w:rsidR="00FF4DFB" w:rsidRPr="00A117A5" w14:paraId="3BD58974" w14:textId="77777777" w:rsidTr="00FF4DFB">
        <w:trPr>
          <w:trHeight w:val="140"/>
          <w:jc w:val="center"/>
        </w:trPr>
        <w:tc>
          <w:tcPr>
            <w:tcW w:w="5268" w:type="dxa"/>
            <w:noWrap/>
          </w:tcPr>
          <w:p w14:paraId="5E8D64F6" w14:textId="77777777" w:rsidR="00FF4DFB" w:rsidRPr="00A117A5" w:rsidRDefault="00FF4DFB" w:rsidP="004A38B2">
            <w:pPr>
              <w:spacing w:after="0"/>
              <w:rPr>
                <w:rFonts w:cs="Arial"/>
                <w:u w:val="single"/>
                <w:lang w:val="ka-GE"/>
              </w:rPr>
            </w:pPr>
            <w:r w:rsidRPr="00A117A5">
              <w:rPr>
                <w:rFonts w:cs="Arial"/>
                <w:u w:val="single"/>
                <w:lang w:val="ka-GE"/>
              </w:rPr>
              <w:t xml:space="preserve">კაკლის ხე </w:t>
            </w:r>
            <w:r w:rsidRPr="00A117A5">
              <w:rPr>
                <w:rFonts w:cs="Arial"/>
                <w:i/>
                <w:u w:val="single"/>
                <w:lang w:val="ka-GE"/>
              </w:rPr>
              <w:t>Juglans regia (წით. ნუსხ)</w:t>
            </w:r>
          </w:p>
        </w:tc>
        <w:tc>
          <w:tcPr>
            <w:tcW w:w="1840" w:type="dxa"/>
            <w:noWrap/>
          </w:tcPr>
          <w:p w14:paraId="71670DC0"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19877D88"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5DF5D506" w14:textId="77777777" w:rsidTr="00FF4DFB">
        <w:trPr>
          <w:trHeight w:val="140"/>
          <w:jc w:val="center"/>
        </w:trPr>
        <w:tc>
          <w:tcPr>
            <w:tcW w:w="5268" w:type="dxa"/>
            <w:noWrap/>
          </w:tcPr>
          <w:p w14:paraId="0A070B8C" w14:textId="77777777" w:rsidR="00FF4DFB" w:rsidRPr="00A117A5" w:rsidRDefault="00FF4DFB" w:rsidP="004A38B2">
            <w:pPr>
              <w:spacing w:after="0"/>
              <w:rPr>
                <w:rFonts w:cs="Arial"/>
                <w:lang w:val="ka-GE"/>
              </w:rPr>
            </w:pPr>
            <w:r w:rsidRPr="00A117A5">
              <w:rPr>
                <w:rFonts w:cs="Arial"/>
                <w:lang w:val="ka-GE"/>
              </w:rPr>
              <w:t xml:space="preserve">მუხა </w:t>
            </w:r>
            <w:r w:rsidRPr="00A117A5">
              <w:rPr>
                <w:rFonts w:cs="Arial"/>
                <w:i/>
                <w:lang w:val="ka-GE"/>
              </w:rPr>
              <w:t>Quercus iberica</w:t>
            </w:r>
          </w:p>
        </w:tc>
        <w:tc>
          <w:tcPr>
            <w:tcW w:w="1840" w:type="dxa"/>
            <w:noWrap/>
          </w:tcPr>
          <w:p w14:paraId="4B52BC9F" w14:textId="77777777" w:rsidR="00FF4DFB" w:rsidRPr="00A117A5" w:rsidRDefault="00FF4DFB" w:rsidP="004A38B2">
            <w:pPr>
              <w:spacing w:after="0"/>
              <w:jc w:val="center"/>
              <w:rPr>
                <w:rFonts w:cs="Arial"/>
                <w:lang w:val="ka-GE"/>
              </w:rPr>
            </w:pPr>
            <w:r w:rsidRPr="00A117A5">
              <w:rPr>
                <w:rFonts w:cs="Arial"/>
                <w:lang w:val="ka-GE"/>
              </w:rPr>
              <w:t>1</w:t>
            </w:r>
          </w:p>
        </w:tc>
        <w:tc>
          <w:tcPr>
            <w:tcW w:w="1840" w:type="dxa"/>
            <w:noWrap/>
          </w:tcPr>
          <w:p w14:paraId="401AF388" w14:textId="77777777" w:rsidR="00FF4DFB" w:rsidRPr="00A117A5" w:rsidRDefault="00FF4DFB" w:rsidP="004A38B2">
            <w:pPr>
              <w:spacing w:after="0"/>
              <w:jc w:val="center"/>
              <w:rPr>
                <w:rFonts w:cs="Arial"/>
                <w:lang w:val="ka-GE"/>
              </w:rPr>
            </w:pPr>
            <w:r w:rsidRPr="00A117A5">
              <w:rPr>
                <w:rFonts w:cs="Arial"/>
                <w:lang w:val="ka-GE"/>
              </w:rPr>
              <w:t>0.72</w:t>
            </w:r>
          </w:p>
        </w:tc>
      </w:tr>
      <w:tr w:rsidR="00FF4DFB" w:rsidRPr="00A117A5" w14:paraId="5DF14F0C" w14:textId="77777777" w:rsidTr="00FF4DFB">
        <w:trPr>
          <w:trHeight w:val="140"/>
          <w:jc w:val="center"/>
        </w:trPr>
        <w:tc>
          <w:tcPr>
            <w:tcW w:w="5268" w:type="dxa"/>
            <w:noWrap/>
            <w:hideMark/>
          </w:tcPr>
          <w:p w14:paraId="3AFA25AA" w14:textId="77777777" w:rsidR="00FF4DFB" w:rsidRPr="00A117A5" w:rsidRDefault="00FF4DFB" w:rsidP="004A38B2">
            <w:pPr>
              <w:spacing w:after="0"/>
              <w:rPr>
                <w:rFonts w:cs="Arial"/>
                <w:u w:val="single"/>
                <w:lang w:val="ka-GE"/>
              </w:rPr>
            </w:pPr>
            <w:r w:rsidRPr="00A117A5">
              <w:rPr>
                <w:rFonts w:cs="Arial"/>
                <w:u w:val="single"/>
                <w:lang w:val="ka-GE"/>
              </w:rPr>
              <w:t xml:space="preserve">წაბლი </w:t>
            </w:r>
            <w:r w:rsidRPr="00A117A5">
              <w:rPr>
                <w:rFonts w:cs="Calibri"/>
                <w:i/>
                <w:u w:val="single"/>
                <w:lang w:val="ka-GE"/>
              </w:rPr>
              <w:t>Castanea sativa</w:t>
            </w:r>
            <w:r w:rsidRPr="00A117A5">
              <w:rPr>
                <w:rFonts w:cs="Calibri"/>
                <w:u w:val="single"/>
                <w:lang w:val="ka-GE"/>
              </w:rPr>
              <w:t xml:space="preserve"> </w:t>
            </w:r>
            <w:r w:rsidRPr="00A117A5">
              <w:rPr>
                <w:rFonts w:cs="Calibri"/>
                <w:i/>
                <w:u w:val="single"/>
                <w:lang w:val="ka-GE"/>
              </w:rPr>
              <w:t>(წით. ნუსხ.)</w:t>
            </w:r>
          </w:p>
        </w:tc>
        <w:tc>
          <w:tcPr>
            <w:tcW w:w="1840" w:type="dxa"/>
            <w:noWrap/>
          </w:tcPr>
          <w:p w14:paraId="2983C679" w14:textId="77777777" w:rsidR="00FF4DFB" w:rsidRPr="00A117A5" w:rsidRDefault="00FF4DFB" w:rsidP="004A38B2">
            <w:pPr>
              <w:spacing w:after="0"/>
              <w:jc w:val="center"/>
              <w:rPr>
                <w:rFonts w:cs="Arial"/>
                <w:lang w:val="ka-GE"/>
              </w:rPr>
            </w:pPr>
            <w:r w:rsidRPr="00A117A5">
              <w:rPr>
                <w:rFonts w:cs="Arial"/>
                <w:lang w:val="ka-GE"/>
              </w:rPr>
              <w:t>1</w:t>
            </w:r>
          </w:p>
        </w:tc>
        <w:tc>
          <w:tcPr>
            <w:tcW w:w="1840" w:type="dxa"/>
            <w:noWrap/>
          </w:tcPr>
          <w:p w14:paraId="3F61D005" w14:textId="77777777" w:rsidR="00FF4DFB" w:rsidRPr="00A117A5" w:rsidRDefault="00FF4DFB" w:rsidP="004A38B2">
            <w:pPr>
              <w:spacing w:after="0"/>
              <w:jc w:val="center"/>
              <w:rPr>
                <w:rFonts w:cs="Arial"/>
              </w:rPr>
            </w:pPr>
            <w:r w:rsidRPr="00A117A5">
              <w:rPr>
                <w:rFonts w:cs="Arial"/>
              </w:rPr>
              <w:t>0.01</w:t>
            </w:r>
          </w:p>
        </w:tc>
      </w:tr>
      <w:tr w:rsidR="00FF4DFB" w:rsidRPr="00A117A5" w14:paraId="1718D1BC" w14:textId="77777777" w:rsidTr="00FF4DFB">
        <w:trPr>
          <w:trHeight w:val="140"/>
          <w:jc w:val="center"/>
        </w:trPr>
        <w:tc>
          <w:tcPr>
            <w:tcW w:w="5268" w:type="dxa"/>
            <w:noWrap/>
          </w:tcPr>
          <w:p w14:paraId="0D72680A" w14:textId="77777777" w:rsidR="00FF4DFB" w:rsidRPr="00A117A5" w:rsidRDefault="00FF4DFB" w:rsidP="004A38B2">
            <w:pPr>
              <w:spacing w:after="0"/>
              <w:rPr>
                <w:rFonts w:cs="Arial"/>
                <w:lang w:val="ka-GE"/>
              </w:rPr>
            </w:pPr>
            <w:r w:rsidRPr="00A117A5">
              <w:rPr>
                <w:rFonts w:cs="Arial"/>
                <w:lang w:val="ka-GE"/>
              </w:rPr>
              <w:t xml:space="preserve">ვერხვი </w:t>
            </w:r>
            <w:r w:rsidRPr="00A117A5">
              <w:rPr>
                <w:rFonts w:cs="Arial"/>
                <w:i/>
                <w:lang w:val="ka-GE"/>
              </w:rPr>
              <w:t>Populus tremula</w:t>
            </w:r>
          </w:p>
        </w:tc>
        <w:tc>
          <w:tcPr>
            <w:tcW w:w="1840" w:type="dxa"/>
            <w:noWrap/>
          </w:tcPr>
          <w:p w14:paraId="790DF197"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26FA2345"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49E7EA72" w14:textId="77777777" w:rsidTr="00FF4DFB">
        <w:trPr>
          <w:trHeight w:val="140"/>
          <w:jc w:val="center"/>
        </w:trPr>
        <w:tc>
          <w:tcPr>
            <w:tcW w:w="5268" w:type="dxa"/>
            <w:noWrap/>
          </w:tcPr>
          <w:p w14:paraId="2E32E460" w14:textId="77777777" w:rsidR="00FF4DFB" w:rsidRPr="00A117A5" w:rsidRDefault="00FF4DFB" w:rsidP="004A38B2">
            <w:pPr>
              <w:spacing w:after="0"/>
              <w:rPr>
                <w:rFonts w:cs="Arial"/>
                <w:lang w:val="ka-GE"/>
              </w:rPr>
            </w:pPr>
            <w:r w:rsidRPr="00A117A5">
              <w:rPr>
                <w:rFonts w:cs="Arial"/>
                <w:lang w:val="ka-GE"/>
              </w:rPr>
              <w:t xml:space="preserve">აკაცია თეთრი </w:t>
            </w:r>
            <w:r w:rsidRPr="00A117A5">
              <w:rPr>
                <w:rFonts w:cs="Arial"/>
                <w:i/>
                <w:lang w:val="ka-GE"/>
              </w:rPr>
              <w:t>Robinia pseudoacacia</w:t>
            </w:r>
          </w:p>
        </w:tc>
        <w:tc>
          <w:tcPr>
            <w:tcW w:w="1840" w:type="dxa"/>
            <w:noWrap/>
          </w:tcPr>
          <w:p w14:paraId="717010DC" w14:textId="77777777" w:rsidR="00FF4DFB" w:rsidRPr="00A117A5" w:rsidRDefault="00FF4DFB" w:rsidP="004A38B2">
            <w:pPr>
              <w:spacing w:after="0"/>
              <w:jc w:val="center"/>
              <w:rPr>
                <w:rFonts w:cs="Arial"/>
                <w:lang w:val="ka-GE"/>
              </w:rPr>
            </w:pPr>
            <w:r w:rsidRPr="00A117A5">
              <w:rPr>
                <w:rFonts w:cs="Arial"/>
                <w:lang w:val="ka-GE"/>
              </w:rPr>
              <w:t>-</w:t>
            </w:r>
          </w:p>
        </w:tc>
        <w:tc>
          <w:tcPr>
            <w:tcW w:w="1840" w:type="dxa"/>
            <w:noWrap/>
          </w:tcPr>
          <w:p w14:paraId="7343CDE4" w14:textId="77777777" w:rsidR="00FF4DFB" w:rsidRPr="00A117A5" w:rsidRDefault="00FF4DFB" w:rsidP="004A38B2">
            <w:pPr>
              <w:spacing w:after="0"/>
              <w:jc w:val="center"/>
              <w:rPr>
                <w:rFonts w:cs="Arial"/>
                <w:lang w:val="ka-GE"/>
              </w:rPr>
            </w:pPr>
            <w:r w:rsidRPr="00A117A5">
              <w:rPr>
                <w:rFonts w:cs="Arial"/>
                <w:lang w:val="ka-GE"/>
              </w:rPr>
              <w:t>-</w:t>
            </w:r>
          </w:p>
        </w:tc>
      </w:tr>
      <w:tr w:rsidR="00FF4DFB" w:rsidRPr="00A117A5" w14:paraId="26B90C99" w14:textId="77777777" w:rsidTr="00FF4DFB">
        <w:trPr>
          <w:trHeight w:val="140"/>
          <w:jc w:val="center"/>
        </w:trPr>
        <w:tc>
          <w:tcPr>
            <w:tcW w:w="5268" w:type="dxa"/>
            <w:noWrap/>
          </w:tcPr>
          <w:p w14:paraId="6119EA49" w14:textId="77777777" w:rsidR="00FF4DFB" w:rsidRPr="00A117A5" w:rsidRDefault="00FF4DFB" w:rsidP="004A38B2">
            <w:pPr>
              <w:spacing w:after="0"/>
              <w:jc w:val="right"/>
              <w:rPr>
                <w:rFonts w:cs="Arial"/>
                <w:lang w:val="ka-GE"/>
              </w:rPr>
            </w:pPr>
            <w:r w:rsidRPr="00A117A5">
              <w:rPr>
                <w:rFonts w:cs="Arial"/>
                <w:lang w:val="ka-GE"/>
              </w:rPr>
              <w:t>ჯამში</w:t>
            </w:r>
          </w:p>
        </w:tc>
        <w:tc>
          <w:tcPr>
            <w:tcW w:w="1840" w:type="dxa"/>
            <w:noWrap/>
          </w:tcPr>
          <w:p w14:paraId="3A3DD3C7" w14:textId="77777777" w:rsidR="00FF4DFB" w:rsidRPr="00A117A5" w:rsidRDefault="00FF4DFB" w:rsidP="004A38B2">
            <w:pPr>
              <w:spacing w:after="0"/>
              <w:jc w:val="center"/>
              <w:rPr>
                <w:b/>
              </w:rPr>
            </w:pPr>
            <w:r w:rsidRPr="00A117A5">
              <w:rPr>
                <w:b/>
              </w:rPr>
              <w:t>517</w:t>
            </w:r>
          </w:p>
        </w:tc>
        <w:tc>
          <w:tcPr>
            <w:tcW w:w="1840" w:type="dxa"/>
            <w:noWrap/>
          </w:tcPr>
          <w:p w14:paraId="70F24A4A" w14:textId="77777777" w:rsidR="00FF4DFB" w:rsidRPr="00A117A5" w:rsidRDefault="00FF4DFB" w:rsidP="004A38B2">
            <w:pPr>
              <w:spacing w:after="0"/>
              <w:jc w:val="center"/>
              <w:rPr>
                <w:b/>
              </w:rPr>
            </w:pPr>
            <w:r w:rsidRPr="00A117A5">
              <w:rPr>
                <w:b/>
              </w:rPr>
              <w:t>74.51</w:t>
            </w:r>
          </w:p>
        </w:tc>
      </w:tr>
    </w:tbl>
    <w:p w14:paraId="2425144A" w14:textId="25613BE0" w:rsidR="004A38B2" w:rsidRPr="00E22F8B" w:rsidRDefault="004A38B2" w:rsidP="001E1087">
      <w:pPr>
        <w:spacing w:before="120"/>
        <w:jc w:val="both"/>
        <w:rPr>
          <w:rFonts w:eastAsia="Calibri" w:cs="Sylfaen"/>
          <w:lang w:val="ka-GE"/>
        </w:rPr>
      </w:pPr>
      <w:r w:rsidRPr="00E22F8B">
        <w:rPr>
          <w:rFonts w:eastAsia="Calibri" w:cs="Times New Roman"/>
          <w:lang w:val="ka-GE"/>
        </w:rPr>
        <w:t xml:space="preserve">გარდა ამისა, </w:t>
      </w:r>
      <w:r w:rsidRPr="00E22F8B">
        <w:rPr>
          <w:rFonts w:eastAsia="Calibri" w:cs="Sylfaen"/>
          <w:lang w:val="ka-GE"/>
        </w:rPr>
        <w:t>8 სმ-ზე ნაკლები დიამეტრის სხვადასხვა სახეობების ჯამური რაოდენობა და</w:t>
      </w:r>
      <w:r w:rsidR="00FF4DFB">
        <w:rPr>
          <w:rFonts w:eastAsia="Calibri" w:cs="Sylfaen"/>
          <w:lang w:val="ka-GE"/>
        </w:rPr>
        <w:t xml:space="preserve"> </w:t>
      </w:r>
      <w:r w:rsidRPr="00E22F8B">
        <w:rPr>
          <w:rFonts w:eastAsia="Calibri" w:cs="Sylfaen"/>
          <w:lang w:val="ka-GE"/>
        </w:rPr>
        <w:t>მოცულობა შეადგენს:</w:t>
      </w:r>
    </w:p>
    <w:tbl>
      <w:tblPr>
        <w:tblStyle w:val="TableGrid1541"/>
        <w:tblW w:w="4700" w:type="dxa"/>
        <w:jc w:val="center"/>
        <w:tblLayout w:type="fixed"/>
        <w:tblLook w:val="04A0" w:firstRow="1" w:lastRow="0" w:firstColumn="1" w:lastColumn="0" w:noHBand="0" w:noVBand="1"/>
      </w:tblPr>
      <w:tblGrid>
        <w:gridCol w:w="2350"/>
        <w:gridCol w:w="2350"/>
      </w:tblGrid>
      <w:tr w:rsidR="00FF4DFB" w:rsidRPr="00E22F8B" w14:paraId="1C7CBD56" w14:textId="77777777" w:rsidTr="00FF4DFB">
        <w:trPr>
          <w:trHeight w:val="155"/>
          <w:jc w:val="center"/>
        </w:trPr>
        <w:tc>
          <w:tcPr>
            <w:tcW w:w="4700" w:type="dxa"/>
            <w:gridSpan w:val="2"/>
            <w:noWrap/>
            <w:hideMark/>
          </w:tcPr>
          <w:p w14:paraId="3D881208" w14:textId="77777777" w:rsidR="00FF4DFB" w:rsidRPr="00E22F8B" w:rsidRDefault="00FF4DFB" w:rsidP="004A38B2">
            <w:pPr>
              <w:spacing w:after="0"/>
              <w:jc w:val="center"/>
              <w:rPr>
                <w:rFonts w:cs="Arial"/>
                <w:bCs/>
                <w:lang w:val="ka-GE"/>
              </w:rPr>
            </w:pPr>
            <w:r w:rsidRPr="00E22F8B">
              <w:rPr>
                <w:rFonts w:cs="Arial"/>
                <w:bCs/>
                <w:lang w:val="ka-GE"/>
              </w:rPr>
              <w:t>სატყეო ფონდი</w:t>
            </w:r>
          </w:p>
        </w:tc>
      </w:tr>
      <w:tr w:rsidR="00FF4DFB" w:rsidRPr="00E22F8B" w14:paraId="1127633E" w14:textId="77777777" w:rsidTr="00FF4DFB">
        <w:trPr>
          <w:trHeight w:val="155"/>
          <w:jc w:val="center"/>
        </w:trPr>
        <w:tc>
          <w:tcPr>
            <w:tcW w:w="2350" w:type="dxa"/>
            <w:noWrap/>
            <w:hideMark/>
          </w:tcPr>
          <w:p w14:paraId="787844E3" w14:textId="77777777" w:rsidR="00FF4DFB" w:rsidRPr="00E22F8B" w:rsidRDefault="00FF4DFB" w:rsidP="004A38B2">
            <w:pPr>
              <w:spacing w:after="0"/>
              <w:jc w:val="center"/>
              <w:rPr>
                <w:rFonts w:cs="Arial"/>
                <w:lang w:val="ka-GE"/>
              </w:rPr>
            </w:pPr>
            <w:r w:rsidRPr="00E22F8B">
              <w:rPr>
                <w:rFonts w:cs="Arial"/>
                <w:lang w:val="ka-GE"/>
              </w:rPr>
              <w:t>ხეთა რაოდენობა</w:t>
            </w:r>
          </w:p>
        </w:tc>
        <w:tc>
          <w:tcPr>
            <w:tcW w:w="2350" w:type="dxa"/>
            <w:noWrap/>
            <w:hideMark/>
          </w:tcPr>
          <w:p w14:paraId="38F79E98" w14:textId="77777777" w:rsidR="00FF4DFB" w:rsidRPr="00E22F8B" w:rsidRDefault="00FF4DFB" w:rsidP="004A38B2">
            <w:pPr>
              <w:spacing w:after="0"/>
              <w:jc w:val="center"/>
              <w:rPr>
                <w:rFonts w:cs="Arial"/>
                <w:lang w:val="ka-GE"/>
              </w:rPr>
            </w:pPr>
            <w:r w:rsidRPr="00E22F8B">
              <w:rPr>
                <w:rFonts w:cs="Arial"/>
                <w:lang w:val="ka-GE"/>
              </w:rPr>
              <w:t>მოცულობა, მ</w:t>
            </w:r>
            <w:r w:rsidRPr="00E22F8B">
              <w:rPr>
                <w:rFonts w:cs="Arial"/>
                <w:vertAlign w:val="superscript"/>
                <w:lang w:val="ka-GE"/>
              </w:rPr>
              <w:t>3</w:t>
            </w:r>
          </w:p>
        </w:tc>
      </w:tr>
      <w:tr w:rsidR="00FF4DFB" w:rsidRPr="00E22F8B" w14:paraId="454E28BB" w14:textId="77777777" w:rsidTr="00FF4DFB">
        <w:trPr>
          <w:trHeight w:val="155"/>
          <w:jc w:val="center"/>
        </w:trPr>
        <w:tc>
          <w:tcPr>
            <w:tcW w:w="2350" w:type="dxa"/>
            <w:noWrap/>
          </w:tcPr>
          <w:p w14:paraId="2F170E1A" w14:textId="77777777" w:rsidR="00FF4DFB" w:rsidRPr="00E22F8B" w:rsidRDefault="00FF4DFB" w:rsidP="004A38B2">
            <w:pPr>
              <w:spacing w:after="0"/>
              <w:jc w:val="center"/>
              <w:rPr>
                <w:rFonts w:cs="Arial"/>
                <w:lang w:val="ka-GE"/>
              </w:rPr>
            </w:pPr>
            <w:r w:rsidRPr="00E22F8B">
              <w:rPr>
                <w:rFonts w:cs="Sylfaen"/>
              </w:rPr>
              <w:t>6467</w:t>
            </w:r>
          </w:p>
        </w:tc>
        <w:tc>
          <w:tcPr>
            <w:tcW w:w="2350" w:type="dxa"/>
            <w:noWrap/>
          </w:tcPr>
          <w:p w14:paraId="2284C75A" w14:textId="77777777" w:rsidR="00FF4DFB" w:rsidRPr="00E22F8B" w:rsidRDefault="00FF4DFB" w:rsidP="004A38B2">
            <w:pPr>
              <w:spacing w:after="0"/>
              <w:jc w:val="center"/>
              <w:rPr>
                <w:rFonts w:cs="Arial"/>
                <w:lang w:val="ka-GE"/>
              </w:rPr>
            </w:pPr>
            <w:r w:rsidRPr="00E22F8B">
              <w:rPr>
                <w:rFonts w:cs="Arial"/>
              </w:rPr>
              <w:t>1.9702</w:t>
            </w:r>
          </w:p>
        </w:tc>
      </w:tr>
    </w:tbl>
    <w:p w14:paraId="627D636D" w14:textId="29CE76C8" w:rsidR="004A38B2" w:rsidRPr="00E22F8B" w:rsidRDefault="004A38B2" w:rsidP="004A38B2">
      <w:pPr>
        <w:spacing w:before="120"/>
        <w:jc w:val="both"/>
        <w:rPr>
          <w:rFonts w:eastAsia="Calibri" w:cs="Times New Roman"/>
          <w:lang w:val="ka-GE"/>
        </w:rPr>
      </w:pPr>
      <w:r w:rsidRPr="00E22F8B">
        <w:rPr>
          <w:rFonts w:eastAsia="Calibri" w:cs="Times New Roman"/>
          <w:lang w:val="ka-GE"/>
        </w:rPr>
        <w:t xml:space="preserve">ამრიგად, ლაჯანური 3 ჰესის </w:t>
      </w:r>
      <w:r w:rsidRPr="00C1065B">
        <w:rPr>
          <w:rFonts w:eastAsia="Calibri" w:cs="Times New Roman"/>
          <w:lang w:val="ka-GE"/>
        </w:rPr>
        <w:t xml:space="preserve">განახლებლი პროექტის მიხედვით სატყეო ფონდის ფარგლებში მოსაჭრელი ხეების და ბუჩქების ჯამური მოცულობა შეადგენს </w:t>
      </w:r>
      <w:r w:rsidRPr="00C1065B">
        <w:rPr>
          <w:rFonts w:eastAsia="Calibri" w:cs="Times New Roman"/>
          <w:b/>
          <w:lang w:val="ka-GE"/>
        </w:rPr>
        <w:t xml:space="preserve">76.48 </w:t>
      </w:r>
      <w:r w:rsidRPr="00C1065B">
        <w:rPr>
          <w:rFonts w:ascii="Times New Roman" w:eastAsia="Calibri" w:hAnsi="Times New Roman" w:cs="Times New Roman"/>
          <w:b/>
          <w:lang w:val="ka-GE"/>
        </w:rPr>
        <w:t>‬</w:t>
      </w:r>
      <w:r w:rsidRPr="00C1065B">
        <w:rPr>
          <w:rFonts w:eastAsia="Calibri" w:cs="Sylfaen"/>
          <w:b/>
          <w:lang w:val="ka-GE"/>
        </w:rPr>
        <w:t>მ</w:t>
      </w:r>
      <w:r w:rsidRPr="00C1065B">
        <w:rPr>
          <w:rFonts w:eastAsia="Calibri" w:cs="Times New Roman"/>
          <w:b/>
          <w:vertAlign w:val="superscript"/>
          <w:lang w:val="ka-GE"/>
        </w:rPr>
        <w:t>3</w:t>
      </w:r>
      <w:r w:rsidRPr="00C1065B">
        <w:rPr>
          <w:rFonts w:eastAsia="Calibri" w:cs="Times New Roman"/>
          <w:b/>
          <w:lang w:val="ka-GE"/>
        </w:rPr>
        <w:t>-ს</w:t>
      </w:r>
      <w:r w:rsidRPr="00C1065B">
        <w:rPr>
          <w:rFonts w:eastAsia="Calibri" w:cs="Times New Roman"/>
          <w:lang w:val="ka-GE"/>
        </w:rPr>
        <w:t xml:space="preserve"> (შედარებისთვის ძველი პროექტის მიხედვით  ეს ციფრი </w:t>
      </w:r>
      <w:r w:rsidR="00FF4DFB" w:rsidRPr="00C1065B">
        <w:rPr>
          <w:rFonts w:eastAsia="Calibri" w:cs="Times New Roman"/>
          <w:lang w:val="ka-GE"/>
        </w:rPr>
        <w:t xml:space="preserve">146.69 </w:t>
      </w:r>
      <w:r w:rsidRPr="00C1065B">
        <w:rPr>
          <w:rFonts w:ascii="Times New Roman" w:eastAsia="Calibri" w:hAnsi="Times New Roman" w:cs="Times New Roman"/>
          <w:lang w:val="ka-GE"/>
        </w:rPr>
        <w:t>‬</w:t>
      </w:r>
      <w:r w:rsidRPr="00C1065B">
        <w:rPr>
          <w:rFonts w:eastAsia="Calibri" w:cs="Sylfaen"/>
          <w:lang w:val="ka-GE"/>
        </w:rPr>
        <w:t>მ</w:t>
      </w:r>
      <w:r w:rsidRPr="00C1065B">
        <w:rPr>
          <w:rFonts w:eastAsia="Calibri" w:cs="Times New Roman"/>
          <w:vertAlign w:val="superscript"/>
          <w:lang w:val="ka-GE"/>
        </w:rPr>
        <w:t>3</w:t>
      </w:r>
      <w:r w:rsidRPr="00C1065B">
        <w:rPr>
          <w:rFonts w:eastAsia="Calibri" w:cs="Times New Roman"/>
          <w:lang w:val="ka-GE"/>
        </w:rPr>
        <w:t xml:space="preserve"> იყო).</w:t>
      </w:r>
      <w:r w:rsidRPr="00E22F8B">
        <w:rPr>
          <w:rFonts w:eastAsia="Calibri" w:cs="Times New Roman"/>
          <w:lang w:val="ka-GE"/>
        </w:rPr>
        <w:t xml:space="preserve"> </w:t>
      </w:r>
    </w:p>
    <w:p w14:paraId="7F5C3019" w14:textId="77777777" w:rsidR="004A38B2" w:rsidRPr="004A38B2" w:rsidRDefault="004A38B2" w:rsidP="004A38B2">
      <w:pPr>
        <w:spacing w:before="120"/>
        <w:jc w:val="both"/>
        <w:rPr>
          <w:rFonts w:eastAsia="Calibri" w:cs="Times New Roman"/>
          <w:lang w:val="ka-GE"/>
        </w:rPr>
      </w:pPr>
      <w:r w:rsidRPr="00E22F8B">
        <w:rPr>
          <w:rFonts w:eastAsia="Calibri" w:cs="Times New Roman"/>
          <w:lang w:val="ka-GE"/>
        </w:rPr>
        <w:t xml:space="preserve">რაც შეეხება წითელი ნუსხის სახეობებს: შეცვლილი დიზაინით ზეგავლენის ქვეშ ექცევა 8 სმ-ზე მეტი დიამეტრის 2 ძირი კაკლის ხე </w:t>
      </w:r>
      <w:r w:rsidRPr="00E22F8B">
        <w:rPr>
          <w:rFonts w:eastAsia="Calibri" w:cs="Times New Roman"/>
          <w:i/>
          <w:lang w:val="ka-GE"/>
        </w:rPr>
        <w:t>Juglans regia</w:t>
      </w:r>
      <w:r w:rsidRPr="00E22F8B">
        <w:rPr>
          <w:rFonts w:eastAsia="Calibri" w:cs="Times New Roman"/>
          <w:lang w:val="ka-GE"/>
        </w:rPr>
        <w:t xml:space="preserve"> და 1 ძირი წაბლი </w:t>
      </w:r>
      <w:r w:rsidRPr="00E22F8B">
        <w:rPr>
          <w:rFonts w:eastAsia="Calibri" w:cs="Times New Roman"/>
          <w:i/>
          <w:lang w:val="ka-GE"/>
        </w:rPr>
        <w:t>Castanea sativa (</w:t>
      </w:r>
      <w:r w:rsidRPr="00E22F8B">
        <w:rPr>
          <w:rFonts w:eastAsia="Calibri" w:cs="Times New Roman"/>
          <w:lang w:val="ka-GE"/>
        </w:rPr>
        <w:t>ცვლილებების შეტანამდე ეს მაჩვენებელი შეადგენდა 5 ძირი კაკლის ხეს და 1 ძირ წაბლს).</w:t>
      </w:r>
    </w:p>
    <w:p w14:paraId="0EAE37AE" w14:textId="77777777" w:rsidR="004A38B2" w:rsidRDefault="004A38B2" w:rsidP="004A38B2">
      <w:pPr>
        <w:spacing w:before="120"/>
        <w:jc w:val="both"/>
        <w:rPr>
          <w:rFonts w:eastAsia="Calibri" w:cs="Times New Roman"/>
          <w:lang w:val="ka-GE"/>
        </w:rPr>
      </w:pPr>
    </w:p>
    <w:p w14:paraId="216BDDCA" w14:textId="77777777" w:rsidR="00ED26ED" w:rsidRPr="00ED26ED" w:rsidRDefault="00ED26ED" w:rsidP="004A38B2">
      <w:pPr>
        <w:spacing w:before="120"/>
        <w:jc w:val="both"/>
        <w:rPr>
          <w:rFonts w:eastAsia="Calibri" w:cs="Times New Roman"/>
        </w:rPr>
      </w:pPr>
    </w:p>
    <w:p w14:paraId="4C9AC6C8" w14:textId="77777777" w:rsidR="00C235D1" w:rsidRPr="00ED26ED" w:rsidRDefault="00C235D1" w:rsidP="00AC0B3B">
      <w:pPr>
        <w:pStyle w:val="Heading2"/>
        <w:rPr>
          <w:rFonts w:eastAsia="Times New Roman"/>
          <w:lang w:eastAsia="ru-RU"/>
        </w:rPr>
      </w:pPr>
      <w:bookmarkStart w:id="32" w:name="_Toc30754781"/>
      <w:r w:rsidRPr="00ED26ED">
        <w:rPr>
          <w:rFonts w:eastAsia="Times New Roman"/>
          <w:lang w:eastAsia="ru-RU"/>
        </w:rPr>
        <w:t xml:space="preserve">საქმიანობის თავსებადობა </w:t>
      </w:r>
      <w:r w:rsidR="008065DB" w:rsidRPr="00ED26ED">
        <w:rPr>
          <w:rFonts w:eastAsia="Times New Roman"/>
          <w:lang w:eastAsia="ru-RU"/>
        </w:rPr>
        <w:t>დაცულ ტერიტორიებთან</w:t>
      </w:r>
      <w:bookmarkEnd w:id="32"/>
      <w:r w:rsidR="008065DB" w:rsidRPr="00ED26ED">
        <w:rPr>
          <w:rFonts w:eastAsia="Times New Roman"/>
          <w:lang w:eastAsia="ru-RU"/>
        </w:rPr>
        <w:t xml:space="preserve"> </w:t>
      </w:r>
    </w:p>
    <w:p w14:paraId="68C8C5D0" w14:textId="77777777" w:rsidR="004656A3" w:rsidRPr="00AD1446" w:rsidRDefault="004656A3" w:rsidP="00573532">
      <w:pPr>
        <w:widowControl w:val="0"/>
        <w:spacing w:before="120"/>
        <w:jc w:val="both"/>
        <w:rPr>
          <w:b/>
          <w:lang w:val="ka-GE"/>
        </w:rPr>
      </w:pPr>
      <w:r w:rsidRPr="00AD1446">
        <w:rPr>
          <w:b/>
          <w:lang w:val="ka-GE"/>
        </w:rPr>
        <w:t>ზოგადი მიმოხილვა, კანდიდატი უბნის აღწერა</w:t>
      </w:r>
    </w:p>
    <w:p w14:paraId="7959B0A0" w14:textId="3F08E20D" w:rsidR="00C235D1" w:rsidRPr="001116DD" w:rsidRDefault="001116DD" w:rsidP="00573532">
      <w:pPr>
        <w:widowControl w:val="0"/>
        <w:spacing w:before="120"/>
        <w:jc w:val="both"/>
        <w:rPr>
          <w:lang w:val="ka-GE"/>
        </w:rPr>
      </w:pPr>
      <w:r w:rsidRPr="00AD1446">
        <w:rPr>
          <w:lang w:val="ka-GE"/>
        </w:rPr>
        <w:t>„ლაჯანური 3 ჰესი“-ს საპროექტო ტერიტორიის სიახლოვეს ეროვნული კანონმდებლობით დაცული ტერიტორიები წარმოდგენილი არ არის. თუმცა სათავე ნაგებო</w:t>
      </w:r>
      <w:r w:rsidR="00573532" w:rsidRPr="00AD1446">
        <w:rPr>
          <w:lang w:val="ka-GE"/>
        </w:rPr>
        <w:t xml:space="preserve">ბის განთავსების </w:t>
      </w:r>
      <w:r w:rsidR="00573532" w:rsidRPr="00C1065B">
        <w:rPr>
          <w:lang w:val="ka-GE"/>
        </w:rPr>
        <w:t xml:space="preserve">ტერიტორიის </w:t>
      </w:r>
      <w:r w:rsidR="00ED26ED" w:rsidRPr="00C1065B">
        <w:rPr>
          <w:lang w:val="ka-GE"/>
        </w:rPr>
        <w:t>მომიჯნავედ გადის</w:t>
      </w:r>
      <w:r w:rsidR="00573532" w:rsidRPr="00C1065B">
        <w:rPr>
          <w:lang w:val="ka-GE"/>
        </w:rPr>
        <w:t xml:space="preserve"> ზურმუხტის ქსელის კანდიდატი უბანი „რაჭა - ლეჩხუმის GE0000058“ </w:t>
      </w:r>
      <w:r w:rsidR="00ED26ED" w:rsidRPr="00C1065B">
        <w:rPr>
          <w:lang w:val="ka-GE"/>
        </w:rPr>
        <w:t>საზღვარი (საბოლოო გადაწყვეტილებით საპროექტო ნაგებობები კანიდატი უბნის საზღვრებს გარეთ განლაგდება)</w:t>
      </w:r>
      <w:r w:rsidR="00573532" w:rsidRPr="00C1065B">
        <w:rPr>
          <w:lang w:val="ka-GE"/>
        </w:rPr>
        <w:t>.</w:t>
      </w:r>
    </w:p>
    <w:p w14:paraId="00D9D1D4" w14:textId="77777777" w:rsidR="001116DD" w:rsidRPr="001116DD" w:rsidRDefault="001116DD" w:rsidP="001116DD">
      <w:pPr>
        <w:autoSpaceDE w:val="0"/>
        <w:autoSpaceDN w:val="0"/>
        <w:adjustRightInd w:val="0"/>
        <w:jc w:val="both"/>
        <w:rPr>
          <w:rFonts w:eastAsia="Calibri" w:cs="Sylfaen"/>
          <w:szCs w:val="16"/>
        </w:rPr>
      </w:pPr>
      <w:r w:rsidRPr="001116DD">
        <w:rPr>
          <w:rFonts w:eastAsia="Calibri" w:cs="Sylfaen"/>
          <w:szCs w:val="16"/>
          <w:lang w:val="ka-GE"/>
        </w:rPr>
        <w:lastRenderedPageBreak/>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1116DD">
        <w:rPr>
          <w:rFonts w:ascii="Calibri" w:eastAsia="Calibri" w:hAnsi="Calibri" w:cs="Times New Roman"/>
          <w:szCs w:val="16"/>
          <w:lang w:val="ka-GE"/>
        </w:rPr>
        <w:t xml:space="preserve"> </w:t>
      </w:r>
      <w:r w:rsidRPr="001116DD">
        <w:rPr>
          <w:rFonts w:eastAsia="Calibri" w:cs="Sylfaen"/>
          <w:szCs w:val="16"/>
          <w:lang w:val="ka-GE"/>
        </w:rPr>
        <w:t>ქსელი</w:t>
      </w:r>
      <w:r w:rsidRPr="001116DD">
        <w:rPr>
          <w:rFonts w:ascii="Calibri" w:eastAsia="Calibri" w:hAnsi="Calibri" w:cs="Times New Roman"/>
          <w:szCs w:val="16"/>
          <w:lang w:val="ka-GE"/>
        </w:rPr>
        <w:t xml:space="preserve"> </w:t>
      </w:r>
      <w:r w:rsidRPr="001116DD">
        <w:rPr>
          <w:rFonts w:eastAsia="Calibri" w:cs="Sylfaen"/>
          <w:szCs w:val="16"/>
          <w:lang w:val="ka-GE"/>
        </w:rPr>
        <w:t>არის</w:t>
      </w:r>
      <w:r w:rsidRPr="001116DD">
        <w:rPr>
          <w:rFonts w:ascii="Calibri" w:eastAsia="Calibri" w:hAnsi="Calibri" w:cs="Times New Roman"/>
          <w:szCs w:val="16"/>
          <w:lang w:val="ka-GE"/>
        </w:rPr>
        <w:t xml:space="preserve"> </w:t>
      </w:r>
      <w:r w:rsidRPr="001116DD">
        <w:rPr>
          <w:rFonts w:eastAsia="Calibri" w:cs="Sylfaen"/>
          <w:szCs w:val="16"/>
          <w:lang w:val="ka-GE"/>
        </w:rPr>
        <w:t>ურთიერთდაკავშირებული ტერიტორიების</w:t>
      </w:r>
      <w:r w:rsidRPr="001116DD">
        <w:rPr>
          <w:rFonts w:ascii="Calibri" w:eastAsia="Calibri" w:hAnsi="Calibri" w:cs="Times New Roman"/>
          <w:szCs w:val="16"/>
          <w:lang w:val="ka-GE"/>
        </w:rPr>
        <w:t xml:space="preserve"> </w:t>
      </w:r>
      <w:r w:rsidRPr="001116DD">
        <w:rPr>
          <w:rFonts w:eastAsia="Calibri" w:cs="Sylfaen"/>
          <w:szCs w:val="16"/>
          <w:lang w:val="ka-GE"/>
        </w:rPr>
        <w:t>სისტემა</w:t>
      </w:r>
      <w:r w:rsidRPr="001116DD">
        <w:rPr>
          <w:rFonts w:ascii="Calibri" w:eastAsia="Calibri" w:hAnsi="Calibri" w:cs="Times New Roman"/>
          <w:szCs w:val="16"/>
          <w:lang w:val="ka-GE"/>
        </w:rPr>
        <w:t xml:space="preserve">, </w:t>
      </w:r>
      <w:r w:rsidRPr="001116DD">
        <w:rPr>
          <w:rFonts w:eastAsia="Calibri" w:cs="Sylfaen"/>
          <w:szCs w:val="16"/>
          <w:lang w:val="ka-GE"/>
        </w:rPr>
        <w:t>სადაც</w:t>
      </w:r>
      <w:r w:rsidRPr="001116DD">
        <w:rPr>
          <w:rFonts w:ascii="Calibri" w:eastAsia="Calibri" w:hAnsi="Calibri" w:cs="Times New Roman"/>
          <w:szCs w:val="16"/>
          <w:lang w:val="ka-GE"/>
        </w:rPr>
        <w:t xml:space="preserve"> </w:t>
      </w:r>
      <w:r w:rsidRPr="001116DD">
        <w:rPr>
          <w:rFonts w:eastAsia="Calibri" w:cs="Sylfaen"/>
          <w:szCs w:val="16"/>
          <w:lang w:val="ka-GE"/>
        </w:rPr>
        <w:t>ხორციელდება</w:t>
      </w:r>
      <w:r w:rsidRPr="001116DD">
        <w:rPr>
          <w:rFonts w:ascii="Calibri" w:eastAsia="Calibri" w:hAnsi="Calibri" w:cs="Times New Roman"/>
          <w:szCs w:val="16"/>
          <w:lang w:val="ka-GE"/>
        </w:rPr>
        <w:t xml:space="preserve"> </w:t>
      </w:r>
      <w:r w:rsidRPr="001116DD">
        <w:rPr>
          <w:rFonts w:eastAsia="Calibri" w:cs="Sylfaen"/>
          <w:szCs w:val="16"/>
          <w:lang w:val="ka-GE"/>
        </w:rPr>
        <w:t>შესაბამისი</w:t>
      </w:r>
      <w:r w:rsidRPr="001116DD">
        <w:rPr>
          <w:rFonts w:ascii="Calibri" w:eastAsia="Calibri" w:hAnsi="Calibri" w:cs="Times New Roman"/>
          <w:szCs w:val="16"/>
          <w:lang w:val="ka-GE"/>
        </w:rPr>
        <w:t xml:space="preserve"> </w:t>
      </w:r>
      <w:r w:rsidRPr="001116DD">
        <w:rPr>
          <w:rFonts w:eastAsia="Calibri" w:cs="Sylfaen"/>
          <w:szCs w:val="16"/>
          <w:lang w:val="ka-GE"/>
        </w:rPr>
        <w:t>მართვა</w:t>
      </w:r>
      <w:r w:rsidRPr="001116DD">
        <w:rPr>
          <w:rFonts w:ascii="Calibri" w:eastAsia="Calibri" w:hAnsi="Calibri" w:cs="Times New Roman"/>
          <w:szCs w:val="16"/>
          <w:lang w:val="ka-GE"/>
        </w:rPr>
        <w:t xml:space="preserve">, </w:t>
      </w:r>
      <w:r w:rsidRPr="001116DD">
        <w:rPr>
          <w:rFonts w:eastAsia="Calibri" w:cs="Sylfaen"/>
          <w:szCs w:val="16"/>
          <w:lang w:val="ka-GE"/>
        </w:rPr>
        <w:t>მონიტორინგი და</w:t>
      </w:r>
      <w:r w:rsidRPr="001116DD">
        <w:rPr>
          <w:rFonts w:ascii="Calibri" w:eastAsia="Calibri" w:hAnsi="Calibri" w:cs="Times New Roman"/>
          <w:szCs w:val="16"/>
          <w:lang w:val="ka-GE"/>
        </w:rPr>
        <w:t xml:space="preserve"> </w:t>
      </w:r>
      <w:r w:rsidRPr="001116DD">
        <w:rPr>
          <w:rFonts w:eastAsia="Calibri" w:cs="Sylfaen"/>
          <w:szCs w:val="16"/>
          <w:lang w:val="ka-GE"/>
        </w:rPr>
        <w:t>ანგარიშგება</w:t>
      </w:r>
      <w:r w:rsidRPr="001116DD">
        <w:rPr>
          <w:rFonts w:ascii="Calibri" w:eastAsia="Calibri" w:hAnsi="Calibri" w:cs="Times New Roman"/>
          <w:szCs w:val="16"/>
          <w:lang w:val="ka-GE"/>
        </w:rPr>
        <w:t xml:space="preserve">. </w:t>
      </w:r>
      <w:r w:rsidRPr="001116DD">
        <w:rPr>
          <w:rFonts w:eastAsia="Calibri" w:cs="Sylfaen"/>
          <w:szCs w:val="16"/>
          <w:lang w:val="ka-GE"/>
        </w:rPr>
        <w:t>რამდენადაც</w:t>
      </w:r>
      <w:r w:rsidRPr="001116DD">
        <w:rPr>
          <w:rFonts w:ascii="Calibri" w:eastAsia="Calibri" w:hAnsi="Calibri" w:cs="Times New Roman"/>
          <w:szCs w:val="16"/>
          <w:lang w:val="ka-GE"/>
        </w:rPr>
        <w:t xml:space="preserve"> </w:t>
      </w:r>
      <w:r w:rsidRPr="001116DD">
        <w:rPr>
          <w:rFonts w:eastAsia="Calibri" w:cs="Sylfaen"/>
          <w:szCs w:val="16"/>
          <w:lang w:val="ka-GE"/>
        </w:rPr>
        <w:t>იგი</w:t>
      </w:r>
      <w:r w:rsidRPr="001116DD">
        <w:rPr>
          <w:rFonts w:ascii="Calibri" w:eastAsia="Calibri" w:hAnsi="Calibri" w:cs="Times New Roman"/>
          <w:szCs w:val="16"/>
          <w:lang w:val="ka-GE"/>
        </w:rPr>
        <w:t xml:space="preserve"> </w:t>
      </w:r>
      <w:r w:rsidRPr="001116DD">
        <w:rPr>
          <w:rFonts w:eastAsia="Calibri" w:cs="Sylfaen"/>
          <w:szCs w:val="16"/>
          <w:lang w:val="ka-GE"/>
        </w:rPr>
        <w:t>ბერნის</w:t>
      </w:r>
      <w:r w:rsidRPr="001116DD">
        <w:rPr>
          <w:rFonts w:ascii="Calibri" w:eastAsia="Calibri" w:hAnsi="Calibri" w:cs="Times New Roman"/>
          <w:szCs w:val="16"/>
          <w:lang w:val="ka-GE"/>
        </w:rPr>
        <w:t xml:space="preserve"> </w:t>
      </w:r>
      <w:r w:rsidRPr="001116DD">
        <w:rPr>
          <w:rFonts w:eastAsia="Calibri" w:cs="Sylfaen"/>
          <w:szCs w:val="16"/>
          <w:lang w:val="ka-GE"/>
        </w:rPr>
        <w:t>კონვენციის</w:t>
      </w:r>
      <w:r w:rsidRPr="001116DD">
        <w:rPr>
          <w:rFonts w:ascii="Calibri" w:eastAsia="Calibri" w:hAnsi="Calibri" w:cs="Times New Roman"/>
          <w:szCs w:val="16"/>
          <w:lang w:val="ka-GE"/>
        </w:rPr>
        <w:t xml:space="preserve"> </w:t>
      </w:r>
      <w:r w:rsidRPr="001116DD">
        <w:rPr>
          <w:rFonts w:eastAsia="Calibri" w:cs="Sylfaen"/>
          <w:szCs w:val="16"/>
          <w:lang w:val="ka-GE"/>
        </w:rPr>
        <w:t>ეგიდით</w:t>
      </w:r>
      <w:r w:rsidRPr="001116DD">
        <w:rPr>
          <w:rFonts w:ascii="Calibri" w:eastAsia="Calibri" w:hAnsi="Calibri" w:cs="Times New Roman"/>
          <w:szCs w:val="16"/>
          <w:lang w:val="ka-GE"/>
        </w:rPr>
        <w:t xml:space="preserve"> </w:t>
      </w:r>
      <w:r w:rsidRPr="001116DD">
        <w:rPr>
          <w:rFonts w:eastAsia="Calibri" w:cs="Sylfaen"/>
          <w:szCs w:val="16"/>
          <w:lang w:val="ka-GE"/>
        </w:rPr>
        <w:t>შეიქმნა</w:t>
      </w:r>
      <w:r w:rsidRPr="001116DD">
        <w:rPr>
          <w:rFonts w:ascii="Calibri" w:eastAsia="Calibri" w:hAnsi="Calibri" w:cs="Times New Roman"/>
          <w:szCs w:val="16"/>
          <w:lang w:val="ka-GE"/>
        </w:rPr>
        <w:t xml:space="preserve">, </w:t>
      </w:r>
      <w:r w:rsidRPr="001116DD">
        <w:rPr>
          <w:rFonts w:eastAsia="Calibri" w:cs="Sylfaen"/>
          <w:szCs w:val="16"/>
          <w:lang w:val="ka-GE"/>
        </w:rPr>
        <w:t>მისი</w:t>
      </w:r>
      <w:r w:rsidRPr="001116DD">
        <w:rPr>
          <w:rFonts w:ascii="Calibri" w:eastAsia="Calibri" w:hAnsi="Calibri" w:cs="Times New Roman"/>
          <w:szCs w:val="16"/>
          <w:lang w:val="ka-GE"/>
        </w:rPr>
        <w:t xml:space="preserve"> </w:t>
      </w:r>
      <w:r w:rsidRPr="001116DD">
        <w:rPr>
          <w:rFonts w:eastAsia="Calibri" w:cs="Sylfaen"/>
          <w:szCs w:val="16"/>
          <w:lang w:val="ka-GE"/>
        </w:rPr>
        <w:t>მიზანია იმ</w:t>
      </w:r>
      <w:r w:rsidRPr="001116DD">
        <w:rPr>
          <w:rFonts w:ascii="Calibri" w:eastAsia="Calibri" w:hAnsi="Calibri" w:cs="Times New Roman"/>
          <w:szCs w:val="16"/>
          <w:lang w:val="ka-GE"/>
        </w:rPr>
        <w:t xml:space="preserve"> </w:t>
      </w:r>
      <w:r w:rsidRPr="001116DD">
        <w:rPr>
          <w:rFonts w:eastAsia="Calibri" w:cs="Sylfaen"/>
          <w:szCs w:val="16"/>
          <w:lang w:val="ka-GE"/>
        </w:rPr>
        <w:t>სახეობებისა</w:t>
      </w:r>
      <w:r w:rsidRPr="001116DD">
        <w:rPr>
          <w:rFonts w:ascii="Calibri" w:eastAsia="Calibri" w:hAnsi="Calibri" w:cs="Times New Roman"/>
          <w:szCs w:val="16"/>
          <w:lang w:val="ka-GE"/>
        </w:rPr>
        <w:t xml:space="preserve"> </w:t>
      </w:r>
      <w:r w:rsidRPr="001116DD">
        <w:rPr>
          <w:rFonts w:eastAsia="Calibri" w:cs="Sylfaen"/>
          <w:szCs w:val="16"/>
          <w:lang w:val="ka-GE"/>
        </w:rPr>
        <w:t>და</w:t>
      </w:r>
      <w:r w:rsidRPr="001116DD">
        <w:rPr>
          <w:rFonts w:ascii="Calibri" w:eastAsia="Calibri" w:hAnsi="Calibri" w:cs="Times New Roman"/>
          <w:szCs w:val="16"/>
          <w:lang w:val="ka-GE"/>
        </w:rPr>
        <w:t xml:space="preserve"> </w:t>
      </w:r>
      <w:r w:rsidRPr="001116DD">
        <w:rPr>
          <w:rFonts w:eastAsia="Calibri" w:cs="Sylfaen"/>
          <w:szCs w:val="16"/>
          <w:lang w:val="ka-GE"/>
        </w:rPr>
        <w:t>ჰაბიტატების</w:t>
      </w:r>
      <w:r w:rsidRPr="001116DD">
        <w:rPr>
          <w:rFonts w:ascii="Calibri" w:eastAsia="Calibri" w:hAnsi="Calibri" w:cs="Times New Roman"/>
          <w:szCs w:val="16"/>
          <w:lang w:val="ka-GE"/>
        </w:rPr>
        <w:t xml:space="preserve"> </w:t>
      </w:r>
      <w:r w:rsidRPr="001116DD">
        <w:rPr>
          <w:rFonts w:eastAsia="Calibri" w:cs="Sylfaen"/>
          <w:szCs w:val="16"/>
          <w:lang w:val="ka-GE"/>
        </w:rPr>
        <w:t>გრძელვადიანი</w:t>
      </w:r>
      <w:r w:rsidRPr="001116DD">
        <w:rPr>
          <w:rFonts w:ascii="Calibri" w:eastAsia="Calibri" w:hAnsi="Calibri" w:cs="Times New Roman"/>
          <w:szCs w:val="16"/>
          <w:lang w:val="ka-GE"/>
        </w:rPr>
        <w:t xml:space="preserve"> </w:t>
      </w:r>
      <w:r w:rsidRPr="001116DD">
        <w:rPr>
          <w:rFonts w:eastAsia="Calibri" w:cs="Sylfaen"/>
          <w:szCs w:val="16"/>
          <w:lang w:val="ka-GE"/>
        </w:rPr>
        <w:t>შენარჩუნების</w:t>
      </w:r>
      <w:r w:rsidRPr="001116DD">
        <w:rPr>
          <w:rFonts w:ascii="Calibri" w:eastAsia="Calibri" w:hAnsi="Calibri" w:cs="Times New Roman"/>
          <w:szCs w:val="16"/>
          <w:lang w:val="ka-GE"/>
        </w:rPr>
        <w:t xml:space="preserve"> </w:t>
      </w:r>
      <w:r w:rsidRPr="001116DD">
        <w:rPr>
          <w:rFonts w:eastAsia="Calibri" w:cs="Sylfaen"/>
          <w:szCs w:val="16"/>
          <w:lang w:val="ka-GE"/>
        </w:rPr>
        <w:t>უზრუნველყოფა</w:t>
      </w:r>
      <w:r w:rsidRPr="001116DD">
        <w:rPr>
          <w:rFonts w:ascii="Calibri" w:eastAsia="Calibri" w:hAnsi="Calibri" w:cs="Times New Roman"/>
          <w:szCs w:val="16"/>
          <w:lang w:val="ka-GE"/>
        </w:rPr>
        <w:t>,</w:t>
      </w:r>
      <w:r w:rsidRPr="001116DD">
        <w:rPr>
          <w:rFonts w:eastAsia="Calibri" w:cs="Times New Roman"/>
          <w:szCs w:val="16"/>
          <w:lang w:val="ka-GE"/>
        </w:rPr>
        <w:t xml:space="preserve"> </w:t>
      </w:r>
      <w:r w:rsidRPr="001116DD">
        <w:rPr>
          <w:rFonts w:eastAsia="Calibri" w:cs="Sylfaen"/>
          <w:szCs w:val="16"/>
          <w:lang w:val="ka-GE"/>
        </w:rPr>
        <w:t>რომლებიც</w:t>
      </w:r>
      <w:r w:rsidRPr="001116DD">
        <w:rPr>
          <w:rFonts w:ascii="Calibri" w:eastAsia="Calibri" w:hAnsi="Calibri" w:cs="Times New Roman"/>
          <w:szCs w:val="16"/>
          <w:lang w:val="ka-GE"/>
        </w:rPr>
        <w:t xml:space="preserve"> </w:t>
      </w:r>
      <w:r w:rsidRPr="001116DD">
        <w:rPr>
          <w:rFonts w:eastAsia="Calibri" w:cs="Sylfaen"/>
          <w:szCs w:val="16"/>
          <w:lang w:val="ka-GE"/>
        </w:rPr>
        <w:t>ამ</w:t>
      </w:r>
      <w:r w:rsidRPr="001116DD">
        <w:rPr>
          <w:rFonts w:ascii="Calibri" w:eastAsia="Calibri" w:hAnsi="Calibri" w:cs="Times New Roman"/>
          <w:szCs w:val="16"/>
          <w:lang w:val="ka-GE"/>
        </w:rPr>
        <w:t xml:space="preserve"> </w:t>
      </w:r>
      <w:r w:rsidRPr="001116DD">
        <w:rPr>
          <w:rFonts w:eastAsia="Calibri" w:cs="Sylfaen"/>
          <w:szCs w:val="16"/>
          <w:lang w:val="ka-GE"/>
        </w:rPr>
        <w:t>კონვენციის</w:t>
      </w:r>
      <w:r w:rsidRPr="001116DD">
        <w:rPr>
          <w:rFonts w:ascii="Calibri" w:eastAsia="Calibri" w:hAnsi="Calibri" w:cs="Times New Roman"/>
          <w:szCs w:val="16"/>
          <w:lang w:val="ka-GE"/>
        </w:rPr>
        <w:t xml:space="preserve"> </w:t>
      </w:r>
      <w:r w:rsidRPr="001116DD">
        <w:rPr>
          <w:rFonts w:eastAsia="Calibri" w:cs="Sylfaen"/>
          <w:szCs w:val="16"/>
          <w:lang w:val="ka-GE"/>
        </w:rPr>
        <w:t>მიხედვით</w:t>
      </w:r>
      <w:r w:rsidRPr="001116DD">
        <w:rPr>
          <w:rFonts w:ascii="Calibri" w:eastAsia="Calibri" w:hAnsi="Calibri" w:cs="Times New Roman"/>
          <w:szCs w:val="16"/>
          <w:lang w:val="ka-GE"/>
        </w:rPr>
        <w:t xml:space="preserve"> </w:t>
      </w:r>
      <w:r w:rsidRPr="001116DD">
        <w:rPr>
          <w:rFonts w:eastAsia="Calibri" w:cs="Sylfaen"/>
          <w:szCs w:val="16"/>
          <w:lang w:val="ka-GE"/>
        </w:rPr>
        <w:t>დაცვის</w:t>
      </w:r>
      <w:r w:rsidRPr="001116DD">
        <w:rPr>
          <w:rFonts w:ascii="Calibri" w:eastAsia="Calibri" w:hAnsi="Calibri" w:cs="Times New Roman"/>
          <w:szCs w:val="16"/>
          <w:lang w:val="ka-GE"/>
        </w:rPr>
        <w:t xml:space="preserve"> </w:t>
      </w:r>
      <w:r w:rsidRPr="001116DD">
        <w:rPr>
          <w:rFonts w:eastAsia="Calibri" w:cs="Sylfaen"/>
          <w:szCs w:val="16"/>
          <w:lang w:val="ka-GE"/>
        </w:rPr>
        <w:t>განსაკუთრებულ</w:t>
      </w:r>
      <w:r w:rsidRPr="001116DD">
        <w:rPr>
          <w:rFonts w:ascii="Calibri" w:eastAsia="Calibri" w:hAnsi="Calibri" w:cs="Times New Roman"/>
          <w:szCs w:val="16"/>
          <w:lang w:val="ka-GE"/>
        </w:rPr>
        <w:t xml:space="preserve"> </w:t>
      </w:r>
      <w:r w:rsidRPr="001116DD">
        <w:rPr>
          <w:rFonts w:eastAsia="Calibri" w:cs="Sylfaen"/>
          <w:szCs w:val="16"/>
          <w:lang w:val="ka-GE"/>
        </w:rPr>
        <w:t>ღონისძიებებს საჭიროებენ.</w:t>
      </w:r>
    </w:p>
    <w:p w14:paraId="3F53747A" w14:textId="77777777" w:rsidR="001116DD" w:rsidRPr="001116DD" w:rsidRDefault="001116DD" w:rsidP="001116DD">
      <w:pPr>
        <w:spacing w:after="0"/>
        <w:jc w:val="both"/>
        <w:rPr>
          <w:rFonts w:eastAsia="Calibri" w:cs="Times New Roman"/>
          <w:lang w:val="ka-GE"/>
        </w:rPr>
      </w:pPr>
      <w:r w:rsidRPr="001116DD">
        <w:rPr>
          <w:rFonts w:eastAsia="Calibri" w:cs="Times New Roma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7FA84A94" w14:textId="77777777" w:rsidR="001116DD" w:rsidRPr="001116DD" w:rsidRDefault="001116DD" w:rsidP="00B62895">
      <w:pPr>
        <w:numPr>
          <w:ilvl w:val="0"/>
          <w:numId w:val="15"/>
        </w:numPr>
        <w:spacing w:after="160"/>
        <w:contextualSpacing/>
        <w:rPr>
          <w:rFonts w:eastAsia="Calibri" w:cs="Times New Roman"/>
          <w:lang w:val="ka-GE"/>
        </w:rPr>
      </w:pPr>
      <w:r w:rsidRPr="001116DD">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76420866" w14:textId="77777777" w:rsidR="001116DD" w:rsidRPr="001116DD" w:rsidRDefault="001116DD" w:rsidP="00B62895">
      <w:pPr>
        <w:numPr>
          <w:ilvl w:val="0"/>
          <w:numId w:val="15"/>
        </w:numPr>
        <w:spacing w:after="160"/>
        <w:contextualSpacing/>
        <w:rPr>
          <w:rFonts w:eastAsia="Calibri" w:cs="Times New Roman"/>
          <w:lang w:val="ka-GE"/>
        </w:rPr>
      </w:pPr>
      <w:r w:rsidRPr="001116DD">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5E491BFA" w14:textId="77777777" w:rsidR="001116DD" w:rsidRPr="001116DD" w:rsidRDefault="001116DD" w:rsidP="00B62895">
      <w:pPr>
        <w:numPr>
          <w:ilvl w:val="0"/>
          <w:numId w:val="15"/>
        </w:numPr>
        <w:ind w:left="714" w:hanging="357"/>
        <w:rPr>
          <w:rFonts w:eastAsia="Calibri" w:cs="Times New Roman"/>
          <w:lang w:val="ka-GE"/>
        </w:rPr>
      </w:pPr>
      <w:r w:rsidRPr="001116DD">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35C32774" w14:textId="77777777" w:rsidR="001116DD" w:rsidRPr="001116DD" w:rsidRDefault="001116DD" w:rsidP="00573532">
      <w:pPr>
        <w:autoSpaceDE w:val="0"/>
        <w:autoSpaceDN w:val="0"/>
        <w:adjustRightInd w:val="0"/>
        <w:spacing w:before="120"/>
        <w:jc w:val="both"/>
        <w:rPr>
          <w:rFonts w:eastAsia="Calibri" w:cs="Sylfaen"/>
          <w:lang w:val="ka-GE"/>
        </w:rPr>
      </w:pPr>
      <w:r w:rsidRPr="001116DD">
        <w:rPr>
          <w:rFonts w:eastAsia="Calibri" w:cs="Sylfaen"/>
          <w:szCs w:val="16"/>
          <w:lang w:val="ka-GE"/>
        </w:rPr>
        <w:t xml:space="preserve">აღსანიშნავია, რომ ბერნის კონვენციის თანახმად, </w:t>
      </w:r>
      <w:r w:rsidRPr="001116DD">
        <w:rPr>
          <w:rFonts w:eastAsia="Calibri"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1ACD5A9E" w14:textId="77777777" w:rsidR="001116DD" w:rsidRPr="001116DD" w:rsidRDefault="001116DD" w:rsidP="00573532">
      <w:pPr>
        <w:autoSpaceDE w:val="0"/>
        <w:autoSpaceDN w:val="0"/>
        <w:adjustRightInd w:val="0"/>
        <w:spacing w:before="120"/>
        <w:jc w:val="both"/>
        <w:rPr>
          <w:rFonts w:eastAsia="Calibri" w:cs="Sylfaen"/>
          <w:lang w:val="ka-GE"/>
        </w:rPr>
      </w:pPr>
      <w:r w:rsidRPr="001116DD">
        <w:rPr>
          <w:rFonts w:eastAsia="Calibri" w:cs="Sylfaen"/>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საპროექტო </w:t>
      </w:r>
      <w:r w:rsidR="00573532">
        <w:rPr>
          <w:rFonts w:eastAsia="Calibri" w:cs="Sylfaen"/>
          <w:lang w:val="ka-GE"/>
        </w:rPr>
        <w:t>ჰესის</w:t>
      </w:r>
      <w:r w:rsidRPr="001116DD">
        <w:rPr>
          <w:rFonts w:eastAsia="Calibri" w:cs="Sylfaen"/>
          <w:lang w:val="ka-GE"/>
        </w:rPr>
        <w:t xml:space="preserve"> სიახლოვეს, განსახილველი კანდიდატი უბანი: რაჭა - ლეჩხუმი </w:t>
      </w:r>
      <w:r w:rsidRPr="00ED26ED">
        <w:rPr>
          <w:rFonts w:eastAsia="Calibri" w:cs="Sylfaen"/>
          <w:lang w:val="ka-GE"/>
        </w:rPr>
        <w:t xml:space="preserve"> -</w:t>
      </w:r>
      <w:r w:rsidRPr="001116DD">
        <w:rPr>
          <w:rFonts w:eastAsia="Calibri" w:cs="Sylfaen"/>
          <w:lang w:val="ka-GE"/>
        </w:rPr>
        <w:t xml:space="preserve"> </w:t>
      </w:r>
      <w:r w:rsidRPr="00ED26ED">
        <w:rPr>
          <w:rFonts w:eastAsia="Calibri" w:cs="Sylfaen"/>
          <w:lang w:val="ka-GE"/>
        </w:rPr>
        <w:t>GE0000058</w:t>
      </w:r>
      <w:r w:rsidRPr="001116DD">
        <w:rPr>
          <w:rFonts w:eastAsia="Calibri" w:cs="Sylfaen"/>
          <w:lang w:val="ka-GE"/>
        </w:rPr>
        <w:t>.</w:t>
      </w:r>
    </w:p>
    <w:p w14:paraId="531A3232" w14:textId="002F7BA2" w:rsidR="00AA5344" w:rsidRPr="00573532" w:rsidRDefault="00573532" w:rsidP="00573532">
      <w:pPr>
        <w:widowControl w:val="0"/>
        <w:spacing w:before="120"/>
        <w:jc w:val="both"/>
        <w:rPr>
          <w:lang w:val="ka-GE"/>
        </w:rPr>
      </w:pPr>
      <w:r w:rsidRPr="00C1065B">
        <w:rPr>
          <w:lang w:val="ka-GE"/>
        </w:rPr>
        <w:t xml:space="preserve">საპროექტო ნაგებობის და კანდიდატი უბნის საზღვრის ურთიერთგანლაგება ნაჩვენებია ნახაზზე </w:t>
      </w:r>
      <w:r w:rsidR="00C53E7A" w:rsidRPr="00C1065B">
        <w:rPr>
          <w:lang w:val="ka-GE"/>
        </w:rPr>
        <w:t>2.1.</w:t>
      </w:r>
    </w:p>
    <w:p w14:paraId="5D952D45" w14:textId="6983D867" w:rsidR="00BF2BC8" w:rsidRPr="00573532" w:rsidRDefault="00573532" w:rsidP="00C53E7A">
      <w:pPr>
        <w:spacing w:after="160" w:line="259" w:lineRule="auto"/>
        <w:rPr>
          <w:u w:val="single"/>
          <w:lang w:val="ka-GE"/>
        </w:rPr>
      </w:pPr>
      <w:r w:rsidRPr="00573532">
        <w:rPr>
          <w:u w:val="single"/>
          <w:lang w:val="ka-GE"/>
        </w:rPr>
        <w:t>ზურმუხტის ქსელის კანდიდატი უბნის დახასიათება</w:t>
      </w:r>
    </w:p>
    <w:p w14:paraId="3EF6A0AF" w14:textId="77777777" w:rsidR="00573532" w:rsidRPr="00573532" w:rsidRDefault="00573532" w:rsidP="00573532">
      <w:pPr>
        <w:spacing w:before="120"/>
        <w:ind w:left="567"/>
        <w:jc w:val="both"/>
        <w:rPr>
          <w:rFonts w:eastAsia="Calibri" w:cs="Arial"/>
          <w:i/>
          <w:lang w:val="ka-GE"/>
        </w:rPr>
      </w:pPr>
      <w:r w:rsidRPr="00573532">
        <w:rPr>
          <w:rFonts w:eastAsia="Calibri" w:cs="Arial"/>
          <w:i/>
          <w:lang w:val="ka-GE"/>
        </w:rPr>
        <w:t xml:space="preserve">სარეგისტრაციო კოდი: </w:t>
      </w:r>
      <w:r w:rsidRPr="00ED26ED">
        <w:rPr>
          <w:rFonts w:eastAsia="Calibri" w:cs="Sylfaen"/>
          <w:i/>
          <w:lang w:val="ka-GE"/>
        </w:rPr>
        <w:t>GE0000058</w:t>
      </w:r>
      <w:r w:rsidRPr="00573532">
        <w:rPr>
          <w:rFonts w:eastAsia="Calibri" w:cs="Arial"/>
          <w:i/>
          <w:lang w:val="ka-GE"/>
        </w:rPr>
        <w:t>;</w:t>
      </w:r>
    </w:p>
    <w:p w14:paraId="167F33A4"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ფართობი: 43162.11 ჰა;</w:t>
      </w:r>
    </w:p>
    <w:p w14:paraId="28ECDACB"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სიგრძე: 55.7კმ;</w:t>
      </w:r>
    </w:p>
    <w:p w14:paraId="21926AC6"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ბიოგეოგრაფიული რეგიონი: ალპური (100</w:t>
      </w:r>
      <w:r w:rsidRPr="00ED26ED">
        <w:rPr>
          <w:rFonts w:eastAsia="Calibri" w:cs="Arial"/>
          <w:i/>
          <w:lang w:val="ka-GE"/>
        </w:rPr>
        <w:t>%</w:t>
      </w:r>
      <w:r w:rsidRPr="00AD1446">
        <w:rPr>
          <w:rFonts w:eastAsia="Calibri" w:cs="Arial"/>
          <w:i/>
          <w:lang w:val="ka-GE"/>
        </w:rPr>
        <w:t>);</w:t>
      </w:r>
    </w:p>
    <w:p w14:paraId="0916FD48"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კანდიდატ ზურმუხტოვან უბანზე GE0000058 წარმოდგენილია 10 განსხვავებული ჰაბიტატის ტიპი („სტანდარტული მონაცემთა ფორმის“ მიხედვით), კერძოდ:</w:t>
      </w:r>
    </w:p>
    <w:p w14:paraId="51FF7458"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E3.4 </w:t>
      </w:r>
      <w:r w:rsidRPr="004656A3">
        <w:rPr>
          <w:rFonts w:eastAsia="Times New Roman" w:cs="Sylfaen"/>
          <w:i/>
          <w:color w:val="000000"/>
          <w:szCs w:val="24"/>
          <w:u w:val="single"/>
          <w:lang w:val="ka-GE"/>
        </w:rPr>
        <w:t>ნოტიო</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ან</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სველი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ეუტროფული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და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მეზოტროფული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ბალახოვანი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ცენოზები</w:t>
      </w:r>
      <w:r w:rsidRPr="004656A3">
        <w:rPr>
          <w:rFonts w:eastAsia="Times New Roman" w:cs="Calibri"/>
          <w:i/>
          <w:color w:val="000000"/>
          <w:szCs w:val="24"/>
          <w:u w:val="single"/>
          <w:lang w:val="ka-GE"/>
        </w:rPr>
        <w:t xml:space="preserve">; </w:t>
      </w:r>
    </w:p>
    <w:p w14:paraId="501F2EDB"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E4.3  - </w:t>
      </w:r>
      <w:r w:rsidRPr="004656A3">
        <w:rPr>
          <w:rFonts w:eastAsia="Times New Roman" w:cs="Sylfaen"/>
          <w:i/>
          <w:color w:val="000000"/>
          <w:szCs w:val="24"/>
          <w:u w:val="single"/>
          <w:lang w:val="ka-GE"/>
        </w:rPr>
        <w:t>მჟავა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ალპური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და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სუბალპური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ბალახიანი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მდელო</w:t>
      </w:r>
      <w:r w:rsidRPr="004656A3">
        <w:rPr>
          <w:rFonts w:eastAsia="Times New Roman" w:cs="Calibri"/>
          <w:i/>
          <w:color w:val="000000"/>
          <w:szCs w:val="24"/>
          <w:u w:val="single"/>
          <w:lang w:val="ka-GE"/>
        </w:rPr>
        <w:t>;</w:t>
      </w:r>
    </w:p>
    <w:p w14:paraId="57556E0F"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C3.55 </w:t>
      </w:r>
      <w:r w:rsidRPr="004656A3">
        <w:rPr>
          <w:rFonts w:eastAsia="Times New Roman" w:cs="Sylfaen"/>
          <w:i/>
          <w:color w:val="000000"/>
          <w:szCs w:val="24"/>
          <w:u w:val="single"/>
          <w:lang w:val="ka-GE"/>
        </w:rPr>
        <w:t>კენჭოვანი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მდინარისპირების</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მეჩხერი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მცენარეულობა</w:t>
      </w:r>
      <w:r w:rsidRPr="004656A3">
        <w:rPr>
          <w:rFonts w:eastAsia="Times New Roman" w:cs="Calibri"/>
          <w:i/>
          <w:color w:val="000000"/>
          <w:szCs w:val="24"/>
          <w:u w:val="single"/>
          <w:lang w:val="ka-GE"/>
        </w:rPr>
        <w:t xml:space="preserve">; </w:t>
      </w:r>
    </w:p>
    <w:p w14:paraId="036C21E0"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E5.4 ტენიანი ან სველი მაღალი ბალახეულობის და გვიმრების მდელოები; </w:t>
      </w:r>
    </w:p>
    <w:p w14:paraId="665C3B7B" w14:textId="77777777" w:rsidR="004656A3" w:rsidRPr="004656A3" w:rsidRDefault="004656A3" w:rsidP="004656A3">
      <w:pPr>
        <w:spacing w:before="120"/>
        <w:ind w:left="1134"/>
        <w:rPr>
          <w:rFonts w:eastAsia="Calibri" w:cs="Calibri"/>
          <w:i/>
          <w:szCs w:val="24"/>
          <w:lang w:val="ka-GE"/>
        </w:rPr>
      </w:pPr>
      <w:r w:rsidRPr="004656A3">
        <w:rPr>
          <w:rFonts w:eastAsia="Calibri" w:cs="Calibri"/>
          <w:i/>
          <w:szCs w:val="24"/>
          <w:lang w:val="ka-GE"/>
        </w:rPr>
        <w:t>E5.5 სუპალპური ტენიანი ან სველი მაღალი ბალახეულობისა და გვიმრების „კორომები’’;</w:t>
      </w:r>
    </w:p>
    <w:p w14:paraId="7B62C4DB" w14:textId="77777777" w:rsidR="004656A3" w:rsidRPr="004656A3" w:rsidRDefault="004656A3" w:rsidP="004656A3">
      <w:pPr>
        <w:autoSpaceDE w:val="0"/>
        <w:autoSpaceDN w:val="0"/>
        <w:adjustRightInd w:val="0"/>
        <w:spacing w:before="120"/>
        <w:ind w:left="1134"/>
        <w:rPr>
          <w:rFonts w:eastAsia="Calibri" w:cs="Calibri"/>
          <w:i/>
          <w:szCs w:val="24"/>
          <w:u w:val="single"/>
          <w:lang w:val="ka-GE"/>
        </w:rPr>
      </w:pPr>
      <w:r w:rsidRPr="004656A3">
        <w:rPr>
          <w:rFonts w:eastAsia="Calibri" w:cs="Calibri"/>
          <w:i/>
          <w:szCs w:val="24"/>
          <w:u w:val="single"/>
          <w:lang w:val="ka-GE"/>
        </w:rPr>
        <w:t xml:space="preserve">G1.6. </w:t>
      </w:r>
      <w:r w:rsidRPr="004656A3">
        <w:rPr>
          <w:rFonts w:eastAsia="Calibri" w:cs="Sylfaen"/>
          <w:i/>
          <w:szCs w:val="24"/>
          <w:u w:val="single"/>
          <w:lang w:val="ka-GE"/>
        </w:rPr>
        <w:t>წიფლის</w:t>
      </w:r>
      <w:r w:rsidRPr="004656A3">
        <w:rPr>
          <w:rFonts w:eastAsia="Calibri" w:cs="Calibri"/>
          <w:i/>
          <w:szCs w:val="24"/>
          <w:u w:val="single"/>
          <w:lang w:val="ka-GE"/>
        </w:rPr>
        <w:t xml:space="preserve"> </w:t>
      </w:r>
      <w:r w:rsidRPr="004656A3">
        <w:rPr>
          <w:rFonts w:eastAsia="Calibri" w:cs="Sylfaen"/>
          <w:i/>
          <w:szCs w:val="24"/>
          <w:u w:val="single"/>
          <w:lang w:val="ka-GE"/>
        </w:rPr>
        <w:t>ტყეები</w:t>
      </w:r>
      <w:r w:rsidRPr="004656A3">
        <w:rPr>
          <w:rFonts w:eastAsia="Calibri" w:cs="Calibri"/>
          <w:i/>
          <w:szCs w:val="24"/>
          <w:u w:val="single"/>
          <w:lang w:val="ka-GE"/>
        </w:rPr>
        <w:t>;</w:t>
      </w:r>
    </w:p>
    <w:p w14:paraId="17270A56"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G3.17 </w:t>
      </w:r>
      <w:r w:rsidRPr="004656A3">
        <w:rPr>
          <w:rFonts w:eastAsia="Times New Roman" w:cs="Sylfaen"/>
          <w:i/>
          <w:color w:val="000000"/>
          <w:szCs w:val="24"/>
          <w:u w:val="single"/>
          <w:lang w:val="ka-GE"/>
        </w:rPr>
        <w:t>ბალკანურ</w:t>
      </w:r>
      <w:r w:rsidRPr="004656A3">
        <w:rPr>
          <w:rFonts w:eastAsia="Times New Roman" w:cs="Calibri"/>
          <w:i/>
          <w:color w:val="000000"/>
          <w:szCs w:val="24"/>
          <w:u w:val="single"/>
          <w:lang w:val="ka-GE"/>
        </w:rPr>
        <w:t xml:space="preserve"> - </w:t>
      </w:r>
      <w:r w:rsidRPr="004656A3">
        <w:rPr>
          <w:rFonts w:eastAsia="Times New Roman" w:cs="Sylfaen"/>
          <w:i/>
          <w:color w:val="000000"/>
          <w:szCs w:val="24"/>
          <w:u w:val="single"/>
          <w:lang w:val="ka-GE"/>
        </w:rPr>
        <w:t>პონტოური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სოჭნარები;</w:t>
      </w:r>
    </w:p>
    <w:p w14:paraId="4FC4339F" w14:textId="77777777" w:rsidR="004656A3" w:rsidRPr="004656A3" w:rsidRDefault="004656A3" w:rsidP="004656A3">
      <w:pPr>
        <w:spacing w:before="120" w:line="256" w:lineRule="auto"/>
        <w:ind w:left="1134"/>
        <w:rPr>
          <w:rFonts w:eastAsia="Calibri" w:cs="Calibri"/>
          <w:i/>
          <w:szCs w:val="24"/>
          <w:u w:val="single"/>
          <w:lang w:val="ka-GE"/>
        </w:rPr>
      </w:pPr>
      <w:r w:rsidRPr="004656A3">
        <w:rPr>
          <w:rFonts w:eastAsia="Calibri" w:cs="Calibri"/>
          <w:i/>
          <w:szCs w:val="24"/>
          <w:u w:val="single"/>
          <w:lang w:val="ka-GE"/>
        </w:rPr>
        <w:lastRenderedPageBreak/>
        <w:t>H2.3 -ზომიერი-მთიანი მჟავე სილიკონის შემცველი კენჭოვანი ჰაბიტატები;</w:t>
      </w:r>
    </w:p>
    <w:p w14:paraId="34FD4550" w14:textId="77777777" w:rsidR="004656A3" w:rsidRPr="004656A3" w:rsidRDefault="004656A3" w:rsidP="004656A3">
      <w:pPr>
        <w:spacing w:before="120" w:line="256" w:lineRule="auto"/>
        <w:ind w:left="1134"/>
        <w:rPr>
          <w:rFonts w:eastAsia="Calibri" w:cs="Calibri"/>
          <w:i/>
          <w:szCs w:val="24"/>
          <w:u w:val="single"/>
        </w:rPr>
      </w:pPr>
      <w:r w:rsidRPr="004656A3">
        <w:rPr>
          <w:rFonts w:eastAsia="Calibri" w:cs="Calibri"/>
          <w:i/>
          <w:szCs w:val="24"/>
          <w:u w:val="single"/>
          <w:lang w:val="ka-GE"/>
        </w:rPr>
        <w:t>H2.4 - ზომიერი-მთიანი კალციუმის შემცველი კენჭოვანი ჰაბიტატები;</w:t>
      </w:r>
    </w:p>
    <w:p w14:paraId="7358CCC6" w14:textId="77777777" w:rsidR="004656A3" w:rsidRPr="004656A3" w:rsidRDefault="004656A3" w:rsidP="004656A3">
      <w:pPr>
        <w:spacing w:before="120" w:line="256" w:lineRule="auto"/>
        <w:ind w:left="1134"/>
        <w:rPr>
          <w:rFonts w:eastAsia="Calibri" w:cs="Calibri"/>
          <w:i/>
          <w:szCs w:val="24"/>
          <w:u w:val="single"/>
        </w:rPr>
      </w:pPr>
      <w:r w:rsidRPr="004656A3">
        <w:rPr>
          <w:rFonts w:eastAsia="Calibri" w:cs="Calibri"/>
          <w:i/>
          <w:szCs w:val="24"/>
          <w:u w:val="single"/>
        </w:rPr>
        <w:t xml:space="preserve">H2.5 </w:t>
      </w:r>
      <w:r w:rsidRPr="004656A3">
        <w:rPr>
          <w:rFonts w:eastAsia="Calibri" w:cs="Calibri"/>
          <w:i/>
          <w:szCs w:val="24"/>
          <w:u w:val="single"/>
          <w:lang w:val="ka-GE"/>
        </w:rPr>
        <w:t>მჟავე კალციუმის შემცველი კენჭოვანი ჰაბიტატი თბილი წყაროების გამოვლინებებით;</w:t>
      </w:r>
    </w:p>
    <w:p w14:paraId="30B4C968" w14:textId="77777777" w:rsidR="004656A3" w:rsidRPr="004656A3" w:rsidRDefault="004656A3" w:rsidP="004656A3">
      <w:pPr>
        <w:spacing w:before="120" w:line="256" w:lineRule="auto"/>
        <w:ind w:left="1134"/>
        <w:rPr>
          <w:rFonts w:eastAsia="Calibri" w:cs="Calibri"/>
          <w:i/>
          <w:szCs w:val="24"/>
          <w:u w:val="single"/>
          <w:lang w:val="ka-GE"/>
        </w:rPr>
      </w:pPr>
      <w:r w:rsidRPr="004656A3">
        <w:rPr>
          <w:rFonts w:eastAsia="Calibri" w:cs="Calibri"/>
          <w:i/>
          <w:szCs w:val="24"/>
          <w:u w:val="single"/>
        </w:rPr>
        <w:t xml:space="preserve">H2.6 </w:t>
      </w:r>
      <w:r w:rsidRPr="004656A3">
        <w:rPr>
          <w:rFonts w:eastAsia="Calibri" w:cs="Calibri"/>
          <w:i/>
          <w:szCs w:val="24"/>
          <w:u w:val="single"/>
          <w:lang w:val="ka-GE"/>
        </w:rPr>
        <w:t>კალციუმის შემცველი კენჭოვანი ჰაბიტატი თბილი წყაროების გამოვლინებებით.</w:t>
      </w:r>
    </w:p>
    <w:p w14:paraId="229F6FD4" w14:textId="77777777" w:rsidR="00573532" w:rsidRDefault="00573532" w:rsidP="00AA5344">
      <w:pPr>
        <w:widowControl w:val="0"/>
        <w:spacing w:before="120"/>
        <w:rPr>
          <w:lang w:val="ka-GE"/>
        </w:rPr>
      </w:pPr>
    </w:p>
    <w:p w14:paraId="5991D1B6" w14:textId="0FAB6DDE" w:rsidR="004656A3" w:rsidRPr="00AD1446" w:rsidRDefault="00ED26ED" w:rsidP="004656A3">
      <w:pPr>
        <w:spacing w:before="120"/>
        <w:ind w:left="567"/>
        <w:jc w:val="both"/>
        <w:rPr>
          <w:rFonts w:eastAsia="Calibri" w:cs="Arial"/>
          <w:i/>
          <w:lang w:val="ka-GE"/>
        </w:rPr>
      </w:pPr>
      <w:r>
        <w:rPr>
          <w:rFonts w:eastAsia="Calibri" w:cs="Arial"/>
          <w:i/>
          <w:lang w:val="ka-GE"/>
        </w:rPr>
        <w:t xml:space="preserve">ცხრილი 4.18.1. </w:t>
      </w:r>
      <w:r w:rsidR="004656A3" w:rsidRPr="00AD1446">
        <w:rPr>
          <w:rFonts w:eastAsia="Calibri" w:cs="Arial"/>
          <w:i/>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4690" w:type="pct"/>
        <w:jc w:val="center"/>
        <w:tblLook w:val="04A0" w:firstRow="1" w:lastRow="0" w:firstColumn="1" w:lastColumn="0" w:noHBand="0" w:noVBand="1"/>
      </w:tblPr>
      <w:tblGrid>
        <w:gridCol w:w="956"/>
        <w:gridCol w:w="742"/>
        <w:gridCol w:w="2554"/>
        <w:gridCol w:w="3062"/>
        <w:gridCol w:w="1718"/>
      </w:tblGrid>
      <w:tr w:rsidR="004656A3" w:rsidRPr="004656A3" w14:paraId="6896945E" w14:textId="77777777" w:rsidTr="004656A3">
        <w:trPr>
          <w:trHeight w:val="1372"/>
          <w:jc w:val="center"/>
        </w:trPr>
        <w:tc>
          <w:tcPr>
            <w:tcW w:w="529" w:type="pct"/>
            <w:shd w:val="clear" w:color="auto" w:fill="auto"/>
            <w:vAlign w:val="center"/>
            <w:hideMark/>
          </w:tcPr>
          <w:p w14:paraId="4A2707B6"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ჯგუფი*</w:t>
            </w:r>
          </w:p>
        </w:tc>
        <w:tc>
          <w:tcPr>
            <w:tcW w:w="0" w:type="auto"/>
            <w:shd w:val="clear" w:color="auto" w:fill="auto"/>
            <w:vAlign w:val="center"/>
            <w:hideMark/>
          </w:tcPr>
          <w:p w14:paraId="565FADBA"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კოდი</w:t>
            </w:r>
          </w:p>
        </w:tc>
        <w:tc>
          <w:tcPr>
            <w:tcW w:w="1414" w:type="pct"/>
            <w:shd w:val="clear" w:color="auto" w:fill="auto"/>
            <w:vAlign w:val="center"/>
            <w:hideMark/>
          </w:tcPr>
          <w:p w14:paraId="2F98A5E4"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მეცნიერული დასახელება</w:t>
            </w:r>
          </w:p>
        </w:tc>
        <w:tc>
          <w:tcPr>
            <w:tcW w:w="1695" w:type="pct"/>
            <w:shd w:val="clear" w:color="auto" w:fill="auto"/>
            <w:vAlign w:val="center"/>
            <w:hideMark/>
          </w:tcPr>
          <w:p w14:paraId="0E20F632"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ქართული დასახელება</w:t>
            </w:r>
          </w:p>
        </w:tc>
        <w:tc>
          <w:tcPr>
            <w:tcW w:w="951" w:type="pct"/>
            <w:shd w:val="clear" w:color="auto" w:fill="auto"/>
            <w:vAlign w:val="center"/>
            <w:hideMark/>
          </w:tcPr>
          <w:p w14:paraId="219191E4"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ჩატარებული კვლევების დროს საპროექტო დერეფანში გამოვლინდა („დიახ“ ან „არა“)</w:t>
            </w:r>
          </w:p>
        </w:tc>
      </w:tr>
      <w:tr w:rsidR="004656A3" w:rsidRPr="004656A3" w14:paraId="6EA375F4" w14:textId="77777777" w:rsidTr="004656A3">
        <w:trPr>
          <w:trHeight w:val="311"/>
          <w:jc w:val="center"/>
        </w:trPr>
        <w:tc>
          <w:tcPr>
            <w:tcW w:w="529" w:type="pct"/>
            <w:shd w:val="clear" w:color="auto" w:fill="auto"/>
            <w:vAlign w:val="center"/>
          </w:tcPr>
          <w:p w14:paraId="73C6D15B"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P</w:t>
            </w:r>
          </w:p>
        </w:tc>
        <w:tc>
          <w:tcPr>
            <w:tcW w:w="0" w:type="auto"/>
            <w:shd w:val="clear" w:color="auto" w:fill="auto"/>
            <w:vAlign w:val="center"/>
          </w:tcPr>
          <w:p w14:paraId="2D5A8FE3"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1939</w:t>
            </w:r>
          </w:p>
        </w:tc>
        <w:tc>
          <w:tcPr>
            <w:tcW w:w="1414" w:type="pct"/>
            <w:shd w:val="clear" w:color="auto" w:fill="auto"/>
            <w:vAlign w:val="center"/>
          </w:tcPr>
          <w:p w14:paraId="064ECCD0"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Agrimonia</w:t>
            </w:r>
            <w:r w:rsidRPr="004656A3">
              <w:rPr>
                <w:rFonts w:eastAsia="Calibri" w:cs="Arial"/>
                <w:sz w:val="20"/>
                <w:szCs w:val="20"/>
              </w:rPr>
              <w:t xml:space="preserve"> </w:t>
            </w:r>
            <w:r w:rsidRPr="004656A3">
              <w:rPr>
                <w:rFonts w:eastAsia="Calibri" w:cs="Arial"/>
                <w:sz w:val="20"/>
                <w:szCs w:val="20"/>
                <w:lang w:val="ka-GE"/>
              </w:rPr>
              <w:t>pilosa</w:t>
            </w:r>
          </w:p>
        </w:tc>
        <w:tc>
          <w:tcPr>
            <w:tcW w:w="1695" w:type="pct"/>
            <w:shd w:val="clear" w:color="auto" w:fill="auto"/>
            <w:vAlign w:val="center"/>
          </w:tcPr>
          <w:p w14:paraId="1813F6C5"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აგრიმონია</w:t>
            </w:r>
          </w:p>
        </w:tc>
        <w:tc>
          <w:tcPr>
            <w:tcW w:w="951" w:type="pct"/>
            <w:shd w:val="clear" w:color="auto" w:fill="auto"/>
            <w:vAlign w:val="center"/>
          </w:tcPr>
          <w:p w14:paraId="50EEA7AD"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არა</w:t>
            </w:r>
          </w:p>
        </w:tc>
      </w:tr>
      <w:tr w:rsidR="004656A3" w:rsidRPr="004656A3" w14:paraId="04D7C29C" w14:textId="77777777" w:rsidTr="004656A3">
        <w:trPr>
          <w:trHeight w:val="224"/>
          <w:jc w:val="center"/>
        </w:trPr>
        <w:tc>
          <w:tcPr>
            <w:tcW w:w="529" w:type="pct"/>
            <w:shd w:val="clear" w:color="auto" w:fill="auto"/>
          </w:tcPr>
          <w:p w14:paraId="0FF1173E"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B</w:t>
            </w:r>
          </w:p>
        </w:tc>
        <w:tc>
          <w:tcPr>
            <w:tcW w:w="0" w:type="auto"/>
            <w:shd w:val="clear" w:color="auto" w:fill="auto"/>
          </w:tcPr>
          <w:p w14:paraId="2F1553E8"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A091</w:t>
            </w:r>
          </w:p>
        </w:tc>
        <w:tc>
          <w:tcPr>
            <w:tcW w:w="1414" w:type="pct"/>
            <w:shd w:val="clear" w:color="auto" w:fill="auto"/>
          </w:tcPr>
          <w:p w14:paraId="6040AF77" w14:textId="77777777" w:rsidR="004656A3" w:rsidRPr="004656A3" w:rsidRDefault="00865201" w:rsidP="004656A3">
            <w:pPr>
              <w:spacing w:after="0"/>
              <w:jc w:val="both"/>
              <w:rPr>
                <w:rFonts w:eastAsia="Calibri" w:cs="Arial"/>
                <w:sz w:val="20"/>
                <w:szCs w:val="20"/>
              </w:rPr>
            </w:pPr>
            <w:hyperlink r:id="rId254" w:tgtFrame="&#10;                              blank&#10;                            " w:history="1">
              <w:r w:rsidR="004656A3" w:rsidRPr="004656A3">
                <w:rPr>
                  <w:rFonts w:eastAsia="Calibri" w:cs="Arial"/>
                  <w:sz w:val="20"/>
                  <w:szCs w:val="20"/>
                </w:rPr>
                <w:t xml:space="preserve">Aquila </w:t>
              </w:r>
              <w:proofErr w:type="spellStart"/>
              <w:r w:rsidR="004656A3" w:rsidRPr="004656A3">
                <w:rPr>
                  <w:rFonts w:eastAsia="Calibri" w:cs="Arial"/>
                  <w:sz w:val="20"/>
                  <w:szCs w:val="20"/>
                </w:rPr>
                <w:t>chrysaetos</w:t>
              </w:r>
              <w:proofErr w:type="spellEnd"/>
            </w:hyperlink>
          </w:p>
        </w:tc>
        <w:tc>
          <w:tcPr>
            <w:tcW w:w="1695" w:type="pct"/>
            <w:shd w:val="clear" w:color="auto" w:fill="auto"/>
          </w:tcPr>
          <w:p w14:paraId="2C984D4F" w14:textId="77777777" w:rsidR="004656A3" w:rsidRPr="004656A3" w:rsidRDefault="004656A3" w:rsidP="004656A3">
            <w:pPr>
              <w:spacing w:after="0"/>
              <w:jc w:val="both"/>
              <w:rPr>
                <w:rFonts w:eastAsia="Calibri" w:cs="Sylfaen"/>
                <w:sz w:val="20"/>
                <w:szCs w:val="20"/>
              </w:rPr>
            </w:pPr>
            <w:proofErr w:type="spellStart"/>
            <w:r w:rsidRPr="004656A3">
              <w:rPr>
                <w:rFonts w:eastAsia="Calibri" w:cs="Sylfaen"/>
                <w:sz w:val="20"/>
                <w:szCs w:val="20"/>
              </w:rPr>
              <w:t>მთისარწივი</w:t>
            </w:r>
            <w:proofErr w:type="spellEnd"/>
          </w:p>
        </w:tc>
        <w:tc>
          <w:tcPr>
            <w:tcW w:w="951" w:type="pct"/>
            <w:shd w:val="clear" w:color="auto" w:fill="auto"/>
          </w:tcPr>
          <w:p w14:paraId="69DAAACF"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არა</w:t>
            </w:r>
          </w:p>
        </w:tc>
      </w:tr>
      <w:tr w:rsidR="004656A3" w:rsidRPr="004656A3" w14:paraId="5E3C276B" w14:textId="77777777" w:rsidTr="004656A3">
        <w:trPr>
          <w:trHeight w:val="110"/>
          <w:jc w:val="center"/>
        </w:trPr>
        <w:tc>
          <w:tcPr>
            <w:tcW w:w="529" w:type="pct"/>
            <w:shd w:val="clear" w:color="auto" w:fill="auto"/>
            <w:vAlign w:val="center"/>
            <w:hideMark/>
          </w:tcPr>
          <w:p w14:paraId="6451945D" w14:textId="77777777" w:rsidR="004656A3" w:rsidRPr="004656A3" w:rsidRDefault="004656A3" w:rsidP="004656A3">
            <w:pPr>
              <w:spacing w:after="0"/>
              <w:jc w:val="both"/>
              <w:rPr>
                <w:rFonts w:eastAsia="Calibri" w:cs="Times New Roman"/>
                <w:sz w:val="20"/>
                <w:szCs w:val="20"/>
              </w:rPr>
            </w:pPr>
            <w:r w:rsidRPr="004656A3">
              <w:rPr>
                <w:rFonts w:eastAsia="Calibri" w:cs="Times New Roman"/>
                <w:sz w:val="20"/>
                <w:szCs w:val="20"/>
              </w:rPr>
              <w:t>M</w:t>
            </w:r>
          </w:p>
        </w:tc>
        <w:tc>
          <w:tcPr>
            <w:tcW w:w="0" w:type="auto"/>
            <w:shd w:val="clear" w:color="auto" w:fill="auto"/>
            <w:vAlign w:val="center"/>
            <w:hideMark/>
          </w:tcPr>
          <w:p w14:paraId="28B5AEBF" w14:textId="77777777" w:rsidR="004656A3" w:rsidRPr="004656A3" w:rsidRDefault="004656A3" w:rsidP="004656A3">
            <w:pPr>
              <w:spacing w:after="0"/>
              <w:jc w:val="both"/>
              <w:rPr>
                <w:rFonts w:eastAsia="Calibri" w:cs="Times New Roman"/>
                <w:sz w:val="20"/>
                <w:szCs w:val="20"/>
              </w:rPr>
            </w:pPr>
            <w:r w:rsidRPr="004656A3">
              <w:rPr>
                <w:rFonts w:eastAsia="Calibri" w:cs="Times New Roman"/>
                <w:sz w:val="20"/>
                <w:szCs w:val="20"/>
              </w:rPr>
              <w:t>1308</w:t>
            </w:r>
          </w:p>
        </w:tc>
        <w:tc>
          <w:tcPr>
            <w:tcW w:w="1414" w:type="pct"/>
            <w:shd w:val="clear" w:color="auto" w:fill="auto"/>
            <w:vAlign w:val="center"/>
            <w:hideMark/>
          </w:tcPr>
          <w:p w14:paraId="5CFD8BA2" w14:textId="77777777" w:rsidR="004656A3" w:rsidRPr="004656A3" w:rsidRDefault="00865201" w:rsidP="004656A3">
            <w:pPr>
              <w:spacing w:after="0"/>
              <w:jc w:val="both"/>
              <w:rPr>
                <w:rFonts w:eastAsia="Calibri" w:cs="Times New Roman"/>
                <w:sz w:val="20"/>
                <w:szCs w:val="20"/>
              </w:rPr>
            </w:pPr>
            <w:hyperlink r:id="rId255" w:tgtFrame="&#10;                              blank&#10;                            " w:history="1">
              <w:proofErr w:type="spellStart"/>
              <w:r w:rsidR="004656A3" w:rsidRPr="004656A3">
                <w:rPr>
                  <w:rFonts w:eastAsia="Calibri" w:cs="Times New Roman"/>
                  <w:bCs/>
                  <w:sz w:val="20"/>
                  <w:szCs w:val="20"/>
                </w:rPr>
                <w:t>Barbastella</w:t>
              </w:r>
              <w:proofErr w:type="spellEnd"/>
              <w:r w:rsidR="004656A3" w:rsidRPr="004656A3">
                <w:rPr>
                  <w:rFonts w:eastAsia="Calibri" w:cs="Times New Roman"/>
                  <w:bCs/>
                  <w:sz w:val="20"/>
                  <w:szCs w:val="20"/>
                </w:rPr>
                <w:t xml:space="preserve"> </w:t>
              </w:r>
              <w:proofErr w:type="spellStart"/>
              <w:r w:rsidR="004656A3" w:rsidRPr="004656A3">
                <w:rPr>
                  <w:rFonts w:eastAsia="Calibri" w:cs="Times New Roman"/>
                  <w:bCs/>
                  <w:sz w:val="20"/>
                  <w:szCs w:val="20"/>
                </w:rPr>
                <w:t>barbastellus</w:t>
              </w:r>
              <w:proofErr w:type="spellEnd"/>
            </w:hyperlink>
          </w:p>
        </w:tc>
        <w:tc>
          <w:tcPr>
            <w:tcW w:w="1695" w:type="pct"/>
            <w:shd w:val="clear" w:color="auto" w:fill="auto"/>
            <w:hideMark/>
          </w:tcPr>
          <w:p w14:paraId="05E2B32D" w14:textId="77777777" w:rsidR="004656A3" w:rsidRPr="004656A3" w:rsidRDefault="004656A3" w:rsidP="004656A3">
            <w:pPr>
              <w:spacing w:after="0"/>
              <w:jc w:val="both"/>
              <w:rPr>
                <w:rFonts w:eastAsia="Calibri" w:cs="Arial"/>
                <w:sz w:val="20"/>
                <w:szCs w:val="20"/>
              </w:rPr>
            </w:pPr>
            <w:proofErr w:type="spellStart"/>
            <w:r w:rsidRPr="004656A3">
              <w:rPr>
                <w:rFonts w:eastAsia="Calibri" w:cs="Sylfaen"/>
                <w:sz w:val="20"/>
                <w:szCs w:val="20"/>
                <w:shd w:val="clear" w:color="auto" w:fill="FFFFFF"/>
              </w:rPr>
              <w:t>ევროპული</w:t>
            </w:r>
            <w:proofErr w:type="spellEnd"/>
            <w:r w:rsidRPr="004656A3">
              <w:rPr>
                <w:rFonts w:eastAsia="Calibri" w:cs="Arial"/>
                <w:sz w:val="20"/>
                <w:szCs w:val="20"/>
                <w:shd w:val="clear" w:color="auto" w:fill="FFFFFF"/>
              </w:rPr>
              <w:t xml:space="preserve"> </w:t>
            </w:r>
            <w:proofErr w:type="spellStart"/>
            <w:r w:rsidRPr="004656A3">
              <w:rPr>
                <w:rFonts w:eastAsia="Calibri" w:cs="Sylfaen"/>
                <w:sz w:val="20"/>
                <w:szCs w:val="20"/>
                <w:shd w:val="clear" w:color="auto" w:fill="FFFFFF"/>
              </w:rPr>
              <w:t>მაჩქათელა</w:t>
            </w:r>
            <w:proofErr w:type="spellEnd"/>
          </w:p>
        </w:tc>
        <w:tc>
          <w:tcPr>
            <w:tcW w:w="951" w:type="pct"/>
            <w:shd w:val="clear" w:color="auto" w:fill="auto"/>
            <w:hideMark/>
          </w:tcPr>
          <w:p w14:paraId="65007959"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w:t>
            </w:r>
          </w:p>
        </w:tc>
      </w:tr>
      <w:tr w:rsidR="004656A3" w:rsidRPr="004656A3" w14:paraId="0A30EE2E" w14:textId="77777777" w:rsidTr="004656A3">
        <w:trPr>
          <w:trHeight w:val="224"/>
          <w:jc w:val="center"/>
        </w:trPr>
        <w:tc>
          <w:tcPr>
            <w:tcW w:w="529" w:type="pct"/>
            <w:shd w:val="clear" w:color="auto" w:fill="auto"/>
          </w:tcPr>
          <w:p w14:paraId="44C116C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3E93A12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A215</w:t>
            </w:r>
          </w:p>
        </w:tc>
        <w:tc>
          <w:tcPr>
            <w:tcW w:w="1414" w:type="pct"/>
            <w:shd w:val="clear" w:color="auto" w:fill="auto"/>
          </w:tcPr>
          <w:p w14:paraId="4099BB8B" w14:textId="77777777" w:rsidR="004656A3" w:rsidRPr="004656A3" w:rsidRDefault="00865201" w:rsidP="004656A3">
            <w:pPr>
              <w:spacing w:after="0"/>
              <w:jc w:val="both"/>
              <w:rPr>
                <w:rFonts w:eastAsia="Calibri" w:cs="Arial"/>
                <w:color w:val="000000"/>
                <w:sz w:val="20"/>
                <w:szCs w:val="20"/>
              </w:rPr>
            </w:pPr>
            <w:hyperlink r:id="rId256" w:tgtFrame="&#10;                              blank&#10;                            " w:history="1">
              <w:r w:rsidR="004656A3" w:rsidRPr="004656A3">
                <w:rPr>
                  <w:rFonts w:eastAsia="Calibri" w:cs="Arial"/>
                  <w:color w:val="000000"/>
                  <w:sz w:val="20"/>
                  <w:szCs w:val="20"/>
                </w:rPr>
                <w:t xml:space="preserve">Bubo </w:t>
              </w:r>
              <w:proofErr w:type="spellStart"/>
              <w:r w:rsidR="004656A3" w:rsidRPr="004656A3">
                <w:rPr>
                  <w:rFonts w:eastAsia="Calibri" w:cs="Arial"/>
                  <w:color w:val="000000"/>
                  <w:sz w:val="20"/>
                  <w:szCs w:val="20"/>
                </w:rPr>
                <w:t>bubo</w:t>
              </w:r>
              <w:proofErr w:type="spellEnd"/>
            </w:hyperlink>
          </w:p>
        </w:tc>
        <w:tc>
          <w:tcPr>
            <w:tcW w:w="1695" w:type="pct"/>
            <w:shd w:val="clear" w:color="auto" w:fill="auto"/>
          </w:tcPr>
          <w:p w14:paraId="64BC98B0" w14:textId="77777777" w:rsidR="004656A3" w:rsidRPr="004656A3" w:rsidRDefault="004656A3" w:rsidP="004656A3">
            <w:pPr>
              <w:spacing w:after="0"/>
              <w:jc w:val="both"/>
              <w:rPr>
                <w:rFonts w:eastAsia="Calibri" w:cs="Sylfaen"/>
                <w:color w:val="000000"/>
                <w:sz w:val="20"/>
                <w:szCs w:val="20"/>
              </w:rPr>
            </w:pPr>
            <w:proofErr w:type="spellStart"/>
            <w:r w:rsidRPr="004656A3">
              <w:rPr>
                <w:rFonts w:eastAsia="Calibri" w:cs="Sylfaen"/>
                <w:color w:val="000000"/>
                <w:sz w:val="20"/>
                <w:szCs w:val="20"/>
              </w:rPr>
              <w:t>ზარნაშო</w:t>
            </w:r>
            <w:proofErr w:type="spellEnd"/>
          </w:p>
        </w:tc>
        <w:tc>
          <w:tcPr>
            <w:tcW w:w="951" w:type="pct"/>
            <w:shd w:val="clear" w:color="auto" w:fill="auto"/>
          </w:tcPr>
          <w:p w14:paraId="323A85E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3D0A00C" w14:textId="77777777" w:rsidTr="004656A3">
        <w:trPr>
          <w:trHeight w:val="224"/>
          <w:jc w:val="center"/>
        </w:trPr>
        <w:tc>
          <w:tcPr>
            <w:tcW w:w="529" w:type="pct"/>
            <w:shd w:val="clear" w:color="auto" w:fill="auto"/>
            <w:hideMark/>
          </w:tcPr>
          <w:p w14:paraId="122E11B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0C6A330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1352</w:t>
            </w:r>
          </w:p>
        </w:tc>
        <w:tc>
          <w:tcPr>
            <w:tcW w:w="1414" w:type="pct"/>
            <w:shd w:val="clear" w:color="auto" w:fill="auto"/>
            <w:hideMark/>
          </w:tcPr>
          <w:p w14:paraId="6134916C" w14:textId="77777777" w:rsidR="004656A3" w:rsidRPr="004656A3" w:rsidRDefault="00865201" w:rsidP="004656A3">
            <w:pPr>
              <w:spacing w:after="0"/>
              <w:jc w:val="both"/>
              <w:rPr>
                <w:rFonts w:eastAsia="Calibri" w:cs="Arial"/>
                <w:color w:val="000000"/>
                <w:sz w:val="20"/>
                <w:szCs w:val="20"/>
              </w:rPr>
            </w:pPr>
            <w:hyperlink r:id="rId257" w:tgtFrame="&#10;                              blank&#10;                            " w:history="1">
              <w:proofErr w:type="spellStart"/>
              <w:r w:rsidR="004656A3" w:rsidRPr="004656A3">
                <w:rPr>
                  <w:rFonts w:eastAsia="Calibri" w:cs="Arial"/>
                  <w:color w:val="000000"/>
                  <w:sz w:val="20"/>
                  <w:szCs w:val="20"/>
                </w:rPr>
                <w:t>Canis</w:t>
              </w:r>
              <w:proofErr w:type="spellEnd"/>
              <w:r w:rsidR="004656A3" w:rsidRPr="004656A3">
                <w:rPr>
                  <w:rFonts w:eastAsia="Calibri" w:cs="Arial"/>
                  <w:color w:val="000000"/>
                  <w:sz w:val="20"/>
                  <w:szCs w:val="20"/>
                </w:rPr>
                <w:t xml:space="preserve"> lupus</w:t>
              </w:r>
            </w:hyperlink>
          </w:p>
        </w:tc>
        <w:tc>
          <w:tcPr>
            <w:tcW w:w="1695" w:type="pct"/>
            <w:shd w:val="clear" w:color="auto" w:fill="auto"/>
            <w:hideMark/>
          </w:tcPr>
          <w:p w14:paraId="38BBBC12" w14:textId="77777777" w:rsidR="004656A3" w:rsidRPr="004656A3" w:rsidRDefault="004656A3" w:rsidP="004656A3">
            <w:pPr>
              <w:spacing w:after="0"/>
              <w:jc w:val="both"/>
              <w:rPr>
                <w:rFonts w:eastAsia="Calibri" w:cs="Sylfaen"/>
                <w:color w:val="000000"/>
                <w:sz w:val="20"/>
                <w:szCs w:val="20"/>
              </w:rPr>
            </w:pPr>
            <w:proofErr w:type="spellStart"/>
            <w:r w:rsidRPr="004656A3">
              <w:rPr>
                <w:rFonts w:eastAsia="Calibri" w:cs="Sylfaen"/>
                <w:color w:val="000000"/>
                <w:sz w:val="20"/>
                <w:szCs w:val="20"/>
              </w:rPr>
              <w:t>მგელი</w:t>
            </w:r>
            <w:proofErr w:type="spellEnd"/>
          </w:p>
        </w:tc>
        <w:tc>
          <w:tcPr>
            <w:tcW w:w="951" w:type="pct"/>
            <w:shd w:val="clear" w:color="auto" w:fill="auto"/>
            <w:hideMark/>
          </w:tcPr>
          <w:p w14:paraId="152ABE3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r>
              <w:rPr>
                <w:rStyle w:val="FootnoteReference"/>
                <w:rFonts w:eastAsia="Calibri" w:cs="Arial"/>
                <w:color w:val="000000"/>
                <w:sz w:val="20"/>
                <w:szCs w:val="20"/>
                <w:lang w:val="ka-GE"/>
              </w:rPr>
              <w:footnoteReference w:id="1"/>
            </w:r>
            <w:r>
              <w:rPr>
                <w:rFonts w:eastAsia="Calibri" w:cs="Arial"/>
                <w:color w:val="000000"/>
                <w:sz w:val="20"/>
                <w:szCs w:val="20"/>
              </w:rPr>
              <w:t xml:space="preserve"> </w:t>
            </w:r>
          </w:p>
        </w:tc>
      </w:tr>
      <w:tr w:rsidR="004656A3" w:rsidRPr="004656A3" w14:paraId="345DFE25" w14:textId="77777777" w:rsidTr="004656A3">
        <w:trPr>
          <w:trHeight w:val="110"/>
          <w:jc w:val="center"/>
        </w:trPr>
        <w:tc>
          <w:tcPr>
            <w:tcW w:w="529" w:type="pct"/>
            <w:shd w:val="clear" w:color="auto" w:fill="auto"/>
            <w:vAlign w:val="center"/>
            <w:hideMark/>
          </w:tcPr>
          <w:p w14:paraId="1598B232"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hideMark/>
          </w:tcPr>
          <w:p w14:paraId="1DF8E6B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1088</w:t>
            </w:r>
          </w:p>
        </w:tc>
        <w:tc>
          <w:tcPr>
            <w:tcW w:w="1414" w:type="pct"/>
            <w:shd w:val="clear" w:color="auto" w:fill="auto"/>
            <w:vAlign w:val="center"/>
            <w:hideMark/>
          </w:tcPr>
          <w:p w14:paraId="70B8611B" w14:textId="77777777" w:rsidR="004656A3" w:rsidRPr="004656A3" w:rsidRDefault="00865201" w:rsidP="004656A3">
            <w:pPr>
              <w:spacing w:after="0"/>
              <w:jc w:val="both"/>
              <w:rPr>
                <w:rFonts w:eastAsia="Calibri" w:cs="Times New Roman"/>
                <w:color w:val="000000"/>
                <w:sz w:val="20"/>
                <w:szCs w:val="20"/>
              </w:rPr>
            </w:pPr>
            <w:hyperlink r:id="rId258" w:tgtFrame="&#10;                              blank&#10;                            " w:history="1">
              <w:proofErr w:type="spellStart"/>
              <w:r w:rsidR="004656A3" w:rsidRPr="004656A3">
                <w:rPr>
                  <w:rFonts w:eastAsia="Calibri" w:cs="Times New Roman"/>
                  <w:bCs/>
                  <w:color w:val="000000"/>
                  <w:sz w:val="20"/>
                  <w:szCs w:val="20"/>
                </w:rPr>
                <w:t>Cerambyx</w:t>
              </w:r>
              <w:proofErr w:type="spellEnd"/>
              <w:r w:rsidR="004656A3" w:rsidRPr="004656A3">
                <w:rPr>
                  <w:rFonts w:eastAsia="Calibri" w:cs="Times New Roman"/>
                  <w:bCs/>
                  <w:color w:val="000000"/>
                  <w:sz w:val="20"/>
                  <w:szCs w:val="20"/>
                </w:rPr>
                <w:t xml:space="preserve"> </w:t>
              </w:r>
              <w:proofErr w:type="spellStart"/>
              <w:r w:rsidR="004656A3" w:rsidRPr="004656A3">
                <w:rPr>
                  <w:rFonts w:eastAsia="Calibri" w:cs="Times New Roman"/>
                  <w:bCs/>
                  <w:color w:val="000000"/>
                  <w:sz w:val="20"/>
                  <w:szCs w:val="20"/>
                </w:rPr>
                <w:t>cerdo</w:t>
              </w:r>
              <w:proofErr w:type="spellEnd"/>
            </w:hyperlink>
          </w:p>
        </w:tc>
        <w:tc>
          <w:tcPr>
            <w:tcW w:w="1695" w:type="pct"/>
            <w:shd w:val="clear" w:color="auto" w:fill="auto"/>
            <w:hideMark/>
          </w:tcPr>
          <w:p w14:paraId="6C724C75" w14:textId="77777777" w:rsidR="004656A3" w:rsidRPr="004656A3" w:rsidRDefault="004656A3" w:rsidP="004656A3">
            <w:pPr>
              <w:spacing w:after="0"/>
              <w:jc w:val="both"/>
              <w:rPr>
                <w:rFonts w:eastAsia="Calibri" w:cs="Arial"/>
                <w:color w:val="000000"/>
                <w:sz w:val="20"/>
                <w:szCs w:val="20"/>
                <w:lang w:val="ka-GE"/>
              </w:rPr>
            </w:pPr>
            <w:proofErr w:type="spellStart"/>
            <w:r w:rsidRPr="004656A3">
              <w:rPr>
                <w:rFonts w:eastAsia="Calibri" w:cs="Sylfaen"/>
                <w:color w:val="000000"/>
                <w:sz w:val="20"/>
                <w:szCs w:val="20"/>
                <w:shd w:val="clear" w:color="auto" w:fill="FFFFFF"/>
              </w:rPr>
              <w:t>მუხის</w:t>
            </w:r>
            <w:proofErr w:type="spellEnd"/>
            <w:r w:rsidRPr="004656A3">
              <w:rPr>
                <w:rFonts w:eastAsia="Calibri" w:cs="Arial"/>
                <w:color w:val="000000"/>
                <w:sz w:val="20"/>
                <w:szCs w:val="20"/>
                <w:shd w:val="clear" w:color="auto" w:fill="FFFFFF"/>
              </w:rPr>
              <w:t xml:space="preserve"> </w:t>
            </w:r>
            <w:proofErr w:type="spellStart"/>
            <w:r w:rsidRPr="004656A3">
              <w:rPr>
                <w:rFonts w:eastAsia="Calibri" w:cs="Sylfaen"/>
                <w:color w:val="000000"/>
                <w:sz w:val="20"/>
                <w:szCs w:val="20"/>
                <w:shd w:val="clear" w:color="auto" w:fill="FFFFFF"/>
              </w:rPr>
              <w:t>დიდი</w:t>
            </w:r>
            <w:proofErr w:type="spellEnd"/>
            <w:r w:rsidRPr="004656A3">
              <w:rPr>
                <w:rFonts w:eastAsia="Calibri" w:cs="Arial"/>
                <w:color w:val="000000"/>
                <w:sz w:val="20"/>
                <w:szCs w:val="20"/>
                <w:shd w:val="clear" w:color="auto" w:fill="FFFFFF"/>
              </w:rPr>
              <w:t xml:space="preserve"> </w:t>
            </w:r>
            <w:proofErr w:type="spellStart"/>
            <w:r w:rsidRPr="004656A3">
              <w:rPr>
                <w:rFonts w:eastAsia="Calibri" w:cs="Sylfaen"/>
                <w:color w:val="000000"/>
                <w:sz w:val="20"/>
                <w:szCs w:val="20"/>
                <w:shd w:val="clear" w:color="auto" w:fill="FFFFFF"/>
              </w:rPr>
              <w:t>ხარაბუზ</w:t>
            </w:r>
            <w:proofErr w:type="spellEnd"/>
            <w:r>
              <w:rPr>
                <w:rFonts w:eastAsia="Calibri" w:cs="Sylfaen"/>
                <w:color w:val="000000"/>
                <w:sz w:val="20"/>
                <w:szCs w:val="20"/>
                <w:shd w:val="clear" w:color="auto" w:fill="FFFFFF"/>
                <w:lang w:val="ka-GE"/>
              </w:rPr>
              <w:t>ა</w:t>
            </w:r>
          </w:p>
        </w:tc>
        <w:tc>
          <w:tcPr>
            <w:tcW w:w="951" w:type="pct"/>
            <w:shd w:val="clear" w:color="auto" w:fill="auto"/>
            <w:hideMark/>
          </w:tcPr>
          <w:p w14:paraId="77EC03E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DCC31FF" w14:textId="77777777" w:rsidTr="004656A3">
        <w:trPr>
          <w:trHeight w:val="87"/>
          <w:jc w:val="center"/>
        </w:trPr>
        <w:tc>
          <w:tcPr>
            <w:tcW w:w="529" w:type="pct"/>
            <w:shd w:val="clear" w:color="auto" w:fill="auto"/>
            <w:vAlign w:val="center"/>
          </w:tcPr>
          <w:p w14:paraId="14EBB3D3"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315E6C16"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4045</w:t>
            </w:r>
          </w:p>
        </w:tc>
        <w:tc>
          <w:tcPr>
            <w:tcW w:w="1414" w:type="pct"/>
            <w:shd w:val="clear" w:color="auto" w:fill="auto"/>
            <w:vAlign w:val="center"/>
          </w:tcPr>
          <w:p w14:paraId="0E6557F2" w14:textId="77777777" w:rsidR="004656A3" w:rsidRPr="004656A3" w:rsidRDefault="004656A3" w:rsidP="004656A3">
            <w:pPr>
              <w:spacing w:after="0"/>
              <w:jc w:val="both"/>
              <w:rPr>
                <w:rFonts w:eastAsia="Calibri" w:cs="Times New Roman"/>
                <w:color w:val="000000"/>
                <w:sz w:val="20"/>
                <w:szCs w:val="20"/>
              </w:rPr>
            </w:pPr>
            <w:proofErr w:type="spellStart"/>
            <w:r w:rsidRPr="004656A3">
              <w:rPr>
                <w:rFonts w:eastAsia="Calibri" w:cs="Times New Roman"/>
                <w:color w:val="000000"/>
                <w:sz w:val="20"/>
                <w:szCs w:val="20"/>
              </w:rPr>
              <w:t>Coenagrium</w:t>
            </w:r>
            <w:proofErr w:type="spellEnd"/>
            <w:r w:rsidRPr="004656A3">
              <w:rPr>
                <w:rFonts w:eastAsia="Calibri" w:cs="Times New Roman"/>
                <w:color w:val="000000"/>
                <w:sz w:val="20"/>
                <w:szCs w:val="20"/>
              </w:rPr>
              <w:t xml:space="preserve"> </w:t>
            </w:r>
            <w:proofErr w:type="spellStart"/>
            <w:r w:rsidRPr="004656A3">
              <w:rPr>
                <w:rFonts w:eastAsia="Calibri" w:cs="Times New Roman"/>
                <w:color w:val="000000"/>
                <w:sz w:val="20"/>
                <w:szCs w:val="20"/>
              </w:rPr>
              <w:t>ornatum</w:t>
            </w:r>
            <w:proofErr w:type="spellEnd"/>
          </w:p>
        </w:tc>
        <w:tc>
          <w:tcPr>
            <w:tcW w:w="1695" w:type="pct"/>
            <w:shd w:val="clear" w:color="auto" w:fill="auto"/>
          </w:tcPr>
          <w:p w14:paraId="60EB8B1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ცენაგრიონი</w:t>
            </w:r>
          </w:p>
        </w:tc>
        <w:tc>
          <w:tcPr>
            <w:tcW w:w="951" w:type="pct"/>
            <w:shd w:val="clear" w:color="auto" w:fill="auto"/>
          </w:tcPr>
          <w:p w14:paraId="4745048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B4722EC" w14:textId="77777777" w:rsidTr="004656A3">
        <w:trPr>
          <w:trHeight w:val="224"/>
          <w:jc w:val="center"/>
        </w:trPr>
        <w:tc>
          <w:tcPr>
            <w:tcW w:w="529" w:type="pct"/>
            <w:shd w:val="clear" w:color="auto" w:fill="auto"/>
          </w:tcPr>
          <w:p w14:paraId="5DA6D3E2"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641B738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A076</w:t>
            </w:r>
          </w:p>
        </w:tc>
        <w:tc>
          <w:tcPr>
            <w:tcW w:w="1414" w:type="pct"/>
            <w:shd w:val="clear" w:color="auto" w:fill="auto"/>
          </w:tcPr>
          <w:p w14:paraId="0C2C91A9"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Gypaetus</w:t>
            </w:r>
            <w:proofErr w:type="spellEnd"/>
            <w:r w:rsidRPr="004656A3">
              <w:rPr>
                <w:rFonts w:eastAsia="Calibri" w:cs="Arial"/>
                <w:color w:val="000000"/>
                <w:sz w:val="20"/>
                <w:szCs w:val="20"/>
              </w:rPr>
              <w:t xml:space="preserve"> barbatus</w:t>
            </w:r>
          </w:p>
        </w:tc>
        <w:tc>
          <w:tcPr>
            <w:tcW w:w="1695" w:type="pct"/>
            <w:shd w:val="clear" w:color="auto" w:fill="auto"/>
          </w:tcPr>
          <w:p w14:paraId="24DCC508"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ბატკანძერი</w:t>
            </w:r>
          </w:p>
        </w:tc>
        <w:tc>
          <w:tcPr>
            <w:tcW w:w="951" w:type="pct"/>
            <w:shd w:val="clear" w:color="auto" w:fill="auto"/>
          </w:tcPr>
          <w:p w14:paraId="447F8611"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FDD72BE" w14:textId="77777777" w:rsidTr="004656A3">
        <w:trPr>
          <w:trHeight w:val="224"/>
          <w:jc w:val="center"/>
        </w:trPr>
        <w:tc>
          <w:tcPr>
            <w:tcW w:w="529" w:type="pct"/>
            <w:shd w:val="clear" w:color="auto" w:fill="auto"/>
          </w:tcPr>
          <w:p w14:paraId="2313B56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4622885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A078</w:t>
            </w:r>
          </w:p>
        </w:tc>
        <w:tc>
          <w:tcPr>
            <w:tcW w:w="1414" w:type="pct"/>
            <w:shd w:val="clear" w:color="auto" w:fill="auto"/>
          </w:tcPr>
          <w:p w14:paraId="35D4F7E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 xml:space="preserve">Gyps </w:t>
            </w:r>
            <w:proofErr w:type="spellStart"/>
            <w:r w:rsidRPr="004656A3">
              <w:rPr>
                <w:rFonts w:eastAsia="Calibri" w:cs="Arial"/>
                <w:color w:val="000000"/>
                <w:sz w:val="20"/>
                <w:szCs w:val="20"/>
              </w:rPr>
              <w:t>fulvus</w:t>
            </w:r>
            <w:proofErr w:type="spellEnd"/>
          </w:p>
        </w:tc>
        <w:tc>
          <w:tcPr>
            <w:tcW w:w="1695" w:type="pct"/>
            <w:shd w:val="clear" w:color="auto" w:fill="auto"/>
          </w:tcPr>
          <w:p w14:paraId="46371649"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ორბი</w:t>
            </w:r>
          </w:p>
        </w:tc>
        <w:tc>
          <w:tcPr>
            <w:tcW w:w="951" w:type="pct"/>
            <w:shd w:val="clear" w:color="auto" w:fill="auto"/>
          </w:tcPr>
          <w:p w14:paraId="4A5EBF4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3224542" w14:textId="77777777" w:rsidTr="004656A3">
        <w:trPr>
          <w:trHeight w:val="224"/>
          <w:jc w:val="center"/>
        </w:trPr>
        <w:tc>
          <w:tcPr>
            <w:tcW w:w="529" w:type="pct"/>
            <w:shd w:val="clear" w:color="auto" w:fill="auto"/>
          </w:tcPr>
          <w:p w14:paraId="5D87BC5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3B511CD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A098</w:t>
            </w:r>
          </w:p>
        </w:tc>
        <w:tc>
          <w:tcPr>
            <w:tcW w:w="1414" w:type="pct"/>
            <w:shd w:val="clear" w:color="auto" w:fill="auto"/>
          </w:tcPr>
          <w:p w14:paraId="31CD1A29"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Hieraaetus</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pennatus</w:t>
            </w:r>
            <w:proofErr w:type="spellEnd"/>
          </w:p>
        </w:tc>
        <w:tc>
          <w:tcPr>
            <w:tcW w:w="1695" w:type="pct"/>
            <w:shd w:val="clear" w:color="auto" w:fill="auto"/>
          </w:tcPr>
          <w:p w14:paraId="24716280"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ჩია</w:t>
            </w:r>
          </w:p>
        </w:tc>
        <w:tc>
          <w:tcPr>
            <w:tcW w:w="951" w:type="pct"/>
            <w:shd w:val="clear" w:color="auto" w:fill="auto"/>
          </w:tcPr>
          <w:p w14:paraId="2CDC868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4370D59" w14:textId="77777777" w:rsidTr="004656A3">
        <w:trPr>
          <w:trHeight w:val="224"/>
          <w:jc w:val="center"/>
        </w:trPr>
        <w:tc>
          <w:tcPr>
            <w:tcW w:w="529" w:type="pct"/>
            <w:shd w:val="clear" w:color="auto" w:fill="auto"/>
          </w:tcPr>
          <w:p w14:paraId="74C7C8BE"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tcPr>
          <w:p w14:paraId="2F6D241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1042</w:t>
            </w:r>
          </w:p>
        </w:tc>
        <w:tc>
          <w:tcPr>
            <w:tcW w:w="1414" w:type="pct"/>
            <w:shd w:val="clear" w:color="auto" w:fill="auto"/>
          </w:tcPr>
          <w:p w14:paraId="090DBAE8"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Leucorrhinia</w:t>
            </w:r>
            <w:proofErr w:type="spellEnd"/>
            <w:r w:rsidRPr="004656A3">
              <w:rPr>
                <w:rFonts w:eastAsia="Calibri" w:cs="Arial"/>
                <w:color w:val="000000"/>
                <w:sz w:val="20"/>
                <w:szCs w:val="20"/>
              </w:rPr>
              <w:t xml:space="preserve"> pectoralis</w:t>
            </w:r>
          </w:p>
        </w:tc>
        <w:tc>
          <w:tcPr>
            <w:tcW w:w="1695" w:type="pct"/>
            <w:shd w:val="clear" w:color="auto" w:fill="auto"/>
          </w:tcPr>
          <w:p w14:paraId="6EC80D20" w14:textId="77777777" w:rsidR="004656A3" w:rsidRPr="004656A3" w:rsidRDefault="004656A3" w:rsidP="004656A3">
            <w:pPr>
              <w:spacing w:after="0"/>
              <w:jc w:val="both"/>
              <w:rPr>
                <w:rFonts w:eastAsia="Calibri" w:cs="Sylfaen"/>
                <w:color w:val="000000"/>
                <w:sz w:val="20"/>
                <w:szCs w:val="20"/>
                <w:lang w:val="ka-GE"/>
              </w:rPr>
            </w:pPr>
          </w:p>
        </w:tc>
        <w:tc>
          <w:tcPr>
            <w:tcW w:w="951" w:type="pct"/>
            <w:shd w:val="clear" w:color="auto" w:fill="auto"/>
          </w:tcPr>
          <w:p w14:paraId="0BAC8355"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06C70532" w14:textId="77777777" w:rsidTr="004656A3">
        <w:trPr>
          <w:trHeight w:val="224"/>
          <w:jc w:val="center"/>
        </w:trPr>
        <w:tc>
          <w:tcPr>
            <w:tcW w:w="529" w:type="pct"/>
            <w:shd w:val="clear" w:color="auto" w:fill="auto"/>
            <w:hideMark/>
          </w:tcPr>
          <w:p w14:paraId="7F07F56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hideMark/>
          </w:tcPr>
          <w:p w14:paraId="6F5D99B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A236</w:t>
            </w:r>
          </w:p>
        </w:tc>
        <w:tc>
          <w:tcPr>
            <w:tcW w:w="1414" w:type="pct"/>
            <w:shd w:val="clear" w:color="auto" w:fill="auto"/>
            <w:hideMark/>
          </w:tcPr>
          <w:p w14:paraId="74DF486A" w14:textId="77777777" w:rsidR="004656A3" w:rsidRPr="004656A3" w:rsidRDefault="00865201" w:rsidP="004656A3">
            <w:pPr>
              <w:spacing w:after="0"/>
              <w:jc w:val="both"/>
              <w:rPr>
                <w:rFonts w:eastAsia="Calibri" w:cs="Arial"/>
                <w:color w:val="000000"/>
                <w:sz w:val="20"/>
                <w:szCs w:val="20"/>
              </w:rPr>
            </w:pPr>
            <w:hyperlink r:id="rId259" w:tgtFrame="&#10;                              blank&#10;                            " w:history="1">
              <w:proofErr w:type="spellStart"/>
              <w:r w:rsidR="004656A3" w:rsidRPr="004656A3">
                <w:rPr>
                  <w:rFonts w:eastAsia="Calibri" w:cs="Arial"/>
                  <w:color w:val="000000"/>
                  <w:sz w:val="20"/>
                  <w:szCs w:val="20"/>
                </w:rPr>
                <w:t>Dryocopus</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martius</w:t>
              </w:r>
              <w:proofErr w:type="spellEnd"/>
            </w:hyperlink>
          </w:p>
        </w:tc>
        <w:tc>
          <w:tcPr>
            <w:tcW w:w="1695" w:type="pct"/>
            <w:shd w:val="clear" w:color="auto" w:fill="auto"/>
            <w:hideMark/>
          </w:tcPr>
          <w:p w14:paraId="34E9EE3D" w14:textId="77777777" w:rsidR="004656A3" w:rsidRPr="004656A3" w:rsidRDefault="004656A3" w:rsidP="004656A3">
            <w:pPr>
              <w:spacing w:after="0"/>
              <w:jc w:val="both"/>
              <w:rPr>
                <w:rFonts w:eastAsia="Calibri" w:cs="Sylfaen"/>
                <w:color w:val="000000"/>
                <w:sz w:val="20"/>
                <w:szCs w:val="20"/>
              </w:rPr>
            </w:pPr>
            <w:proofErr w:type="spellStart"/>
            <w:r w:rsidRPr="004656A3">
              <w:rPr>
                <w:rFonts w:eastAsia="Calibri" w:cs="Sylfaen"/>
                <w:color w:val="000000"/>
                <w:sz w:val="20"/>
                <w:szCs w:val="20"/>
              </w:rPr>
              <w:t>შავი</w:t>
            </w:r>
            <w:proofErr w:type="spellEnd"/>
            <w:r w:rsidRPr="004656A3">
              <w:rPr>
                <w:rFonts w:eastAsia="Calibri" w:cs="Sylfaen"/>
                <w:color w:val="000000"/>
                <w:sz w:val="20"/>
                <w:szCs w:val="20"/>
                <w:lang w:val="ka-GE"/>
              </w:rPr>
              <w:t xml:space="preserve"> </w:t>
            </w:r>
            <w:proofErr w:type="spellStart"/>
            <w:r w:rsidRPr="004656A3">
              <w:rPr>
                <w:rFonts w:eastAsia="Calibri" w:cs="Sylfaen"/>
                <w:color w:val="000000"/>
                <w:sz w:val="20"/>
                <w:szCs w:val="20"/>
              </w:rPr>
              <w:t>კოდალა</w:t>
            </w:r>
            <w:proofErr w:type="spellEnd"/>
          </w:p>
        </w:tc>
        <w:tc>
          <w:tcPr>
            <w:tcW w:w="951" w:type="pct"/>
            <w:shd w:val="clear" w:color="auto" w:fill="auto"/>
            <w:hideMark/>
          </w:tcPr>
          <w:p w14:paraId="0D656B0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00FC0C87" w14:textId="77777777" w:rsidTr="004656A3">
        <w:trPr>
          <w:trHeight w:val="224"/>
          <w:jc w:val="center"/>
        </w:trPr>
        <w:tc>
          <w:tcPr>
            <w:tcW w:w="529" w:type="pct"/>
            <w:shd w:val="clear" w:color="auto" w:fill="auto"/>
          </w:tcPr>
          <w:p w14:paraId="1C1EFDF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tcPr>
          <w:p w14:paraId="6C02E74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6199</w:t>
            </w:r>
          </w:p>
        </w:tc>
        <w:tc>
          <w:tcPr>
            <w:tcW w:w="1414" w:type="pct"/>
            <w:shd w:val="clear" w:color="auto" w:fill="auto"/>
          </w:tcPr>
          <w:p w14:paraId="466F0E6B"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Euplagia</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quadripunctaria</w:t>
            </w:r>
            <w:proofErr w:type="spellEnd"/>
          </w:p>
        </w:tc>
        <w:tc>
          <w:tcPr>
            <w:tcW w:w="1695" w:type="pct"/>
            <w:shd w:val="clear" w:color="auto" w:fill="auto"/>
          </w:tcPr>
          <w:p w14:paraId="2D88FC4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დათუნელა</w:t>
            </w:r>
          </w:p>
        </w:tc>
        <w:tc>
          <w:tcPr>
            <w:tcW w:w="951" w:type="pct"/>
            <w:shd w:val="clear" w:color="auto" w:fill="auto"/>
          </w:tcPr>
          <w:p w14:paraId="7B44299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76BC071C" w14:textId="77777777" w:rsidTr="004656A3">
        <w:trPr>
          <w:trHeight w:val="224"/>
          <w:jc w:val="center"/>
        </w:trPr>
        <w:tc>
          <w:tcPr>
            <w:tcW w:w="529" w:type="pct"/>
            <w:shd w:val="clear" w:color="auto" w:fill="auto"/>
            <w:vAlign w:val="center"/>
          </w:tcPr>
          <w:p w14:paraId="607950F6"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B</w:t>
            </w:r>
          </w:p>
        </w:tc>
        <w:tc>
          <w:tcPr>
            <w:tcW w:w="0" w:type="auto"/>
            <w:shd w:val="clear" w:color="auto" w:fill="auto"/>
            <w:vAlign w:val="center"/>
          </w:tcPr>
          <w:p w14:paraId="2923D6D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A320</w:t>
            </w:r>
          </w:p>
        </w:tc>
        <w:tc>
          <w:tcPr>
            <w:tcW w:w="1414" w:type="pct"/>
            <w:shd w:val="clear" w:color="auto" w:fill="auto"/>
            <w:vAlign w:val="center"/>
          </w:tcPr>
          <w:p w14:paraId="5EF6DE5C" w14:textId="77777777" w:rsidR="004656A3" w:rsidRPr="004656A3" w:rsidRDefault="004656A3" w:rsidP="004656A3">
            <w:pPr>
              <w:spacing w:after="0"/>
              <w:jc w:val="both"/>
              <w:rPr>
                <w:rFonts w:eastAsia="Calibri" w:cs="Times New Roman"/>
                <w:color w:val="000000"/>
                <w:sz w:val="20"/>
                <w:szCs w:val="20"/>
              </w:rPr>
            </w:pPr>
            <w:proofErr w:type="spellStart"/>
            <w:r w:rsidRPr="004656A3">
              <w:rPr>
                <w:rFonts w:eastAsia="Calibri" w:cs="Times New Roman"/>
                <w:color w:val="000000"/>
                <w:sz w:val="20"/>
                <w:szCs w:val="20"/>
              </w:rPr>
              <w:t>Ficedula</w:t>
            </w:r>
            <w:proofErr w:type="spellEnd"/>
            <w:r w:rsidRPr="004656A3">
              <w:rPr>
                <w:rFonts w:eastAsia="Calibri" w:cs="Times New Roman"/>
                <w:color w:val="000000"/>
                <w:sz w:val="20"/>
                <w:szCs w:val="20"/>
              </w:rPr>
              <w:t xml:space="preserve"> parva</w:t>
            </w:r>
          </w:p>
        </w:tc>
        <w:tc>
          <w:tcPr>
            <w:tcW w:w="1695" w:type="pct"/>
            <w:shd w:val="clear" w:color="auto" w:fill="auto"/>
          </w:tcPr>
          <w:p w14:paraId="3FBD55D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წითელყელა</w:t>
            </w:r>
          </w:p>
        </w:tc>
        <w:tc>
          <w:tcPr>
            <w:tcW w:w="951" w:type="pct"/>
            <w:shd w:val="clear" w:color="auto" w:fill="auto"/>
          </w:tcPr>
          <w:p w14:paraId="5D934B4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C282D99" w14:textId="77777777" w:rsidTr="004656A3">
        <w:trPr>
          <w:trHeight w:val="224"/>
          <w:jc w:val="center"/>
        </w:trPr>
        <w:tc>
          <w:tcPr>
            <w:tcW w:w="529" w:type="pct"/>
            <w:shd w:val="clear" w:color="auto" w:fill="auto"/>
            <w:hideMark/>
          </w:tcPr>
          <w:p w14:paraId="2669A3FA"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hideMark/>
          </w:tcPr>
          <w:p w14:paraId="3DC4696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1043</w:t>
            </w:r>
          </w:p>
        </w:tc>
        <w:tc>
          <w:tcPr>
            <w:tcW w:w="1414" w:type="pct"/>
            <w:shd w:val="clear" w:color="auto" w:fill="auto"/>
            <w:hideMark/>
          </w:tcPr>
          <w:p w14:paraId="330BE451" w14:textId="77777777" w:rsidR="004656A3" w:rsidRPr="004656A3" w:rsidRDefault="00865201" w:rsidP="004656A3">
            <w:pPr>
              <w:spacing w:after="0"/>
              <w:jc w:val="both"/>
              <w:rPr>
                <w:rFonts w:eastAsia="Calibri" w:cs="Arial"/>
                <w:color w:val="000000"/>
                <w:sz w:val="20"/>
                <w:szCs w:val="20"/>
              </w:rPr>
            </w:pPr>
            <w:hyperlink r:id="rId260" w:tgtFrame="&#10;                              blank&#10;                            " w:history="1">
              <w:proofErr w:type="spellStart"/>
              <w:r w:rsidR="004656A3" w:rsidRPr="004656A3">
                <w:rPr>
                  <w:rFonts w:eastAsia="Calibri" w:cs="Arial"/>
                  <w:color w:val="000000"/>
                  <w:sz w:val="20"/>
                  <w:szCs w:val="20"/>
                </w:rPr>
                <w:t>Lindenia</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tetraphylla</w:t>
              </w:r>
              <w:proofErr w:type="spellEnd"/>
            </w:hyperlink>
          </w:p>
        </w:tc>
        <w:tc>
          <w:tcPr>
            <w:tcW w:w="1695" w:type="pct"/>
            <w:shd w:val="clear" w:color="auto" w:fill="auto"/>
            <w:hideMark/>
          </w:tcPr>
          <w:p w14:paraId="6A42B9BC"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ნემსიყლაპია</w:t>
            </w:r>
            <w:proofErr w:type="spellEnd"/>
          </w:p>
        </w:tc>
        <w:tc>
          <w:tcPr>
            <w:tcW w:w="951" w:type="pct"/>
            <w:shd w:val="clear" w:color="auto" w:fill="auto"/>
            <w:hideMark/>
          </w:tcPr>
          <w:p w14:paraId="1CDC57F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D53FAAD" w14:textId="77777777" w:rsidTr="004656A3">
        <w:trPr>
          <w:trHeight w:val="224"/>
          <w:jc w:val="center"/>
        </w:trPr>
        <w:tc>
          <w:tcPr>
            <w:tcW w:w="529" w:type="pct"/>
            <w:shd w:val="clear" w:color="auto" w:fill="auto"/>
            <w:hideMark/>
          </w:tcPr>
          <w:p w14:paraId="3C6A124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4C4B595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1355</w:t>
            </w:r>
          </w:p>
        </w:tc>
        <w:tc>
          <w:tcPr>
            <w:tcW w:w="1414" w:type="pct"/>
            <w:shd w:val="clear" w:color="auto" w:fill="auto"/>
            <w:hideMark/>
          </w:tcPr>
          <w:p w14:paraId="01AF9057" w14:textId="77777777" w:rsidR="004656A3" w:rsidRPr="004656A3" w:rsidRDefault="00865201" w:rsidP="004656A3">
            <w:pPr>
              <w:spacing w:after="0"/>
              <w:jc w:val="both"/>
              <w:rPr>
                <w:rFonts w:eastAsia="Calibri" w:cs="Arial"/>
                <w:color w:val="000000"/>
                <w:sz w:val="20"/>
                <w:szCs w:val="20"/>
              </w:rPr>
            </w:pPr>
            <w:hyperlink r:id="rId261" w:tgtFrame="&#10;                              blank&#10;                            " w:history="1">
              <w:proofErr w:type="spellStart"/>
              <w:r w:rsidR="004656A3" w:rsidRPr="004656A3">
                <w:rPr>
                  <w:rFonts w:eastAsia="Calibri" w:cs="Arial"/>
                  <w:color w:val="000000"/>
                  <w:sz w:val="20"/>
                  <w:szCs w:val="20"/>
                </w:rPr>
                <w:t>Lutra</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lutra</w:t>
              </w:r>
              <w:proofErr w:type="spellEnd"/>
            </w:hyperlink>
          </w:p>
        </w:tc>
        <w:tc>
          <w:tcPr>
            <w:tcW w:w="1695" w:type="pct"/>
            <w:shd w:val="clear" w:color="auto" w:fill="auto"/>
            <w:hideMark/>
          </w:tcPr>
          <w:p w14:paraId="47410763"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წავი</w:t>
            </w:r>
            <w:proofErr w:type="spellEnd"/>
          </w:p>
        </w:tc>
        <w:tc>
          <w:tcPr>
            <w:tcW w:w="951" w:type="pct"/>
            <w:shd w:val="clear" w:color="auto" w:fill="auto"/>
            <w:hideMark/>
          </w:tcPr>
          <w:p w14:paraId="24C53A2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698ED7E" w14:textId="77777777" w:rsidTr="004656A3">
        <w:trPr>
          <w:trHeight w:val="224"/>
          <w:jc w:val="center"/>
        </w:trPr>
        <w:tc>
          <w:tcPr>
            <w:tcW w:w="529" w:type="pct"/>
            <w:shd w:val="clear" w:color="auto" w:fill="auto"/>
            <w:hideMark/>
          </w:tcPr>
          <w:p w14:paraId="59C48DE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hideMark/>
          </w:tcPr>
          <w:p w14:paraId="64847C3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1060</w:t>
            </w:r>
          </w:p>
        </w:tc>
        <w:tc>
          <w:tcPr>
            <w:tcW w:w="1414" w:type="pct"/>
            <w:shd w:val="clear" w:color="auto" w:fill="auto"/>
            <w:hideMark/>
          </w:tcPr>
          <w:p w14:paraId="499ECECE" w14:textId="77777777" w:rsidR="004656A3" w:rsidRPr="004656A3" w:rsidRDefault="00865201" w:rsidP="004656A3">
            <w:pPr>
              <w:spacing w:after="0"/>
              <w:jc w:val="both"/>
              <w:rPr>
                <w:rFonts w:eastAsia="Calibri" w:cs="Arial"/>
                <w:color w:val="000000"/>
                <w:sz w:val="20"/>
                <w:szCs w:val="20"/>
              </w:rPr>
            </w:pPr>
            <w:hyperlink r:id="rId262" w:tgtFrame="&#10;                              blank&#10;                            " w:history="1">
              <w:proofErr w:type="spellStart"/>
              <w:r w:rsidR="004656A3" w:rsidRPr="004656A3">
                <w:rPr>
                  <w:rFonts w:eastAsia="Calibri" w:cs="Arial"/>
                  <w:color w:val="000000"/>
                  <w:sz w:val="20"/>
                  <w:szCs w:val="20"/>
                </w:rPr>
                <w:t>Lycaena</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dispar</w:t>
              </w:r>
              <w:proofErr w:type="spellEnd"/>
            </w:hyperlink>
          </w:p>
        </w:tc>
        <w:tc>
          <w:tcPr>
            <w:tcW w:w="1695" w:type="pct"/>
            <w:shd w:val="clear" w:color="auto" w:fill="auto"/>
            <w:hideMark/>
          </w:tcPr>
          <w:p w14:paraId="6C7099D6"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მჟაუნას</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მრავალთვალა</w:t>
            </w:r>
            <w:proofErr w:type="spellEnd"/>
          </w:p>
        </w:tc>
        <w:tc>
          <w:tcPr>
            <w:tcW w:w="951" w:type="pct"/>
            <w:shd w:val="clear" w:color="auto" w:fill="auto"/>
            <w:hideMark/>
          </w:tcPr>
          <w:p w14:paraId="36CAA140"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4F84D720" w14:textId="77777777" w:rsidTr="004656A3">
        <w:trPr>
          <w:trHeight w:val="224"/>
          <w:jc w:val="center"/>
        </w:trPr>
        <w:tc>
          <w:tcPr>
            <w:tcW w:w="529" w:type="pct"/>
            <w:shd w:val="clear" w:color="auto" w:fill="auto"/>
          </w:tcPr>
          <w:p w14:paraId="03DBBB1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tcPr>
          <w:p w14:paraId="1FA428C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1361</w:t>
            </w:r>
          </w:p>
        </w:tc>
        <w:tc>
          <w:tcPr>
            <w:tcW w:w="1414" w:type="pct"/>
            <w:shd w:val="clear" w:color="auto" w:fill="auto"/>
          </w:tcPr>
          <w:p w14:paraId="77BE586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 xml:space="preserve">Lynx </w:t>
            </w:r>
            <w:proofErr w:type="spellStart"/>
            <w:r w:rsidRPr="004656A3">
              <w:rPr>
                <w:rFonts w:eastAsia="Calibri" w:cs="Arial"/>
                <w:color w:val="000000"/>
                <w:sz w:val="20"/>
                <w:szCs w:val="20"/>
              </w:rPr>
              <w:t>lynx</w:t>
            </w:r>
            <w:proofErr w:type="spellEnd"/>
          </w:p>
        </w:tc>
        <w:tc>
          <w:tcPr>
            <w:tcW w:w="1695" w:type="pct"/>
            <w:shd w:val="clear" w:color="auto" w:fill="auto"/>
          </w:tcPr>
          <w:p w14:paraId="5C53358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ფოცხვერი</w:t>
            </w:r>
          </w:p>
        </w:tc>
        <w:tc>
          <w:tcPr>
            <w:tcW w:w="951" w:type="pct"/>
            <w:shd w:val="clear" w:color="auto" w:fill="auto"/>
          </w:tcPr>
          <w:p w14:paraId="7F392D1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BE8707C" w14:textId="77777777" w:rsidTr="004656A3">
        <w:trPr>
          <w:trHeight w:val="224"/>
          <w:jc w:val="center"/>
        </w:trPr>
        <w:tc>
          <w:tcPr>
            <w:tcW w:w="529" w:type="pct"/>
            <w:shd w:val="clear" w:color="auto" w:fill="auto"/>
          </w:tcPr>
          <w:p w14:paraId="363DD0F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7C85CA72"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A073</w:t>
            </w:r>
          </w:p>
        </w:tc>
        <w:tc>
          <w:tcPr>
            <w:tcW w:w="1414" w:type="pct"/>
            <w:shd w:val="clear" w:color="auto" w:fill="auto"/>
          </w:tcPr>
          <w:p w14:paraId="33B4854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 xml:space="preserve">Milvus </w:t>
            </w:r>
            <w:proofErr w:type="spellStart"/>
            <w:r w:rsidRPr="004656A3">
              <w:rPr>
                <w:rFonts w:eastAsia="Calibri" w:cs="Arial"/>
                <w:color w:val="000000"/>
                <w:sz w:val="20"/>
                <w:szCs w:val="20"/>
              </w:rPr>
              <w:t>migrans</w:t>
            </w:r>
            <w:proofErr w:type="spellEnd"/>
          </w:p>
        </w:tc>
        <w:tc>
          <w:tcPr>
            <w:tcW w:w="1695" w:type="pct"/>
            <w:shd w:val="clear" w:color="auto" w:fill="auto"/>
          </w:tcPr>
          <w:p w14:paraId="2F68E29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ძერა</w:t>
            </w:r>
          </w:p>
        </w:tc>
        <w:tc>
          <w:tcPr>
            <w:tcW w:w="951" w:type="pct"/>
            <w:shd w:val="clear" w:color="auto" w:fill="auto"/>
          </w:tcPr>
          <w:p w14:paraId="65CA45E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32CD126" w14:textId="77777777" w:rsidTr="004656A3">
        <w:trPr>
          <w:trHeight w:val="224"/>
          <w:jc w:val="center"/>
        </w:trPr>
        <w:tc>
          <w:tcPr>
            <w:tcW w:w="529" w:type="pct"/>
            <w:shd w:val="clear" w:color="auto" w:fill="auto"/>
          </w:tcPr>
          <w:p w14:paraId="3F2FF60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tcPr>
          <w:p w14:paraId="2DFF229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1310</w:t>
            </w:r>
          </w:p>
        </w:tc>
        <w:tc>
          <w:tcPr>
            <w:tcW w:w="1414" w:type="pct"/>
            <w:shd w:val="clear" w:color="auto" w:fill="auto"/>
          </w:tcPr>
          <w:p w14:paraId="2FDFF5B2"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Miniopterus</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schreibersii</w:t>
            </w:r>
            <w:proofErr w:type="spellEnd"/>
          </w:p>
        </w:tc>
        <w:tc>
          <w:tcPr>
            <w:tcW w:w="1695" w:type="pct"/>
            <w:shd w:val="clear" w:color="auto" w:fill="auto"/>
          </w:tcPr>
          <w:p w14:paraId="3DE16F8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ჩვეულებრივი ფრთაგრძელი</w:t>
            </w:r>
          </w:p>
        </w:tc>
        <w:tc>
          <w:tcPr>
            <w:tcW w:w="951" w:type="pct"/>
            <w:shd w:val="clear" w:color="auto" w:fill="auto"/>
          </w:tcPr>
          <w:p w14:paraId="0C805AE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9EF953F" w14:textId="77777777" w:rsidTr="004656A3">
        <w:trPr>
          <w:trHeight w:val="224"/>
          <w:jc w:val="center"/>
        </w:trPr>
        <w:tc>
          <w:tcPr>
            <w:tcW w:w="529" w:type="pct"/>
            <w:shd w:val="clear" w:color="auto" w:fill="auto"/>
            <w:vAlign w:val="center"/>
          </w:tcPr>
          <w:p w14:paraId="5960683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628B9FE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1321</w:t>
            </w:r>
          </w:p>
        </w:tc>
        <w:tc>
          <w:tcPr>
            <w:tcW w:w="1414" w:type="pct"/>
            <w:shd w:val="clear" w:color="auto" w:fill="auto"/>
            <w:vAlign w:val="center"/>
          </w:tcPr>
          <w:p w14:paraId="2183815F" w14:textId="77777777" w:rsidR="004656A3" w:rsidRPr="004656A3" w:rsidRDefault="00865201" w:rsidP="004656A3">
            <w:pPr>
              <w:spacing w:after="0"/>
              <w:jc w:val="both"/>
              <w:rPr>
                <w:rFonts w:eastAsia="Calibri" w:cs="Times New Roman"/>
                <w:color w:val="000000"/>
                <w:sz w:val="20"/>
                <w:szCs w:val="20"/>
              </w:rPr>
            </w:pPr>
            <w:hyperlink r:id="rId263" w:tgtFrame="&#10;                              blank&#10;                            " w:history="1">
              <w:r w:rsidR="004656A3" w:rsidRPr="004656A3">
                <w:rPr>
                  <w:rFonts w:eastAsia="Calibri" w:cs="Times New Roman"/>
                  <w:bCs/>
                  <w:color w:val="000000"/>
                  <w:sz w:val="20"/>
                  <w:szCs w:val="20"/>
                </w:rPr>
                <w:t xml:space="preserve">Myotis </w:t>
              </w:r>
              <w:proofErr w:type="spellStart"/>
              <w:r w:rsidR="004656A3" w:rsidRPr="004656A3">
                <w:rPr>
                  <w:rFonts w:eastAsia="Calibri" w:cs="Times New Roman"/>
                  <w:bCs/>
                  <w:color w:val="000000"/>
                  <w:sz w:val="20"/>
                  <w:szCs w:val="20"/>
                </w:rPr>
                <w:t>emarginatus</w:t>
              </w:r>
              <w:proofErr w:type="spellEnd"/>
            </w:hyperlink>
          </w:p>
        </w:tc>
        <w:tc>
          <w:tcPr>
            <w:tcW w:w="1695" w:type="pct"/>
            <w:shd w:val="clear" w:color="auto" w:fill="auto"/>
          </w:tcPr>
          <w:p w14:paraId="4D06E26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მღამიობი</w:t>
            </w:r>
          </w:p>
        </w:tc>
        <w:tc>
          <w:tcPr>
            <w:tcW w:w="951" w:type="pct"/>
            <w:shd w:val="clear" w:color="auto" w:fill="auto"/>
          </w:tcPr>
          <w:p w14:paraId="1C28F29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B04E1B8" w14:textId="77777777" w:rsidTr="004656A3">
        <w:trPr>
          <w:trHeight w:val="224"/>
          <w:jc w:val="center"/>
        </w:trPr>
        <w:tc>
          <w:tcPr>
            <w:tcW w:w="529" w:type="pct"/>
            <w:shd w:val="clear" w:color="auto" w:fill="auto"/>
            <w:hideMark/>
          </w:tcPr>
          <w:p w14:paraId="273D7E8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7D2C0FC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1307</w:t>
            </w:r>
          </w:p>
        </w:tc>
        <w:tc>
          <w:tcPr>
            <w:tcW w:w="1414" w:type="pct"/>
            <w:shd w:val="clear" w:color="auto" w:fill="auto"/>
            <w:hideMark/>
          </w:tcPr>
          <w:p w14:paraId="1E664679" w14:textId="77777777" w:rsidR="004656A3" w:rsidRPr="004656A3" w:rsidRDefault="00865201" w:rsidP="004656A3">
            <w:pPr>
              <w:spacing w:after="0"/>
              <w:jc w:val="both"/>
              <w:rPr>
                <w:rFonts w:eastAsia="Calibri" w:cs="Arial"/>
                <w:color w:val="000000"/>
                <w:sz w:val="20"/>
                <w:szCs w:val="20"/>
              </w:rPr>
            </w:pPr>
            <w:hyperlink r:id="rId264" w:tgtFrame="&#10;                              blank&#10;                            " w:history="1">
              <w:r w:rsidR="004656A3" w:rsidRPr="004656A3">
                <w:rPr>
                  <w:rFonts w:eastAsia="Calibri" w:cs="Arial"/>
                  <w:color w:val="000000"/>
                  <w:sz w:val="20"/>
                  <w:szCs w:val="20"/>
                </w:rPr>
                <w:t>Myotis</w:t>
              </w:r>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blythii</w:t>
              </w:r>
              <w:proofErr w:type="spellEnd"/>
            </w:hyperlink>
          </w:p>
        </w:tc>
        <w:tc>
          <w:tcPr>
            <w:tcW w:w="1695" w:type="pct"/>
            <w:shd w:val="clear" w:color="auto" w:fill="auto"/>
            <w:hideMark/>
          </w:tcPr>
          <w:p w14:paraId="54AA4920"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წვეტყურა</w:t>
            </w:r>
            <w:proofErr w:type="spellEnd"/>
            <w:r w:rsidRPr="004656A3">
              <w:rPr>
                <w:rFonts w:eastAsia="Calibri" w:cs="Arial"/>
                <w:color w:val="000000"/>
                <w:sz w:val="20"/>
                <w:szCs w:val="20"/>
                <w:lang w:val="ka-GE"/>
              </w:rPr>
              <w:t xml:space="preserve"> </w:t>
            </w:r>
            <w:proofErr w:type="spellStart"/>
            <w:r w:rsidRPr="004656A3">
              <w:rPr>
                <w:rFonts w:eastAsia="Calibri" w:cs="Arial"/>
                <w:color w:val="000000"/>
                <w:sz w:val="20"/>
                <w:szCs w:val="20"/>
              </w:rPr>
              <w:t>მღამიობი</w:t>
            </w:r>
            <w:proofErr w:type="spellEnd"/>
          </w:p>
        </w:tc>
        <w:tc>
          <w:tcPr>
            <w:tcW w:w="951" w:type="pct"/>
            <w:shd w:val="clear" w:color="auto" w:fill="auto"/>
            <w:hideMark/>
          </w:tcPr>
          <w:p w14:paraId="23C4412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4300DDD" w14:textId="77777777" w:rsidTr="004656A3">
        <w:trPr>
          <w:trHeight w:val="224"/>
          <w:jc w:val="center"/>
        </w:trPr>
        <w:tc>
          <w:tcPr>
            <w:tcW w:w="529" w:type="pct"/>
            <w:shd w:val="clear" w:color="auto" w:fill="auto"/>
            <w:vAlign w:val="center"/>
          </w:tcPr>
          <w:p w14:paraId="4554142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4596F55D"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4039</w:t>
            </w:r>
          </w:p>
        </w:tc>
        <w:tc>
          <w:tcPr>
            <w:tcW w:w="1414" w:type="pct"/>
            <w:shd w:val="clear" w:color="auto" w:fill="auto"/>
            <w:vAlign w:val="center"/>
          </w:tcPr>
          <w:p w14:paraId="4B4FC3A8" w14:textId="77777777" w:rsidR="004656A3" w:rsidRPr="004656A3" w:rsidRDefault="004656A3" w:rsidP="004656A3">
            <w:pPr>
              <w:spacing w:after="0"/>
              <w:jc w:val="both"/>
              <w:rPr>
                <w:rFonts w:eastAsia="Calibri" w:cs="Times New Roman"/>
                <w:bCs/>
                <w:color w:val="000000"/>
                <w:sz w:val="20"/>
                <w:szCs w:val="20"/>
              </w:rPr>
            </w:pPr>
            <w:proofErr w:type="spellStart"/>
            <w:r w:rsidRPr="004656A3">
              <w:rPr>
                <w:rFonts w:eastAsia="Calibri" w:cs="Times New Roman"/>
                <w:bCs/>
                <w:color w:val="000000"/>
                <w:sz w:val="20"/>
                <w:szCs w:val="20"/>
              </w:rPr>
              <w:t>Nymphalis</w:t>
            </w:r>
            <w:proofErr w:type="spellEnd"/>
            <w:r w:rsidRPr="004656A3">
              <w:rPr>
                <w:rFonts w:eastAsia="Calibri" w:cs="Times New Roman"/>
                <w:bCs/>
                <w:color w:val="000000"/>
                <w:sz w:val="20"/>
                <w:szCs w:val="20"/>
              </w:rPr>
              <w:t xml:space="preserve"> </w:t>
            </w:r>
            <w:proofErr w:type="spellStart"/>
            <w:r w:rsidRPr="004656A3">
              <w:rPr>
                <w:rFonts w:eastAsia="Calibri" w:cs="Times New Roman"/>
                <w:bCs/>
                <w:color w:val="000000"/>
                <w:sz w:val="20"/>
                <w:szCs w:val="20"/>
              </w:rPr>
              <w:t>vaualbum</w:t>
            </w:r>
            <w:proofErr w:type="spellEnd"/>
          </w:p>
        </w:tc>
        <w:tc>
          <w:tcPr>
            <w:tcW w:w="1695" w:type="pct"/>
            <w:shd w:val="clear" w:color="auto" w:fill="auto"/>
          </w:tcPr>
          <w:p w14:paraId="4E11D9D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ფრთაკუთხა</w:t>
            </w:r>
          </w:p>
        </w:tc>
        <w:tc>
          <w:tcPr>
            <w:tcW w:w="951" w:type="pct"/>
            <w:shd w:val="clear" w:color="auto" w:fill="auto"/>
          </w:tcPr>
          <w:p w14:paraId="1DDE4CA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lang w:val="ka-GE"/>
              </w:rPr>
              <w:t>დიახ</w:t>
            </w:r>
          </w:p>
        </w:tc>
      </w:tr>
      <w:tr w:rsidR="004656A3" w:rsidRPr="004656A3" w14:paraId="2AF7FB88" w14:textId="77777777" w:rsidTr="004656A3">
        <w:trPr>
          <w:trHeight w:val="224"/>
          <w:jc w:val="center"/>
        </w:trPr>
        <w:tc>
          <w:tcPr>
            <w:tcW w:w="529" w:type="pct"/>
            <w:shd w:val="clear" w:color="auto" w:fill="auto"/>
            <w:vAlign w:val="center"/>
          </w:tcPr>
          <w:p w14:paraId="7290DE01"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B</w:t>
            </w:r>
          </w:p>
        </w:tc>
        <w:tc>
          <w:tcPr>
            <w:tcW w:w="0" w:type="auto"/>
            <w:shd w:val="clear" w:color="auto" w:fill="auto"/>
            <w:vAlign w:val="center"/>
          </w:tcPr>
          <w:p w14:paraId="3AA1BCF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S346</w:t>
            </w:r>
          </w:p>
        </w:tc>
        <w:tc>
          <w:tcPr>
            <w:tcW w:w="1414" w:type="pct"/>
            <w:shd w:val="clear" w:color="auto" w:fill="auto"/>
            <w:vAlign w:val="center"/>
          </w:tcPr>
          <w:p w14:paraId="69DBC352" w14:textId="77777777" w:rsidR="004656A3" w:rsidRPr="004656A3" w:rsidRDefault="004656A3" w:rsidP="004656A3">
            <w:pPr>
              <w:spacing w:after="0"/>
              <w:jc w:val="both"/>
              <w:rPr>
                <w:rFonts w:eastAsia="Calibri" w:cs="Times New Roman"/>
                <w:bCs/>
                <w:color w:val="000000"/>
                <w:sz w:val="20"/>
                <w:szCs w:val="20"/>
              </w:rPr>
            </w:pPr>
            <w:proofErr w:type="spellStart"/>
            <w:r w:rsidRPr="004656A3">
              <w:rPr>
                <w:rFonts w:eastAsia="Calibri" w:cs="Times New Roman"/>
                <w:bCs/>
                <w:color w:val="000000"/>
                <w:sz w:val="20"/>
                <w:szCs w:val="20"/>
              </w:rPr>
              <w:t>Pyrrhocorax</w:t>
            </w:r>
            <w:proofErr w:type="spellEnd"/>
            <w:r w:rsidRPr="004656A3">
              <w:rPr>
                <w:rFonts w:eastAsia="Calibri" w:cs="Times New Roman"/>
                <w:bCs/>
                <w:color w:val="000000"/>
                <w:sz w:val="20"/>
                <w:szCs w:val="20"/>
              </w:rPr>
              <w:t xml:space="preserve"> </w:t>
            </w:r>
            <w:proofErr w:type="spellStart"/>
            <w:r w:rsidRPr="004656A3">
              <w:rPr>
                <w:rFonts w:eastAsia="Calibri" w:cs="Times New Roman"/>
                <w:bCs/>
                <w:color w:val="000000"/>
                <w:sz w:val="20"/>
                <w:szCs w:val="20"/>
              </w:rPr>
              <w:t>pyrrhocorax</w:t>
            </w:r>
            <w:proofErr w:type="spellEnd"/>
          </w:p>
        </w:tc>
        <w:tc>
          <w:tcPr>
            <w:tcW w:w="1695" w:type="pct"/>
            <w:shd w:val="clear" w:color="auto" w:fill="auto"/>
          </w:tcPr>
          <w:p w14:paraId="2EE10E5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წითელნისკარტა მაღრანი</w:t>
            </w:r>
          </w:p>
        </w:tc>
        <w:tc>
          <w:tcPr>
            <w:tcW w:w="951" w:type="pct"/>
            <w:shd w:val="clear" w:color="auto" w:fill="auto"/>
          </w:tcPr>
          <w:p w14:paraId="0AEFC22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53AFBA66" w14:textId="77777777" w:rsidTr="004656A3">
        <w:trPr>
          <w:trHeight w:val="224"/>
          <w:jc w:val="center"/>
        </w:trPr>
        <w:tc>
          <w:tcPr>
            <w:tcW w:w="529" w:type="pct"/>
            <w:shd w:val="clear" w:color="auto" w:fill="auto"/>
            <w:vAlign w:val="center"/>
          </w:tcPr>
          <w:p w14:paraId="06794E13"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76B4F52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1306</w:t>
            </w:r>
          </w:p>
        </w:tc>
        <w:tc>
          <w:tcPr>
            <w:tcW w:w="1414" w:type="pct"/>
            <w:shd w:val="clear" w:color="auto" w:fill="auto"/>
            <w:vAlign w:val="center"/>
          </w:tcPr>
          <w:p w14:paraId="172EF474"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 xml:space="preserve">Rhinolophus </w:t>
            </w:r>
            <w:proofErr w:type="spellStart"/>
            <w:r w:rsidRPr="004656A3">
              <w:rPr>
                <w:rFonts w:eastAsia="Calibri" w:cs="Times New Roman"/>
                <w:bCs/>
                <w:color w:val="000000"/>
                <w:sz w:val="20"/>
                <w:szCs w:val="20"/>
              </w:rPr>
              <w:t>blasii</w:t>
            </w:r>
            <w:proofErr w:type="spellEnd"/>
          </w:p>
        </w:tc>
        <w:tc>
          <w:tcPr>
            <w:tcW w:w="1695" w:type="pct"/>
            <w:shd w:val="clear" w:color="auto" w:fill="auto"/>
          </w:tcPr>
          <w:p w14:paraId="7F64BAA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ცხვირნალა</w:t>
            </w:r>
          </w:p>
        </w:tc>
        <w:tc>
          <w:tcPr>
            <w:tcW w:w="951" w:type="pct"/>
            <w:shd w:val="clear" w:color="auto" w:fill="auto"/>
          </w:tcPr>
          <w:p w14:paraId="5659F24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080378F5" w14:textId="77777777" w:rsidTr="004656A3">
        <w:trPr>
          <w:trHeight w:val="224"/>
          <w:jc w:val="center"/>
        </w:trPr>
        <w:tc>
          <w:tcPr>
            <w:tcW w:w="529" w:type="pct"/>
            <w:shd w:val="clear" w:color="auto" w:fill="auto"/>
            <w:vAlign w:val="center"/>
          </w:tcPr>
          <w:p w14:paraId="178EAE87"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57CA31D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1305</w:t>
            </w:r>
          </w:p>
        </w:tc>
        <w:tc>
          <w:tcPr>
            <w:tcW w:w="1414" w:type="pct"/>
            <w:shd w:val="clear" w:color="auto" w:fill="auto"/>
            <w:vAlign w:val="center"/>
          </w:tcPr>
          <w:p w14:paraId="02E77CF9"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 xml:space="preserve">Rhinolophus </w:t>
            </w:r>
            <w:proofErr w:type="spellStart"/>
            <w:r w:rsidRPr="004656A3">
              <w:rPr>
                <w:rFonts w:eastAsia="Calibri" w:cs="Times New Roman"/>
                <w:bCs/>
                <w:color w:val="000000"/>
                <w:sz w:val="20"/>
                <w:szCs w:val="20"/>
              </w:rPr>
              <w:t>euryale</w:t>
            </w:r>
            <w:proofErr w:type="spellEnd"/>
          </w:p>
        </w:tc>
        <w:tc>
          <w:tcPr>
            <w:tcW w:w="1695" w:type="pct"/>
            <w:shd w:val="clear" w:color="auto" w:fill="auto"/>
          </w:tcPr>
          <w:p w14:paraId="05B20AD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ცხვირნალა</w:t>
            </w:r>
          </w:p>
        </w:tc>
        <w:tc>
          <w:tcPr>
            <w:tcW w:w="951" w:type="pct"/>
            <w:shd w:val="clear" w:color="auto" w:fill="auto"/>
          </w:tcPr>
          <w:p w14:paraId="1A569E4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F4BD24B" w14:textId="77777777" w:rsidTr="004656A3">
        <w:trPr>
          <w:trHeight w:val="224"/>
          <w:jc w:val="center"/>
        </w:trPr>
        <w:tc>
          <w:tcPr>
            <w:tcW w:w="529" w:type="pct"/>
            <w:shd w:val="clear" w:color="auto" w:fill="auto"/>
            <w:vAlign w:val="center"/>
          </w:tcPr>
          <w:p w14:paraId="084411C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366BCFE9"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1304</w:t>
            </w:r>
          </w:p>
        </w:tc>
        <w:tc>
          <w:tcPr>
            <w:tcW w:w="1414" w:type="pct"/>
            <w:shd w:val="clear" w:color="auto" w:fill="auto"/>
            <w:vAlign w:val="center"/>
          </w:tcPr>
          <w:p w14:paraId="6113E516"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 xml:space="preserve">Rhinolophus </w:t>
            </w:r>
            <w:proofErr w:type="spellStart"/>
            <w:r w:rsidRPr="004656A3">
              <w:rPr>
                <w:rFonts w:eastAsia="Calibri" w:cs="Times New Roman"/>
                <w:bCs/>
                <w:color w:val="000000"/>
                <w:sz w:val="20"/>
                <w:szCs w:val="20"/>
              </w:rPr>
              <w:t>ferrumequinum</w:t>
            </w:r>
            <w:proofErr w:type="spellEnd"/>
          </w:p>
        </w:tc>
        <w:tc>
          <w:tcPr>
            <w:tcW w:w="1695" w:type="pct"/>
            <w:shd w:val="clear" w:color="auto" w:fill="auto"/>
          </w:tcPr>
          <w:p w14:paraId="5348716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დიდი ცხვირნალა</w:t>
            </w:r>
          </w:p>
        </w:tc>
        <w:tc>
          <w:tcPr>
            <w:tcW w:w="951" w:type="pct"/>
            <w:shd w:val="clear" w:color="auto" w:fill="auto"/>
          </w:tcPr>
          <w:p w14:paraId="1D346D2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24D99FB" w14:textId="77777777" w:rsidTr="004656A3">
        <w:trPr>
          <w:trHeight w:val="224"/>
          <w:jc w:val="center"/>
        </w:trPr>
        <w:tc>
          <w:tcPr>
            <w:tcW w:w="529" w:type="pct"/>
            <w:shd w:val="clear" w:color="auto" w:fill="auto"/>
            <w:vAlign w:val="center"/>
          </w:tcPr>
          <w:p w14:paraId="1ACF8DB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277D8DAA"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1303</w:t>
            </w:r>
          </w:p>
        </w:tc>
        <w:tc>
          <w:tcPr>
            <w:tcW w:w="1414" w:type="pct"/>
            <w:shd w:val="clear" w:color="auto" w:fill="auto"/>
            <w:vAlign w:val="center"/>
          </w:tcPr>
          <w:p w14:paraId="16B06BDB"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 xml:space="preserve">Rhinolophus </w:t>
            </w:r>
            <w:proofErr w:type="spellStart"/>
            <w:r w:rsidRPr="004656A3">
              <w:rPr>
                <w:rFonts w:eastAsia="Calibri" w:cs="Times New Roman"/>
                <w:bCs/>
                <w:color w:val="000000"/>
                <w:sz w:val="20"/>
                <w:szCs w:val="20"/>
              </w:rPr>
              <w:t>hipposideros</w:t>
            </w:r>
            <w:proofErr w:type="spellEnd"/>
          </w:p>
        </w:tc>
        <w:tc>
          <w:tcPr>
            <w:tcW w:w="1695" w:type="pct"/>
            <w:shd w:val="clear" w:color="auto" w:fill="auto"/>
          </w:tcPr>
          <w:p w14:paraId="092673C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მცირე ცხვირნალა</w:t>
            </w:r>
          </w:p>
        </w:tc>
        <w:tc>
          <w:tcPr>
            <w:tcW w:w="951" w:type="pct"/>
            <w:shd w:val="clear" w:color="auto" w:fill="auto"/>
          </w:tcPr>
          <w:p w14:paraId="233423C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DECC7A0" w14:textId="77777777" w:rsidTr="004656A3">
        <w:trPr>
          <w:trHeight w:val="224"/>
          <w:jc w:val="center"/>
        </w:trPr>
        <w:tc>
          <w:tcPr>
            <w:tcW w:w="529" w:type="pct"/>
            <w:shd w:val="clear" w:color="auto" w:fill="auto"/>
            <w:vAlign w:val="center"/>
          </w:tcPr>
          <w:p w14:paraId="1619025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P</w:t>
            </w:r>
          </w:p>
        </w:tc>
        <w:tc>
          <w:tcPr>
            <w:tcW w:w="0" w:type="auto"/>
            <w:shd w:val="clear" w:color="auto" w:fill="auto"/>
            <w:vAlign w:val="center"/>
          </w:tcPr>
          <w:p w14:paraId="587C4489"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4093</w:t>
            </w:r>
          </w:p>
        </w:tc>
        <w:tc>
          <w:tcPr>
            <w:tcW w:w="1414" w:type="pct"/>
            <w:shd w:val="clear" w:color="auto" w:fill="auto"/>
            <w:vAlign w:val="center"/>
          </w:tcPr>
          <w:p w14:paraId="325E0FB1"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Rhododendron luteum</w:t>
            </w:r>
          </w:p>
        </w:tc>
        <w:tc>
          <w:tcPr>
            <w:tcW w:w="1695" w:type="pct"/>
            <w:shd w:val="clear" w:color="auto" w:fill="auto"/>
          </w:tcPr>
          <w:p w14:paraId="5D8CBD8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იელი</w:t>
            </w:r>
          </w:p>
        </w:tc>
        <w:tc>
          <w:tcPr>
            <w:tcW w:w="951" w:type="pct"/>
            <w:shd w:val="clear" w:color="auto" w:fill="auto"/>
          </w:tcPr>
          <w:p w14:paraId="7B5102F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FCA8291" w14:textId="77777777" w:rsidTr="004656A3">
        <w:trPr>
          <w:trHeight w:val="224"/>
          <w:jc w:val="center"/>
        </w:trPr>
        <w:tc>
          <w:tcPr>
            <w:tcW w:w="529" w:type="pct"/>
            <w:shd w:val="clear" w:color="auto" w:fill="auto"/>
            <w:vAlign w:val="center"/>
          </w:tcPr>
          <w:p w14:paraId="2FB340F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0AD0C0C4"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1087</w:t>
            </w:r>
          </w:p>
        </w:tc>
        <w:tc>
          <w:tcPr>
            <w:tcW w:w="1414" w:type="pct"/>
            <w:shd w:val="clear" w:color="auto" w:fill="auto"/>
            <w:vAlign w:val="center"/>
          </w:tcPr>
          <w:p w14:paraId="057FE20B"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 xml:space="preserve">Rosalia </w:t>
            </w:r>
            <w:proofErr w:type="spellStart"/>
            <w:r w:rsidRPr="004656A3">
              <w:rPr>
                <w:rFonts w:eastAsia="Calibri" w:cs="Times New Roman"/>
                <w:bCs/>
                <w:color w:val="000000"/>
                <w:sz w:val="20"/>
                <w:szCs w:val="20"/>
              </w:rPr>
              <w:t>alpina</w:t>
            </w:r>
            <w:proofErr w:type="spellEnd"/>
          </w:p>
        </w:tc>
        <w:tc>
          <w:tcPr>
            <w:tcW w:w="1695" w:type="pct"/>
            <w:shd w:val="clear" w:color="auto" w:fill="auto"/>
          </w:tcPr>
          <w:p w14:paraId="160F7460"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ალპური ხარაბუზა</w:t>
            </w:r>
          </w:p>
        </w:tc>
        <w:tc>
          <w:tcPr>
            <w:tcW w:w="951" w:type="pct"/>
            <w:shd w:val="clear" w:color="auto" w:fill="auto"/>
          </w:tcPr>
          <w:p w14:paraId="69F0391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79C4119" w14:textId="77777777" w:rsidTr="004656A3">
        <w:trPr>
          <w:trHeight w:val="224"/>
          <w:jc w:val="center"/>
        </w:trPr>
        <w:tc>
          <w:tcPr>
            <w:tcW w:w="529" w:type="pct"/>
            <w:shd w:val="clear" w:color="auto" w:fill="auto"/>
            <w:vAlign w:val="center"/>
          </w:tcPr>
          <w:p w14:paraId="56FFC765"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lastRenderedPageBreak/>
              <w:t>I</w:t>
            </w:r>
          </w:p>
        </w:tc>
        <w:tc>
          <w:tcPr>
            <w:tcW w:w="0" w:type="auto"/>
            <w:shd w:val="clear" w:color="auto" w:fill="auto"/>
            <w:vAlign w:val="center"/>
          </w:tcPr>
          <w:p w14:paraId="2D915BEA"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1926</w:t>
            </w:r>
          </w:p>
        </w:tc>
        <w:tc>
          <w:tcPr>
            <w:tcW w:w="1414" w:type="pct"/>
            <w:shd w:val="clear" w:color="auto" w:fill="auto"/>
            <w:vAlign w:val="center"/>
          </w:tcPr>
          <w:p w14:paraId="3C7FDAE7" w14:textId="77777777" w:rsidR="004656A3" w:rsidRPr="004656A3" w:rsidRDefault="004656A3" w:rsidP="004656A3">
            <w:pPr>
              <w:spacing w:after="0"/>
              <w:jc w:val="both"/>
              <w:rPr>
                <w:rFonts w:eastAsia="Calibri" w:cs="Times New Roman"/>
                <w:color w:val="000000"/>
                <w:sz w:val="20"/>
                <w:szCs w:val="20"/>
              </w:rPr>
            </w:pPr>
            <w:proofErr w:type="spellStart"/>
            <w:r w:rsidRPr="004656A3">
              <w:rPr>
                <w:rFonts w:eastAsia="Calibri" w:cs="Times New Roman"/>
                <w:color w:val="000000"/>
                <w:sz w:val="20"/>
                <w:szCs w:val="20"/>
              </w:rPr>
              <w:t>Stephanopachys</w:t>
            </w:r>
            <w:proofErr w:type="spellEnd"/>
            <w:r w:rsidRPr="004656A3">
              <w:rPr>
                <w:rFonts w:eastAsia="Calibri" w:cs="Times New Roman"/>
                <w:color w:val="000000"/>
                <w:sz w:val="20"/>
                <w:szCs w:val="20"/>
              </w:rPr>
              <w:t xml:space="preserve"> </w:t>
            </w:r>
            <w:proofErr w:type="spellStart"/>
            <w:r w:rsidRPr="004656A3">
              <w:rPr>
                <w:rFonts w:eastAsia="Calibri" w:cs="Times New Roman"/>
                <w:color w:val="000000"/>
                <w:sz w:val="20"/>
                <w:szCs w:val="20"/>
              </w:rPr>
              <w:t>linearis</w:t>
            </w:r>
            <w:proofErr w:type="spellEnd"/>
          </w:p>
        </w:tc>
        <w:tc>
          <w:tcPr>
            <w:tcW w:w="1695" w:type="pct"/>
            <w:shd w:val="clear" w:color="auto" w:fill="auto"/>
          </w:tcPr>
          <w:p w14:paraId="0FFDA0EB" w14:textId="77777777" w:rsidR="004656A3" w:rsidRPr="004656A3" w:rsidRDefault="004656A3" w:rsidP="004656A3">
            <w:pPr>
              <w:spacing w:after="0"/>
              <w:jc w:val="both"/>
              <w:rPr>
                <w:rFonts w:eastAsia="Calibri" w:cs="Arial"/>
                <w:color w:val="000000"/>
                <w:sz w:val="20"/>
                <w:szCs w:val="20"/>
                <w:lang w:val="ka-GE"/>
              </w:rPr>
            </w:pPr>
          </w:p>
        </w:tc>
        <w:tc>
          <w:tcPr>
            <w:tcW w:w="951" w:type="pct"/>
            <w:shd w:val="clear" w:color="auto" w:fill="auto"/>
          </w:tcPr>
          <w:p w14:paraId="1013186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B6E4B4A" w14:textId="77777777" w:rsidTr="004656A3">
        <w:trPr>
          <w:trHeight w:val="350"/>
          <w:jc w:val="center"/>
        </w:trPr>
        <w:tc>
          <w:tcPr>
            <w:tcW w:w="529" w:type="pct"/>
            <w:shd w:val="clear" w:color="auto" w:fill="auto"/>
          </w:tcPr>
          <w:p w14:paraId="507A247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w:t>
            </w:r>
          </w:p>
        </w:tc>
        <w:tc>
          <w:tcPr>
            <w:tcW w:w="0" w:type="auto"/>
            <w:shd w:val="clear" w:color="auto" w:fill="auto"/>
          </w:tcPr>
          <w:p w14:paraId="78D5AE8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1171</w:t>
            </w:r>
          </w:p>
        </w:tc>
        <w:tc>
          <w:tcPr>
            <w:tcW w:w="1414" w:type="pct"/>
            <w:shd w:val="clear" w:color="auto" w:fill="auto"/>
          </w:tcPr>
          <w:p w14:paraId="3895BEA6"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Triturus</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karelinii</w:t>
            </w:r>
            <w:proofErr w:type="spellEnd"/>
          </w:p>
        </w:tc>
        <w:tc>
          <w:tcPr>
            <w:tcW w:w="1695" w:type="pct"/>
            <w:shd w:val="clear" w:color="auto" w:fill="auto"/>
          </w:tcPr>
          <w:p w14:paraId="63BFA9F7"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აღმოსავლური</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სავარცხლიანი</w:t>
            </w:r>
            <w:proofErr w:type="spellEnd"/>
            <w:r w:rsidRPr="004656A3">
              <w:rPr>
                <w:rFonts w:eastAsia="Calibri" w:cs="Arial"/>
                <w:color w:val="000000"/>
                <w:sz w:val="20"/>
                <w:szCs w:val="20"/>
              </w:rPr>
              <w:t xml:space="preserve"> </w:t>
            </w:r>
            <w:proofErr w:type="spellStart"/>
            <w:r w:rsidRPr="004656A3">
              <w:rPr>
                <w:rFonts w:eastAsia="Calibri" w:cs="Arial"/>
                <w:color w:val="000000"/>
                <w:sz w:val="20"/>
                <w:szCs w:val="20"/>
              </w:rPr>
              <w:t>ტრიტონი</w:t>
            </w:r>
            <w:proofErr w:type="spellEnd"/>
          </w:p>
        </w:tc>
        <w:tc>
          <w:tcPr>
            <w:tcW w:w="951" w:type="pct"/>
            <w:shd w:val="clear" w:color="auto" w:fill="auto"/>
          </w:tcPr>
          <w:p w14:paraId="4AE84365"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0351F8A" w14:textId="77777777" w:rsidTr="004656A3">
        <w:trPr>
          <w:trHeight w:val="63"/>
          <w:jc w:val="center"/>
        </w:trPr>
        <w:tc>
          <w:tcPr>
            <w:tcW w:w="529" w:type="pct"/>
            <w:shd w:val="clear" w:color="auto" w:fill="auto"/>
            <w:hideMark/>
          </w:tcPr>
          <w:p w14:paraId="614B284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1B560AA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1354</w:t>
            </w:r>
          </w:p>
        </w:tc>
        <w:tc>
          <w:tcPr>
            <w:tcW w:w="1414" w:type="pct"/>
            <w:shd w:val="clear" w:color="auto" w:fill="auto"/>
            <w:hideMark/>
          </w:tcPr>
          <w:p w14:paraId="4EE4A6F4" w14:textId="77777777" w:rsidR="004656A3" w:rsidRPr="004656A3" w:rsidRDefault="00865201" w:rsidP="004656A3">
            <w:pPr>
              <w:spacing w:after="0"/>
              <w:jc w:val="both"/>
              <w:rPr>
                <w:rFonts w:eastAsia="Calibri" w:cs="Arial"/>
                <w:color w:val="000000"/>
                <w:sz w:val="20"/>
                <w:szCs w:val="20"/>
              </w:rPr>
            </w:pPr>
            <w:hyperlink r:id="rId265" w:tgtFrame="&#10;                              blank&#10;                            " w:history="1">
              <w:proofErr w:type="spellStart"/>
              <w:r w:rsidR="004656A3" w:rsidRPr="004656A3">
                <w:rPr>
                  <w:rFonts w:eastAsia="Calibri" w:cs="Arial"/>
                  <w:color w:val="000000"/>
                  <w:sz w:val="20"/>
                  <w:szCs w:val="20"/>
                </w:rPr>
                <w:t>Ursus</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arctos</w:t>
              </w:r>
              <w:proofErr w:type="spellEnd"/>
            </w:hyperlink>
          </w:p>
        </w:tc>
        <w:tc>
          <w:tcPr>
            <w:tcW w:w="1695" w:type="pct"/>
            <w:shd w:val="clear" w:color="auto" w:fill="auto"/>
            <w:hideMark/>
          </w:tcPr>
          <w:p w14:paraId="34E5AE24"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მურა</w:t>
            </w:r>
            <w:proofErr w:type="spellEnd"/>
            <w:r w:rsidRPr="004656A3">
              <w:rPr>
                <w:rFonts w:eastAsia="Calibri" w:cs="Arial"/>
                <w:color w:val="000000"/>
                <w:sz w:val="20"/>
                <w:szCs w:val="20"/>
                <w:lang w:val="ka-GE"/>
              </w:rPr>
              <w:t xml:space="preserve"> </w:t>
            </w:r>
            <w:proofErr w:type="spellStart"/>
            <w:r w:rsidRPr="004656A3">
              <w:rPr>
                <w:rFonts w:eastAsia="Calibri" w:cs="Arial"/>
                <w:color w:val="000000"/>
                <w:sz w:val="20"/>
                <w:szCs w:val="20"/>
              </w:rPr>
              <w:t>დათვი</w:t>
            </w:r>
            <w:proofErr w:type="spellEnd"/>
          </w:p>
        </w:tc>
        <w:tc>
          <w:tcPr>
            <w:tcW w:w="951" w:type="pct"/>
            <w:shd w:val="clear" w:color="auto" w:fill="auto"/>
            <w:hideMark/>
          </w:tcPr>
          <w:p w14:paraId="6A566A3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r w:rsidRPr="004656A3">
              <w:rPr>
                <w:rFonts w:eastAsia="Calibri" w:cs="Arial"/>
                <w:color w:val="000000"/>
                <w:sz w:val="20"/>
                <w:szCs w:val="20"/>
                <w:vertAlign w:val="superscript"/>
                <w:lang w:val="ka-GE"/>
              </w:rPr>
              <w:t>1</w:t>
            </w:r>
          </w:p>
        </w:tc>
      </w:tr>
      <w:tr w:rsidR="004656A3" w:rsidRPr="004656A3" w14:paraId="6BDAB1D4" w14:textId="77777777" w:rsidTr="004656A3">
        <w:trPr>
          <w:trHeight w:val="63"/>
          <w:jc w:val="center"/>
        </w:trPr>
        <w:tc>
          <w:tcPr>
            <w:tcW w:w="529" w:type="pct"/>
            <w:shd w:val="clear" w:color="auto" w:fill="auto"/>
            <w:hideMark/>
          </w:tcPr>
          <w:p w14:paraId="6107B20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P</w:t>
            </w:r>
          </w:p>
        </w:tc>
        <w:tc>
          <w:tcPr>
            <w:tcW w:w="0" w:type="auto"/>
            <w:shd w:val="clear" w:color="auto" w:fill="auto"/>
            <w:hideMark/>
          </w:tcPr>
          <w:p w14:paraId="7F454F3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2172</w:t>
            </w:r>
          </w:p>
        </w:tc>
        <w:tc>
          <w:tcPr>
            <w:tcW w:w="1414" w:type="pct"/>
            <w:shd w:val="clear" w:color="auto" w:fill="auto"/>
            <w:hideMark/>
          </w:tcPr>
          <w:p w14:paraId="20FC01CA" w14:textId="77777777" w:rsidR="004656A3" w:rsidRPr="004656A3" w:rsidRDefault="00865201" w:rsidP="004656A3">
            <w:pPr>
              <w:spacing w:after="0"/>
              <w:jc w:val="both"/>
              <w:rPr>
                <w:rFonts w:eastAsia="Calibri" w:cs="Arial"/>
                <w:color w:val="000000"/>
                <w:sz w:val="20"/>
                <w:szCs w:val="20"/>
              </w:rPr>
            </w:pPr>
            <w:hyperlink r:id="rId266" w:tgtFrame="&#10;                              blank&#10;                            " w:history="1">
              <w:r w:rsidR="004656A3" w:rsidRPr="004656A3">
                <w:rPr>
                  <w:rFonts w:eastAsia="Calibri" w:cs="Arial"/>
                  <w:color w:val="000000"/>
                  <w:sz w:val="20"/>
                  <w:szCs w:val="20"/>
                </w:rPr>
                <w:t>Vaccinium</w:t>
              </w:r>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arctostaphylos</w:t>
              </w:r>
              <w:proofErr w:type="spellEnd"/>
            </w:hyperlink>
          </w:p>
        </w:tc>
        <w:tc>
          <w:tcPr>
            <w:tcW w:w="1695" w:type="pct"/>
            <w:shd w:val="clear" w:color="auto" w:fill="auto"/>
            <w:hideMark/>
          </w:tcPr>
          <w:p w14:paraId="7EDD66F0"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კავკასიური</w:t>
            </w:r>
            <w:proofErr w:type="spellEnd"/>
            <w:r w:rsidRPr="004656A3">
              <w:rPr>
                <w:rFonts w:eastAsia="Calibri" w:cs="Arial"/>
                <w:color w:val="000000"/>
                <w:sz w:val="20"/>
                <w:szCs w:val="20"/>
                <w:lang w:val="ka-GE"/>
              </w:rPr>
              <w:t xml:space="preserve"> </w:t>
            </w:r>
            <w:proofErr w:type="spellStart"/>
            <w:r w:rsidRPr="004656A3">
              <w:rPr>
                <w:rFonts w:eastAsia="Calibri" w:cs="Arial"/>
                <w:color w:val="000000"/>
                <w:sz w:val="20"/>
                <w:szCs w:val="20"/>
              </w:rPr>
              <w:t>მოცვი</w:t>
            </w:r>
            <w:proofErr w:type="spellEnd"/>
          </w:p>
        </w:tc>
        <w:tc>
          <w:tcPr>
            <w:tcW w:w="951" w:type="pct"/>
            <w:shd w:val="clear" w:color="auto" w:fill="auto"/>
            <w:hideMark/>
          </w:tcPr>
          <w:p w14:paraId="0EC30D1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B533CBD" w14:textId="77777777" w:rsidTr="004656A3">
        <w:trPr>
          <w:trHeight w:val="283"/>
          <w:jc w:val="center"/>
        </w:trPr>
        <w:tc>
          <w:tcPr>
            <w:tcW w:w="529" w:type="pct"/>
            <w:shd w:val="clear" w:color="auto" w:fill="auto"/>
            <w:hideMark/>
          </w:tcPr>
          <w:p w14:paraId="3FE4F6D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R</w:t>
            </w:r>
          </w:p>
        </w:tc>
        <w:tc>
          <w:tcPr>
            <w:tcW w:w="0" w:type="auto"/>
            <w:shd w:val="clear" w:color="auto" w:fill="auto"/>
            <w:hideMark/>
          </w:tcPr>
          <w:p w14:paraId="4DDF8F5E"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2008</w:t>
            </w:r>
          </w:p>
        </w:tc>
        <w:tc>
          <w:tcPr>
            <w:tcW w:w="1414" w:type="pct"/>
            <w:shd w:val="clear" w:color="auto" w:fill="auto"/>
            <w:hideMark/>
          </w:tcPr>
          <w:p w14:paraId="148BF87F" w14:textId="77777777" w:rsidR="004656A3" w:rsidRPr="004656A3" w:rsidRDefault="00865201" w:rsidP="004656A3">
            <w:pPr>
              <w:spacing w:after="0"/>
              <w:jc w:val="both"/>
              <w:rPr>
                <w:rFonts w:eastAsia="Calibri" w:cs="Arial"/>
                <w:color w:val="000000"/>
                <w:sz w:val="20"/>
                <w:szCs w:val="20"/>
              </w:rPr>
            </w:pPr>
            <w:hyperlink r:id="rId267" w:tgtFrame="&#10;                              blank&#10;                            " w:history="1">
              <w:proofErr w:type="spellStart"/>
              <w:r w:rsidR="004656A3" w:rsidRPr="004656A3">
                <w:rPr>
                  <w:rFonts w:eastAsia="Calibri" w:cs="Arial"/>
                  <w:color w:val="000000"/>
                  <w:sz w:val="20"/>
                  <w:szCs w:val="20"/>
                </w:rPr>
                <w:t>Vipera</w:t>
              </w:r>
              <w:proofErr w:type="spellEnd"/>
              <w:r w:rsidR="004656A3" w:rsidRPr="004656A3">
                <w:rPr>
                  <w:rFonts w:eastAsia="Calibri" w:cs="Arial"/>
                  <w:color w:val="000000"/>
                  <w:sz w:val="20"/>
                  <w:szCs w:val="20"/>
                  <w:lang w:val="ka-GE"/>
                </w:rPr>
                <w:t xml:space="preserve"> </w:t>
              </w:r>
              <w:proofErr w:type="spellStart"/>
              <w:r w:rsidR="004656A3" w:rsidRPr="004656A3">
                <w:rPr>
                  <w:rFonts w:eastAsia="Calibri" w:cs="Arial"/>
                  <w:color w:val="000000"/>
                  <w:sz w:val="20"/>
                  <w:szCs w:val="20"/>
                </w:rPr>
                <w:t>kaznakovi</w:t>
              </w:r>
              <w:proofErr w:type="spellEnd"/>
            </w:hyperlink>
          </w:p>
        </w:tc>
        <w:tc>
          <w:tcPr>
            <w:tcW w:w="1695" w:type="pct"/>
            <w:shd w:val="clear" w:color="auto" w:fill="auto"/>
            <w:hideMark/>
          </w:tcPr>
          <w:p w14:paraId="58C8D077" w14:textId="77777777" w:rsidR="004656A3" w:rsidRPr="004656A3" w:rsidRDefault="004656A3" w:rsidP="004656A3">
            <w:pPr>
              <w:spacing w:after="0"/>
              <w:jc w:val="both"/>
              <w:rPr>
                <w:rFonts w:eastAsia="Calibri" w:cs="Arial"/>
                <w:color w:val="000000"/>
                <w:sz w:val="20"/>
                <w:szCs w:val="20"/>
              </w:rPr>
            </w:pPr>
            <w:proofErr w:type="spellStart"/>
            <w:r w:rsidRPr="004656A3">
              <w:rPr>
                <w:rFonts w:eastAsia="Calibri" w:cs="Arial"/>
                <w:color w:val="000000"/>
                <w:sz w:val="20"/>
                <w:szCs w:val="20"/>
              </w:rPr>
              <w:t>კავკასიური</w:t>
            </w:r>
            <w:proofErr w:type="spellEnd"/>
            <w:r w:rsidRPr="004656A3">
              <w:rPr>
                <w:rFonts w:eastAsia="Calibri" w:cs="Arial"/>
                <w:color w:val="000000"/>
                <w:sz w:val="20"/>
                <w:szCs w:val="20"/>
                <w:lang w:val="ka-GE"/>
              </w:rPr>
              <w:t xml:space="preserve"> </w:t>
            </w:r>
            <w:proofErr w:type="spellStart"/>
            <w:r w:rsidRPr="004656A3">
              <w:rPr>
                <w:rFonts w:eastAsia="Calibri" w:cs="Arial"/>
                <w:color w:val="000000"/>
                <w:sz w:val="20"/>
                <w:szCs w:val="20"/>
              </w:rPr>
              <w:t>გველგესლა</w:t>
            </w:r>
            <w:proofErr w:type="spellEnd"/>
          </w:p>
        </w:tc>
        <w:tc>
          <w:tcPr>
            <w:tcW w:w="951" w:type="pct"/>
            <w:shd w:val="clear" w:color="auto" w:fill="auto"/>
            <w:hideMark/>
          </w:tcPr>
          <w:p w14:paraId="2AF2452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bl>
    <w:p w14:paraId="4E4FA703" w14:textId="77777777" w:rsidR="00C53E7A" w:rsidRDefault="00C53E7A" w:rsidP="004656A3">
      <w:pPr>
        <w:widowControl w:val="0"/>
        <w:spacing w:before="120"/>
        <w:jc w:val="both"/>
        <w:rPr>
          <w:b/>
          <w:lang w:val="ka-GE"/>
        </w:rPr>
      </w:pPr>
    </w:p>
    <w:p w14:paraId="334DDD27" w14:textId="77777777" w:rsidR="00573532" w:rsidRPr="004656A3" w:rsidRDefault="004656A3" w:rsidP="004656A3">
      <w:pPr>
        <w:widowControl w:val="0"/>
        <w:spacing w:before="120"/>
        <w:jc w:val="both"/>
        <w:rPr>
          <w:b/>
          <w:lang w:val="ka-GE"/>
        </w:rPr>
      </w:pPr>
      <w:r w:rsidRPr="004656A3">
        <w:rPr>
          <w:b/>
          <w:lang w:val="ka-GE"/>
        </w:rPr>
        <w:t>მოსალოდნელი ზემოქმედება</w:t>
      </w:r>
    </w:p>
    <w:p w14:paraId="4D29E760" w14:textId="77777777" w:rsidR="0023124D" w:rsidRDefault="004656A3" w:rsidP="0023124D">
      <w:pPr>
        <w:spacing w:after="0"/>
        <w:jc w:val="both"/>
        <w:rPr>
          <w:rFonts w:eastAsia="Calibri" w:cs="Times New Roman"/>
          <w:lang w:val="ka-GE"/>
        </w:rPr>
      </w:pPr>
      <w:r w:rsidRPr="004656A3">
        <w:rPr>
          <w:rFonts w:eastAsia="Calibri" w:cs="Times New Roman"/>
          <w:lang w:val="ka-GE"/>
        </w:rPr>
        <w:t>პროექტის განხორციელების შედეგად ზურმუხტის ქსელის კანდიდატ უბანზე</w:t>
      </w:r>
      <w:r w:rsidR="0023124D">
        <w:rPr>
          <w:rFonts w:eastAsia="Calibri" w:cs="Times New Roman"/>
          <w:lang w:val="ka-GE"/>
        </w:rPr>
        <w:t xml:space="preserve"> მოსალოდნელი ზემოქმედება შეიძლება განვიზილოთ შემდეგი მიმართულებით:</w:t>
      </w:r>
    </w:p>
    <w:p w14:paraId="5B9E2F48" w14:textId="77777777" w:rsidR="004656A3" w:rsidRPr="004656A3" w:rsidRDefault="004656A3" w:rsidP="00B62895">
      <w:pPr>
        <w:numPr>
          <w:ilvl w:val="0"/>
          <w:numId w:val="16"/>
        </w:numPr>
        <w:spacing w:after="160"/>
        <w:contextualSpacing/>
        <w:rPr>
          <w:rFonts w:eastAsia="Calibri" w:cs="Times New Roman"/>
          <w:lang w:val="ka-GE"/>
        </w:rPr>
      </w:pPr>
      <w:r w:rsidRPr="004656A3">
        <w:rPr>
          <w:rFonts w:eastAsia="Calibri" w:cs="Times New Roman"/>
          <w:lang w:val="ka-GE"/>
        </w:rPr>
        <w:t>პირდაპირი სახის ზემოქმედება</w:t>
      </w:r>
      <w:r w:rsidR="0023124D">
        <w:rPr>
          <w:rFonts w:eastAsia="Calibri" w:cs="Times New Roman"/>
          <w:lang w:val="ka-GE"/>
        </w:rPr>
        <w:t xml:space="preserve"> - </w:t>
      </w:r>
      <w:r w:rsidRPr="004656A3">
        <w:rPr>
          <w:rFonts w:eastAsia="Calibri" w:cs="Times New Roman"/>
          <w:lang w:val="ka-GE"/>
        </w:rPr>
        <w:t xml:space="preserve">კანდიდატი უბნის საზღვრებში არსებული ჰაბიტატების </w:t>
      </w:r>
      <w:r w:rsidR="0023124D">
        <w:rPr>
          <w:rFonts w:eastAsia="Calibri" w:cs="Times New Roman"/>
          <w:lang w:val="ka-GE"/>
        </w:rPr>
        <w:t xml:space="preserve">ათვისება ან </w:t>
      </w:r>
      <w:r w:rsidRPr="004656A3">
        <w:rPr>
          <w:rFonts w:eastAsia="Calibri" w:cs="Times New Roman"/>
          <w:lang w:val="ka-GE"/>
        </w:rPr>
        <w:t>ფრაგმენტაცია, საზღვრებში მობინადრე სახეობების საცხოვრებელი ადგილების მოშლა და სხვ.)</w:t>
      </w:r>
      <w:r w:rsidR="0023124D">
        <w:rPr>
          <w:rFonts w:eastAsia="Calibri" w:cs="Times New Roman"/>
          <w:lang w:val="ka-GE"/>
        </w:rPr>
        <w:t>;</w:t>
      </w:r>
    </w:p>
    <w:p w14:paraId="5E88BC17" w14:textId="77777777" w:rsidR="004656A3" w:rsidRPr="004656A3" w:rsidRDefault="004656A3" w:rsidP="00B62895">
      <w:pPr>
        <w:numPr>
          <w:ilvl w:val="0"/>
          <w:numId w:val="16"/>
        </w:numPr>
        <w:ind w:left="714" w:hanging="357"/>
        <w:rPr>
          <w:rFonts w:eastAsia="Calibri" w:cs="Times New Roman"/>
          <w:lang w:val="ka-GE"/>
        </w:rPr>
      </w:pPr>
      <w:r w:rsidRPr="004656A3">
        <w:rPr>
          <w:rFonts w:eastAsia="Calibri" w:cs="Times New Roman"/>
          <w:lang w:val="ka-GE"/>
        </w:rPr>
        <w:t>ზურმუხტის კანდიდატი უბნის საზღვრებს გარეთ კანდიდატი უბნისთვის დამახასიათებელ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14:paraId="3EA49D84" w14:textId="043B0B65" w:rsidR="002D4D18" w:rsidRDefault="0023124D" w:rsidP="002D4D18">
      <w:pPr>
        <w:widowControl w:val="0"/>
        <w:spacing w:before="120" w:after="0"/>
        <w:jc w:val="both"/>
        <w:rPr>
          <w:lang w:val="ka-GE"/>
        </w:rPr>
      </w:pPr>
      <w:r>
        <w:rPr>
          <w:lang w:val="ka-GE"/>
        </w:rPr>
        <w:t xml:space="preserve">როგორც აღინიშნა </w:t>
      </w:r>
      <w:r w:rsidR="002D4D18">
        <w:rPr>
          <w:lang w:val="ka-GE"/>
        </w:rPr>
        <w:t xml:space="preserve">სათავე ნაგებობის </w:t>
      </w:r>
      <w:r w:rsidR="00ED26ED">
        <w:rPr>
          <w:lang w:val="ka-GE"/>
        </w:rPr>
        <w:t xml:space="preserve">კონსტრუქცია სრულად საზღვრებს გარეთ განლაგდება. შესაბამისად კანდიდატი უბნის საზღვრებში მოქცეული რომელიმე უბნის დროებითი ან მუდმივი ათვისება არ იგეგმება. </w:t>
      </w:r>
    </w:p>
    <w:p w14:paraId="4C3B9EA7" w14:textId="6830D77D" w:rsidR="002D4D18" w:rsidRPr="002D4D18" w:rsidRDefault="002D4D18" w:rsidP="002D4D18">
      <w:pPr>
        <w:widowControl w:val="0"/>
        <w:spacing w:before="120" w:after="0"/>
        <w:jc w:val="both"/>
        <w:rPr>
          <w:lang w:val="ka-GE"/>
        </w:rPr>
      </w:pPr>
      <w:r w:rsidRPr="002D4D18">
        <w:rPr>
          <w:lang w:val="ka-GE"/>
        </w:rPr>
        <w:t>ჰაბიტატების კვლევების შედეგად და საველე გასვლების პროცესში მოპოვებული მასალებით დადგინდა, რომ საპროექტო დერეფანში</w:t>
      </w:r>
      <w:r>
        <w:rPr>
          <w:lang w:val="ka-GE"/>
        </w:rPr>
        <w:t xml:space="preserve"> </w:t>
      </w:r>
      <w:r w:rsidRPr="002D4D18">
        <w:rPr>
          <w:lang w:val="ka-GE"/>
        </w:rPr>
        <w:t>ზურმუხტის ქსელის კანდიდატი უბნის ფარგლებში არსებული 10 ტიპის ჰაბიტატიდან გვხვდება მხოლოდ ორი ტიპის ჰაბიტატი:</w:t>
      </w:r>
    </w:p>
    <w:p w14:paraId="2642545F" w14:textId="77777777" w:rsidR="002D4D18" w:rsidRPr="002D4D18" w:rsidRDefault="002D4D18" w:rsidP="00B62895">
      <w:pPr>
        <w:pStyle w:val="ListParagraph"/>
        <w:widowControl w:val="0"/>
        <w:numPr>
          <w:ilvl w:val="0"/>
          <w:numId w:val="17"/>
        </w:numPr>
        <w:ind w:left="714" w:hanging="357"/>
        <w:jc w:val="both"/>
        <w:rPr>
          <w:lang w:val="ka-GE"/>
        </w:rPr>
      </w:pPr>
      <w:r w:rsidRPr="002D4D18">
        <w:rPr>
          <w:lang w:val="ka-GE"/>
        </w:rPr>
        <w:t xml:space="preserve">E3.4 ნოტიო ან სველი ეუტროფული და მეზოტროფული ბალახოვანი ცენოზები; </w:t>
      </w:r>
    </w:p>
    <w:p w14:paraId="59AB82F9" w14:textId="77777777" w:rsidR="00573532" w:rsidRPr="002D4D18" w:rsidRDefault="002D4D18" w:rsidP="00B62895">
      <w:pPr>
        <w:pStyle w:val="ListParagraph"/>
        <w:widowControl w:val="0"/>
        <w:numPr>
          <w:ilvl w:val="0"/>
          <w:numId w:val="17"/>
        </w:numPr>
        <w:ind w:left="714" w:hanging="357"/>
        <w:jc w:val="both"/>
        <w:rPr>
          <w:lang w:val="ka-GE"/>
        </w:rPr>
      </w:pPr>
      <w:r w:rsidRPr="002D4D18">
        <w:rPr>
          <w:lang w:val="ka-GE"/>
        </w:rPr>
        <w:t>C3.55 კენჭოვანი მდინარისპირების მეჩხერი მცენარეულობა</w:t>
      </w:r>
      <w:r>
        <w:rPr>
          <w:lang w:val="ka-GE"/>
        </w:rPr>
        <w:t xml:space="preserve">. </w:t>
      </w:r>
    </w:p>
    <w:tbl>
      <w:tblPr>
        <w:tblStyle w:val="TableGrid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3"/>
        <w:gridCol w:w="4756"/>
      </w:tblGrid>
      <w:tr w:rsidR="002D4D18" w:rsidRPr="002D4D18" w14:paraId="6D1E6783" w14:textId="77777777" w:rsidTr="002D4D18">
        <w:trPr>
          <w:jc w:val="center"/>
        </w:trPr>
        <w:tc>
          <w:tcPr>
            <w:tcW w:w="4890" w:type="dxa"/>
          </w:tcPr>
          <w:p w14:paraId="23CC68B8" w14:textId="77777777" w:rsidR="002D4D18" w:rsidRPr="002D4D18" w:rsidRDefault="002D4D18" w:rsidP="002D4D18">
            <w:pPr>
              <w:autoSpaceDE w:val="0"/>
              <w:autoSpaceDN w:val="0"/>
              <w:adjustRightInd w:val="0"/>
              <w:spacing w:after="0"/>
              <w:jc w:val="center"/>
              <w:rPr>
                <w:rFonts w:eastAsia="Calibri" w:cs="Sylfaen"/>
                <w:noProof/>
                <w:color w:val="92D050"/>
                <w:sz w:val="20"/>
                <w:lang w:val="ka-GE"/>
              </w:rPr>
            </w:pPr>
            <w:proofErr w:type="gramStart"/>
            <w:r w:rsidRPr="002D4D18">
              <w:rPr>
                <w:rFonts w:eastAsia="Times New Roman" w:cs="Calibri"/>
                <w:color w:val="000000"/>
                <w:sz w:val="20"/>
              </w:rPr>
              <w:t xml:space="preserve">E3.4 </w:t>
            </w:r>
            <w:r w:rsidRPr="002D4D18">
              <w:rPr>
                <w:rFonts w:eastAsia="Times New Roman" w:cs="Calibri"/>
                <w:color w:val="000000"/>
                <w:sz w:val="20"/>
                <w:lang w:val="ka-GE"/>
              </w:rPr>
              <w:t xml:space="preserve"> ტიპის</w:t>
            </w:r>
            <w:proofErr w:type="gramEnd"/>
            <w:r w:rsidRPr="002D4D18">
              <w:rPr>
                <w:rFonts w:eastAsia="Times New Roman" w:cs="Calibri"/>
                <w:color w:val="000000"/>
                <w:sz w:val="20"/>
                <w:lang w:val="ka-GE"/>
              </w:rPr>
              <w:t xml:space="preserve"> ჰაბიტატი გარდამავალი </w:t>
            </w:r>
            <w:r w:rsidRPr="002D4D18">
              <w:rPr>
                <w:rFonts w:eastAsia="Times New Roman" w:cs="Calibri"/>
                <w:color w:val="000000"/>
                <w:sz w:val="20"/>
              </w:rPr>
              <w:t>C3.55</w:t>
            </w:r>
            <w:r w:rsidRPr="002D4D18">
              <w:rPr>
                <w:rFonts w:eastAsia="Times New Roman" w:cs="Calibri"/>
                <w:color w:val="000000"/>
                <w:sz w:val="20"/>
                <w:lang w:val="ka-GE"/>
              </w:rPr>
              <w:t>-ში</w:t>
            </w:r>
          </w:p>
          <w:p w14:paraId="73DA21A6" w14:textId="77777777" w:rsidR="002D4D18" w:rsidRPr="002D4D18" w:rsidRDefault="002D4D18" w:rsidP="002D4D18">
            <w:pPr>
              <w:autoSpaceDE w:val="0"/>
              <w:autoSpaceDN w:val="0"/>
              <w:adjustRightInd w:val="0"/>
              <w:spacing w:after="0"/>
              <w:jc w:val="center"/>
              <w:rPr>
                <w:rFonts w:eastAsia="Calibri" w:cs="Sylfaen"/>
                <w:color w:val="92D050"/>
                <w:sz w:val="20"/>
                <w:lang w:val="ka-GE"/>
              </w:rPr>
            </w:pPr>
            <w:r w:rsidRPr="002D4D18">
              <w:rPr>
                <w:rFonts w:eastAsia="Calibri" w:cs="Sylfaen"/>
                <w:noProof/>
                <w:color w:val="92D050"/>
                <w:sz w:val="20"/>
              </w:rPr>
              <w:drawing>
                <wp:inline distT="0" distB="0" distL="0" distR="0" wp14:anchorId="02611E18" wp14:editId="62CC33B1">
                  <wp:extent cx="2883261" cy="1916583"/>
                  <wp:effectExtent l="0" t="0" r="0" b="7620"/>
                  <wp:docPr id="180" name="Picture 180" descr="G:\გზშ\რაჭა ლაჯანური ჰესი\ფოტოები\DSC_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გზშ\რაჭა ლაჯანური ჰესი\ფოტოები\DSC_0359.JPG"/>
                          <pic:cNvPicPr>
                            <a:picLocks noChangeAspect="1" noChangeArrowheads="1"/>
                          </pic:cNvPicPr>
                        </pic:nvPicPr>
                        <pic:blipFill>
                          <a:blip r:embed="rId268" cstate="screen">
                            <a:extLst>
                              <a:ext uri="{28A0092B-C50C-407E-A947-70E740481C1C}">
                                <a14:useLocalDpi xmlns:a14="http://schemas.microsoft.com/office/drawing/2010/main"/>
                              </a:ext>
                            </a:extLst>
                          </a:blip>
                          <a:srcRect/>
                          <a:stretch>
                            <a:fillRect/>
                          </a:stretch>
                        </pic:blipFill>
                        <pic:spPr bwMode="auto">
                          <a:xfrm>
                            <a:off x="0" y="0"/>
                            <a:ext cx="2895324" cy="1924601"/>
                          </a:xfrm>
                          <a:prstGeom prst="rect">
                            <a:avLst/>
                          </a:prstGeom>
                          <a:noFill/>
                          <a:ln>
                            <a:noFill/>
                          </a:ln>
                        </pic:spPr>
                      </pic:pic>
                    </a:graphicData>
                  </a:graphic>
                </wp:inline>
              </w:drawing>
            </w:r>
          </w:p>
        </w:tc>
        <w:tc>
          <w:tcPr>
            <w:tcW w:w="4756" w:type="dxa"/>
          </w:tcPr>
          <w:p w14:paraId="1249D019" w14:textId="77777777" w:rsidR="002D4D18" w:rsidRPr="002D4D18" w:rsidRDefault="002D4D18" w:rsidP="002D4D18">
            <w:pPr>
              <w:autoSpaceDE w:val="0"/>
              <w:autoSpaceDN w:val="0"/>
              <w:adjustRightInd w:val="0"/>
              <w:spacing w:after="0"/>
              <w:jc w:val="center"/>
              <w:rPr>
                <w:rFonts w:eastAsia="Calibri" w:cs="Sylfaen"/>
                <w:noProof/>
                <w:color w:val="92D050"/>
                <w:sz w:val="20"/>
                <w:lang w:val="ka-GE"/>
              </w:rPr>
            </w:pPr>
            <w:r w:rsidRPr="002D4D18">
              <w:rPr>
                <w:rFonts w:eastAsia="Times New Roman" w:cs="Calibri"/>
                <w:color w:val="000000"/>
                <w:sz w:val="20"/>
              </w:rPr>
              <w:t>C3.55</w:t>
            </w:r>
            <w:r w:rsidRPr="002D4D18">
              <w:rPr>
                <w:rFonts w:eastAsia="Times New Roman" w:cs="Calibri"/>
                <w:color w:val="000000"/>
                <w:sz w:val="20"/>
                <w:lang w:val="ka-GE"/>
              </w:rPr>
              <w:t xml:space="preserve"> ტიპის ჰაბიტატი</w:t>
            </w:r>
          </w:p>
          <w:p w14:paraId="34C10D0C" w14:textId="77777777" w:rsidR="002D4D18" w:rsidRPr="002D4D18" w:rsidRDefault="002D4D18" w:rsidP="002D4D18">
            <w:pPr>
              <w:autoSpaceDE w:val="0"/>
              <w:autoSpaceDN w:val="0"/>
              <w:adjustRightInd w:val="0"/>
              <w:spacing w:after="0"/>
              <w:jc w:val="center"/>
              <w:rPr>
                <w:rFonts w:eastAsia="Calibri" w:cs="Sylfaen"/>
                <w:color w:val="92D050"/>
                <w:sz w:val="20"/>
                <w:lang w:val="ka-GE"/>
              </w:rPr>
            </w:pPr>
            <w:r w:rsidRPr="002D4D18">
              <w:rPr>
                <w:rFonts w:eastAsia="Calibri" w:cs="Sylfaen"/>
                <w:noProof/>
                <w:color w:val="92D050"/>
                <w:sz w:val="20"/>
              </w:rPr>
              <w:drawing>
                <wp:inline distT="0" distB="0" distL="0" distR="0" wp14:anchorId="4EE7F740" wp14:editId="34053CF3">
                  <wp:extent cx="2883260" cy="1916583"/>
                  <wp:effectExtent l="0" t="0" r="0" b="7620"/>
                  <wp:docPr id="181" name="Picture 181" descr="G:\გზშ\რაჭა ლაჯანური ჰესი\ფოტოები\DSC_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გზშ\რაჭა ლაჯანური ჰესი\ფოტოები\DSC_0397.JPG"/>
                          <pic:cNvPicPr>
                            <a:picLocks noChangeAspect="1" noChangeArrowheads="1"/>
                          </pic:cNvPicPr>
                        </pic:nvPicPr>
                        <pic:blipFill>
                          <a:blip r:embed="rId269" cstate="screen">
                            <a:extLst>
                              <a:ext uri="{28A0092B-C50C-407E-A947-70E740481C1C}">
                                <a14:useLocalDpi xmlns:a14="http://schemas.microsoft.com/office/drawing/2010/main"/>
                              </a:ext>
                            </a:extLst>
                          </a:blip>
                          <a:srcRect/>
                          <a:stretch>
                            <a:fillRect/>
                          </a:stretch>
                        </pic:blipFill>
                        <pic:spPr bwMode="auto">
                          <a:xfrm>
                            <a:off x="0" y="0"/>
                            <a:ext cx="2898128" cy="1926466"/>
                          </a:xfrm>
                          <a:prstGeom prst="rect">
                            <a:avLst/>
                          </a:prstGeom>
                          <a:noFill/>
                          <a:ln>
                            <a:noFill/>
                          </a:ln>
                        </pic:spPr>
                      </pic:pic>
                    </a:graphicData>
                  </a:graphic>
                </wp:inline>
              </w:drawing>
            </w:r>
          </w:p>
        </w:tc>
      </w:tr>
    </w:tbl>
    <w:p w14:paraId="42760AD8" w14:textId="77777777" w:rsidR="002D4D18" w:rsidRPr="002D4D18" w:rsidRDefault="002D4D18" w:rsidP="002D4D18">
      <w:pPr>
        <w:autoSpaceDE w:val="0"/>
        <w:autoSpaceDN w:val="0"/>
        <w:adjustRightInd w:val="0"/>
        <w:spacing w:before="120"/>
        <w:jc w:val="both"/>
        <w:rPr>
          <w:rFonts w:eastAsia="Calibri" w:cs="Sylfaen"/>
          <w:color w:val="000000"/>
          <w:lang w:val="ka-GE"/>
        </w:rPr>
      </w:pPr>
      <w:r w:rsidRPr="002D4D18">
        <w:rPr>
          <w:rFonts w:eastAsia="Calibri" w:cs="Sylfaen"/>
          <w:color w:val="000000"/>
          <w:lang w:val="ka-GE"/>
        </w:rPr>
        <w:t>აღნიშნული ტიპის ჰაბიტატ</w:t>
      </w:r>
      <w:r>
        <w:rPr>
          <w:rFonts w:eastAsia="Calibri" w:cs="Sylfaen"/>
          <w:color w:val="000000"/>
          <w:lang w:val="ka-GE"/>
        </w:rPr>
        <w:t>ები</w:t>
      </w:r>
      <w:r w:rsidRPr="002D4D18">
        <w:rPr>
          <w:rFonts w:eastAsia="Calibri" w:cs="Sylfaen"/>
          <w:color w:val="000000"/>
          <w:lang w:val="ka-GE"/>
        </w:rPr>
        <w:t xml:space="preserve"> ფაუნისტური მრავალფეროვნებ</w:t>
      </w:r>
      <w:r>
        <w:rPr>
          <w:rFonts w:eastAsia="Calibri" w:cs="Sylfaen"/>
          <w:color w:val="000000"/>
          <w:lang w:val="ka-GE"/>
        </w:rPr>
        <w:t>ით არ გამოირჩევა. საველე კვლევის დროს</w:t>
      </w:r>
      <w:r w:rsidRPr="002D4D18">
        <w:rPr>
          <w:rFonts w:eastAsia="Calibri" w:cs="Sylfaen"/>
          <w:color w:val="000000"/>
          <w:lang w:val="ka-GE"/>
        </w:rPr>
        <w:t xml:space="preserve"> ფაუნის დაცული სტატუსის მქონე სახეობები </w:t>
      </w:r>
      <w:r>
        <w:rPr>
          <w:rFonts w:eastAsia="Calibri" w:cs="Sylfaen"/>
          <w:color w:val="000000"/>
          <w:lang w:val="ka-GE"/>
        </w:rPr>
        <w:t xml:space="preserve">შეგხვდა განსახილველი ტერიტორიიდან ზედა დინებაში (კასკადის ზედა საფეხურების განთავსების არეალში),  რომლებიც მსხვილი ძუძუმწოვრებისთვის გაცილებით მგრძნობიარე ადგილებს წარმოადგენს, ვიდრე „ლაჯანური 3 ჰესის“ განთავსების არეალი. </w:t>
      </w:r>
    </w:p>
    <w:p w14:paraId="458ADCDB" w14:textId="0B4FB403" w:rsidR="002D4D18" w:rsidRPr="002D4D18" w:rsidRDefault="002D4D18" w:rsidP="002D4D18">
      <w:pPr>
        <w:autoSpaceDE w:val="0"/>
        <w:autoSpaceDN w:val="0"/>
        <w:adjustRightInd w:val="0"/>
        <w:spacing w:before="120"/>
        <w:jc w:val="both"/>
        <w:rPr>
          <w:rFonts w:eastAsia="Calibri" w:cs="Sylfaen"/>
          <w:color w:val="000000"/>
          <w:lang w:val="ka-GE"/>
        </w:rPr>
      </w:pPr>
      <w:r w:rsidRPr="002D4D18">
        <w:rPr>
          <w:rFonts w:eastAsia="Calibri" w:cs="Sylfaen"/>
          <w:color w:val="000000"/>
          <w:lang w:val="ka-GE"/>
        </w:rPr>
        <w:t>მტაცებელი და სხვა დიდი ზომის ფრინველებისთვის საპროექტო ტერიტორია არ წარმოადგენს ხელსაყრელ გარემოს, რადგან საავტომობილო გზის</w:t>
      </w:r>
      <w:r w:rsidR="00ED26ED">
        <w:rPr>
          <w:rFonts w:eastAsia="Calibri" w:cs="Sylfaen"/>
          <w:color w:val="000000"/>
          <w:lang w:val="ka-GE"/>
        </w:rPr>
        <w:t xml:space="preserve"> არსებობის</w:t>
      </w:r>
      <w:r w:rsidRPr="002D4D18">
        <w:rPr>
          <w:rFonts w:eastAsia="Calibri" w:cs="Sylfaen"/>
          <w:color w:val="000000"/>
          <w:lang w:val="ka-GE"/>
        </w:rPr>
        <w:t xml:space="preserve"> და კურორტ ლაშიჭალ</w:t>
      </w:r>
      <w:r w:rsidR="00ED26ED">
        <w:rPr>
          <w:rFonts w:eastAsia="Calibri" w:cs="Sylfaen"/>
          <w:color w:val="000000"/>
          <w:lang w:val="ka-GE"/>
        </w:rPr>
        <w:t>ა</w:t>
      </w:r>
      <w:r w:rsidRPr="002D4D18">
        <w:rPr>
          <w:rFonts w:eastAsia="Calibri" w:cs="Sylfaen"/>
          <w:color w:val="000000"/>
          <w:lang w:val="ka-GE"/>
        </w:rPr>
        <w:t xml:space="preserve">ს </w:t>
      </w:r>
      <w:r w:rsidR="00ED26ED">
        <w:rPr>
          <w:rFonts w:eastAsia="Calibri" w:cs="Sylfaen"/>
          <w:color w:val="000000"/>
          <w:lang w:val="ka-GE"/>
        </w:rPr>
        <w:t xml:space="preserve">ფაქტორის გათვალისწინებით </w:t>
      </w:r>
      <w:r w:rsidRPr="002D4D18">
        <w:rPr>
          <w:rFonts w:eastAsia="Calibri" w:cs="Sylfaen"/>
          <w:color w:val="000000"/>
          <w:lang w:val="ka-GE"/>
        </w:rPr>
        <w:t>ანთროპოგენული ზემოქმედება</w:t>
      </w:r>
      <w:r w:rsidR="00ED26ED">
        <w:rPr>
          <w:rFonts w:eastAsia="Calibri" w:cs="Sylfaen"/>
          <w:color w:val="000000"/>
          <w:lang w:val="ka-GE"/>
        </w:rPr>
        <w:t>.</w:t>
      </w:r>
      <w:r w:rsidRPr="002D4D18">
        <w:rPr>
          <w:rFonts w:eastAsia="Calibri" w:cs="Sylfaen"/>
          <w:color w:val="000000"/>
          <w:lang w:val="ka-GE"/>
        </w:rPr>
        <w:t xml:space="preserve"> საპროექტო ტერიტორიას მტაცებელი ფრინველები შესაძლოა იყენებდნენ საკვების მოსაპოვებლად, თუმცა აღნიშნულზე ზემოქმედება მხოლოდ მშენებლობის პროცესში იქნება. </w:t>
      </w:r>
    </w:p>
    <w:p w14:paraId="7B4795F8" w14:textId="4D42C8E4" w:rsidR="004E4EAD" w:rsidRDefault="004E4EAD" w:rsidP="004E4EAD">
      <w:pPr>
        <w:spacing w:before="120"/>
        <w:jc w:val="both"/>
        <w:rPr>
          <w:rFonts w:eastAsia="Calibri" w:cs="Arial"/>
          <w:color w:val="000000"/>
          <w:lang w:val="ka-GE"/>
        </w:rPr>
      </w:pPr>
      <w:r w:rsidRPr="004E4EAD">
        <w:rPr>
          <w:rFonts w:eastAsia="Calibri" w:cs="Arial"/>
          <w:color w:val="000000"/>
          <w:lang w:val="ka-GE"/>
        </w:rPr>
        <w:lastRenderedPageBreak/>
        <w:t>მოსალოდნელი ზემოქმედებები შეჯამებულია</w:t>
      </w:r>
      <w:r>
        <w:rPr>
          <w:rFonts w:eastAsia="Calibri" w:cs="Arial"/>
          <w:color w:val="000000"/>
          <w:lang w:val="ka-GE"/>
        </w:rPr>
        <w:t xml:space="preserve"> ქვეოთ მოყვანილ</w:t>
      </w:r>
      <w:r w:rsidRPr="004E4EAD">
        <w:rPr>
          <w:rFonts w:eastAsia="Calibri" w:cs="Arial"/>
          <w:color w:val="000000"/>
          <w:lang w:val="ka-GE"/>
        </w:rPr>
        <w:t xml:space="preserve"> ცხრილში</w:t>
      </w:r>
      <w:r w:rsidR="00ED26ED">
        <w:rPr>
          <w:rFonts w:eastAsia="Calibri" w:cs="Arial"/>
          <w:color w:val="000000"/>
          <w:lang w:val="ka-GE"/>
        </w:rPr>
        <w:t xml:space="preserve"> 4.18.1</w:t>
      </w:r>
      <w:r w:rsidRPr="004E4EAD">
        <w:rPr>
          <w:rFonts w:eastAsia="Calibri" w:cs="Arial"/>
          <w:color w:val="000000"/>
          <w:lang w:val="ka-GE"/>
        </w:rPr>
        <w:t xml:space="preserve">. შეფასება გაკეთებულია იმ ტიპის ჰაბიტატებისა და სახეობებისთვის, რომლებიც  კვლევების დროს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w:t>
      </w:r>
    </w:p>
    <w:p w14:paraId="3AA9B80C" w14:textId="77777777" w:rsidR="00ED26ED" w:rsidRDefault="00ED26ED">
      <w:pPr>
        <w:spacing w:after="160" w:line="259" w:lineRule="auto"/>
        <w:rPr>
          <w:rFonts w:eastAsia="Calibri" w:cs="Arial"/>
          <w:i/>
          <w:lang w:val="ka-GE"/>
        </w:rPr>
      </w:pPr>
      <w:r>
        <w:rPr>
          <w:rFonts w:eastAsia="Calibri" w:cs="Arial"/>
          <w:i/>
          <w:lang w:val="ka-GE"/>
        </w:rPr>
        <w:br w:type="page"/>
      </w:r>
    </w:p>
    <w:p w14:paraId="126731D5" w14:textId="77777777" w:rsidR="00ED26ED" w:rsidRDefault="00ED26ED" w:rsidP="00ED26ED">
      <w:pPr>
        <w:spacing w:before="120"/>
        <w:jc w:val="right"/>
        <w:rPr>
          <w:rFonts w:eastAsia="Calibri" w:cs="Arial"/>
          <w:i/>
          <w:sz w:val="20"/>
          <w:lang w:val="ka-GE"/>
        </w:rPr>
        <w:sectPr w:rsidR="00ED26ED" w:rsidSect="004E701D">
          <w:pgSz w:w="11907" w:h="16839" w:code="9"/>
          <w:pgMar w:top="1134" w:right="1134" w:bottom="1134" w:left="1134" w:header="397" w:footer="397" w:gutter="0"/>
          <w:cols w:space="720"/>
          <w:titlePg/>
          <w:docGrid w:linePitch="360"/>
        </w:sectPr>
      </w:pPr>
    </w:p>
    <w:p w14:paraId="0BB98BD8" w14:textId="3F4342D1" w:rsidR="00ED26ED" w:rsidRPr="00C1065B" w:rsidRDefault="00ED26ED" w:rsidP="00ED26ED">
      <w:pPr>
        <w:spacing w:before="120"/>
        <w:jc w:val="right"/>
        <w:rPr>
          <w:rFonts w:eastAsia="Calibri" w:cs="Arial"/>
          <w:color w:val="000000"/>
          <w:sz w:val="20"/>
          <w:lang w:val="ka-GE"/>
        </w:rPr>
      </w:pPr>
      <w:r w:rsidRPr="00C1065B">
        <w:rPr>
          <w:rFonts w:eastAsia="Calibri" w:cs="Arial"/>
          <w:i/>
          <w:sz w:val="20"/>
          <w:lang w:val="ka-GE"/>
        </w:rPr>
        <w:lastRenderedPageBreak/>
        <w:t>ცხრილი 4.18.1. პროექტის განხორციელების შედეგად სენსიტიურ ჰაბიტატებზე და სახეობებზე ზემოქმედების შეფასება</w:t>
      </w:r>
    </w:p>
    <w:tbl>
      <w:tblPr>
        <w:tblStyle w:val="TableGrid4"/>
        <w:tblW w:w="0" w:type="auto"/>
        <w:tblLook w:val="04A0" w:firstRow="1" w:lastRow="0" w:firstColumn="1" w:lastColumn="0" w:noHBand="0" w:noVBand="1"/>
      </w:tblPr>
      <w:tblGrid>
        <w:gridCol w:w="416"/>
        <w:gridCol w:w="3229"/>
        <w:gridCol w:w="7639"/>
        <w:gridCol w:w="3277"/>
      </w:tblGrid>
      <w:tr w:rsidR="004E4EAD" w:rsidRPr="00C1065B" w14:paraId="02DB5F7E" w14:textId="77777777" w:rsidTr="00DE3244">
        <w:trPr>
          <w:trHeight w:val="900"/>
        </w:trPr>
        <w:tc>
          <w:tcPr>
            <w:tcW w:w="416" w:type="dxa"/>
            <w:vMerge w:val="restart"/>
            <w:noWrap/>
            <w:vAlign w:val="center"/>
            <w:hideMark/>
          </w:tcPr>
          <w:p w14:paraId="04515830" w14:textId="77777777" w:rsidR="004E4EAD" w:rsidRPr="00C1065B" w:rsidRDefault="004E4EAD" w:rsidP="00DE3244">
            <w:pPr>
              <w:spacing w:after="0"/>
              <w:jc w:val="center"/>
              <w:rPr>
                <w:rFonts w:eastAsia="Calibri" w:cs="Arial"/>
                <w:sz w:val="20"/>
              </w:rPr>
            </w:pPr>
            <w:r w:rsidRPr="00C1065B">
              <w:rPr>
                <w:rFonts w:eastAsia="Calibri" w:cs="Arial"/>
                <w:sz w:val="20"/>
              </w:rPr>
              <w:t>N</w:t>
            </w:r>
          </w:p>
        </w:tc>
        <w:tc>
          <w:tcPr>
            <w:tcW w:w="3236" w:type="dxa"/>
            <w:vMerge w:val="restart"/>
            <w:vAlign w:val="center"/>
            <w:hideMark/>
          </w:tcPr>
          <w:p w14:paraId="3FB0DE1D" w14:textId="77777777" w:rsidR="004E4EAD" w:rsidRPr="00C1065B" w:rsidRDefault="004E4EAD" w:rsidP="00DE3244">
            <w:pPr>
              <w:spacing w:after="0"/>
              <w:jc w:val="center"/>
              <w:rPr>
                <w:rFonts w:eastAsia="Calibri" w:cs="Arial"/>
                <w:sz w:val="20"/>
              </w:rPr>
            </w:pPr>
            <w:proofErr w:type="spellStart"/>
            <w:r w:rsidRPr="00C1065B">
              <w:rPr>
                <w:rFonts w:eastAsia="Calibri" w:cs="Arial"/>
                <w:sz w:val="20"/>
              </w:rPr>
              <w:t>ჰაბიტატის</w:t>
            </w:r>
            <w:proofErr w:type="spellEnd"/>
            <w:r w:rsidRPr="00C1065B">
              <w:rPr>
                <w:rFonts w:eastAsia="Calibri" w:cs="Arial"/>
                <w:sz w:val="20"/>
              </w:rPr>
              <w:t xml:space="preserve"> </w:t>
            </w:r>
            <w:proofErr w:type="spellStart"/>
            <w:r w:rsidRPr="00C1065B">
              <w:rPr>
                <w:rFonts w:eastAsia="Calibri" w:cs="Arial"/>
                <w:sz w:val="20"/>
              </w:rPr>
              <w:t>ტიპი</w:t>
            </w:r>
            <w:proofErr w:type="spellEnd"/>
            <w:r w:rsidRPr="00C1065B">
              <w:rPr>
                <w:rFonts w:eastAsia="Calibri" w:cs="Arial"/>
                <w:sz w:val="20"/>
              </w:rPr>
              <w:t xml:space="preserve"> </w:t>
            </w:r>
            <w:proofErr w:type="spellStart"/>
            <w:r w:rsidRPr="00C1065B">
              <w:rPr>
                <w:rFonts w:eastAsia="Calibri" w:cs="Arial"/>
                <w:sz w:val="20"/>
              </w:rPr>
              <w:t>ან</w:t>
            </w:r>
            <w:proofErr w:type="spellEnd"/>
            <w:r w:rsidRPr="00C1065B">
              <w:rPr>
                <w:rFonts w:eastAsia="Calibri" w:cs="Arial"/>
                <w:sz w:val="20"/>
              </w:rPr>
              <w:t xml:space="preserve"> </w:t>
            </w:r>
            <w:proofErr w:type="spellStart"/>
            <w:r w:rsidRPr="00C1065B">
              <w:rPr>
                <w:rFonts w:eastAsia="Calibri" w:cs="Arial"/>
                <w:sz w:val="20"/>
              </w:rPr>
              <w:t>სახეობა</w:t>
            </w:r>
            <w:proofErr w:type="spellEnd"/>
          </w:p>
        </w:tc>
        <w:tc>
          <w:tcPr>
            <w:tcW w:w="7655" w:type="dxa"/>
            <w:vMerge w:val="restart"/>
            <w:vAlign w:val="center"/>
            <w:hideMark/>
          </w:tcPr>
          <w:p w14:paraId="7F45CC9B" w14:textId="77777777" w:rsidR="004E4EAD" w:rsidRPr="00C1065B" w:rsidRDefault="004E4EAD" w:rsidP="00DE3244">
            <w:pPr>
              <w:spacing w:after="0"/>
              <w:jc w:val="center"/>
              <w:rPr>
                <w:rFonts w:eastAsia="Calibri" w:cs="Arial"/>
                <w:sz w:val="20"/>
              </w:rPr>
            </w:pPr>
            <w:proofErr w:type="spellStart"/>
            <w:r w:rsidRPr="00C1065B">
              <w:rPr>
                <w:rFonts w:eastAsia="Calibri" w:cs="Arial"/>
                <w:sz w:val="20"/>
              </w:rPr>
              <w:t>ზემოქმედების</w:t>
            </w:r>
            <w:proofErr w:type="spellEnd"/>
            <w:r w:rsidRPr="00C1065B">
              <w:rPr>
                <w:rFonts w:eastAsia="Calibri" w:cs="Arial"/>
                <w:sz w:val="20"/>
              </w:rPr>
              <w:t xml:space="preserve"> </w:t>
            </w:r>
            <w:proofErr w:type="spellStart"/>
            <w:r w:rsidRPr="00C1065B">
              <w:rPr>
                <w:rFonts w:eastAsia="Calibri" w:cs="Arial"/>
                <w:sz w:val="20"/>
              </w:rPr>
              <w:t>დახასიათება</w:t>
            </w:r>
            <w:proofErr w:type="spellEnd"/>
          </w:p>
        </w:tc>
        <w:tc>
          <w:tcPr>
            <w:tcW w:w="3284" w:type="dxa"/>
            <w:vMerge w:val="restart"/>
            <w:vAlign w:val="center"/>
            <w:hideMark/>
          </w:tcPr>
          <w:p w14:paraId="33C760DA" w14:textId="77777777" w:rsidR="004E4EAD" w:rsidRPr="00C1065B" w:rsidRDefault="004E4EAD" w:rsidP="00DE3244">
            <w:pPr>
              <w:spacing w:after="0"/>
              <w:jc w:val="center"/>
              <w:rPr>
                <w:rFonts w:eastAsia="Calibri" w:cs="Arial"/>
                <w:sz w:val="20"/>
              </w:rPr>
            </w:pPr>
            <w:proofErr w:type="spellStart"/>
            <w:r w:rsidRPr="00C1065B">
              <w:rPr>
                <w:rFonts w:eastAsia="Calibri" w:cs="Arial"/>
                <w:sz w:val="20"/>
              </w:rPr>
              <w:t>ზემოქმედების</w:t>
            </w:r>
            <w:proofErr w:type="spellEnd"/>
            <w:r w:rsidRPr="00C1065B">
              <w:rPr>
                <w:rFonts w:eastAsia="Calibri" w:cs="Arial"/>
                <w:sz w:val="20"/>
              </w:rPr>
              <w:t xml:space="preserve"> </w:t>
            </w:r>
            <w:proofErr w:type="spellStart"/>
            <w:r w:rsidRPr="00C1065B">
              <w:rPr>
                <w:rFonts w:eastAsia="Calibri" w:cs="Arial"/>
                <w:sz w:val="20"/>
              </w:rPr>
              <w:t>მნიშვნელობა</w:t>
            </w:r>
            <w:proofErr w:type="spellEnd"/>
            <w:r w:rsidRPr="00C1065B">
              <w:rPr>
                <w:rFonts w:eastAsia="Calibri" w:cs="Arial"/>
                <w:sz w:val="20"/>
              </w:rPr>
              <w:t xml:space="preserve"> (</w:t>
            </w:r>
            <w:proofErr w:type="spellStart"/>
            <w:r w:rsidRPr="00C1065B">
              <w:rPr>
                <w:rFonts w:eastAsia="Calibri" w:cs="Arial"/>
                <w:sz w:val="20"/>
              </w:rPr>
              <w:t>მაღალი</w:t>
            </w:r>
            <w:proofErr w:type="spellEnd"/>
            <w:r w:rsidRPr="00C1065B">
              <w:rPr>
                <w:rFonts w:eastAsia="Calibri" w:cs="Arial"/>
                <w:sz w:val="20"/>
              </w:rPr>
              <w:t xml:space="preserve"> </w:t>
            </w:r>
            <w:proofErr w:type="spellStart"/>
            <w:r w:rsidRPr="00C1065B">
              <w:rPr>
                <w:rFonts w:eastAsia="Calibri" w:cs="Arial"/>
                <w:sz w:val="20"/>
              </w:rPr>
              <w:t>მნიშვნელობის</w:t>
            </w:r>
            <w:proofErr w:type="spellEnd"/>
            <w:r w:rsidRPr="00C1065B">
              <w:rPr>
                <w:rFonts w:eastAsia="Calibri" w:cs="Arial"/>
                <w:sz w:val="20"/>
              </w:rPr>
              <w:t xml:space="preserve">, </w:t>
            </w:r>
            <w:proofErr w:type="spellStart"/>
            <w:r w:rsidRPr="00C1065B">
              <w:rPr>
                <w:rFonts w:eastAsia="Calibri" w:cs="Arial"/>
                <w:sz w:val="20"/>
              </w:rPr>
              <w:t>საშუალო</w:t>
            </w:r>
            <w:proofErr w:type="spellEnd"/>
            <w:r w:rsidRPr="00C1065B">
              <w:rPr>
                <w:rFonts w:eastAsia="Calibri" w:cs="Arial"/>
                <w:sz w:val="20"/>
              </w:rPr>
              <w:t xml:space="preserve"> </w:t>
            </w:r>
            <w:proofErr w:type="spellStart"/>
            <w:r w:rsidRPr="00C1065B">
              <w:rPr>
                <w:rFonts w:eastAsia="Calibri" w:cs="Arial"/>
                <w:sz w:val="20"/>
              </w:rPr>
              <w:t>მნიშვნელობის</w:t>
            </w:r>
            <w:proofErr w:type="spellEnd"/>
            <w:r w:rsidRPr="00C1065B">
              <w:rPr>
                <w:rFonts w:eastAsia="Calibri" w:cs="Arial"/>
                <w:sz w:val="20"/>
              </w:rPr>
              <w:t xml:space="preserve"> </w:t>
            </w:r>
            <w:proofErr w:type="spellStart"/>
            <w:r w:rsidRPr="00C1065B">
              <w:rPr>
                <w:rFonts w:eastAsia="Calibri" w:cs="Arial"/>
                <w:sz w:val="20"/>
              </w:rPr>
              <w:t>ან</w:t>
            </w:r>
            <w:proofErr w:type="spellEnd"/>
            <w:r w:rsidRPr="00C1065B">
              <w:rPr>
                <w:rFonts w:eastAsia="Calibri" w:cs="Arial"/>
                <w:sz w:val="20"/>
              </w:rPr>
              <w:t xml:space="preserve"> </w:t>
            </w: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r w:rsidRPr="00C1065B">
              <w:rPr>
                <w:rFonts w:eastAsia="Calibri" w:cs="Arial"/>
                <w:sz w:val="20"/>
              </w:rPr>
              <w:t>)</w:t>
            </w:r>
          </w:p>
        </w:tc>
      </w:tr>
      <w:tr w:rsidR="004E4EAD" w:rsidRPr="00C1065B" w14:paraId="66AABFB1" w14:textId="77777777" w:rsidTr="00DE3244">
        <w:trPr>
          <w:trHeight w:val="473"/>
        </w:trPr>
        <w:tc>
          <w:tcPr>
            <w:tcW w:w="416" w:type="dxa"/>
            <w:vMerge/>
            <w:hideMark/>
          </w:tcPr>
          <w:p w14:paraId="34EB2583" w14:textId="77777777" w:rsidR="004E4EAD" w:rsidRPr="00C1065B" w:rsidRDefault="004E4EAD" w:rsidP="004E4EAD">
            <w:pPr>
              <w:spacing w:after="0"/>
              <w:jc w:val="both"/>
              <w:rPr>
                <w:rFonts w:eastAsia="Calibri" w:cs="Arial"/>
                <w:sz w:val="20"/>
              </w:rPr>
            </w:pPr>
          </w:p>
        </w:tc>
        <w:tc>
          <w:tcPr>
            <w:tcW w:w="3236" w:type="dxa"/>
            <w:vMerge/>
            <w:hideMark/>
          </w:tcPr>
          <w:p w14:paraId="3C0AEA09" w14:textId="77777777" w:rsidR="004E4EAD" w:rsidRPr="00C1065B" w:rsidRDefault="004E4EAD" w:rsidP="004E4EAD">
            <w:pPr>
              <w:spacing w:after="0"/>
              <w:jc w:val="both"/>
              <w:rPr>
                <w:rFonts w:eastAsia="Calibri" w:cs="Arial"/>
                <w:sz w:val="20"/>
              </w:rPr>
            </w:pPr>
          </w:p>
        </w:tc>
        <w:tc>
          <w:tcPr>
            <w:tcW w:w="7655" w:type="dxa"/>
            <w:vMerge/>
            <w:hideMark/>
          </w:tcPr>
          <w:p w14:paraId="09C124C7" w14:textId="77777777" w:rsidR="004E4EAD" w:rsidRPr="00C1065B" w:rsidRDefault="004E4EAD" w:rsidP="004E4EAD">
            <w:pPr>
              <w:spacing w:after="0"/>
              <w:jc w:val="both"/>
              <w:rPr>
                <w:rFonts w:eastAsia="Calibri" w:cs="Arial"/>
                <w:sz w:val="20"/>
              </w:rPr>
            </w:pPr>
          </w:p>
        </w:tc>
        <w:tc>
          <w:tcPr>
            <w:tcW w:w="3284" w:type="dxa"/>
            <w:vMerge/>
            <w:hideMark/>
          </w:tcPr>
          <w:p w14:paraId="51ACA109" w14:textId="77777777" w:rsidR="004E4EAD" w:rsidRPr="00C1065B" w:rsidRDefault="004E4EAD" w:rsidP="004E4EAD">
            <w:pPr>
              <w:spacing w:after="0"/>
              <w:jc w:val="both"/>
              <w:rPr>
                <w:rFonts w:eastAsia="Calibri" w:cs="Arial"/>
                <w:sz w:val="20"/>
              </w:rPr>
            </w:pPr>
          </w:p>
        </w:tc>
      </w:tr>
      <w:tr w:rsidR="004E4EAD" w:rsidRPr="00C1065B" w14:paraId="64D3EB77" w14:textId="77777777" w:rsidTr="00DB76DC">
        <w:trPr>
          <w:trHeight w:val="56"/>
        </w:trPr>
        <w:tc>
          <w:tcPr>
            <w:tcW w:w="416" w:type="dxa"/>
            <w:noWrap/>
            <w:hideMark/>
          </w:tcPr>
          <w:p w14:paraId="3F88D8F2" w14:textId="77777777" w:rsidR="004E4EAD" w:rsidRPr="00C1065B" w:rsidRDefault="004E4EAD" w:rsidP="004E4EAD">
            <w:pPr>
              <w:spacing w:after="0"/>
              <w:jc w:val="both"/>
              <w:rPr>
                <w:rFonts w:eastAsia="Calibri" w:cs="Arial"/>
                <w:sz w:val="20"/>
              </w:rPr>
            </w:pPr>
            <w:r w:rsidRPr="00C1065B">
              <w:rPr>
                <w:rFonts w:eastAsia="Calibri" w:cs="Arial"/>
                <w:sz w:val="20"/>
              </w:rPr>
              <w:t>1</w:t>
            </w:r>
          </w:p>
        </w:tc>
        <w:tc>
          <w:tcPr>
            <w:tcW w:w="3236" w:type="dxa"/>
            <w:hideMark/>
          </w:tcPr>
          <w:p w14:paraId="7FF7881D" w14:textId="77777777" w:rsidR="004E4EAD" w:rsidRPr="00C1065B" w:rsidRDefault="004E4EAD" w:rsidP="004E4EAD">
            <w:pPr>
              <w:spacing w:after="0"/>
              <w:rPr>
                <w:rFonts w:eastAsia="Calibri" w:cs="Arial"/>
                <w:sz w:val="20"/>
              </w:rPr>
            </w:pPr>
            <w:r w:rsidRPr="00C1065B">
              <w:rPr>
                <w:rFonts w:eastAsia="Calibri" w:cs="Arial"/>
                <w:sz w:val="20"/>
              </w:rPr>
              <w:t xml:space="preserve">E3.4 </w:t>
            </w:r>
            <w:proofErr w:type="spellStart"/>
            <w:r w:rsidRPr="00C1065B">
              <w:rPr>
                <w:rFonts w:eastAsia="Calibri" w:cs="Arial"/>
                <w:sz w:val="20"/>
              </w:rPr>
              <w:t>ნოტიო</w:t>
            </w:r>
            <w:proofErr w:type="spellEnd"/>
            <w:r w:rsidRPr="00C1065B">
              <w:rPr>
                <w:rFonts w:eastAsia="Calibri" w:cs="Arial"/>
                <w:sz w:val="20"/>
              </w:rPr>
              <w:t xml:space="preserve"> </w:t>
            </w:r>
            <w:proofErr w:type="spellStart"/>
            <w:r w:rsidRPr="00C1065B">
              <w:rPr>
                <w:rFonts w:eastAsia="Calibri" w:cs="Arial"/>
                <w:sz w:val="20"/>
              </w:rPr>
              <w:t>ან</w:t>
            </w:r>
            <w:proofErr w:type="spellEnd"/>
            <w:r w:rsidRPr="00C1065B">
              <w:rPr>
                <w:rFonts w:eastAsia="Calibri" w:cs="Arial"/>
                <w:sz w:val="20"/>
              </w:rPr>
              <w:t xml:space="preserve"> </w:t>
            </w:r>
            <w:proofErr w:type="spellStart"/>
            <w:r w:rsidRPr="00C1065B">
              <w:rPr>
                <w:rFonts w:eastAsia="Calibri" w:cs="Arial"/>
                <w:sz w:val="20"/>
              </w:rPr>
              <w:t>სველი</w:t>
            </w:r>
            <w:proofErr w:type="spellEnd"/>
            <w:r w:rsidRPr="00C1065B">
              <w:rPr>
                <w:rFonts w:eastAsia="Calibri" w:cs="Arial"/>
                <w:sz w:val="20"/>
              </w:rPr>
              <w:t xml:space="preserve"> </w:t>
            </w:r>
            <w:proofErr w:type="spellStart"/>
            <w:r w:rsidRPr="00C1065B">
              <w:rPr>
                <w:rFonts w:eastAsia="Calibri" w:cs="Arial"/>
                <w:sz w:val="20"/>
              </w:rPr>
              <w:t>ეუტროფული</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მეზოტროფული</w:t>
            </w:r>
            <w:proofErr w:type="spellEnd"/>
            <w:r w:rsidRPr="00C1065B">
              <w:rPr>
                <w:rFonts w:eastAsia="Calibri" w:cs="Arial"/>
                <w:sz w:val="20"/>
              </w:rPr>
              <w:t xml:space="preserve"> </w:t>
            </w:r>
            <w:proofErr w:type="spellStart"/>
            <w:r w:rsidRPr="00C1065B">
              <w:rPr>
                <w:rFonts w:eastAsia="Calibri" w:cs="Arial"/>
                <w:sz w:val="20"/>
              </w:rPr>
              <w:t>ბალახოვანი</w:t>
            </w:r>
            <w:proofErr w:type="spellEnd"/>
            <w:r w:rsidRPr="00C1065B">
              <w:rPr>
                <w:rFonts w:eastAsia="Calibri" w:cs="Arial"/>
                <w:sz w:val="20"/>
              </w:rPr>
              <w:t xml:space="preserve"> </w:t>
            </w:r>
            <w:proofErr w:type="spellStart"/>
            <w:r w:rsidRPr="00C1065B">
              <w:rPr>
                <w:rFonts w:eastAsia="Calibri" w:cs="Arial"/>
                <w:sz w:val="20"/>
              </w:rPr>
              <w:t>ცენოზები</w:t>
            </w:r>
            <w:proofErr w:type="spellEnd"/>
            <w:r w:rsidRPr="00C1065B">
              <w:rPr>
                <w:rFonts w:eastAsia="Calibri" w:cs="Arial"/>
                <w:sz w:val="20"/>
              </w:rPr>
              <w:t xml:space="preserve">; </w:t>
            </w:r>
          </w:p>
        </w:tc>
        <w:tc>
          <w:tcPr>
            <w:tcW w:w="7655" w:type="dxa"/>
            <w:vMerge w:val="restart"/>
            <w:hideMark/>
          </w:tcPr>
          <w:p w14:paraId="562DB652" w14:textId="4B17BC09" w:rsidR="004E4EAD" w:rsidRPr="00C1065B" w:rsidRDefault="00E53970" w:rsidP="00E53970">
            <w:pPr>
              <w:spacing w:after="0"/>
              <w:rPr>
                <w:rFonts w:eastAsia="Calibri" w:cs="Arial"/>
                <w:sz w:val="20"/>
                <w:lang w:val="ka-GE"/>
              </w:rPr>
            </w:pPr>
            <w:r w:rsidRPr="00C1065B">
              <w:rPr>
                <w:rFonts w:eastAsia="Calibri" w:cs="Arial"/>
                <w:sz w:val="20"/>
                <w:lang w:val="ka-GE"/>
              </w:rPr>
              <w:t xml:space="preserve">აღნიშნული ტიპის ჰაბიტატები საპროექტო სათავე ნაგებობის და მილსადენის დერეფანში წარმოდგენილია ლოკალურ უბნებზე. თუმცა მათი ბუნებრიობის ხარისხი მკვეთრად დარღვეულია საავტომობილო გზის არსებობის და კურორტ ლაშიჭალას ფაქტორის გათვალისწინებით. </w:t>
            </w:r>
            <w:proofErr w:type="spellStart"/>
            <w:r w:rsidR="004E4EAD" w:rsidRPr="00C1065B">
              <w:rPr>
                <w:rFonts w:eastAsia="Calibri" w:cs="Arial"/>
                <w:sz w:val="20"/>
              </w:rPr>
              <w:t>აღნიშნულ</w:t>
            </w:r>
            <w:proofErr w:type="spellEnd"/>
            <w:r w:rsidR="004E4EAD" w:rsidRPr="00C1065B">
              <w:rPr>
                <w:rFonts w:eastAsia="Calibri" w:cs="Arial"/>
                <w:sz w:val="20"/>
              </w:rPr>
              <w:t xml:space="preserve"> </w:t>
            </w:r>
            <w:proofErr w:type="spellStart"/>
            <w:r w:rsidR="004E4EAD" w:rsidRPr="00C1065B">
              <w:rPr>
                <w:rFonts w:eastAsia="Calibri" w:cs="Arial"/>
                <w:sz w:val="20"/>
              </w:rPr>
              <w:t>ჰაბიტატებზე</w:t>
            </w:r>
            <w:proofErr w:type="spellEnd"/>
            <w:r w:rsidR="004E4EAD" w:rsidRPr="00C1065B">
              <w:rPr>
                <w:rFonts w:eastAsia="Calibri" w:cs="Arial"/>
                <w:sz w:val="20"/>
              </w:rPr>
              <w:t xml:space="preserve"> </w:t>
            </w:r>
            <w:proofErr w:type="spellStart"/>
            <w:r w:rsidR="004E4EAD" w:rsidRPr="00C1065B">
              <w:rPr>
                <w:rFonts w:eastAsia="Calibri" w:cs="Arial"/>
                <w:sz w:val="20"/>
              </w:rPr>
              <w:t>ზემოქმედება</w:t>
            </w:r>
            <w:proofErr w:type="spellEnd"/>
            <w:r w:rsidR="004E4EAD" w:rsidRPr="00C1065B">
              <w:rPr>
                <w:rFonts w:eastAsia="Calibri" w:cs="Arial"/>
                <w:sz w:val="20"/>
              </w:rPr>
              <w:t xml:space="preserve"> </w:t>
            </w:r>
            <w:proofErr w:type="spellStart"/>
            <w:r w:rsidR="004E4EAD" w:rsidRPr="00C1065B">
              <w:rPr>
                <w:rFonts w:eastAsia="Calibri" w:cs="Arial"/>
                <w:sz w:val="20"/>
              </w:rPr>
              <w:t>მოსალოდნელია</w:t>
            </w:r>
            <w:proofErr w:type="spellEnd"/>
            <w:r w:rsidR="004E4EAD" w:rsidRPr="00C1065B">
              <w:rPr>
                <w:rFonts w:eastAsia="Calibri" w:cs="Arial"/>
                <w:sz w:val="20"/>
              </w:rPr>
              <w:t xml:space="preserve"> </w:t>
            </w:r>
            <w:proofErr w:type="spellStart"/>
            <w:r w:rsidR="004E4EAD" w:rsidRPr="00C1065B">
              <w:rPr>
                <w:rFonts w:eastAsia="Calibri" w:cs="Arial"/>
                <w:sz w:val="20"/>
              </w:rPr>
              <w:t>მშენებლობის</w:t>
            </w:r>
            <w:proofErr w:type="spellEnd"/>
            <w:r w:rsidR="004E4EAD" w:rsidRPr="00C1065B">
              <w:rPr>
                <w:rFonts w:eastAsia="Calibri" w:cs="Arial"/>
                <w:sz w:val="20"/>
              </w:rPr>
              <w:t xml:space="preserve"> </w:t>
            </w:r>
            <w:proofErr w:type="spellStart"/>
            <w:r w:rsidR="004E4EAD" w:rsidRPr="00C1065B">
              <w:rPr>
                <w:rFonts w:eastAsia="Calibri" w:cs="Arial"/>
                <w:sz w:val="20"/>
              </w:rPr>
              <w:t>ეტაპზე</w:t>
            </w:r>
            <w:proofErr w:type="spellEnd"/>
            <w:r w:rsidR="004E4EAD" w:rsidRPr="00C1065B">
              <w:rPr>
                <w:rFonts w:eastAsia="Calibri" w:cs="Arial"/>
                <w:sz w:val="20"/>
              </w:rPr>
              <w:t xml:space="preserve">, </w:t>
            </w:r>
            <w:proofErr w:type="spellStart"/>
            <w:r w:rsidR="004E4EAD" w:rsidRPr="00C1065B">
              <w:rPr>
                <w:rFonts w:eastAsia="Calibri" w:cs="Arial"/>
                <w:sz w:val="20"/>
              </w:rPr>
              <w:t>როდესაც</w:t>
            </w:r>
            <w:proofErr w:type="spellEnd"/>
            <w:r w:rsidR="004E4EAD" w:rsidRPr="00C1065B">
              <w:rPr>
                <w:rFonts w:eastAsia="Calibri" w:cs="Arial"/>
                <w:sz w:val="20"/>
              </w:rPr>
              <w:t xml:space="preserve"> </w:t>
            </w:r>
            <w:proofErr w:type="spellStart"/>
            <w:r w:rsidR="004E4EAD" w:rsidRPr="00C1065B">
              <w:rPr>
                <w:rFonts w:eastAsia="Calibri" w:cs="Arial"/>
                <w:sz w:val="20"/>
              </w:rPr>
              <w:t>მოხდება</w:t>
            </w:r>
            <w:proofErr w:type="spellEnd"/>
            <w:r w:rsidR="004E4EAD" w:rsidRPr="00C1065B">
              <w:rPr>
                <w:rFonts w:eastAsia="Calibri" w:cs="Arial"/>
                <w:sz w:val="20"/>
              </w:rPr>
              <w:t xml:space="preserve"> </w:t>
            </w:r>
            <w:proofErr w:type="spellStart"/>
            <w:r w:rsidR="004E4EAD" w:rsidRPr="00C1065B">
              <w:rPr>
                <w:rFonts w:eastAsia="Calibri" w:cs="Arial"/>
                <w:sz w:val="20"/>
              </w:rPr>
              <w:t>ჰესის</w:t>
            </w:r>
            <w:proofErr w:type="spellEnd"/>
            <w:r w:rsidR="004E4EAD" w:rsidRPr="00C1065B">
              <w:rPr>
                <w:rFonts w:eastAsia="Calibri" w:cs="Arial"/>
                <w:sz w:val="20"/>
              </w:rPr>
              <w:t xml:space="preserve"> </w:t>
            </w:r>
            <w:proofErr w:type="spellStart"/>
            <w:r w:rsidR="004E4EAD" w:rsidRPr="00C1065B">
              <w:rPr>
                <w:rFonts w:eastAsia="Calibri" w:cs="Arial"/>
                <w:sz w:val="20"/>
              </w:rPr>
              <w:t>ნაგებობის</w:t>
            </w:r>
            <w:proofErr w:type="spellEnd"/>
            <w:r w:rsidR="004E4EAD" w:rsidRPr="00C1065B">
              <w:rPr>
                <w:rFonts w:eastAsia="Calibri" w:cs="Arial"/>
                <w:sz w:val="20"/>
              </w:rPr>
              <w:t xml:space="preserve"> </w:t>
            </w:r>
            <w:proofErr w:type="spellStart"/>
            <w:r w:rsidR="004E4EAD" w:rsidRPr="00C1065B">
              <w:rPr>
                <w:rFonts w:eastAsia="Calibri" w:cs="Arial"/>
                <w:sz w:val="20"/>
              </w:rPr>
              <w:t>მშენებლობა</w:t>
            </w:r>
            <w:proofErr w:type="spellEnd"/>
            <w:r w:rsidR="004E4EAD" w:rsidRPr="00C1065B">
              <w:rPr>
                <w:rFonts w:eastAsia="Calibri" w:cs="Arial"/>
                <w:sz w:val="20"/>
              </w:rPr>
              <w:t xml:space="preserve"> </w:t>
            </w:r>
            <w:proofErr w:type="spellStart"/>
            <w:r w:rsidR="004E4EAD" w:rsidRPr="00C1065B">
              <w:rPr>
                <w:rFonts w:eastAsia="Calibri" w:cs="Arial"/>
                <w:sz w:val="20"/>
              </w:rPr>
              <w:t>და</w:t>
            </w:r>
            <w:proofErr w:type="spellEnd"/>
            <w:r w:rsidR="004E4EAD" w:rsidRPr="00C1065B">
              <w:rPr>
                <w:rFonts w:eastAsia="Calibri" w:cs="Arial"/>
                <w:sz w:val="20"/>
              </w:rPr>
              <w:t xml:space="preserve"> </w:t>
            </w:r>
            <w:proofErr w:type="spellStart"/>
            <w:r w:rsidR="004E4EAD" w:rsidRPr="00C1065B">
              <w:rPr>
                <w:rFonts w:eastAsia="Calibri" w:cs="Arial"/>
                <w:sz w:val="20"/>
              </w:rPr>
              <w:t>მიწისქვეშა</w:t>
            </w:r>
            <w:proofErr w:type="spellEnd"/>
            <w:r w:rsidR="004E4EAD" w:rsidRPr="00C1065B">
              <w:rPr>
                <w:rFonts w:eastAsia="Calibri" w:cs="Arial"/>
                <w:sz w:val="20"/>
              </w:rPr>
              <w:t xml:space="preserve"> </w:t>
            </w:r>
            <w:proofErr w:type="spellStart"/>
            <w:r w:rsidR="004E4EAD" w:rsidRPr="00C1065B">
              <w:rPr>
                <w:rFonts w:eastAsia="Calibri" w:cs="Arial"/>
                <w:sz w:val="20"/>
              </w:rPr>
              <w:t>მილის</w:t>
            </w:r>
            <w:proofErr w:type="spellEnd"/>
            <w:r w:rsidR="004E4EAD" w:rsidRPr="00C1065B">
              <w:rPr>
                <w:rFonts w:eastAsia="Calibri" w:cs="Arial"/>
                <w:sz w:val="20"/>
              </w:rPr>
              <w:t xml:space="preserve"> </w:t>
            </w:r>
            <w:proofErr w:type="spellStart"/>
            <w:r w:rsidR="004E4EAD" w:rsidRPr="00C1065B">
              <w:rPr>
                <w:rFonts w:eastAsia="Calibri" w:cs="Arial"/>
                <w:sz w:val="20"/>
              </w:rPr>
              <w:t>გაყვანა</w:t>
            </w:r>
            <w:proofErr w:type="spellEnd"/>
            <w:r w:rsidR="004E4EAD" w:rsidRPr="00C1065B">
              <w:rPr>
                <w:rFonts w:eastAsia="Calibri" w:cs="Arial"/>
                <w:sz w:val="20"/>
              </w:rPr>
              <w:t xml:space="preserve">, </w:t>
            </w:r>
            <w:proofErr w:type="spellStart"/>
            <w:r w:rsidR="004E4EAD" w:rsidRPr="00C1065B">
              <w:rPr>
                <w:rFonts w:eastAsia="Calibri" w:cs="Arial"/>
                <w:sz w:val="20"/>
              </w:rPr>
              <w:t>თუმცა</w:t>
            </w:r>
            <w:proofErr w:type="spellEnd"/>
            <w:r w:rsidR="004E4EAD" w:rsidRPr="00C1065B">
              <w:rPr>
                <w:rFonts w:eastAsia="Calibri" w:cs="Arial"/>
                <w:sz w:val="20"/>
              </w:rPr>
              <w:t xml:space="preserve"> </w:t>
            </w:r>
            <w:proofErr w:type="spellStart"/>
            <w:r w:rsidR="004E4EAD" w:rsidRPr="00C1065B">
              <w:rPr>
                <w:rFonts w:eastAsia="Calibri" w:cs="Arial"/>
                <w:sz w:val="20"/>
              </w:rPr>
              <w:t>საპროექტო</w:t>
            </w:r>
            <w:proofErr w:type="spellEnd"/>
            <w:r w:rsidR="004E4EAD" w:rsidRPr="00C1065B">
              <w:rPr>
                <w:rFonts w:eastAsia="Calibri" w:cs="Arial"/>
                <w:sz w:val="20"/>
              </w:rPr>
              <w:t xml:space="preserve"> </w:t>
            </w:r>
            <w:proofErr w:type="spellStart"/>
            <w:r w:rsidR="004E4EAD" w:rsidRPr="00C1065B">
              <w:rPr>
                <w:rFonts w:eastAsia="Calibri" w:cs="Arial"/>
                <w:sz w:val="20"/>
              </w:rPr>
              <w:t>ტერიტორიაზე</w:t>
            </w:r>
            <w:proofErr w:type="spellEnd"/>
            <w:r w:rsidR="004E4EAD" w:rsidRPr="00C1065B">
              <w:rPr>
                <w:rFonts w:eastAsia="Calibri" w:cs="Arial"/>
                <w:sz w:val="20"/>
              </w:rPr>
              <w:t xml:space="preserve"> </w:t>
            </w:r>
            <w:proofErr w:type="spellStart"/>
            <w:r w:rsidR="004E4EAD" w:rsidRPr="00C1065B">
              <w:rPr>
                <w:rFonts w:eastAsia="Calibri" w:cs="Arial"/>
                <w:sz w:val="20"/>
              </w:rPr>
              <w:t>სამუშაოების</w:t>
            </w:r>
            <w:proofErr w:type="spellEnd"/>
            <w:r w:rsidR="004E4EAD" w:rsidRPr="00C1065B">
              <w:rPr>
                <w:rFonts w:eastAsia="Calibri" w:cs="Arial"/>
                <w:sz w:val="20"/>
              </w:rPr>
              <w:t xml:space="preserve"> </w:t>
            </w:r>
            <w:proofErr w:type="spellStart"/>
            <w:r w:rsidR="004E4EAD" w:rsidRPr="00C1065B">
              <w:rPr>
                <w:rFonts w:eastAsia="Calibri" w:cs="Arial"/>
                <w:sz w:val="20"/>
              </w:rPr>
              <w:t>დასრულებიდან</w:t>
            </w:r>
            <w:proofErr w:type="spellEnd"/>
            <w:r w:rsidR="004E4EAD" w:rsidRPr="00C1065B">
              <w:rPr>
                <w:rFonts w:eastAsia="Calibri" w:cs="Arial"/>
                <w:sz w:val="20"/>
              </w:rPr>
              <w:t xml:space="preserve"> 2-3 </w:t>
            </w:r>
            <w:proofErr w:type="spellStart"/>
            <w:r w:rsidR="004E4EAD" w:rsidRPr="00C1065B">
              <w:rPr>
                <w:rFonts w:eastAsia="Calibri" w:cs="Arial"/>
                <w:sz w:val="20"/>
              </w:rPr>
              <w:t>წლის</w:t>
            </w:r>
            <w:proofErr w:type="spellEnd"/>
            <w:r w:rsidR="004E4EAD" w:rsidRPr="00C1065B">
              <w:rPr>
                <w:rFonts w:eastAsia="Calibri" w:cs="Arial"/>
                <w:sz w:val="20"/>
              </w:rPr>
              <w:t xml:space="preserve"> </w:t>
            </w:r>
            <w:proofErr w:type="spellStart"/>
            <w:r w:rsidR="004E4EAD" w:rsidRPr="00C1065B">
              <w:rPr>
                <w:rFonts w:eastAsia="Calibri" w:cs="Arial"/>
                <w:sz w:val="20"/>
              </w:rPr>
              <w:t>შემდგომ</w:t>
            </w:r>
            <w:proofErr w:type="spellEnd"/>
            <w:r w:rsidR="004E4EAD" w:rsidRPr="00C1065B">
              <w:rPr>
                <w:rFonts w:eastAsia="Calibri" w:cs="Arial"/>
                <w:sz w:val="20"/>
              </w:rPr>
              <w:t xml:space="preserve"> </w:t>
            </w:r>
            <w:proofErr w:type="spellStart"/>
            <w:r w:rsidR="004E4EAD" w:rsidRPr="00C1065B">
              <w:rPr>
                <w:rFonts w:eastAsia="Calibri" w:cs="Arial"/>
                <w:sz w:val="20"/>
              </w:rPr>
              <w:t>აღნიშნული</w:t>
            </w:r>
            <w:proofErr w:type="spellEnd"/>
            <w:r w:rsidR="004E4EAD" w:rsidRPr="00C1065B">
              <w:rPr>
                <w:rFonts w:eastAsia="Calibri" w:cs="Arial"/>
                <w:sz w:val="20"/>
              </w:rPr>
              <w:t xml:space="preserve"> </w:t>
            </w:r>
            <w:proofErr w:type="spellStart"/>
            <w:r w:rsidR="004E4EAD" w:rsidRPr="00C1065B">
              <w:rPr>
                <w:rFonts w:eastAsia="Calibri" w:cs="Arial"/>
                <w:sz w:val="20"/>
              </w:rPr>
              <w:t>მცენარეული</w:t>
            </w:r>
            <w:proofErr w:type="spellEnd"/>
            <w:r w:rsidR="004E4EAD" w:rsidRPr="00C1065B">
              <w:rPr>
                <w:rFonts w:eastAsia="Calibri" w:cs="Arial"/>
                <w:sz w:val="20"/>
              </w:rPr>
              <w:t xml:space="preserve"> </w:t>
            </w:r>
            <w:proofErr w:type="spellStart"/>
            <w:r w:rsidR="004E4EAD" w:rsidRPr="00C1065B">
              <w:rPr>
                <w:rFonts w:eastAsia="Calibri" w:cs="Arial"/>
                <w:sz w:val="20"/>
              </w:rPr>
              <w:t>თანასაზოგადოებები</w:t>
            </w:r>
            <w:proofErr w:type="spellEnd"/>
            <w:r w:rsidR="004E4EAD" w:rsidRPr="00C1065B">
              <w:rPr>
                <w:rFonts w:eastAsia="Calibri" w:cs="Arial"/>
                <w:sz w:val="20"/>
              </w:rPr>
              <w:t xml:space="preserve"> </w:t>
            </w:r>
            <w:proofErr w:type="spellStart"/>
            <w:r w:rsidR="004E4EAD" w:rsidRPr="00C1065B">
              <w:rPr>
                <w:rFonts w:eastAsia="Calibri" w:cs="Arial"/>
                <w:sz w:val="20"/>
              </w:rPr>
              <w:t>თავისით</w:t>
            </w:r>
            <w:proofErr w:type="spellEnd"/>
            <w:r w:rsidR="004E4EAD" w:rsidRPr="00C1065B">
              <w:rPr>
                <w:rFonts w:eastAsia="Calibri" w:cs="Arial"/>
                <w:sz w:val="20"/>
              </w:rPr>
              <w:t xml:space="preserve"> </w:t>
            </w:r>
            <w:proofErr w:type="spellStart"/>
            <w:r w:rsidR="004E4EAD" w:rsidRPr="00C1065B">
              <w:rPr>
                <w:rFonts w:eastAsia="Calibri" w:cs="Arial"/>
                <w:sz w:val="20"/>
              </w:rPr>
              <w:t>მოახდენს</w:t>
            </w:r>
            <w:proofErr w:type="spellEnd"/>
            <w:r w:rsidR="004E4EAD" w:rsidRPr="00C1065B">
              <w:rPr>
                <w:rFonts w:eastAsia="Calibri" w:cs="Arial"/>
                <w:sz w:val="20"/>
              </w:rPr>
              <w:t xml:space="preserve"> </w:t>
            </w:r>
            <w:proofErr w:type="spellStart"/>
            <w:r w:rsidR="004E4EAD" w:rsidRPr="00C1065B">
              <w:rPr>
                <w:rFonts w:eastAsia="Calibri" w:cs="Arial"/>
                <w:sz w:val="20"/>
              </w:rPr>
              <w:t>რეგენერაციას</w:t>
            </w:r>
            <w:proofErr w:type="spellEnd"/>
            <w:r w:rsidR="004E4EAD" w:rsidRPr="00C1065B">
              <w:rPr>
                <w:rFonts w:eastAsia="Calibri" w:cs="Arial"/>
                <w:sz w:val="20"/>
                <w:lang w:val="ka-GE"/>
              </w:rPr>
              <w:t>.</w:t>
            </w:r>
            <w:r w:rsidRPr="00C1065B">
              <w:rPr>
                <w:rFonts w:eastAsia="Calibri" w:cs="Arial"/>
                <w:sz w:val="20"/>
                <w:lang w:val="ka-GE"/>
              </w:rPr>
              <w:t xml:space="preserve"> საერთო ჯამში ჰაბიტატების დანაკარგი (მილსადენის ნაწილობრივ გზის დერეფანში და მიწის ქვეშ გაყვანის გამო) იქნება უმნიშვნელო.</w:t>
            </w:r>
            <w:r w:rsidRPr="00C1065B">
              <w:rPr>
                <w:rFonts w:eastAsia="Calibri" w:cs="Arial"/>
                <w:sz w:val="20"/>
              </w:rPr>
              <w:t xml:space="preserve"> </w:t>
            </w:r>
            <w:r w:rsidRPr="00C1065B">
              <w:rPr>
                <w:rFonts w:eastAsia="Calibri" w:cs="Arial"/>
                <w:sz w:val="20"/>
                <w:lang w:val="ka-GE"/>
              </w:rPr>
              <w:t>ჰესის ექსპლუატაცია დამატებით ზემოქმედებას ვერ მოახდენს აღნიშNული ტიპის ჰაბიტატებზე.</w:t>
            </w:r>
          </w:p>
        </w:tc>
        <w:tc>
          <w:tcPr>
            <w:tcW w:w="3284" w:type="dxa"/>
            <w:vMerge w:val="restart"/>
            <w:hideMark/>
          </w:tcPr>
          <w:p w14:paraId="32B8564F" w14:textId="77777777" w:rsidR="004E4EAD" w:rsidRPr="00C1065B" w:rsidRDefault="004E4EAD" w:rsidP="004E4EAD">
            <w:pPr>
              <w:spacing w:after="0"/>
              <w:jc w:val="both"/>
              <w:rPr>
                <w:rFonts w:eastAsia="Calibri" w:cs="Arial"/>
                <w:sz w:val="20"/>
              </w:rPr>
            </w:pPr>
            <w:r w:rsidRPr="00C1065B">
              <w:rPr>
                <w:rFonts w:eastAsia="Calibri" w:cs="Arial"/>
                <w:sz w:val="20"/>
                <w:lang w:val="ka-GE"/>
              </w:rPr>
              <w:t>არ არის მნიშვნელოვანი</w:t>
            </w:r>
          </w:p>
        </w:tc>
      </w:tr>
      <w:tr w:rsidR="004E4EAD" w:rsidRPr="00C1065B" w14:paraId="6C2B4B8B" w14:textId="77777777" w:rsidTr="00DB76DC">
        <w:trPr>
          <w:trHeight w:val="102"/>
        </w:trPr>
        <w:tc>
          <w:tcPr>
            <w:tcW w:w="416" w:type="dxa"/>
            <w:noWrap/>
            <w:hideMark/>
          </w:tcPr>
          <w:p w14:paraId="30FD1B1C" w14:textId="77777777" w:rsidR="004E4EAD" w:rsidRPr="00C1065B" w:rsidRDefault="004E4EAD" w:rsidP="004E4EAD">
            <w:pPr>
              <w:spacing w:after="0"/>
              <w:jc w:val="both"/>
              <w:rPr>
                <w:rFonts w:eastAsia="Calibri" w:cs="Arial"/>
                <w:sz w:val="20"/>
              </w:rPr>
            </w:pPr>
            <w:r w:rsidRPr="00C1065B">
              <w:rPr>
                <w:rFonts w:eastAsia="Calibri" w:cs="Arial"/>
                <w:sz w:val="20"/>
              </w:rPr>
              <w:t>2</w:t>
            </w:r>
          </w:p>
        </w:tc>
        <w:tc>
          <w:tcPr>
            <w:tcW w:w="3236" w:type="dxa"/>
            <w:hideMark/>
          </w:tcPr>
          <w:p w14:paraId="7905C3B4" w14:textId="77777777" w:rsidR="004E4EAD" w:rsidRPr="00C1065B" w:rsidRDefault="004E4EAD" w:rsidP="004E4EAD">
            <w:pPr>
              <w:spacing w:after="0"/>
              <w:rPr>
                <w:rFonts w:eastAsia="Calibri" w:cs="Arial"/>
                <w:sz w:val="20"/>
              </w:rPr>
            </w:pPr>
            <w:r w:rsidRPr="00C1065B">
              <w:rPr>
                <w:rFonts w:eastAsia="Calibri" w:cs="Arial"/>
                <w:sz w:val="20"/>
              </w:rPr>
              <w:t xml:space="preserve">C3.55 </w:t>
            </w:r>
            <w:proofErr w:type="spellStart"/>
            <w:r w:rsidRPr="00C1065B">
              <w:rPr>
                <w:rFonts w:eastAsia="Calibri" w:cs="Arial"/>
                <w:sz w:val="20"/>
              </w:rPr>
              <w:t>კენჭოვანი</w:t>
            </w:r>
            <w:proofErr w:type="spellEnd"/>
            <w:r w:rsidRPr="00C1065B">
              <w:rPr>
                <w:rFonts w:eastAsia="Calibri" w:cs="Arial"/>
                <w:sz w:val="20"/>
              </w:rPr>
              <w:t xml:space="preserve"> </w:t>
            </w:r>
            <w:proofErr w:type="spellStart"/>
            <w:r w:rsidRPr="00C1065B">
              <w:rPr>
                <w:rFonts w:eastAsia="Calibri" w:cs="Arial"/>
                <w:sz w:val="20"/>
              </w:rPr>
              <w:t>მდინარისპირების</w:t>
            </w:r>
            <w:proofErr w:type="spellEnd"/>
            <w:r w:rsidRPr="00C1065B">
              <w:rPr>
                <w:rFonts w:eastAsia="Calibri" w:cs="Arial"/>
                <w:sz w:val="20"/>
              </w:rPr>
              <w:t xml:space="preserve">                                        </w:t>
            </w:r>
            <w:proofErr w:type="spellStart"/>
            <w:r w:rsidRPr="00C1065B">
              <w:rPr>
                <w:rFonts w:eastAsia="Calibri" w:cs="Arial"/>
                <w:sz w:val="20"/>
              </w:rPr>
              <w:t>მეჩხერი</w:t>
            </w:r>
            <w:proofErr w:type="spellEnd"/>
            <w:r w:rsidRPr="00C1065B">
              <w:rPr>
                <w:rFonts w:eastAsia="Calibri" w:cs="Arial"/>
                <w:sz w:val="20"/>
              </w:rPr>
              <w:t xml:space="preserve"> </w:t>
            </w:r>
            <w:proofErr w:type="spellStart"/>
            <w:r w:rsidRPr="00C1065B">
              <w:rPr>
                <w:rFonts w:eastAsia="Calibri" w:cs="Arial"/>
                <w:sz w:val="20"/>
              </w:rPr>
              <w:t>მცენარეულობა</w:t>
            </w:r>
            <w:proofErr w:type="spellEnd"/>
            <w:r w:rsidRPr="00C1065B">
              <w:rPr>
                <w:rFonts w:eastAsia="Calibri" w:cs="Arial"/>
                <w:sz w:val="20"/>
              </w:rPr>
              <w:t xml:space="preserve">; </w:t>
            </w:r>
          </w:p>
        </w:tc>
        <w:tc>
          <w:tcPr>
            <w:tcW w:w="7655" w:type="dxa"/>
            <w:vMerge/>
            <w:hideMark/>
          </w:tcPr>
          <w:p w14:paraId="6D31DBFB" w14:textId="77777777" w:rsidR="004E4EAD" w:rsidRPr="00C1065B" w:rsidRDefault="004E4EAD" w:rsidP="004E4EAD">
            <w:pPr>
              <w:spacing w:after="0"/>
              <w:jc w:val="both"/>
              <w:rPr>
                <w:rFonts w:eastAsia="Calibri" w:cs="Arial"/>
                <w:sz w:val="20"/>
              </w:rPr>
            </w:pPr>
          </w:p>
        </w:tc>
        <w:tc>
          <w:tcPr>
            <w:tcW w:w="3284" w:type="dxa"/>
            <w:vMerge/>
            <w:hideMark/>
          </w:tcPr>
          <w:p w14:paraId="2CD1154F" w14:textId="77777777" w:rsidR="004E4EAD" w:rsidRPr="00C1065B" w:rsidRDefault="004E4EAD" w:rsidP="004E4EAD">
            <w:pPr>
              <w:spacing w:after="0"/>
              <w:jc w:val="both"/>
              <w:rPr>
                <w:rFonts w:eastAsia="Calibri" w:cs="Arial"/>
                <w:sz w:val="20"/>
              </w:rPr>
            </w:pPr>
          </w:p>
        </w:tc>
      </w:tr>
      <w:tr w:rsidR="004E4EAD" w:rsidRPr="00C1065B" w14:paraId="2DC781BB" w14:textId="77777777" w:rsidTr="00DB76DC">
        <w:trPr>
          <w:trHeight w:val="723"/>
        </w:trPr>
        <w:tc>
          <w:tcPr>
            <w:tcW w:w="416" w:type="dxa"/>
            <w:noWrap/>
            <w:hideMark/>
          </w:tcPr>
          <w:p w14:paraId="53FDF726" w14:textId="77777777" w:rsidR="004E4EAD" w:rsidRPr="00C1065B" w:rsidRDefault="004E4EAD" w:rsidP="004E4EAD">
            <w:pPr>
              <w:spacing w:after="0"/>
              <w:jc w:val="both"/>
              <w:rPr>
                <w:rFonts w:eastAsia="Calibri" w:cs="Arial"/>
                <w:sz w:val="20"/>
              </w:rPr>
            </w:pPr>
            <w:r w:rsidRPr="00C1065B">
              <w:rPr>
                <w:rFonts w:eastAsia="Calibri" w:cs="Arial"/>
                <w:sz w:val="20"/>
              </w:rPr>
              <w:t>3</w:t>
            </w:r>
          </w:p>
        </w:tc>
        <w:tc>
          <w:tcPr>
            <w:tcW w:w="3236" w:type="dxa"/>
            <w:noWrap/>
            <w:hideMark/>
          </w:tcPr>
          <w:p w14:paraId="50FF5D1F"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მგელი</w:t>
            </w:r>
            <w:proofErr w:type="spellEnd"/>
            <w:r w:rsidRPr="00C1065B">
              <w:rPr>
                <w:rFonts w:eastAsia="Calibri" w:cs="Arial"/>
                <w:sz w:val="20"/>
              </w:rPr>
              <w:t xml:space="preserve"> </w:t>
            </w:r>
            <w:proofErr w:type="spellStart"/>
            <w:r w:rsidRPr="00C1065B">
              <w:rPr>
                <w:rFonts w:eastAsia="Calibri" w:cs="Arial"/>
                <w:i/>
                <w:sz w:val="20"/>
              </w:rPr>
              <w:t>Canis</w:t>
            </w:r>
            <w:proofErr w:type="spellEnd"/>
            <w:r w:rsidRPr="00C1065B">
              <w:rPr>
                <w:rFonts w:eastAsia="Calibri" w:cs="Arial"/>
                <w:i/>
                <w:sz w:val="20"/>
              </w:rPr>
              <w:t xml:space="preserve"> lupus</w:t>
            </w:r>
          </w:p>
        </w:tc>
        <w:tc>
          <w:tcPr>
            <w:tcW w:w="7655" w:type="dxa"/>
            <w:hideMark/>
          </w:tcPr>
          <w:p w14:paraId="6FA452D0" w14:textId="6D0EB554" w:rsidR="004E4EAD" w:rsidRPr="00C1065B" w:rsidRDefault="004E4EAD" w:rsidP="00BF05AC">
            <w:pPr>
              <w:spacing w:after="0"/>
              <w:rPr>
                <w:rFonts w:eastAsia="Calibri" w:cs="Arial"/>
                <w:sz w:val="20"/>
                <w:lang w:val="ka-GE"/>
              </w:rPr>
            </w:pPr>
            <w:r w:rsidRPr="00C1065B">
              <w:rPr>
                <w:rFonts w:eastAsia="Calibri" w:cs="Arial"/>
                <w:sz w:val="20"/>
                <w:lang w:val="ka-GE"/>
              </w:rPr>
              <w:t>მგლის კვალი დაფიქსირდა საპროექტო ტერიტორიების ფარლებს გარეთ</w:t>
            </w:r>
            <w:r w:rsidR="00E53970" w:rsidRPr="00C1065B">
              <w:rPr>
                <w:rFonts w:eastAsia="Calibri" w:cs="Arial"/>
                <w:sz w:val="20"/>
                <w:lang w:val="ka-GE"/>
              </w:rPr>
              <w:t>, მდ. ლაჯანურის ხეობის ზედა დინებაშიმ სათავე ნაგებობიდან 0,8-1,0 კმ-ის დაცილებით</w:t>
            </w:r>
            <w:r w:rsidRPr="00C1065B">
              <w:rPr>
                <w:rFonts w:eastAsia="Calibri" w:cs="Arial"/>
                <w:sz w:val="20"/>
                <w:lang w:val="ka-GE"/>
              </w:rPr>
              <w:t xml:space="preserve">. ამ სახეობამ  </w:t>
            </w:r>
            <w:proofErr w:type="spellStart"/>
            <w:r w:rsidRPr="00C1065B">
              <w:rPr>
                <w:rFonts w:eastAsia="Calibri" w:cs="Arial"/>
                <w:sz w:val="20"/>
              </w:rPr>
              <w:t>ტერიტორია</w:t>
            </w:r>
            <w:proofErr w:type="spellEnd"/>
            <w:r w:rsidRPr="00C1065B">
              <w:rPr>
                <w:rFonts w:eastAsia="Calibri" w:cs="Arial"/>
                <w:sz w:val="20"/>
              </w:rPr>
              <w:t xml:space="preserve"> </w:t>
            </w:r>
            <w:proofErr w:type="spellStart"/>
            <w:r w:rsidRPr="00C1065B">
              <w:rPr>
                <w:rFonts w:eastAsia="Calibri" w:cs="Arial"/>
                <w:sz w:val="20"/>
              </w:rPr>
              <w:t>სხვადასხვა</w:t>
            </w:r>
            <w:proofErr w:type="spellEnd"/>
            <w:r w:rsidRPr="00C1065B">
              <w:rPr>
                <w:rFonts w:eastAsia="Calibri" w:cs="Arial"/>
                <w:sz w:val="20"/>
              </w:rPr>
              <w:t xml:space="preserve"> </w:t>
            </w:r>
            <w:proofErr w:type="spellStart"/>
            <w:r w:rsidRPr="00C1065B">
              <w:rPr>
                <w:rFonts w:eastAsia="Calibri" w:cs="Arial"/>
                <w:sz w:val="20"/>
              </w:rPr>
              <w:t>მიზნებისათვის</w:t>
            </w:r>
            <w:proofErr w:type="spellEnd"/>
            <w:r w:rsidRPr="00C1065B">
              <w:rPr>
                <w:rFonts w:eastAsia="Calibri" w:cs="Arial"/>
                <w:sz w:val="20"/>
              </w:rPr>
              <w:t xml:space="preserve"> </w:t>
            </w:r>
            <w:r w:rsidRPr="00C1065B">
              <w:rPr>
                <w:rFonts w:eastAsia="Calibri" w:cs="Arial"/>
                <w:sz w:val="20"/>
                <w:lang w:val="ka-GE"/>
              </w:rPr>
              <w:t xml:space="preserve">შეიძლება გამოიყენოს </w:t>
            </w:r>
            <w:r w:rsidRPr="00C1065B">
              <w:rPr>
                <w:rFonts w:eastAsia="Calibri" w:cs="Arial"/>
                <w:sz w:val="20"/>
              </w:rPr>
              <w:t>(</w:t>
            </w:r>
            <w:proofErr w:type="spellStart"/>
            <w:r w:rsidRPr="00C1065B">
              <w:rPr>
                <w:rFonts w:eastAsia="Calibri" w:cs="Arial"/>
                <w:sz w:val="20"/>
              </w:rPr>
              <w:t>კვება</w:t>
            </w:r>
            <w:proofErr w:type="spellEnd"/>
            <w:r w:rsidRPr="00C1065B">
              <w:rPr>
                <w:rFonts w:eastAsia="Calibri" w:cs="Arial"/>
                <w:sz w:val="20"/>
              </w:rPr>
              <w:t xml:space="preserve">, </w:t>
            </w:r>
            <w:proofErr w:type="spellStart"/>
            <w:r w:rsidRPr="00C1065B">
              <w:rPr>
                <w:rFonts w:eastAsia="Calibri" w:cs="Arial"/>
                <w:sz w:val="20"/>
              </w:rPr>
              <w:t>გადაადგილება</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სხვა</w:t>
            </w:r>
            <w:proofErr w:type="spellEnd"/>
            <w:r w:rsidRPr="00C1065B">
              <w:rPr>
                <w:rFonts w:eastAsia="Calibri" w:cs="Arial"/>
                <w:sz w:val="20"/>
              </w:rPr>
              <w:t>)</w:t>
            </w:r>
            <w:r w:rsidRPr="00C1065B">
              <w:rPr>
                <w:rFonts w:eastAsia="Calibri" w:cs="Arial"/>
                <w:sz w:val="20"/>
                <w:lang w:val="ka-GE"/>
              </w:rPr>
              <w:t>.</w:t>
            </w:r>
            <w:r w:rsidRPr="00C1065B">
              <w:rPr>
                <w:rFonts w:eastAsia="Calibri" w:cs="Arial"/>
                <w:sz w:val="20"/>
              </w:rPr>
              <w:t xml:space="preserve"> </w:t>
            </w:r>
            <w:proofErr w:type="spellStart"/>
            <w:r w:rsidRPr="00C1065B">
              <w:rPr>
                <w:rFonts w:eastAsia="Calibri" w:cs="Arial"/>
                <w:sz w:val="20"/>
              </w:rPr>
              <w:t>სახეობის</w:t>
            </w:r>
            <w:proofErr w:type="spellEnd"/>
            <w:r w:rsidRPr="00C1065B">
              <w:rPr>
                <w:rFonts w:eastAsia="Calibri" w:cs="Arial"/>
                <w:sz w:val="20"/>
              </w:rPr>
              <w:t xml:space="preserve"> </w:t>
            </w:r>
            <w:proofErr w:type="spellStart"/>
            <w:r w:rsidRPr="00C1065B">
              <w:rPr>
                <w:rFonts w:eastAsia="Calibri" w:cs="Arial"/>
                <w:sz w:val="20"/>
              </w:rPr>
              <w:t>შევიწროვება</w:t>
            </w:r>
            <w:proofErr w:type="spellEnd"/>
            <w:r w:rsidRPr="00C1065B">
              <w:rPr>
                <w:rFonts w:eastAsia="Calibri" w:cs="Arial"/>
                <w:sz w:val="20"/>
              </w:rPr>
              <w:t>/</w:t>
            </w:r>
            <w:proofErr w:type="spellStart"/>
            <w:r w:rsidRPr="00C1065B">
              <w:rPr>
                <w:rFonts w:eastAsia="Calibri" w:cs="Arial"/>
                <w:sz w:val="20"/>
              </w:rPr>
              <w:t>შეშფოთება</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ტერიტორიიდან</w:t>
            </w:r>
            <w:proofErr w:type="spellEnd"/>
            <w:r w:rsidRPr="00C1065B">
              <w:rPr>
                <w:rFonts w:eastAsia="Calibri" w:cs="Arial"/>
                <w:sz w:val="20"/>
              </w:rPr>
              <w:t xml:space="preserve"> </w:t>
            </w:r>
            <w:proofErr w:type="spellStart"/>
            <w:r w:rsidRPr="00C1065B">
              <w:rPr>
                <w:rFonts w:eastAsia="Calibri" w:cs="Arial"/>
                <w:sz w:val="20"/>
              </w:rPr>
              <w:t>განდევნა</w:t>
            </w:r>
            <w:proofErr w:type="spellEnd"/>
            <w:r w:rsidRPr="00C1065B">
              <w:rPr>
                <w:rFonts w:eastAsia="Calibri" w:cs="Arial"/>
                <w:sz w:val="20"/>
              </w:rPr>
              <w:t xml:space="preserve"> </w:t>
            </w:r>
            <w:proofErr w:type="spellStart"/>
            <w:r w:rsidRPr="00C1065B">
              <w:rPr>
                <w:rFonts w:eastAsia="Calibri" w:cs="Arial"/>
                <w:sz w:val="20"/>
              </w:rPr>
              <w:t>მოსალოდნელია</w:t>
            </w:r>
            <w:proofErr w:type="spellEnd"/>
            <w:r w:rsidRPr="00C1065B">
              <w:rPr>
                <w:rFonts w:eastAsia="Calibri" w:cs="Arial"/>
                <w:sz w:val="20"/>
              </w:rPr>
              <w:t xml:space="preserve"> </w:t>
            </w:r>
            <w:proofErr w:type="spellStart"/>
            <w:r w:rsidRPr="00C1065B">
              <w:rPr>
                <w:rFonts w:eastAsia="Calibri" w:cs="Arial"/>
                <w:sz w:val="20"/>
              </w:rPr>
              <w:t>მშენებლობის</w:t>
            </w:r>
            <w:proofErr w:type="spellEnd"/>
            <w:r w:rsidRPr="00C1065B">
              <w:rPr>
                <w:rFonts w:eastAsia="Calibri" w:cs="Arial"/>
                <w:sz w:val="20"/>
              </w:rPr>
              <w:t xml:space="preserve"> </w:t>
            </w:r>
            <w:proofErr w:type="spellStart"/>
            <w:r w:rsidRPr="00C1065B">
              <w:rPr>
                <w:rFonts w:eastAsia="Calibri" w:cs="Arial"/>
                <w:sz w:val="20"/>
              </w:rPr>
              <w:t>პერიოდში</w:t>
            </w:r>
            <w:proofErr w:type="spellEnd"/>
            <w:r w:rsidRPr="00C1065B">
              <w:rPr>
                <w:rFonts w:eastAsia="Calibri" w:cs="Arial"/>
                <w:sz w:val="20"/>
              </w:rPr>
              <w:t xml:space="preserve">, </w:t>
            </w:r>
            <w:proofErr w:type="spellStart"/>
            <w:r w:rsidRPr="00C1065B">
              <w:rPr>
                <w:rFonts w:eastAsia="Calibri" w:cs="Arial"/>
                <w:sz w:val="20"/>
              </w:rPr>
              <w:t>თუმცა</w:t>
            </w:r>
            <w:proofErr w:type="spellEnd"/>
            <w:r w:rsidRPr="00C1065B">
              <w:rPr>
                <w:rFonts w:eastAsia="Calibri" w:cs="Arial"/>
                <w:sz w:val="20"/>
              </w:rPr>
              <w:t xml:space="preserve"> </w:t>
            </w:r>
            <w:proofErr w:type="spellStart"/>
            <w:r w:rsidRPr="00C1065B">
              <w:rPr>
                <w:rFonts w:eastAsia="Calibri" w:cs="Arial"/>
                <w:sz w:val="20"/>
              </w:rPr>
              <w:t>მისი</w:t>
            </w:r>
            <w:proofErr w:type="spellEnd"/>
            <w:r w:rsidRPr="00C1065B">
              <w:rPr>
                <w:rFonts w:eastAsia="Calibri" w:cs="Arial"/>
                <w:sz w:val="20"/>
              </w:rPr>
              <w:t xml:space="preserve"> </w:t>
            </w:r>
            <w:proofErr w:type="spellStart"/>
            <w:r w:rsidRPr="00C1065B">
              <w:rPr>
                <w:rFonts w:eastAsia="Calibri" w:cs="Arial"/>
                <w:sz w:val="20"/>
              </w:rPr>
              <w:t>საარსებო</w:t>
            </w:r>
            <w:proofErr w:type="spellEnd"/>
            <w:r w:rsidRPr="00C1065B">
              <w:rPr>
                <w:rFonts w:eastAsia="Calibri" w:cs="Arial"/>
                <w:sz w:val="20"/>
              </w:rPr>
              <w:t xml:space="preserve"> </w:t>
            </w:r>
            <w:proofErr w:type="spellStart"/>
            <w:r w:rsidRPr="00C1065B">
              <w:rPr>
                <w:rFonts w:eastAsia="Calibri" w:cs="Arial"/>
                <w:sz w:val="20"/>
              </w:rPr>
              <w:t>არეალი</w:t>
            </w:r>
            <w:proofErr w:type="spellEnd"/>
            <w:r w:rsidRPr="00C1065B">
              <w:rPr>
                <w:rFonts w:eastAsia="Calibri" w:cs="Arial"/>
                <w:sz w:val="20"/>
              </w:rPr>
              <w:t xml:space="preserve"> </w:t>
            </w:r>
            <w:proofErr w:type="spellStart"/>
            <w:r w:rsidRPr="00C1065B">
              <w:rPr>
                <w:rFonts w:eastAsia="Calibri" w:cs="Arial"/>
                <w:sz w:val="20"/>
              </w:rPr>
              <w:t>რეგიონში</w:t>
            </w:r>
            <w:proofErr w:type="spellEnd"/>
            <w:r w:rsidRPr="00C1065B">
              <w:rPr>
                <w:rFonts w:eastAsia="Calibri" w:cs="Arial"/>
                <w:sz w:val="20"/>
              </w:rPr>
              <w:t xml:space="preserve"> </w:t>
            </w:r>
            <w:proofErr w:type="spellStart"/>
            <w:r w:rsidRPr="00C1065B">
              <w:rPr>
                <w:rFonts w:eastAsia="Calibri" w:cs="Arial"/>
                <w:sz w:val="20"/>
              </w:rPr>
              <w:t>დიდია</w:t>
            </w:r>
            <w:proofErr w:type="spellEnd"/>
            <w:r w:rsidRPr="00C1065B">
              <w:rPr>
                <w:rFonts w:eastAsia="Calibri" w:cs="Arial"/>
                <w:sz w:val="20"/>
              </w:rPr>
              <w:t>.</w:t>
            </w:r>
            <w:r w:rsidR="00E53970" w:rsidRPr="00C1065B">
              <w:rPr>
                <w:rFonts w:eastAsia="Calibri" w:cs="Arial"/>
                <w:sz w:val="20"/>
                <w:lang w:val="ka-GE"/>
              </w:rPr>
              <w:t xml:space="preserve"> ამასთანავე აღსანიშნავია, რომ ეს სახეობა განსახილველ რეგიონში საკმაოდ </w:t>
            </w:r>
            <w:r w:rsidR="00BF05AC" w:rsidRPr="00C1065B">
              <w:rPr>
                <w:rFonts w:eastAsia="Calibri" w:cs="Arial"/>
                <w:sz w:val="20"/>
                <w:lang w:val="ka-GE"/>
              </w:rPr>
              <w:t xml:space="preserve">მრავალრიცხოვანია, რაც გარკვეულწილად განაპირობებს </w:t>
            </w:r>
            <w:r w:rsidR="00E53970" w:rsidRPr="00C1065B">
              <w:rPr>
                <w:rFonts w:eastAsia="Calibri" w:cs="Arial"/>
                <w:sz w:val="20"/>
                <w:lang w:val="ka-GE"/>
              </w:rPr>
              <w:t xml:space="preserve"> ადგილობრივი მოსახლეო</w:t>
            </w:r>
            <w:r w:rsidR="00BF05AC" w:rsidRPr="00C1065B">
              <w:rPr>
                <w:rFonts w:eastAsia="Calibri" w:cs="Arial"/>
                <w:sz w:val="20"/>
                <w:lang w:val="ka-GE"/>
              </w:rPr>
              <w:t xml:space="preserve">ბის დისკომფორტს. </w:t>
            </w:r>
            <w:r w:rsidR="00E53970" w:rsidRPr="00C1065B">
              <w:rPr>
                <w:rFonts w:eastAsia="Calibri" w:cs="Arial"/>
                <w:sz w:val="20"/>
                <w:lang w:val="ka-GE"/>
              </w:rPr>
              <w:t>აქედან გამომდინარე</w:t>
            </w:r>
            <w:r w:rsidR="00BF05AC" w:rsidRPr="00C1065B">
              <w:rPr>
                <w:rFonts w:eastAsia="Calibri" w:cs="Arial"/>
                <w:sz w:val="20"/>
                <w:lang w:val="ka-GE"/>
              </w:rPr>
              <w:t xml:space="preserve"> სამშენებლო სამუშაოების წარმოება და ჰესის ექსპლუატაცია აღნიშნული სახეობის საკონსერაციო სტატუსზე მნიშვნელოვან გავლენას ვერ იქონიებს. </w:t>
            </w:r>
            <w:r w:rsidR="00E53970" w:rsidRPr="00C1065B">
              <w:rPr>
                <w:rFonts w:eastAsia="Calibri" w:cs="Arial"/>
                <w:sz w:val="20"/>
                <w:lang w:val="ka-GE"/>
              </w:rPr>
              <w:t xml:space="preserve"> </w:t>
            </w:r>
            <w:r w:rsidRPr="00C1065B">
              <w:rPr>
                <w:rFonts w:eastAsia="Calibri" w:cs="Arial"/>
                <w:sz w:val="20"/>
              </w:rPr>
              <w:t xml:space="preserve"> </w:t>
            </w:r>
          </w:p>
        </w:tc>
        <w:tc>
          <w:tcPr>
            <w:tcW w:w="3284" w:type="dxa"/>
            <w:noWrap/>
            <w:hideMark/>
          </w:tcPr>
          <w:p w14:paraId="0E09ECA0"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4E4EAD" w:rsidRPr="00DE3244" w14:paraId="21D20411" w14:textId="77777777" w:rsidTr="00DB76DC">
        <w:trPr>
          <w:trHeight w:val="80"/>
        </w:trPr>
        <w:tc>
          <w:tcPr>
            <w:tcW w:w="416" w:type="dxa"/>
            <w:noWrap/>
            <w:hideMark/>
          </w:tcPr>
          <w:p w14:paraId="59C8A0F9" w14:textId="77777777" w:rsidR="004E4EAD" w:rsidRPr="00C1065B" w:rsidRDefault="004E4EAD" w:rsidP="004E4EAD">
            <w:pPr>
              <w:spacing w:after="0"/>
              <w:jc w:val="both"/>
              <w:rPr>
                <w:rFonts w:eastAsia="Calibri" w:cs="Arial"/>
                <w:sz w:val="20"/>
              </w:rPr>
            </w:pPr>
            <w:r w:rsidRPr="00C1065B">
              <w:rPr>
                <w:rFonts w:eastAsia="Calibri" w:cs="Arial"/>
                <w:sz w:val="20"/>
              </w:rPr>
              <w:t>4</w:t>
            </w:r>
          </w:p>
        </w:tc>
        <w:tc>
          <w:tcPr>
            <w:tcW w:w="3236" w:type="dxa"/>
            <w:noWrap/>
            <w:hideMark/>
          </w:tcPr>
          <w:p w14:paraId="00D45996"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შავი</w:t>
            </w:r>
            <w:proofErr w:type="spellEnd"/>
            <w:r w:rsidRPr="00C1065B">
              <w:rPr>
                <w:rFonts w:eastAsia="Calibri" w:cs="Arial"/>
                <w:sz w:val="20"/>
              </w:rPr>
              <w:t xml:space="preserve"> </w:t>
            </w:r>
            <w:proofErr w:type="spellStart"/>
            <w:r w:rsidRPr="00C1065B">
              <w:rPr>
                <w:rFonts w:eastAsia="Calibri" w:cs="Arial"/>
                <w:sz w:val="20"/>
              </w:rPr>
              <w:t>კოდალა</w:t>
            </w:r>
            <w:proofErr w:type="spellEnd"/>
            <w:r w:rsidRPr="00C1065B">
              <w:rPr>
                <w:rFonts w:eastAsia="Calibri" w:cs="Arial"/>
                <w:sz w:val="20"/>
              </w:rPr>
              <w:t xml:space="preserve"> </w:t>
            </w:r>
            <w:proofErr w:type="spellStart"/>
            <w:r w:rsidRPr="00C1065B">
              <w:rPr>
                <w:rFonts w:eastAsia="Calibri" w:cs="Arial"/>
                <w:i/>
                <w:sz w:val="20"/>
              </w:rPr>
              <w:t>Dryocopus</w:t>
            </w:r>
            <w:proofErr w:type="spellEnd"/>
            <w:r w:rsidRPr="00C1065B">
              <w:rPr>
                <w:rFonts w:eastAsia="Calibri" w:cs="Arial"/>
                <w:i/>
                <w:sz w:val="20"/>
              </w:rPr>
              <w:t xml:space="preserve"> </w:t>
            </w:r>
            <w:proofErr w:type="spellStart"/>
            <w:r w:rsidRPr="00C1065B">
              <w:rPr>
                <w:rFonts w:eastAsia="Calibri" w:cs="Arial"/>
                <w:i/>
                <w:sz w:val="20"/>
              </w:rPr>
              <w:t>martius</w:t>
            </w:r>
            <w:proofErr w:type="spellEnd"/>
          </w:p>
        </w:tc>
        <w:tc>
          <w:tcPr>
            <w:tcW w:w="7655" w:type="dxa"/>
            <w:hideMark/>
          </w:tcPr>
          <w:p w14:paraId="6D7D7CE5" w14:textId="657EDD8C" w:rsidR="004E4EAD" w:rsidRPr="00C1065B" w:rsidRDefault="004E4EAD" w:rsidP="00061323">
            <w:pPr>
              <w:spacing w:after="0"/>
              <w:rPr>
                <w:rFonts w:eastAsia="Calibri" w:cs="Arial"/>
                <w:sz w:val="20"/>
                <w:lang w:val="ka-GE"/>
              </w:rPr>
            </w:pPr>
            <w:proofErr w:type="spellStart"/>
            <w:r w:rsidRPr="00C1065B">
              <w:rPr>
                <w:rFonts w:eastAsia="Calibri" w:cs="Arial"/>
                <w:sz w:val="20"/>
              </w:rPr>
              <w:t>აღნიშნული</w:t>
            </w:r>
            <w:proofErr w:type="spellEnd"/>
            <w:r w:rsidRPr="00C1065B">
              <w:rPr>
                <w:rFonts w:eastAsia="Calibri" w:cs="Arial"/>
                <w:sz w:val="20"/>
              </w:rPr>
              <w:t xml:space="preserve"> </w:t>
            </w:r>
            <w:proofErr w:type="spellStart"/>
            <w:r w:rsidRPr="00C1065B">
              <w:rPr>
                <w:rFonts w:eastAsia="Calibri" w:cs="Arial"/>
                <w:sz w:val="20"/>
              </w:rPr>
              <w:t>სახეობა</w:t>
            </w:r>
            <w:proofErr w:type="spellEnd"/>
            <w:r w:rsidRPr="00C1065B">
              <w:rPr>
                <w:rFonts w:eastAsia="Calibri" w:cs="Arial"/>
                <w:sz w:val="20"/>
              </w:rPr>
              <w:t xml:space="preserve"> </w:t>
            </w:r>
            <w:proofErr w:type="spellStart"/>
            <w:r w:rsidRPr="00C1065B">
              <w:rPr>
                <w:rFonts w:eastAsia="Calibri" w:cs="Arial"/>
                <w:sz w:val="20"/>
              </w:rPr>
              <w:t>საბუდრად</w:t>
            </w:r>
            <w:proofErr w:type="spellEnd"/>
            <w:r w:rsidRPr="00C1065B">
              <w:rPr>
                <w:rFonts w:eastAsia="Calibri" w:cs="Arial"/>
                <w:sz w:val="20"/>
              </w:rPr>
              <w:t xml:space="preserve"> </w:t>
            </w:r>
            <w:proofErr w:type="spellStart"/>
            <w:r w:rsidRPr="00C1065B">
              <w:rPr>
                <w:rFonts w:eastAsia="Calibri" w:cs="Arial"/>
                <w:sz w:val="20"/>
              </w:rPr>
              <w:t>იყენებს</w:t>
            </w:r>
            <w:proofErr w:type="spellEnd"/>
            <w:r w:rsidRPr="00C1065B">
              <w:rPr>
                <w:rFonts w:eastAsia="Calibri" w:cs="Arial"/>
                <w:sz w:val="20"/>
              </w:rPr>
              <w:t xml:space="preserve"> </w:t>
            </w:r>
            <w:proofErr w:type="spellStart"/>
            <w:r w:rsidRPr="00C1065B">
              <w:rPr>
                <w:rFonts w:eastAsia="Calibri" w:cs="Arial"/>
                <w:sz w:val="20"/>
              </w:rPr>
              <w:t>მაღალი</w:t>
            </w:r>
            <w:proofErr w:type="spellEnd"/>
            <w:r w:rsidRPr="00C1065B">
              <w:rPr>
                <w:rFonts w:eastAsia="Calibri" w:cs="Arial"/>
                <w:sz w:val="20"/>
              </w:rPr>
              <w:t xml:space="preserve"> </w:t>
            </w:r>
            <w:proofErr w:type="spellStart"/>
            <w:r w:rsidRPr="00C1065B">
              <w:rPr>
                <w:rFonts w:eastAsia="Calibri" w:cs="Arial"/>
                <w:sz w:val="20"/>
              </w:rPr>
              <w:t>ტანის</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დიდი</w:t>
            </w:r>
            <w:proofErr w:type="spellEnd"/>
            <w:r w:rsidRPr="00C1065B">
              <w:rPr>
                <w:rFonts w:eastAsia="Calibri" w:cs="Arial"/>
                <w:sz w:val="20"/>
              </w:rPr>
              <w:t xml:space="preserve"> </w:t>
            </w:r>
            <w:proofErr w:type="spellStart"/>
            <w:r w:rsidRPr="00C1065B">
              <w:rPr>
                <w:rFonts w:eastAsia="Calibri" w:cs="Arial"/>
                <w:sz w:val="20"/>
              </w:rPr>
              <w:t>დიამეტრის</w:t>
            </w:r>
            <w:proofErr w:type="spellEnd"/>
            <w:r w:rsidRPr="00C1065B">
              <w:rPr>
                <w:rFonts w:eastAsia="Calibri" w:cs="Arial"/>
                <w:sz w:val="20"/>
              </w:rPr>
              <w:t xml:space="preserve"> </w:t>
            </w:r>
            <w:proofErr w:type="spellStart"/>
            <w:r w:rsidRPr="00C1065B">
              <w:rPr>
                <w:rFonts w:eastAsia="Calibri" w:cs="Arial"/>
                <w:sz w:val="20"/>
              </w:rPr>
              <w:t>მქონე</w:t>
            </w:r>
            <w:proofErr w:type="spellEnd"/>
            <w:r w:rsidRPr="00C1065B">
              <w:rPr>
                <w:rFonts w:eastAsia="Calibri" w:cs="Arial"/>
                <w:sz w:val="20"/>
              </w:rPr>
              <w:t xml:space="preserve"> </w:t>
            </w:r>
            <w:proofErr w:type="spellStart"/>
            <w:r w:rsidRPr="00C1065B">
              <w:rPr>
                <w:rFonts w:eastAsia="Calibri" w:cs="Arial"/>
                <w:sz w:val="20"/>
              </w:rPr>
              <w:t>ხეებს</w:t>
            </w:r>
            <w:proofErr w:type="spellEnd"/>
            <w:r w:rsidRPr="00C1065B">
              <w:rPr>
                <w:rFonts w:eastAsia="Calibri" w:cs="Arial"/>
                <w:sz w:val="20"/>
                <w:lang w:val="ka-GE"/>
              </w:rPr>
              <w:t>.</w:t>
            </w:r>
            <w:r w:rsidRPr="00C1065B">
              <w:rPr>
                <w:rFonts w:eastAsia="Calibri" w:cs="Arial"/>
                <w:sz w:val="20"/>
              </w:rPr>
              <w:t xml:space="preserve"> </w:t>
            </w:r>
            <w:proofErr w:type="spellStart"/>
            <w:r w:rsidRPr="00C1065B">
              <w:rPr>
                <w:rFonts w:eastAsia="Calibri" w:cs="Arial"/>
                <w:sz w:val="20"/>
              </w:rPr>
              <w:t>ასეთი</w:t>
            </w:r>
            <w:proofErr w:type="spellEnd"/>
            <w:r w:rsidRPr="00C1065B">
              <w:rPr>
                <w:rFonts w:eastAsia="Calibri" w:cs="Arial"/>
                <w:sz w:val="20"/>
              </w:rPr>
              <w:t xml:space="preserve"> </w:t>
            </w:r>
            <w:proofErr w:type="spellStart"/>
            <w:r w:rsidRPr="00C1065B">
              <w:rPr>
                <w:rFonts w:eastAsia="Calibri" w:cs="Arial"/>
                <w:sz w:val="20"/>
              </w:rPr>
              <w:t>ხეები</w:t>
            </w:r>
            <w:proofErr w:type="spellEnd"/>
            <w:r w:rsidRPr="00C1065B">
              <w:rPr>
                <w:rFonts w:eastAsia="Calibri" w:cs="Arial"/>
                <w:sz w:val="20"/>
              </w:rPr>
              <w:t xml:space="preserve"> </w:t>
            </w:r>
            <w:proofErr w:type="spellStart"/>
            <w:r w:rsidRPr="00C1065B">
              <w:rPr>
                <w:rFonts w:eastAsia="Calibri" w:cs="Arial"/>
                <w:sz w:val="20"/>
              </w:rPr>
              <w:t>საპროექტო</w:t>
            </w:r>
            <w:proofErr w:type="spellEnd"/>
            <w:r w:rsidRPr="00C1065B">
              <w:rPr>
                <w:rFonts w:eastAsia="Calibri" w:cs="Arial"/>
                <w:sz w:val="20"/>
              </w:rPr>
              <w:t xml:space="preserve"> </w:t>
            </w:r>
            <w:proofErr w:type="spellStart"/>
            <w:r w:rsidRPr="00C1065B">
              <w:rPr>
                <w:rFonts w:eastAsia="Calibri" w:cs="Arial"/>
                <w:sz w:val="20"/>
              </w:rPr>
              <w:t>დერეფანში</w:t>
            </w:r>
            <w:proofErr w:type="spellEnd"/>
            <w:r w:rsidRPr="00C1065B">
              <w:rPr>
                <w:rFonts w:eastAsia="Calibri" w:cs="Arial"/>
                <w:sz w:val="20"/>
              </w:rPr>
              <w:t xml:space="preserve"> </w:t>
            </w:r>
            <w:r w:rsidRPr="00C1065B">
              <w:rPr>
                <w:rFonts w:eastAsia="Calibri" w:cs="Arial"/>
                <w:sz w:val="20"/>
                <w:lang w:val="ka-GE"/>
              </w:rPr>
              <w:t>ნაკლებად</w:t>
            </w:r>
            <w:r w:rsidRPr="00C1065B">
              <w:rPr>
                <w:rFonts w:eastAsia="Calibri" w:cs="Arial"/>
                <w:sz w:val="20"/>
              </w:rPr>
              <w:t xml:space="preserve"> გ</w:t>
            </w:r>
            <w:r w:rsidRPr="00C1065B">
              <w:rPr>
                <w:rFonts w:eastAsia="Calibri" w:cs="Arial"/>
                <w:sz w:val="20"/>
                <w:lang w:val="ka-GE"/>
              </w:rPr>
              <w:t>ვ</w:t>
            </w:r>
            <w:proofErr w:type="spellStart"/>
            <w:r w:rsidRPr="00C1065B">
              <w:rPr>
                <w:rFonts w:eastAsia="Calibri" w:cs="Arial"/>
                <w:sz w:val="20"/>
              </w:rPr>
              <w:t>ხვდება</w:t>
            </w:r>
            <w:proofErr w:type="spellEnd"/>
            <w:r w:rsidR="00BF05AC" w:rsidRPr="00C1065B">
              <w:rPr>
                <w:rFonts w:eastAsia="Calibri" w:cs="Arial"/>
                <w:sz w:val="20"/>
                <w:lang w:val="ka-GE"/>
              </w:rPr>
              <w:t xml:space="preserve">. ზურმუხტის ქსელის კანდიდატი </w:t>
            </w:r>
            <w:r w:rsidR="00061323" w:rsidRPr="00C1065B">
              <w:rPr>
                <w:rFonts w:eastAsia="Calibri" w:cs="Arial"/>
                <w:sz w:val="20"/>
                <w:lang w:val="ka-GE"/>
              </w:rPr>
              <w:t xml:space="preserve">უბნის ფარგლებში </w:t>
            </w:r>
            <w:r w:rsidR="00BF05AC" w:rsidRPr="00C1065B">
              <w:rPr>
                <w:rFonts w:eastAsia="Calibri" w:cs="Arial"/>
                <w:sz w:val="20"/>
                <w:lang w:val="ka-GE"/>
              </w:rPr>
              <w:t>ამ სახეობის საბინადროდ ვარგისი</w:t>
            </w:r>
            <w:r w:rsidR="00061323" w:rsidRPr="00C1065B">
              <w:rPr>
                <w:rFonts w:eastAsia="Calibri" w:cs="Arial"/>
                <w:sz w:val="20"/>
                <w:lang w:val="ka-GE"/>
              </w:rPr>
              <w:t>,</w:t>
            </w:r>
            <w:r w:rsidR="00BF05AC" w:rsidRPr="00C1065B">
              <w:rPr>
                <w:rFonts w:eastAsia="Calibri" w:cs="Arial"/>
                <w:sz w:val="20"/>
                <w:lang w:val="ka-GE"/>
              </w:rPr>
              <w:t xml:space="preserve"> მსხვილვარჯოვანი ხე-</w:t>
            </w:r>
            <w:r w:rsidR="00061323" w:rsidRPr="00C1065B">
              <w:rPr>
                <w:rFonts w:eastAsia="Calibri" w:cs="Arial"/>
                <w:sz w:val="20"/>
                <w:lang w:val="ka-GE"/>
              </w:rPr>
              <w:t>მცენარეების გარემოდან ამოღება დაგეგმილი არ არის</w:t>
            </w:r>
            <w:r w:rsidR="00BF05AC" w:rsidRPr="00C1065B">
              <w:rPr>
                <w:rFonts w:eastAsia="Calibri" w:cs="Arial"/>
                <w:sz w:val="20"/>
                <w:lang w:val="ka-GE"/>
              </w:rPr>
              <w:t xml:space="preserve">. </w:t>
            </w:r>
            <w:r w:rsidRPr="00C1065B">
              <w:rPr>
                <w:rFonts w:eastAsia="Calibri" w:cs="Arial"/>
                <w:sz w:val="20"/>
              </w:rPr>
              <w:t xml:space="preserve"> </w:t>
            </w:r>
            <w:r w:rsidR="00061323" w:rsidRPr="00C1065B">
              <w:rPr>
                <w:rFonts w:eastAsia="Calibri" w:cs="Arial"/>
                <w:sz w:val="20"/>
                <w:lang w:val="ka-GE"/>
              </w:rPr>
              <w:t xml:space="preserve">კანდიდატი უბნის საზღვრებს გარეთ, თუ მოსაჭრელი ხის დიამეტრი  აღემატება 40 სმ-ს, ასეთი ხეები შემოწმდება საბუდარის არსებობაზე. ზურმუხტის ზონასთან ახლოს თუ იქნება აღმოჩენილი ხე, სადაც კოდალას </w:t>
            </w:r>
            <w:r w:rsidR="00061323" w:rsidRPr="00C1065B">
              <w:rPr>
                <w:rFonts w:eastAsia="Calibri" w:cs="Arial"/>
                <w:sz w:val="20"/>
                <w:lang w:val="ka-GE"/>
              </w:rPr>
              <w:lastRenderedPageBreak/>
              <w:t xml:space="preserve">საბუდარი არსებობს, ასეთი ხე არ უნდა მოიჭრას სამინისტროს ინფორმირების გარეშე. </w:t>
            </w:r>
          </w:p>
        </w:tc>
        <w:tc>
          <w:tcPr>
            <w:tcW w:w="3284" w:type="dxa"/>
            <w:noWrap/>
            <w:hideMark/>
          </w:tcPr>
          <w:p w14:paraId="022D603F"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lastRenderedPageBreak/>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4E4EAD" w:rsidRPr="00C1065B" w14:paraId="4F1F6DE0" w14:textId="77777777" w:rsidTr="00DB76DC">
        <w:trPr>
          <w:trHeight w:val="839"/>
        </w:trPr>
        <w:tc>
          <w:tcPr>
            <w:tcW w:w="416" w:type="dxa"/>
            <w:noWrap/>
            <w:hideMark/>
          </w:tcPr>
          <w:p w14:paraId="10F2B5FB" w14:textId="77777777" w:rsidR="004E4EAD" w:rsidRPr="00C1065B" w:rsidRDefault="004E4EAD" w:rsidP="004E4EAD">
            <w:pPr>
              <w:spacing w:after="0"/>
              <w:jc w:val="both"/>
              <w:rPr>
                <w:rFonts w:eastAsia="Calibri" w:cs="Arial"/>
                <w:sz w:val="20"/>
              </w:rPr>
            </w:pPr>
            <w:r w:rsidRPr="00C1065B">
              <w:rPr>
                <w:rFonts w:eastAsia="Calibri" w:cs="Arial"/>
                <w:sz w:val="20"/>
              </w:rPr>
              <w:t>5</w:t>
            </w:r>
          </w:p>
        </w:tc>
        <w:tc>
          <w:tcPr>
            <w:tcW w:w="3236" w:type="dxa"/>
            <w:hideMark/>
          </w:tcPr>
          <w:p w14:paraId="4A3C1255" w14:textId="77777777" w:rsidR="004E4EAD" w:rsidRPr="00C1065B" w:rsidRDefault="004E4EAD" w:rsidP="004E4EAD">
            <w:pPr>
              <w:spacing w:after="0"/>
              <w:rPr>
                <w:rFonts w:eastAsia="Calibri" w:cs="Arial"/>
                <w:sz w:val="20"/>
              </w:rPr>
            </w:pPr>
            <w:proofErr w:type="spellStart"/>
            <w:r w:rsidRPr="00C1065B">
              <w:rPr>
                <w:rFonts w:eastAsia="Calibri" w:cs="Arial"/>
                <w:sz w:val="20"/>
              </w:rPr>
              <w:t>დათუნელა</w:t>
            </w:r>
            <w:proofErr w:type="spellEnd"/>
            <w:r w:rsidRPr="00C1065B">
              <w:rPr>
                <w:rFonts w:eastAsia="Calibri" w:cs="Arial"/>
                <w:sz w:val="20"/>
              </w:rPr>
              <w:t xml:space="preserve"> </w:t>
            </w:r>
            <w:proofErr w:type="spellStart"/>
            <w:r w:rsidRPr="00C1065B">
              <w:rPr>
                <w:rFonts w:eastAsia="Calibri" w:cs="Arial"/>
                <w:i/>
                <w:sz w:val="20"/>
              </w:rPr>
              <w:t>Euplagia</w:t>
            </w:r>
            <w:proofErr w:type="spellEnd"/>
            <w:r w:rsidRPr="00C1065B">
              <w:rPr>
                <w:rFonts w:eastAsia="Calibri" w:cs="Arial"/>
                <w:i/>
                <w:sz w:val="20"/>
              </w:rPr>
              <w:t xml:space="preserve"> </w:t>
            </w:r>
            <w:proofErr w:type="spellStart"/>
            <w:r w:rsidRPr="00C1065B">
              <w:rPr>
                <w:rFonts w:eastAsia="Calibri" w:cs="Arial"/>
                <w:i/>
                <w:sz w:val="20"/>
              </w:rPr>
              <w:t>quadripunctaria</w:t>
            </w:r>
            <w:proofErr w:type="spellEnd"/>
          </w:p>
        </w:tc>
        <w:tc>
          <w:tcPr>
            <w:tcW w:w="7655" w:type="dxa"/>
            <w:hideMark/>
          </w:tcPr>
          <w:p w14:paraId="7D9830E6" w14:textId="6C364045" w:rsidR="004E4EAD" w:rsidRPr="00C1065B" w:rsidRDefault="004E4EAD" w:rsidP="00BF05AC">
            <w:pPr>
              <w:spacing w:after="0"/>
              <w:rPr>
                <w:rFonts w:eastAsia="Calibri" w:cs="Arial"/>
                <w:sz w:val="20"/>
                <w:lang w:val="ka-GE"/>
              </w:rPr>
            </w:pPr>
            <w:proofErr w:type="spellStart"/>
            <w:r w:rsidRPr="00C1065B">
              <w:rPr>
                <w:rFonts w:eastAsia="Calibri" w:cs="Arial"/>
                <w:sz w:val="20"/>
              </w:rPr>
              <w:t>აღნიშნულ</w:t>
            </w:r>
            <w:proofErr w:type="spellEnd"/>
            <w:r w:rsidRPr="00C1065B">
              <w:rPr>
                <w:rFonts w:eastAsia="Calibri" w:cs="Arial"/>
                <w:sz w:val="20"/>
              </w:rPr>
              <w:t xml:space="preserve"> </w:t>
            </w:r>
            <w:proofErr w:type="spellStart"/>
            <w:r w:rsidRPr="00C1065B">
              <w:rPr>
                <w:rFonts w:eastAsia="Calibri" w:cs="Arial"/>
                <w:sz w:val="20"/>
              </w:rPr>
              <w:t>სახეობის</w:t>
            </w:r>
            <w:proofErr w:type="spellEnd"/>
            <w:r w:rsidRPr="00C1065B">
              <w:rPr>
                <w:rFonts w:eastAsia="Calibri" w:cs="Arial"/>
                <w:sz w:val="20"/>
              </w:rPr>
              <w:t xml:space="preserve"> </w:t>
            </w:r>
            <w:proofErr w:type="spellStart"/>
            <w:r w:rsidRPr="00C1065B">
              <w:rPr>
                <w:rFonts w:eastAsia="Calibri" w:cs="Arial"/>
                <w:sz w:val="20"/>
              </w:rPr>
              <w:t>ძირითად</w:t>
            </w:r>
            <w:proofErr w:type="spellEnd"/>
            <w:r w:rsidRPr="00C1065B">
              <w:rPr>
                <w:rFonts w:eastAsia="Calibri" w:cs="Arial"/>
                <w:sz w:val="20"/>
              </w:rPr>
              <w:t xml:space="preserve"> </w:t>
            </w:r>
            <w:proofErr w:type="spellStart"/>
            <w:r w:rsidRPr="00C1065B">
              <w:rPr>
                <w:rFonts w:eastAsia="Calibri" w:cs="Arial"/>
                <w:sz w:val="20"/>
              </w:rPr>
              <w:t>საკვებ</w:t>
            </w:r>
            <w:proofErr w:type="spellEnd"/>
            <w:r w:rsidRPr="00C1065B">
              <w:rPr>
                <w:rFonts w:eastAsia="Calibri" w:cs="Arial"/>
                <w:sz w:val="20"/>
              </w:rPr>
              <w:t xml:space="preserve"> </w:t>
            </w:r>
            <w:proofErr w:type="spellStart"/>
            <w:r w:rsidRPr="00C1065B">
              <w:rPr>
                <w:rFonts w:eastAsia="Calibri" w:cs="Arial"/>
                <w:sz w:val="20"/>
              </w:rPr>
              <w:t>მცენარეს</w:t>
            </w:r>
            <w:proofErr w:type="spellEnd"/>
            <w:r w:rsidRPr="00C1065B">
              <w:rPr>
                <w:rFonts w:eastAsia="Calibri" w:cs="Arial"/>
                <w:sz w:val="20"/>
              </w:rPr>
              <w:t xml:space="preserve"> </w:t>
            </w:r>
            <w:proofErr w:type="spellStart"/>
            <w:r w:rsidRPr="00C1065B">
              <w:rPr>
                <w:rFonts w:eastAsia="Calibri" w:cs="Arial"/>
                <w:sz w:val="20"/>
              </w:rPr>
              <w:t>წარმოადგენს</w:t>
            </w:r>
            <w:proofErr w:type="spellEnd"/>
            <w:r w:rsidRPr="00C1065B">
              <w:rPr>
                <w:rFonts w:eastAsia="Calibri" w:cs="Arial"/>
                <w:sz w:val="20"/>
              </w:rPr>
              <w:t xml:space="preserve"> Eupatorium </w:t>
            </w:r>
            <w:proofErr w:type="spellStart"/>
            <w:r w:rsidRPr="00C1065B">
              <w:rPr>
                <w:rFonts w:eastAsia="Calibri" w:cs="Arial"/>
                <w:sz w:val="20"/>
              </w:rPr>
              <w:t>cannabinum</w:t>
            </w:r>
            <w:proofErr w:type="spellEnd"/>
            <w:r w:rsidRPr="00C1065B">
              <w:rPr>
                <w:rFonts w:eastAsia="Calibri" w:cs="Arial"/>
                <w:sz w:val="20"/>
              </w:rPr>
              <w:t xml:space="preserve"> - </w:t>
            </w:r>
            <w:proofErr w:type="spellStart"/>
            <w:r w:rsidRPr="00C1065B">
              <w:rPr>
                <w:rFonts w:eastAsia="Calibri" w:cs="Arial"/>
                <w:sz w:val="20"/>
              </w:rPr>
              <w:t>ვარდკანაფა</w:t>
            </w:r>
            <w:proofErr w:type="spellEnd"/>
            <w:r w:rsidRPr="00C1065B">
              <w:rPr>
                <w:rFonts w:eastAsia="Calibri" w:cs="Arial"/>
                <w:sz w:val="20"/>
              </w:rPr>
              <w:t xml:space="preserve">, </w:t>
            </w:r>
            <w:proofErr w:type="spellStart"/>
            <w:r w:rsidRPr="00C1065B">
              <w:rPr>
                <w:rFonts w:eastAsia="Calibri" w:cs="Arial"/>
                <w:sz w:val="20"/>
              </w:rPr>
              <w:t>რომელიც</w:t>
            </w:r>
            <w:proofErr w:type="spellEnd"/>
            <w:r w:rsidRPr="00C1065B">
              <w:rPr>
                <w:rFonts w:eastAsia="Calibri" w:cs="Arial"/>
                <w:sz w:val="20"/>
              </w:rPr>
              <w:t xml:space="preserve"> </w:t>
            </w:r>
            <w:proofErr w:type="spellStart"/>
            <w:r w:rsidRPr="00C1065B">
              <w:rPr>
                <w:rFonts w:eastAsia="Calibri" w:cs="Arial"/>
                <w:sz w:val="20"/>
              </w:rPr>
              <w:t>საპროექტო</w:t>
            </w:r>
            <w:proofErr w:type="spellEnd"/>
            <w:r w:rsidRPr="00C1065B">
              <w:rPr>
                <w:rFonts w:eastAsia="Calibri" w:cs="Arial"/>
                <w:sz w:val="20"/>
              </w:rPr>
              <w:t xml:space="preserve"> </w:t>
            </w:r>
            <w:proofErr w:type="spellStart"/>
            <w:r w:rsidRPr="00C1065B">
              <w:rPr>
                <w:rFonts w:eastAsia="Calibri" w:cs="Arial"/>
                <w:sz w:val="20"/>
              </w:rPr>
              <w:t>დერეფანში</w:t>
            </w:r>
            <w:proofErr w:type="spellEnd"/>
            <w:r w:rsidRPr="00C1065B">
              <w:rPr>
                <w:rFonts w:eastAsia="Calibri" w:cs="Arial"/>
                <w:sz w:val="20"/>
              </w:rPr>
              <w:t xml:space="preserve"> </w:t>
            </w:r>
            <w:proofErr w:type="spellStart"/>
            <w:r w:rsidRPr="00C1065B">
              <w:rPr>
                <w:rFonts w:eastAsia="Calibri" w:cs="Arial"/>
                <w:sz w:val="20"/>
              </w:rPr>
              <w:t>დაფიქსირებული</w:t>
            </w:r>
            <w:proofErr w:type="spellEnd"/>
            <w:r w:rsidRPr="00C1065B">
              <w:rPr>
                <w:rFonts w:eastAsia="Calibri" w:cs="Arial"/>
                <w:sz w:val="20"/>
              </w:rPr>
              <w:t xml:space="preserve"> </w:t>
            </w: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იქნა</w:t>
            </w:r>
            <w:proofErr w:type="spellEnd"/>
            <w:r w:rsidR="00BF05AC" w:rsidRPr="00C1065B">
              <w:rPr>
                <w:rFonts w:eastAsia="Calibri" w:cs="Arial"/>
                <w:sz w:val="20"/>
                <w:lang w:val="ka-GE"/>
              </w:rPr>
              <w:t>.</w:t>
            </w:r>
            <w:r w:rsidRPr="00C1065B">
              <w:rPr>
                <w:rFonts w:eastAsia="Calibri" w:cs="Arial"/>
                <w:sz w:val="20"/>
              </w:rPr>
              <w:t xml:space="preserve"> </w:t>
            </w:r>
            <w:proofErr w:type="spellStart"/>
            <w:r w:rsidRPr="00C1065B">
              <w:rPr>
                <w:rFonts w:eastAsia="Calibri" w:cs="Arial"/>
                <w:sz w:val="20"/>
              </w:rPr>
              <w:t>შესაბამისად</w:t>
            </w:r>
            <w:proofErr w:type="spellEnd"/>
            <w:r w:rsidRPr="00C1065B">
              <w:rPr>
                <w:rFonts w:eastAsia="Calibri" w:cs="Arial"/>
                <w:sz w:val="20"/>
              </w:rPr>
              <w:t xml:space="preserve"> </w:t>
            </w:r>
            <w:proofErr w:type="spellStart"/>
            <w:r w:rsidRPr="00C1065B">
              <w:rPr>
                <w:rFonts w:eastAsia="Calibri" w:cs="Arial"/>
                <w:sz w:val="20"/>
              </w:rPr>
              <w:t>სახეობაზე</w:t>
            </w:r>
            <w:proofErr w:type="spellEnd"/>
            <w:r w:rsidRPr="00C1065B">
              <w:rPr>
                <w:rFonts w:eastAsia="Calibri" w:cs="Arial"/>
                <w:sz w:val="20"/>
              </w:rPr>
              <w:t xml:space="preserve"> </w:t>
            </w:r>
            <w:proofErr w:type="spellStart"/>
            <w:r w:rsidRPr="00C1065B">
              <w:rPr>
                <w:rFonts w:eastAsia="Calibri" w:cs="Arial"/>
                <w:sz w:val="20"/>
              </w:rPr>
              <w:t>ზემოქმედება</w:t>
            </w:r>
            <w:proofErr w:type="spellEnd"/>
            <w:r w:rsidRPr="00C1065B">
              <w:rPr>
                <w:rFonts w:eastAsia="Calibri" w:cs="Arial"/>
                <w:sz w:val="20"/>
              </w:rPr>
              <w:t xml:space="preserve"> </w:t>
            </w:r>
            <w:proofErr w:type="spellStart"/>
            <w:r w:rsidRPr="00C1065B">
              <w:rPr>
                <w:rFonts w:eastAsia="Calibri" w:cs="Arial"/>
                <w:sz w:val="20"/>
              </w:rPr>
              <w:t>მოსალოდნელი</w:t>
            </w:r>
            <w:proofErr w:type="spellEnd"/>
            <w:r w:rsidRPr="00C1065B">
              <w:rPr>
                <w:rFonts w:eastAsia="Calibri" w:cs="Arial"/>
                <w:sz w:val="20"/>
              </w:rPr>
              <w:t xml:space="preserve"> </w:t>
            </w: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00BF05AC" w:rsidRPr="00C1065B">
              <w:rPr>
                <w:rFonts w:eastAsia="Calibri" w:cs="Arial"/>
                <w:sz w:val="20"/>
                <w:lang w:val="ka-GE"/>
              </w:rPr>
              <w:t>. ზოგადად ზურმუქხტის ქსელის კანდიდატი უბნის საზღვრებში მცენარეულ საფარზე ზემოქმედება არ მოხდება და შესაბამისად სენსიტიური ტერიტორიის საზღვრებში ამ სახეობისთვის ვარგისი საბინადრო ადგილი სრულად შენარჩუნდება.</w:t>
            </w:r>
          </w:p>
        </w:tc>
        <w:tc>
          <w:tcPr>
            <w:tcW w:w="3284" w:type="dxa"/>
            <w:noWrap/>
            <w:hideMark/>
          </w:tcPr>
          <w:p w14:paraId="5298E895"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4E4EAD" w:rsidRPr="00C1065B" w14:paraId="538A11C7" w14:textId="77777777" w:rsidTr="00DB76DC">
        <w:trPr>
          <w:trHeight w:val="116"/>
        </w:trPr>
        <w:tc>
          <w:tcPr>
            <w:tcW w:w="416" w:type="dxa"/>
            <w:noWrap/>
            <w:hideMark/>
          </w:tcPr>
          <w:p w14:paraId="03C70ABD" w14:textId="77777777" w:rsidR="004E4EAD" w:rsidRPr="00C1065B" w:rsidRDefault="004E4EAD" w:rsidP="004E4EAD">
            <w:pPr>
              <w:spacing w:after="0"/>
              <w:jc w:val="both"/>
              <w:rPr>
                <w:rFonts w:eastAsia="Calibri" w:cs="Arial"/>
                <w:sz w:val="20"/>
              </w:rPr>
            </w:pPr>
            <w:r w:rsidRPr="00C1065B">
              <w:rPr>
                <w:rFonts w:eastAsia="Calibri" w:cs="Arial"/>
                <w:sz w:val="20"/>
              </w:rPr>
              <w:t>6</w:t>
            </w:r>
          </w:p>
        </w:tc>
        <w:tc>
          <w:tcPr>
            <w:tcW w:w="3236" w:type="dxa"/>
            <w:noWrap/>
            <w:hideMark/>
          </w:tcPr>
          <w:p w14:paraId="05F39868"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ფრთაკუთხა</w:t>
            </w:r>
            <w:proofErr w:type="spellEnd"/>
            <w:r w:rsidRPr="00C1065B">
              <w:rPr>
                <w:rFonts w:eastAsia="Calibri" w:cs="Arial"/>
                <w:sz w:val="20"/>
              </w:rPr>
              <w:t xml:space="preserve"> </w:t>
            </w:r>
            <w:proofErr w:type="spellStart"/>
            <w:r w:rsidRPr="00C1065B">
              <w:rPr>
                <w:rFonts w:eastAsia="Calibri" w:cs="Arial"/>
                <w:i/>
                <w:sz w:val="20"/>
              </w:rPr>
              <w:t>Nymphalis</w:t>
            </w:r>
            <w:proofErr w:type="spellEnd"/>
            <w:r w:rsidRPr="00C1065B">
              <w:rPr>
                <w:rFonts w:eastAsia="Calibri" w:cs="Arial"/>
                <w:i/>
                <w:sz w:val="20"/>
              </w:rPr>
              <w:t xml:space="preserve"> </w:t>
            </w:r>
            <w:proofErr w:type="spellStart"/>
            <w:r w:rsidRPr="00C1065B">
              <w:rPr>
                <w:rFonts w:eastAsia="Calibri" w:cs="Arial"/>
                <w:i/>
                <w:sz w:val="20"/>
              </w:rPr>
              <w:t>vaualbum</w:t>
            </w:r>
            <w:proofErr w:type="spellEnd"/>
          </w:p>
        </w:tc>
        <w:tc>
          <w:tcPr>
            <w:tcW w:w="7655" w:type="dxa"/>
            <w:hideMark/>
          </w:tcPr>
          <w:p w14:paraId="6D2A738B" w14:textId="18D27121" w:rsidR="004E4EAD" w:rsidRPr="00C1065B" w:rsidRDefault="004E4EAD" w:rsidP="00BF05AC">
            <w:pPr>
              <w:spacing w:after="0"/>
              <w:rPr>
                <w:rFonts w:eastAsia="Calibri" w:cs="Arial"/>
                <w:sz w:val="20"/>
                <w:lang w:val="ka-GE"/>
              </w:rPr>
            </w:pPr>
            <w:proofErr w:type="spellStart"/>
            <w:r w:rsidRPr="00C1065B">
              <w:rPr>
                <w:rFonts w:eastAsia="Calibri" w:cs="Arial"/>
                <w:sz w:val="20"/>
              </w:rPr>
              <w:t>ლარვის</w:t>
            </w:r>
            <w:proofErr w:type="spellEnd"/>
            <w:r w:rsidRPr="00C1065B">
              <w:rPr>
                <w:rFonts w:eastAsia="Calibri" w:cs="Arial"/>
                <w:sz w:val="20"/>
              </w:rPr>
              <w:t xml:space="preserve"> </w:t>
            </w:r>
            <w:proofErr w:type="spellStart"/>
            <w:r w:rsidRPr="00C1065B">
              <w:rPr>
                <w:rFonts w:eastAsia="Calibri" w:cs="Arial"/>
                <w:sz w:val="20"/>
              </w:rPr>
              <w:t>ძირითად</w:t>
            </w:r>
            <w:proofErr w:type="spellEnd"/>
            <w:r w:rsidRPr="00C1065B">
              <w:rPr>
                <w:rFonts w:eastAsia="Calibri" w:cs="Arial"/>
                <w:sz w:val="20"/>
              </w:rPr>
              <w:t xml:space="preserve"> </w:t>
            </w:r>
            <w:proofErr w:type="spellStart"/>
            <w:r w:rsidRPr="00C1065B">
              <w:rPr>
                <w:rFonts w:eastAsia="Calibri" w:cs="Arial"/>
                <w:sz w:val="20"/>
              </w:rPr>
              <w:t>საკვებს</w:t>
            </w:r>
            <w:proofErr w:type="spellEnd"/>
            <w:r w:rsidRPr="00C1065B">
              <w:rPr>
                <w:rFonts w:eastAsia="Calibri" w:cs="Arial"/>
                <w:sz w:val="20"/>
              </w:rPr>
              <w:t xml:space="preserve"> </w:t>
            </w:r>
            <w:proofErr w:type="spellStart"/>
            <w:r w:rsidRPr="00C1065B">
              <w:rPr>
                <w:rFonts w:eastAsia="Calibri" w:cs="Arial"/>
                <w:sz w:val="20"/>
              </w:rPr>
              <w:t>წარმაოდგენს</w:t>
            </w:r>
            <w:proofErr w:type="spellEnd"/>
            <w:r w:rsidRPr="00C1065B">
              <w:rPr>
                <w:rFonts w:eastAsia="Calibri" w:cs="Arial"/>
                <w:sz w:val="20"/>
              </w:rPr>
              <w:t xml:space="preserve"> </w:t>
            </w:r>
            <w:proofErr w:type="spellStart"/>
            <w:r w:rsidRPr="00C1065B">
              <w:rPr>
                <w:rFonts w:eastAsia="Calibri" w:cs="Arial"/>
                <w:sz w:val="20"/>
              </w:rPr>
              <w:t>ვერხვისა</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ტირიფის</w:t>
            </w:r>
            <w:proofErr w:type="spellEnd"/>
            <w:r w:rsidRPr="00C1065B">
              <w:rPr>
                <w:rFonts w:eastAsia="Calibri" w:cs="Arial"/>
                <w:sz w:val="20"/>
              </w:rPr>
              <w:t xml:space="preserve"> </w:t>
            </w:r>
            <w:proofErr w:type="spellStart"/>
            <w:r w:rsidRPr="00C1065B">
              <w:rPr>
                <w:rFonts w:eastAsia="Calibri" w:cs="Arial"/>
                <w:sz w:val="20"/>
              </w:rPr>
              <w:t>ფოთლები</w:t>
            </w:r>
            <w:proofErr w:type="spellEnd"/>
            <w:r w:rsidRPr="00C1065B">
              <w:rPr>
                <w:rFonts w:eastAsia="Calibri" w:cs="Arial"/>
                <w:sz w:val="20"/>
              </w:rPr>
              <w:t xml:space="preserve">, </w:t>
            </w:r>
            <w:proofErr w:type="spellStart"/>
            <w:r w:rsidRPr="00C1065B">
              <w:rPr>
                <w:rFonts w:eastAsia="Calibri" w:cs="Arial"/>
                <w:sz w:val="20"/>
              </w:rPr>
              <w:t>საპროექტო</w:t>
            </w:r>
            <w:proofErr w:type="spellEnd"/>
            <w:r w:rsidRPr="00C1065B">
              <w:rPr>
                <w:rFonts w:eastAsia="Calibri" w:cs="Arial"/>
                <w:sz w:val="20"/>
              </w:rPr>
              <w:t xml:space="preserve"> </w:t>
            </w:r>
            <w:proofErr w:type="spellStart"/>
            <w:r w:rsidRPr="00C1065B">
              <w:rPr>
                <w:rFonts w:eastAsia="Calibri" w:cs="Arial"/>
                <w:sz w:val="20"/>
              </w:rPr>
              <w:t>ტერიტორიაზე</w:t>
            </w:r>
            <w:proofErr w:type="spellEnd"/>
            <w:r w:rsidRPr="00C1065B">
              <w:rPr>
                <w:rFonts w:eastAsia="Calibri" w:cs="Arial"/>
                <w:sz w:val="20"/>
              </w:rPr>
              <w:t xml:space="preserve"> </w:t>
            </w:r>
            <w:proofErr w:type="spellStart"/>
            <w:r w:rsidRPr="00C1065B">
              <w:rPr>
                <w:rFonts w:eastAsia="Calibri" w:cs="Arial"/>
                <w:sz w:val="20"/>
              </w:rPr>
              <w:t>დაფიქსირდა</w:t>
            </w:r>
            <w:proofErr w:type="spellEnd"/>
            <w:r w:rsidRPr="00C1065B">
              <w:rPr>
                <w:rFonts w:eastAsia="Calibri" w:cs="Arial"/>
                <w:sz w:val="20"/>
              </w:rPr>
              <w:t xml:space="preserve"> </w:t>
            </w:r>
            <w:proofErr w:type="spellStart"/>
            <w:r w:rsidRPr="00C1065B">
              <w:rPr>
                <w:rFonts w:eastAsia="Calibri" w:cs="Arial"/>
                <w:sz w:val="20"/>
              </w:rPr>
              <w:t>ტირიფის</w:t>
            </w:r>
            <w:proofErr w:type="spellEnd"/>
            <w:r w:rsidRPr="00C1065B">
              <w:rPr>
                <w:rFonts w:eastAsia="Calibri" w:cs="Arial"/>
                <w:sz w:val="20"/>
              </w:rPr>
              <w:t xml:space="preserve"> (</w:t>
            </w:r>
            <w:proofErr w:type="spellStart"/>
            <w:r w:rsidRPr="00C1065B">
              <w:rPr>
                <w:rFonts w:eastAsia="Calibri" w:cs="Arial"/>
                <w:sz w:val="20"/>
              </w:rPr>
              <w:t>მდგნალი</w:t>
            </w:r>
            <w:proofErr w:type="spellEnd"/>
            <w:r w:rsidRPr="00C1065B">
              <w:rPr>
                <w:rFonts w:eastAsia="Calibri" w:cs="Arial"/>
                <w:sz w:val="20"/>
              </w:rPr>
              <w:t xml:space="preserve">) </w:t>
            </w:r>
            <w:proofErr w:type="spellStart"/>
            <w:r w:rsidRPr="00C1065B">
              <w:rPr>
                <w:rFonts w:eastAsia="Calibri" w:cs="Arial"/>
                <w:sz w:val="20"/>
              </w:rPr>
              <w:t>ინდივიდები</w:t>
            </w:r>
            <w:proofErr w:type="spellEnd"/>
            <w:r w:rsidRPr="00C1065B">
              <w:rPr>
                <w:rFonts w:eastAsia="Calibri" w:cs="Arial"/>
                <w:sz w:val="20"/>
              </w:rPr>
              <w:t>,</w:t>
            </w:r>
            <w:r w:rsidRPr="00C1065B">
              <w:rPr>
                <w:rFonts w:eastAsia="Calibri" w:cs="Arial"/>
                <w:sz w:val="20"/>
                <w:lang w:val="ka-GE"/>
              </w:rPr>
              <w:t xml:space="preserve"> თუმცა </w:t>
            </w:r>
            <w:proofErr w:type="spellStart"/>
            <w:r w:rsidRPr="00C1065B">
              <w:rPr>
                <w:rFonts w:eastAsia="Calibri" w:cs="Arial"/>
                <w:sz w:val="20"/>
              </w:rPr>
              <w:t>ბუნებიდან</w:t>
            </w:r>
            <w:proofErr w:type="spellEnd"/>
            <w:r w:rsidRPr="00C1065B">
              <w:rPr>
                <w:rFonts w:eastAsia="Calibri" w:cs="Arial"/>
                <w:sz w:val="20"/>
                <w:lang w:val="ka-GE"/>
              </w:rPr>
              <w:t xml:space="preserve"> მათი დიდი რაოდენობით </w:t>
            </w:r>
            <w:r w:rsidRPr="00C1065B">
              <w:rPr>
                <w:rFonts w:eastAsia="Calibri" w:cs="Arial"/>
                <w:sz w:val="20"/>
              </w:rPr>
              <w:t xml:space="preserve">  </w:t>
            </w:r>
            <w:proofErr w:type="spellStart"/>
            <w:r w:rsidRPr="00C1065B">
              <w:rPr>
                <w:rFonts w:eastAsia="Calibri" w:cs="Arial"/>
                <w:sz w:val="20"/>
              </w:rPr>
              <w:t>ამოღებ</w:t>
            </w:r>
            <w:proofErr w:type="spellEnd"/>
            <w:r w:rsidRPr="00C1065B">
              <w:rPr>
                <w:rFonts w:eastAsia="Calibri" w:cs="Arial"/>
                <w:sz w:val="20"/>
                <w:lang w:val="ka-GE"/>
              </w:rPr>
              <w:t>ა გათვალისწინებული არ არის.</w:t>
            </w:r>
            <w:r w:rsidR="00BF05AC" w:rsidRPr="00C1065B">
              <w:rPr>
                <w:rFonts w:eastAsia="Calibri" w:cs="Arial"/>
                <w:sz w:val="20"/>
                <w:lang w:val="ka-GE"/>
              </w:rPr>
              <w:t xml:space="preserve"> აღსანიშნავია, რომ ამ სახეობის საბინადროდ მიმზიდველი მცენარეთა სახეობების კანდიდატი უბნის საზღვრებიდან ამოღება არ იგეგმება.</w:t>
            </w:r>
          </w:p>
        </w:tc>
        <w:tc>
          <w:tcPr>
            <w:tcW w:w="3284" w:type="dxa"/>
            <w:noWrap/>
            <w:hideMark/>
          </w:tcPr>
          <w:p w14:paraId="109F8A51"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4E4EAD" w:rsidRPr="00C1065B" w14:paraId="2DC835B1" w14:textId="77777777" w:rsidTr="00DB76DC">
        <w:trPr>
          <w:trHeight w:val="1090"/>
        </w:trPr>
        <w:tc>
          <w:tcPr>
            <w:tcW w:w="416" w:type="dxa"/>
            <w:noWrap/>
            <w:hideMark/>
          </w:tcPr>
          <w:p w14:paraId="72D8DCA7" w14:textId="77777777" w:rsidR="004E4EAD" w:rsidRPr="00C1065B" w:rsidRDefault="004E4EAD" w:rsidP="004E4EAD">
            <w:pPr>
              <w:spacing w:after="0"/>
              <w:jc w:val="both"/>
              <w:rPr>
                <w:rFonts w:eastAsia="Calibri" w:cs="Arial"/>
                <w:sz w:val="20"/>
              </w:rPr>
            </w:pPr>
            <w:r w:rsidRPr="00C1065B">
              <w:rPr>
                <w:rFonts w:eastAsia="Calibri" w:cs="Arial"/>
                <w:sz w:val="20"/>
              </w:rPr>
              <w:t>7</w:t>
            </w:r>
          </w:p>
        </w:tc>
        <w:tc>
          <w:tcPr>
            <w:tcW w:w="3236" w:type="dxa"/>
            <w:noWrap/>
            <w:hideMark/>
          </w:tcPr>
          <w:p w14:paraId="0495D8F3" w14:textId="77777777" w:rsidR="004E4EAD" w:rsidRPr="00C1065B" w:rsidRDefault="004E4EAD" w:rsidP="004E4EAD">
            <w:pPr>
              <w:spacing w:after="0"/>
              <w:jc w:val="both"/>
              <w:rPr>
                <w:rFonts w:eastAsia="Calibri" w:cs="Arial"/>
                <w:sz w:val="20"/>
              </w:rPr>
            </w:pPr>
            <w:r w:rsidRPr="00C1065B">
              <w:rPr>
                <w:rFonts w:eastAsia="Calibri" w:cs="Arial"/>
                <w:sz w:val="20"/>
              </w:rPr>
              <w:t xml:space="preserve"> </w:t>
            </w:r>
            <w:proofErr w:type="spellStart"/>
            <w:r w:rsidRPr="00C1065B">
              <w:rPr>
                <w:rFonts w:eastAsia="Calibri" w:cs="Arial"/>
                <w:sz w:val="20"/>
              </w:rPr>
              <w:t>დათვი</w:t>
            </w:r>
            <w:proofErr w:type="spellEnd"/>
            <w:r w:rsidRPr="00C1065B">
              <w:rPr>
                <w:rFonts w:eastAsia="Calibri" w:cs="Arial"/>
                <w:sz w:val="20"/>
              </w:rPr>
              <w:t xml:space="preserve"> </w:t>
            </w:r>
            <w:proofErr w:type="spellStart"/>
            <w:r w:rsidRPr="00C1065B">
              <w:rPr>
                <w:rFonts w:eastAsia="Calibri" w:cs="Arial"/>
                <w:i/>
                <w:sz w:val="20"/>
              </w:rPr>
              <w:t>Ursus</w:t>
            </w:r>
            <w:proofErr w:type="spellEnd"/>
            <w:r w:rsidRPr="00C1065B">
              <w:rPr>
                <w:rFonts w:eastAsia="Calibri" w:cs="Arial"/>
                <w:i/>
                <w:sz w:val="20"/>
              </w:rPr>
              <w:t xml:space="preserve"> </w:t>
            </w:r>
            <w:proofErr w:type="spellStart"/>
            <w:r w:rsidRPr="00C1065B">
              <w:rPr>
                <w:rFonts w:eastAsia="Calibri" w:cs="Arial"/>
                <w:i/>
                <w:sz w:val="20"/>
              </w:rPr>
              <w:t>arctos</w:t>
            </w:r>
            <w:proofErr w:type="spellEnd"/>
          </w:p>
        </w:tc>
        <w:tc>
          <w:tcPr>
            <w:tcW w:w="7655" w:type="dxa"/>
            <w:hideMark/>
          </w:tcPr>
          <w:p w14:paraId="03B09382" w14:textId="4567A956" w:rsidR="004E4EAD" w:rsidRPr="00C1065B" w:rsidRDefault="004E4EAD" w:rsidP="004E4EAD">
            <w:pPr>
              <w:spacing w:after="0"/>
              <w:rPr>
                <w:rFonts w:eastAsia="Calibri" w:cs="Arial"/>
                <w:sz w:val="20"/>
                <w:lang w:val="ka-GE"/>
              </w:rPr>
            </w:pPr>
            <w:r w:rsidRPr="00C1065B">
              <w:rPr>
                <w:rFonts w:eastAsia="Calibri" w:cs="Arial"/>
                <w:sz w:val="20"/>
                <w:lang w:val="ka-GE"/>
              </w:rPr>
              <w:t>დათვის</w:t>
            </w:r>
            <w:r w:rsidRPr="00C1065B">
              <w:rPr>
                <w:rFonts w:eastAsia="Calibri" w:cs="Arial"/>
                <w:sz w:val="20"/>
              </w:rPr>
              <w:t xml:space="preserve"> </w:t>
            </w:r>
            <w:proofErr w:type="spellStart"/>
            <w:r w:rsidRPr="00C1065B">
              <w:rPr>
                <w:rFonts w:eastAsia="Calibri" w:cs="Arial"/>
                <w:sz w:val="20"/>
              </w:rPr>
              <w:t>კვალი</w:t>
            </w:r>
            <w:proofErr w:type="spellEnd"/>
            <w:r w:rsidRPr="00C1065B">
              <w:rPr>
                <w:rFonts w:eastAsia="Calibri" w:cs="Arial"/>
                <w:sz w:val="20"/>
              </w:rPr>
              <w:t xml:space="preserve"> </w:t>
            </w:r>
            <w:proofErr w:type="spellStart"/>
            <w:r w:rsidRPr="00C1065B">
              <w:rPr>
                <w:rFonts w:eastAsia="Calibri" w:cs="Arial"/>
                <w:sz w:val="20"/>
              </w:rPr>
              <w:t>დაფიქსირდა</w:t>
            </w:r>
            <w:proofErr w:type="spellEnd"/>
            <w:r w:rsidRPr="00C1065B">
              <w:rPr>
                <w:rFonts w:eastAsia="Calibri" w:cs="Arial"/>
                <w:sz w:val="20"/>
              </w:rPr>
              <w:t xml:space="preserve"> </w:t>
            </w:r>
            <w:proofErr w:type="spellStart"/>
            <w:r w:rsidRPr="00C1065B">
              <w:rPr>
                <w:rFonts w:eastAsia="Calibri" w:cs="Arial"/>
                <w:sz w:val="20"/>
              </w:rPr>
              <w:t>საპროექტო</w:t>
            </w:r>
            <w:proofErr w:type="spellEnd"/>
            <w:r w:rsidRPr="00C1065B">
              <w:rPr>
                <w:rFonts w:eastAsia="Calibri" w:cs="Arial"/>
                <w:sz w:val="20"/>
              </w:rPr>
              <w:t xml:space="preserve"> </w:t>
            </w:r>
            <w:proofErr w:type="spellStart"/>
            <w:r w:rsidRPr="00C1065B">
              <w:rPr>
                <w:rFonts w:eastAsia="Calibri" w:cs="Arial"/>
                <w:sz w:val="20"/>
              </w:rPr>
              <w:t>ტერიტორიების</w:t>
            </w:r>
            <w:proofErr w:type="spellEnd"/>
            <w:r w:rsidRPr="00C1065B">
              <w:rPr>
                <w:rFonts w:eastAsia="Calibri" w:cs="Arial"/>
                <w:sz w:val="20"/>
              </w:rPr>
              <w:t xml:space="preserve"> </w:t>
            </w:r>
            <w:proofErr w:type="spellStart"/>
            <w:r w:rsidRPr="00C1065B">
              <w:rPr>
                <w:rFonts w:eastAsia="Calibri" w:cs="Arial"/>
                <w:sz w:val="20"/>
              </w:rPr>
              <w:t>ფარლებს</w:t>
            </w:r>
            <w:proofErr w:type="spellEnd"/>
            <w:r w:rsidRPr="00C1065B">
              <w:rPr>
                <w:rFonts w:eastAsia="Calibri" w:cs="Arial"/>
                <w:sz w:val="20"/>
              </w:rPr>
              <w:t xml:space="preserve"> </w:t>
            </w:r>
            <w:proofErr w:type="spellStart"/>
            <w:r w:rsidRPr="00C1065B">
              <w:rPr>
                <w:rFonts w:eastAsia="Calibri" w:cs="Arial"/>
                <w:sz w:val="20"/>
              </w:rPr>
              <w:t>გარეთ</w:t>
            </w:r>
            <w:proofErr w:type="spellEnd"/>
            <w:r w:rsidRPr="00C1065B">
              <w:rPr>
                <w:rFonts w:eastAsia="Calibri" w:cs="Arial"/>
                <w:sz w:val="20"/>
                <w:lang w:val="ka-GE"/>
              </w:rPr>
              <w:t xml:space="preserve"> (ზედა დინებაში</w:t>
            </w:r>
            <w:r w:rsidR="00357A71" w:rsidRPr="00C1065B">
              <w:rPr>
                <w:rFonts w:eastAsia="Calibri" w:cs="Arial"/>
                <w:sz w:val="20"/>
                <w:lang w:val="ka-GE"/>
              </w:rPr>
              <w:t>, სათავე ნაგებობის განლაგების ადგილიდან 1,2-1,5 კმ-ის დაცილებით</w:t>
            </w:r>
            <w:r w:rsidRPr="00C1065B">
              <w:rPr>
                <w:rFonts w:eastAsia="Calibri" w:cs="Arial"/>
                <w:sz w:val="20"/>
                <w:lang w:val="ka-GE"/>
              </w:rPr>
              <w:t>)</w:t>
            </w:r>
            <w:r w:rsidRPr="00C1065B">
              <w:rPr>
                <w:rFonts w:eastAsia="Calibri" w:cs="Arial"/>
                <w:sz w:val="20"/>
              </w:rPr>
              <w:t xml:space="preserve">. </w:t>
            </w:r>
            <w:proofErr w:type="spellStart"/>
            <w:r w:rsidRPr="00C1065B">
              <w:rPr>
                <w:rFonts w:eastAsia="Calibri" w:cs="Arial"/>
                <w:sz w:val="20"/>
              </w:rPr>
              <w:t>ამ</w:t>
            </w:r>
            <w:proofErr w:type="spellEnd"/>
            <w:r w:rsidRPr="00C1065B">
              <w:rPr>
                <w:rFonts w:eastAsia="Calibri" w:cs="Arial"/>
                <w:sz w:val="20"/>
              </w:rPr>
              <w:t xml:space="preserve"> </w:t>
            </w:r>
            <w:proofErr w:type="spellStart"/>
            <w:proofErr w:type="gramStart"/>
            <w:r w:rsidRPr="00C1065B">
              <w:rPr>
                <w:rFonts w:eastAsia="Calibri" w:cs="Arial"/>
                <w:sz w:val="20"/>
              </w:rPr>
              <w:t>სახეობამ</w:t>
            </w:r>
            <w:proofErr w:type="spellEnd"/>
            <w:r w:rsidRPr="00C1065B">
              <w:rPr>
                <w:rFonts w:eastAsia="Calibri" w:cs="Arial"/>
                <w:sz w:val="20"/>
              </w:rPr>
              <w:t xml:space="preserve">  </w:t>
            </w:r>
            <w:proofErr w:type="spellStart"/>
            <w:r w:rsidRPr="00C1065B">
              <w:rPr>
                <w:rFonts w:eastAsia="Calibri" w:cs="Arial"/>
                <w:sz w:val="20"/>
              </w:rPr>
              <w:t>ტერიტორია</w:t>
            </w:r>
            <w:proofErr w:type="spellEnd"/>
            <w:proofErr w:type="gramEnd"/>
            <w:r w:rsidRPr="00C1065B">
              <w:rPr>
                <w:rFonts w:eastAsia="Calibri" w:cs="Arial"/>
                <w:sz w:val="20"/>
              </w:rPr>
              <w:t xml:space="preserve"> </w:t>
            </w:r>
            <w:proofErr w:type="spellStart"/>
            <w:r w:rsidRPr="00C1065B">
              <w:rPr>
                <w:rFonts w:eastAsia="Calibri" w:cs="Arial"/>
                <w:sz w:val="20"/>
              </w:rPr>
              <w:t>სხვადასხვა</w:t>
            </w:r>
            <w:proofErr w:type="spellEnd"/>
            <w:r w:rsidRPr="00C1065B">
              <w:rPr>
                <w:rFonts w:eastAsia="Calibri" w:cs="Arial"/>
                <w:sz w:val="20"/>
              </w:rPr>
              <w:t xml:space="preserve"> </w:t>
            </w:r>
            <w:proofErr w:type="spellStart"/>
            <w:r w:rsidRPr="00C1065B">
              <w:rPr>
                <w:rFonts w:eastAsia="Calibri" w:cs="Arial"/>
                <w:sz w:val="20"/>
              </w:rPr>
              <w:t>მიზნებისათვის</w:t>
            </w:r>
            <w:proofErr w:type="spellEnd"/>
            <w:r w:rsidRPr="00C1065B">
              <w:rPr>
                <w:rFonts w:eastAsia="Calibri" w:cs="Arial"/>
                <w:sz w:val="20"/>
              </w:rPr>
              <w:t xml:space="preserve"> </w:t>
            </w:r>
            <w:proofErr w:type="spellStart"/>
            <w:r w:rsidRPr="00C1065B">
              <w:rPr>
                <w:rFonts w:eastAsia="Calibri" w:cs="Arial"/>
                <w:sz w:val="20"/>
              </w:rPr>
              <w:t>შეიძლება</w:t>
            </w:r>
            <w:proofErr w:type="spellEnd"/>
            <w:r w:rsidRPr="00C1065B">
              <w:rPr>
                <w:rFonts w:eastAsia="Calibri" w:cs="Arial"/>
                <w:sz w:val="20"/>
              </w:rPr>
              <w:t xml:space="preserve"> </w:t>
            </w:r>
            <w:proofErr w:type="spellStart"/>
            <w:r w:rsidRPr="00C1065B">
              <w:rPr>
                <w:rFonts w:eastAsia="Calibri" w:cs="Arial"/>
                <w:sz w:val="20"/>
              </w:rPr>
              <w:t>გამოიყენოს</w:t>
            </w:r>
            <w:proofErr w:type="spellEnd"/>
            <w:r w:rsidRPr="00C1065B">
              <w:rPr>
                <w:rFonts w:eastAsia="Calibri" w:cs="Arial"/>
                <w:sz w:val="20"/>
              </w:rPr>
              <w:t xml:space="preserve"> (</w:t>
            </w:r>
            <w:proofErr w:type="spellStart"/>
            <w:r w:rsidRPr="00C1065B">
              <w:rPr>
                <w:rFonts w:eastAsia="Calibri" w:cs="Arial"/>
                <w:sz w:val="20"/>
              </w:rPr>
              <w:t>კვება</w:t>
            </w:r>
            <w:proofErr w:type="spellEnd"/>
            <w:r w:rsidRPr="00C1065B">
              <w:rPr>
                <w:rFonts w:eastAsia="Calibri" w:cs="Arial"/>
                <w:sz w:val="20"/>
              </w:rPr>
              <w:t xml:space="preserve">, </w:t>
            </w:r>
            <w:proofErr w:type="spellStart"/>
            <w:r w:rsidRPr="00C1065B">
              <w:rPr>
                <w:rFonts w:eastAsia="Calibri" w:cs="Arial"/>
                <w:sz w:val="20"/>
              </w:rPr>
              <w:t>გადაადგილება</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სხვა</w:t>
            </w:r>
            <w:proofErr w:type="spellEnd"/>
            <w:r w:rsidRPr="00C1065B">
              <w:rPr>
                <w:rFonts w:eastAsia="Calibri" w:cs="Arial"/>
                <w:sz w:val="20"/>
              </w:rPr>
              <w:t xml:space="preserve">). </w:t>
            </w:r>
            <w:proofErr w:type="spellStart"/>
            <w:r w:rsidRPr="00C1065B">
              <w:rPr>
                <w:rFonts w:eastAsia="Calibri" w:cs="Arial"/>
                <w:sz w:val="20"/>
              </w:rPr>
              <w:t>სახეობის</w:t>
            </w:r>
            <w:proofErr w:type="spellEnd"/>
            <w:r w:rsidRPr="00C1065B">
              <w:rPr>
                <w:rFonts w:eastAsia="Calibri" w:cs="Arial"/>
                <w:sz w:val="20"/>
              </w:rPr>
              <w:t xml:space="preserve"> </w:t>
            </w:r>
            <w:proofErr w:type="spellStart"/>
            <w:r w:rsidRPr="00C1065B">
              <w:rPr>
                <w:rFonts w:eastAsia="Calibri" w:cs="Arial"/>
                <w:sz w:val="20"/>
              </w:rPr>
              <w:t>შევიწროვება</w:t>
            </w:r>
            <w:proofErr w:type="spellEnd"/>
            <w:r w:rsidRPr="00C1065B">
              <w:rPr>
                <w:rFonts w:eastAsia="Calibri" w:cs="Arial"/>
                <w:sz w:val="20"/>
              </w:rPr>
              <w:t>/</w:t>
            </w:r>
            <w:proofErr w:type="spellStart"/>
            <w:r w:rsidRPr="00C1065B">
              <w:rPr>
                <w:rFonts w:eastAsia="Calibri" w:cs="Arial"/>
                <w:sz w:val="20"/>
              </w:rPr>
              <w:t>შეშფოთება</w:t>
            </w:r>
            <w:proofErr w:type="spellEnd"/>
            <w:r w:rsidRPr="00C1065B">
              <w:rPr>
                <w:rFonts w:eastAsia="Calibri" w:cs="Arial"/>
                <w:sz w:val="20"/>
              </w:rPr>
              <w:t xml:space="preserve"> </w:t>
            </w:r>
            <w:proofErr w:type="spellStart"/>
            <w:r w:rsidRPr="00C1065B">
              <w:rPr>
                <w:rFonts w:eastAsia="Calibri" w:cs="Arial"/>
                <w:sz w:val="20"/>
              </w:rPr>
              <w:t>და</w:t>
            </w:r>
            <w:proofErr w:type="spellEnd"/>
            <w:r w:rsidRPr="00C1065B">
              <w:rPr>
                <w:rFonts w:eastAsia="Calibri" w:cs="Arial"/>
                <w:sz w:val="20"/>
              </w:rPr>
              <w:t xml:space="preserve"> </w:t>
            </w:r>
            <w:proofErr w:type="spellStart"/>
            <w:r w:rsidRPr="00C1065B">
              <w:rPr>
                <w:rFonts w:eastAsia="Calibri" w:cs="Arial"/>
                <w:sz w:val="20"/>
              </w:rPr>
              <w:t>ტერიტორიიდან</w:t>
            </w:r>
            <w:proofErr w:type="spellEnd"/>
            <w:r w:rsidRPr="00C1065B">
              <w:rPr>
                <w:rFonts w:eastAsia="Calibri" w:cs="Arial"/>
                <w:sz w:val="20"/>
              </w:rPr>
              <w:t xml:space="preserve"> </w:t>
            </w:r>
            <w:proofErr w:type="spellStart"/>
            <w:r w:rsidRPr="00C1065B">
              <w:rPr>
                <w:rFonts w:eastAsia="Calibri" w:cs="Arial"/>
                <w:sz w:val="20"/>
              </w:rPr>
              <w:t>განდევნა</w:t>
            </w:r>
            <w:proofErr w:type="spellEnd"/>
            <w:r w:rsidRPr="00C1065B">
              <w:rPr>
                <w:rFonts w:eastAsia="Calibri" w:cs="Arial"/>
                <w:sz w:val="20"/>
              </w:rPr>
              <w:t xml:space="preserve"> </w:t>
            </w:r>
            <w:proofErr w:type="spellStart"/>
            <w:r w:rsidRPr="00C1065B">
              <w:rPr>
                <w:rFonts w:eastAsia="Calibri" w:cs="Arial"/>
                <w:sz w:val="20"/>
              </w:rPr>
              <w:t>მოსალოდნელია</w:t>
            </w:r>
            <w:proofErr w:type="spellEnd"/>
            <w:r w:rsidRPr="00C1065B">
              <w:rPr>
                <w:rFonts w:eastAsia="Calibri" w:cs="Arial"/>
                <w:sz w:val="20"/>
              </w:rPr>
              <w:t xml:space="preserve"> </w:t>
            </w:r>
            <w:proofErr w:type="spellStart"/>
            <w:r w:rsidRPr="00C1065B">
              <w:rPr>
                <w:rFonts w:eastAsia="Calibri" w:cs="Arial"/>
                <w:sz w:val="20"/>
              </w:rPr>
              <w:t>მშენებლობის</w:t>
            </w:r>
            <w:proofErr w:type="spellEnd"/>
            <w:r w:rsidRPr="00C1065B">
              <w:rPr>
                <w:rFonts w:eastAsia="Calibri" w:cs="Arial"/>
                <w:sz w:val="20"/>
              </w:rPr>
              <w:t xml:space="preserve"> </w:t>
            </w:r>
            <w:proofErr w:type="spellStart"/>
            <w:r w:rsidRPr="00C1065B">
              <w:rPr>
                <w:rFonts w:eastAsia="Calibri" w:cs="Arial"/>
                <w:sz w:val="20"/>
              </w:rPr>
              <w:t>პერიოდში</w:t>
            </w:r>
            <w:proofErr w:type="spellEnd"/>
            <w:r w:rsidRPr="00C1065B">
              <w:rPr>
                <w:rFonts w:eastAsia="Calibri" w:cs="Arial"/>
                <w:sz w:val="20"/>
              </w:rPr>
              <w:t xml:space="preserve">, </w:t>
            </w:r>
            <w:proofErr w:type="spellStart"/>
            <w:r w:rsidRPr="00C1065B">
              <w:rPr>
                <w:rFonts w:eastAsia="Calibri" w:cs="Arial"/>
                <w:sz w:val="20"/>
              </w:rPr>
              <w:t>თუმცა</w:t>
            </w:r>
            <w:proofErr w:type="spellEnd"/>
            <w:r w:rsidRPr="00C1065B">
              <w:rPr>
                <w:rFonts w:eastAsia="Calibri" w:cs="Arial"/>
                <w:sz w:val="20"/>
              </w:rPr>
              <w:t xml:space="preserve"> </w:t>
            </w:r>
            <w:proofErr w:type="spellStart"/>
            <w:r w:rsidRPr="00C1065B">
              <w:rPr>
                <w:rFonts w:eastAsia="Calibri" w:cs="Arial"/>
                <w:sz w:val="20"/>
              </w:rPr>
              <w:t>მისი</w:t>
            </w:r>
            <w:proofErr w:type="spellEnd"/>
            <w:r w:rsidRPr="00C1065B">
              <w:rPr>
                <w:rFonts w:eastAsia="Calibri" w:cs="Arial"/>
                <w:sz w:val="20"/>
              </w:rPr>
              <w:t xml:space="preserve"> </w:t>
            </w:r>
            <w:proofErr w:type="spellStart"/>
            <w:r w:rsidRPr="00C1065B">
              <w:rPr>
                <w:rFonts w:eastAsia="Calibri" w:cs="Arial"/>
                <w:sz w:val="20"/>
              </w:rPr>
              <w:t>საარსებო</w:t>
            </w:r>
            <w:proofErr w:type="spellEnd"/>
            <w:r w:rsidRPr="00C1065B">
              <w:rPr>
                <w:rFonts w:eastAsia="Calibri" w:cs="Arial"/>
                <w:sz w:val="20"/>
              </w:rPr>
              <w:t xml:space="preserve"> </w:t>
            </w:r>
            <w:proofErr w:type="spellStart"/>
            <w:r w:rsidRPr="00C1065B">
              <w:rPr>
                <w:rFonts w:eastAsia="Calibri" w:cs="Arial"/>
                <w:sz w:val="20"/>
              </w:rPr>
              <w:t>არეალი</w:t>
            </w:r>
            <w:proofErr w:type="spellEnd"/>
            <w:r w:rsidRPr="00C1065B">
              <w:rPr>
                <w:rFonts w:eastAsia="Calibri" w:cs="Arial"/>
                <w:sz w:val="20"/>
              </w:rPr>
              <w:t xml:space="preserve"> </w:t>
            </w:r>
            <w:r w:rsidRPr="00C1065B">
              <w:rPr>
                <w:rFonts w:eastAsia="Calibri" w:cs="Arial"/>
                <w:sz w:val="20"/>
                <w:lang w:val="ka-GE"/>
              </w:rPr>
              <w:t>რ</w:t>
            </w:r>
            <w:proofErr w:type="spellStart"/>
            <w:r w:rsidRPr="00C1065B">
              <w:rPr>
                <w:rFonts w:eastAsia="Calibri" w:cs="Arial"/>
                <w:sz w:val="20"/>
              </w:rPr>
              <w:t>ეგიონში</w:t>
            </w:r>
            <w:proofErr w:type="spellEnd"/>
            <w:r w:rsidRPr="00C1065B">
              <w:rPr>
                <w:rFonts w:eastAsia="Calibri" w:cs="Arial"/>
                <w:sz w:val="20"/>
              </w:rPr>
              <w:t xml:space="preserve"> </w:t>
            </w:r>
            <w:proofErr w:type="spellStart"/>
            <w:r w:rsidRPr="00C1065B">
              <w:rPr>
                <w:rFonts w:eastAsia="Calibri" w:cs="Arial"/>
                <w:sz w:val="20"/>
              </w:rPr>
              <w:t>დიდია</w:t>
            </w:r>
            <w:proofErr w:type="spellEnd"/>
            <w:r w:rsidRPr="00C1065B">
              <w:rPr>
                <w:rFonts w:eastAsia="Calibri" w:cs="Arial"/>
                <w:sz w:val="20"/>
              </w:rPr>
              <w:t xml:space="preserve">. </w:t>
            </w:r>
            <w:proofErr w:type="spellStart"/>
            <w:r w:rsidRPr="00C1065B">
              <w:rPr>
                <w:rFonts w:eastAsia="Calibri" w:cs="Arial"/>
                <w:sz w:val="20"/>
              </w:rPr>
              <w:t>ექსპლუატაციის</w:t>
            </w:r>
            <w:proofErr w:type="spellEnd"/>
            <w:r w:rsidRPr="00C1065B">
              <w:rPr>
                <w:rFonts w:eastAsia="Calibri" w:cs="Arial"/>
                <w:sz w:val="20"/>
              </w:rPr>
              <w:t xml:space="preserve"> </w:t>
            </w:r>
            <w:proofErr w:type="spellStart"/>
            <w:r w:rsidRPr="00C1065B">
              <w:rPr>
                <w:rFonts w:eastAsia="Calibri" w:cs="Arial"/>
                <w:sz w:val="20"/>
              </w:rPr>
              <w:t>პროცესში</w:t>
            </w:r>
            <w:proofErr w:type="spellEnd"/>
            <w:r w:rsidRPr="00C1065B">
              <w:rPr>
                <w:rFonts w:eastAsia="Calibri" w:cs="Arial"/>
                <w:sz w:val="20"/>
              </w:rPr>
              <w:t xml:space="preserve"> </w:t>
            </w:r>
            <w:proofErr w:type="spellStart"/>
            <w:r w:rsidRPr="00C1065B">
              <w:rPr>
                <w:rFonts w:eastAsia="Calibri" w:cs="Arial"/>
                <w:sz w:val="20"/>
              </w:rPr>
              <w:t>ზემოქმედების</w:t>
            </w:r>
            <w:proofErr w:type="spellEnd"/>
            <w:r w:rsidRPr="00C1065B">
              <w:rPr>
                <w:rFonts w:eastAsia="Calibri" w:cs="Arial"/>
                <w:sz w:val="20"/>
              </w:rPr>
              <w:t xml:space="preserve"> </w:t>
            </w:r>
            <w:proofErr w:type="spellStart"/>
            <w:r w:rsidRPr="00C1065B">
              <w:rPr>
                <w:rFonts w:eastAsia="Calibri" w:cs="Arial"/>
                <w:sz w:val="20"/>
              </w:rPr>
              <w:t>მნიშვნელობა</w:t>
            </w:r>
            <w:proofErr w:type="spellEnd"/>
            <w:r w:rsidRPr="00C1065B">
              <w:rPr>
                <w:rFonts w:eastAsia="Calibri" w:cs="Arial"/>
                <w:sz w:val="20"/>
                <w:lang w:val="ka-GE"/>
              </w:rPr>
              <w:t xml:space="preserve"> კიდევ უფრო</w:t>
            </w:r>
            <w:r w:rsidRPr="00C1065B">
              <w:rPr>
                <w:rFonts w:eastAsia="Calibri" w:cs="Arial"/>
                <w:sz w:val="20"/>
              </w:rPr>
              <w:t xml:space="preserve"> </w:t>
            </w:r>
            <w:proofErr w:type="spellStart"/>
            <w:r w:rsidRPr="00C1065B">
              <w:rPr>
                <w:rFonts w:eastAsia="Calibri" w:cs="Arial"/>
                <w:sz w:val="20"/>
              </w:rPr>
              <w:t>შემცირდება</w:t>
            </w:r>
            <w:proofErr w:type="spellEnd"/>
            <w:r w:rsidRPr="00C1065B">
              <w:rPr>
                <w:rFonts w:eastAsia="Calibri" w:cs="Arial"/>
                <w:sz w:val="20"/>
                <w:lang w:val="ka-GE"/>
              </w:rPr>
              <w:t>.</w:t>
            </w:r>
          </w:p>
        </w:tc>
        <w:tc>
          <w:tcPr>
            <w:tcW w:w="3284" w:type="dxa"/>
            <w:noWrap/>
            <w:hideMark/>
          </w:tcPr>
          <w:p w14:paraId="2817A2AB"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4E4EAD" w:rsidRPr="00C1065B" w14:paraId="11932B70" w14:textId="77777777" w:rsidTr="00DB76DC">
        <w:trPr>
          <w:trHeight w:val="379"/>
        </w:trPr>
        <w:tc>
          <w:tcPr>
            <w:tcW w:w="416" w:type="dxa"/>
            <w:noWrap/>
            <w:hideMark/>
          </w:tcPr>
          <w:p w14:paraId="74C08A49" w14:textId="77777777" w:rsidR="004E4EAD" w:rsidRPr="00C1065B" w:rsidRDefault="004E4EAD" w:rsidP="004E4EAD">
            <w:pPr>
              <w:spacing w:after="0"/>
              <w:jc w:val="both"/>
              <w:rPr>
                <w:rFonts w:eastAsia="Calibri" w:cs="Arial"/>
                <w:sz w:val="20"/>
              </w:rPr>
            </w:pPr>
            <w:r w:rsidRPr="00C1065B">
              <w:rPr>
                <w:rFonts w:eastAsia="Calibri" w:cs="Arial"/>
                <w:sz w:val="20"/>
              </w:rPr>
              <w:t>8</w:t>
            </w:r>
          </w:p>
        </w:tc>
        <w:tc>
          <w:tcPr>
            <w:tcW w:w="3236" w:type="dxa"/>
            <w:noWrap/>
            <w:hideMark/>
          </w:tcPr>
          <w:p w14:paraId="1985FB32" w14:textId="77777777" w:rsidR="004E4EAD" w:rsidRPr="00C1065B" w:rsidRDefault="004E4EAD" w:rsidP="004E4EAD">
            <w:pPr>
              <w:spacing w:after="0"/>
              <w:rPr>
                <w:rFonts w:eastAsia="Calibri" w:cs="Arial"/>
                <w:sz w:val="20"/>
              </w:rPr>
            </w:pPr>
            <w:proofErr w:type="spellStart"/>
            <w:r w:rsidRPr="00C1065B">
              <w:rPr>
                <w:rFonts w:eastAsia="Calibri" w:cs="Arial"/>
                <w:sz w:val="20"/>
              </w:rPr>
              <w:t>მჟაუნას</w:t>
            </w:r>
            <w:proofErr w:type="spellEnd"/>
            <w:r w:rsidRPr="00C1065B">
              <w:rPr>
                <w:rFonts w:eastAsia="Calibri" w:cs="Arial"/>
                <w:sz w:val="20"/>
              </w:rPr>
              <w:t xml:space="preserve"> </w:t>
            </w:r>
            <w:proofErr w:type="spellStart"/>
            <w:r w:rsidRPr="00C1065B">
              <w:rPr>
                <w:rFonts w:eastAsia="Calibri" w:cs="Arial"/>
                <w:sz w:val="20"/>
              </w:rPr>
              <w:t>მრავალთვალა</w:t>
            </w:r>
            <w:proofErr w:type="spellEnd"/>
            <w:r w:rsidRPr="00C1065B">
              <w:rPr>
                <w:rFonts w:eastAsia="Calibri" w:cs="Arial"/>
                <w:sz w:val="20"/>
              </w:rPr>
              <w:t xml:space="preserve"> </w:t>
            </w:r>
            <w:proofErr w:type="spellStart"/>
            <w:r w:rsidRPr="00C1065B">
              <w:rPr>
                <w:rFonts w:eastAsia="Calibri" w:cs="Arial"/>
                <w:sz w:val="20"/>
              </w:rPr>
              <w:t>Lycaena</w:t>
            </w:r>
            <w:proofErr w:type="spellEnd"/>
            <w:r w:rsidRPr="00C1065B">
              <w:rPr>
                <w:rFonts w:eastAsia="Calibri" w:cs="Arial"/>
                <w:sz w:val="20"/>
              </w:rPr>
              <w:t xml:space="preserve"> </w:t>
            </w:r>
            <w:proofErr w:type="spellStart"/>
            <w:r w:rsidRPr="00C1065B">
              <w:rPr>
                <w:rFonts w:eastAsia="Calibri" w:cs="Arial"/>
                <w:sz w:val="20"/>
              </w:rPr>
              <w:t>dispar</w:t>
            </w:r>
            <w:proofErr w:type="spellEnd"/>
          </w:p>
        </w:tc>
        <w:tc>
          <w:tcPr>
            <w:tcW w:w="7655" w:type="dxa"/>
            <w:hideMark/>
          </w:tcPr>
          <w:p w14:paraId="44027D90" w14:textId="6A2A078C" w:rsidR="004E4EAD" w:rsidRPr="00C1065B" w:rsidRDefault="004E4EAD" w:rsidP="004E4EAD">
            <w:pPr>
              <w:spacing w:after="0"/>
              <w:rPr>
                <w:rFonts w:eastAsia="Calibri" w:cs="Arial"/>
                <w:sz w:val="20"/>
                <w:lang w:val="ka-GE"/>
              </w:rPr>
            </w:pPr>
            <w:proofErr w:type="spellStart"/>
            <w:r w:rsidRPr="00C1065B">
              <w:rPr>
                <w:rFonts w:eastAsia="Calibri" w:cs="Arial"/>
                <w:sz w:val="20"/>
              </w:rPr>
              <w:t>სახეობა</w:t>
            </w:r>
            <w:proofErr w:type="spellEnd"/>
            <w:r w:rsidRPr="00C1065B">
              <w:rPr>
                <w:rFonts w:eastAsia="Calibri" w:cs="Arial"/>
                <w:sz w:val="20"/>
              </w:rPr>
              <w:t xml:space="preserve"> (</w:t>
            </w:r>
            <w:proofErr w:type="spellStart"/>
            <w:r w:rsidRPr="00C1065B">
              <w:rPr>
                <w:rFonts w:eastAsia="Calibri" w:cs="Arial"/>
                <w:sz w:val="20"/>
              </w:rPr>
              <w:t>ლარვა</w:t>
            </w:r>
            <w:proofErr w:type="spellEnd"/>
            <w:r w:rsidRPr="00C1065B">
              <w:rPr>
                <w:rFonts w:eastAsia="Calibri" w:cs="Arial"/>
                <w:sz w:val="20"/>
              </w:rPr>
              <w:t>)</w:t>
            </w:r>
            <w:r w:rsidRPr="00C1065B">
              <w:rPr>
                <w:rFonts w:eastAsia="Calibri" w:cs="Arial"/>
                <w:sz w:val="20"/>
                <w:lang w:val="ka-GE"/>
              </w:rPr>
              <w:t xml:space="preserve"> </w:t>
            </w:r>
            <w:proofErr w:type="spellStart"/>
            <w:r w:rsidRPr="00C1065B">
              <w:rPr>
                <w:rFonts w:eastAsia="Calibri" w:cs="Arial"/>
                <w:sz w:val="20"/>
              </w:rPr>
              <w:t>იკვებება</w:t>
            </w:r>
            <w:proofErr w:type="spellEnd"/>
            <w:r w:rsidRPr="00C1065B">
              <w:rPr>
                <w:rFonts w:eastAsia="Calibri" w:cs="Arial"/>
                <w:sz w:val="20"/>
              </w:rPr>
              <w:t xml:space="preserve"> </w:t>
            </w:r>
            <w:proofErr w:type="spellStart"/>
            <w:r w:rsidRPr="00C1065B">
              <w:rPr>
                <w:rFonts w:eastAsia="Calibri" w:cs="Arial"/>
                <w:sz w:val="20"/>
              </w:rPr>
              <w:t>გვარ</w:t>
            </w:r>
            <w:proofErr w:type="spellEnd"/>
            <w:r w:rsidRPr="00C1065B">
              <w:rPr>
                <w:rFonts w:eastAsia="Calibri" w:cs="Arial"/>
                <w:sz w:val="20"/>
              </w:rPr>
              <w:t xml:space="preserve"> </w:t>
            </w:r>
            <w:proofErr w:type="spellStart"/>
            <w:r w:rsidRPr="00C1065B">
              <w:rPr>
                <w:rFonts w:eastAsia="Calibri" w:cs="Arial"/>
                <w:sz w:val="20"/>
              </w:rPr>
              <w:t>Rumex</w:t>
            </w:r>
            <w:proofErr w:type="spellEnd"/>
            <w:r w:rsidRPr="00C1065B">
              <w:rPr>
                <w:rFonts w:eastAsia="Calibri" w:cs="Arial"/>
                <w:sz w:val="20"/>
              </w:rPr>
              <w:t xml:space="preserve"> -</w:t>
            </w:r>
            <w:proofErr w:type="spellStart"/>
            <w:r w:rsidRPr="00C1065B">
              <w:rPr>
                <w:rFonts w:eastAsia="Calibri" w:cs="Arial"/>
                <w:sz w:val="20"/>
              </w:rPr>
              <w:t>ში</w:t>
            </w:r>
            <w:proofErr w:type="spellEnd"/>
            <w:r w:rsidRPr="00C1065B">
              <w:rPr>
                <w:rFonts w:eastAsia="Calibri" w:cs="Arial"/>
                <w:sz w:val="20"/>
              </w:rPr>
              <w:t xml:space="preserve"> </w:t>
            </w:r>
            <w:proofErr w:type="spellStart"/>
            <w:r w:rsidRPr="00C1065B">
              <w:rPr>
                <w:rFonts w:eastAsia="Calibri" w:cs="Arial"/>
                <w:sz w:val="20"/>
              </w:rPr>
              <w:t>შემავალი</w:t>
            </w:r>
            <w:proofErr w:type="spellEnd"/>
            <w:r w:rsidRPr="00C1065B">
              <w:rPr>
                <w:rFonts w:eastAsia="Calibri" w:cs="Arial"/>
                <w:sz w:val="20"/>
              </w:rPr>
              <w:t xml:space="preserve"> </w:t>
            </w:r>
            <w:proofErr w:type="spellStart"/>
            <w:r w:rsidRPr="00C1065B">
              <w:rPr>
                <w:rFonts w:eastAsia="Calibri" w:cs="Arial"/>
                <w:sz w:val="20"/>
              </w:rPr>
              <w:t>ბალახეულობით</w:t>
            </w:r>
            <w:proofErr w:type="spellEnd"/>
            <w:r w:rsidRPr="00C1065B">
              <w:rPr>
                <w:rFonts w:eastAsia="Calibri" w:cs="Arial"/>
                <w:sz w:val="20"/>
              </w:rPr>
              <w:t xml:space="preserve">. </w:t>
            </w:r>
            <w:proofErr w:type="spellStart"/>
            <w:r w:rsidRPr="00C1065B">
              <w:rPr>
                <w:rFonts w:eastAsia="Calibri" w:cs="Arial"/>
                <w:sz w:val="20"/>
              </w:rPr>
              <w:t>აღნიშნული</w:t>
            </w:r>
            <w:proofErr w:type="spellEnd"/>
            <w:r w:rsidRPr="00C1065B">
              <w:rPr>
                <w:rFonts w:eastAsia="Calibri" w:cs="Arial"/>
                <w:sz w:val="20"/>
              </w:rPr>
              <w:t xml:space="preserve"> </w:t>
            </w:r>
            <w:proofErr w:type="spellStart"/>
            <w:r w:rsidRPr="00C1065B">
              <w:rPr>
                <w:rFonts w:eastAsia="Calibri" w:cs="Arial"/>
                <w:sz w:val="20"/>
              </w:rPr>
              <w:t>მცენარეულობა</w:t>
            </w:r>
            <w:proofErr w:type="spellEnd"/>
            <w:r w:rsidRPr="00C1065B">
              <w:rPr>
                <w:rFonts w:eastAsia="Calibri" w:cs="Arial"/>
                <w:sz w:val="20"/>
              </w:rPr>
              <w:t xml:space="preserve"> </w:t>
            </w:r>
            <w:proofErr w:type="spellStart"/>
            <w:r w:rsidRPr="00C1065B">
              <w:rPr>
                <w:rFonts w:eastAsia="Calibri" w:cs="Arial"/>
                <w:sz w:val="20"/>
              </w:rPr>
              <w:t>დაფიქსირდა</w:t>
            </w:r>
            <w:proofErr w:type="spellEnd"/>
            <w:r w:rsidRPr="00C1065B">
              <w:rPr>
                <w:rFonts w:eastAsia="Calibri" w:cs="Arial"/>
                <w:sz w:val="20"/>
              </w:rPr>
              <w:t xml:space="preserve"> </w:t>
            </w:r>
            <w:proofErr w:type="spellStart"/>
            <w:r w:rsidRPr="00C1065B">
              <w:rPr>
                <w:rFonts w:eastAsia="Calibri" w:cs="Arial"/>
                <w:sz w:val="20"/>
              </w:rPr>
              <w:t>საპროექტი</w:t>
            </w:r>
            <w:proofErr w:type="spellEnd"/>
            <w:r w:rsidRPr="00C1065B">
              <w:rPr>
                <w:rFonts w:eastAsia="Calibri" w:cs="Arial"/>
                <w:sz w:val="20"/>
              </w:rPr>
              <w:t xml:space="preserve"> </w:t>
            </w:r>
            <w:proofErr w:type="spellStart"/>
            <w:r w:rsidRPr="00C1065B">
              <w:rPr>
                <w:rFonts w:eastAsia="Calibri" w:cs="Arial"/>
                <w:sz w:val="20"/>
              </w:rPr>
              <w:t>დერეფნის</w:t>
            </w:r>
            <w:proofErr w:type="spellEnd"/>
            <w:r w:rsidRPr="00C1065B">
              <w:rPr>
                <w:rFonts w:eastAsia="Calibri" w:cs="Arial"/>
                <w:sz w:val="20"/>
              </w:rPr>
              <w:t xml:space="preserve"> </w:t>
            </w:r>
            <w:proofErr w:type="spellStart"/>
            <w:r w:rsidRPr="00C1065B">
              <w:rPr>
                <w:rFonts w:eastAsia="Calibri" w:cs="Arial"/>
                <w:sz w:val="20"/>
              </w:rPr>
              <w:t>კიდეებში</w:t>
            </w:r>
            <w:proofErr w:type="spellEnd"/>
            <w:r w:rsidRPr="00C1065B">
              <w:rPr>
                <w:rFonts w:eastAsia="Calibri" w:cs="Arial"/>
                <w:sz w:val="20"/>
              </w:rPr>
              <w:t xml:space="preserve">, </w:t>
            </w:r>
            <w:proofErr w:type="spellStart"/>
            <w:r w:rsidRPr="00C1065B">
              <w:rPr>
                <w:rFonts w:eastAsia="Calibri" w:cs="Arial"/>
                <w:sz w:val="20"/>
              </w:rPr>
              <w:t>შესაბამისად</w:t>
            </w:r>
            <w:proofErr w:type="spellEnd"/>
            <w:r w:rsidRPr="00C1065B">
              <w:rPr>
                <w:rFonts w:eastAsia="Calibri" w:cs="Arial"/>
                <w:sz w:val="20"/>
              </w:rPr>
              <w:t xml:space="preserve"> </w:t>
            </w:r>
            <w:proofErr w:type="spellStart"/>
            <w:r w:rsidRPr="00C1065B">
              <w:rPr>
                <w:rFonts w:eastAsia="Calibri" w:cs="Arial"/>
                <w:sz w:val="20"/>
              </w:rPr>
              <w:t>მათზე</w:t>
            </w:r>
            <w:proofErr w:type="spellEnd"/>
            <w:r w:rsidRPr="00C1065B">
              <w:rPr>
                <w:rFonts w:eastAsia="Calibri" w:cs="Arial"/>
                <w:sz w:val="20"/>
              </w:rPr>
              <w:t xml:space="preserve"> </w:t>
            </w:r>
            <w:proofErr w:type="spellStart"/>
            <w:r w:rsidRPr="00C1065B">
              <w:rPr>
                <w:rFonts w:eastAsia="Calibri" w:cs="Arial"/>
                <w:sz w:val="20"/>
              </w:rPr>
              <w:t>ზემოქმედება</w:t>
            </w:r>
            <w:proofErr w:type="spellEnd"/>
            <w:r w:rsidRPr="00C1065B">
              <w:rPr>
                <w:rFonts w:eastAsia="Calibri" w:cs="Arial"/>
                <w:sz w:val="20"/>
              </w:rPr>
              <w:t xml:space="preserve"> (</w:t>
            </w:r>
            <w:proofErr w:type="spellStart"/>
            <w:r w:rsidRPr="00C1065B">
              <w:rPr>
                <w:rFonts w:eastAsia="Calibri" w:cs="Arial"/>
                <w:sz w:val="20"/>
              </w:rPr>
              <w:t>მოთხრა</w:t>
            </w:r>
            <w:proofErr w:type="spellEnd"/>
            <w:r w:rsidRPr="00C1065B">
              <w:rPr>
                <w:rFonts w:eastAsia="Calibri" w:cs="Arial"/>
                <w:sz w:val="20"/>
              </w:rPr>
              <w:t xml:space="preserve">, </w:t>
            </w:r>
            <w:proofErr w:type="spellStart"/>
            <w:r w:rsidRPr="00C1065B">
              <w:rPr>
                <w:rFonts w:eastAsia="Calibri" w:cs="Arial"/>
                <w:sz w:val="20"/>
              </w:rPr>
              <w:t>განადგურება</w:t>
            </w:r>
            <w:proofErr w:type="spellEnd"/>
            <w:r w:rsidRPr="00C1065B">
              <w:rPr>
                <w:rFonts w:eastAsia="Calibri" w:cs="Arial"/>
                <w:sz w:val="20"/>
              </w:rPr>
              <w:t xml:space="preserve">) </w:t>
            </w:r>
            <w:proofErr w:type="spellStart"/>
            <w:r w:rsidRPr="00C1065B">
              <w:rPr>
                <w:rFonts w:eastAsia="Calibri" w:cs="Arial"/>
                <w:sz w:val="20"/>
              </w:rPr>
              <w:t>მინიმალური</w:t>
            </w:r>
            <w:proofErr w:type="spellEnd"/>
            <w:r w:rsidRPr="00C1065B">
              <w:rPr>
                <w:rFonts w:eastAsia="Calibri" w:cs="Arial"/>
                <w:sz w:val="20"/>
              </w:rPr>
              <w:t xml:space="preserve"> </w:t>
            </w:r>
            <w:proofErr w:type="spellStart"/>
            <w:r w:rsidRPr="00C1065B">
              <w:rPr>
                <w:rFonts w:eastAsia="Calibri" w:cs="Arial"/>
                <w:sz w:val="20"/>
              </w:rPr>
              <w:t>იქნება</w:t>
            </w:r>
            <w:proofErr w:type="spellEnd"/>
            <w:r w:rsidR="00BF05AC" w:rsidRPr="00C1065B">
              <w:rPr>
                <w:rFonts w:eastAsia="Calibri" w:cs="Arial"/>
                <w:sz w:val="20"/>
                <w:lang w:val="ka-GE"/>
              </w:rPr>
              <w:t xml:space="preserve">. როგორც ზემოთ აღინიშნა, კანდიდატი უბნის საზღვრებში მცენარეული საფარის ბუნებიდან ამოღება არ იგეგმება, შესაბამისად შენარჩუნდება მწერების საბინადრო გარემო. </w:t>
            </w:r>
          </w:p>
        </w:tc>
        <w:tc>
          <w:tcPr>
            <w:tcW w:w="3284" w:type="dxa"/>
            <w:noWrap/>
            <w:hideMark/>
          </w:tcPr>
          <w:p w14:paraId="2E97D355" w14:textId="77777777" w:rsidR="004E4EAD" w:rsidRPr="00C1065B" w:rsidRDefault="004E4EAD"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F05AC" w:rsidRPr="00C1065B" w14:paraId="48778792" w14:textId="77777777" w:rsidTr="00B46A60">
        <w:trPr>
          <w:trHeight w:val="379"/>
        </w:trPr>
        <w:tc>
          <w:tcPr>
            <w:tcW w:w="14591" w:type="dxa"/>
            <w:gridSpan w:val="4"/>
            <w:noWrap/>
          </w:tcPr>
          <w:p w14:paraId="6F70764E" w14:textId="5A6A0CC8" w:rsidR="00BF05AC" w:rsidRPr="00C1065B" w:rsidRDefault="00BF05AC" w:rsidP="004E4EAD">
            <w:pPr>
              <w:spacing w:after="0"/>
              <w:jc w:val="both"/>
              <w:rPr>
                <w:rFonts w:eastAsia="Calibri" w:cs="Arial"/>
                <w:sz w:val="20"/>
                <w:lang w:val="ka-GE"/>
              </w:rPr>
            </w:pPr>
            <w:r w:rsidRPr="00C1065B">
              <w:rPr>
                <w:rFonts w:eastAsia="Calibri" w:cs="Arial"/>
                <w:sz w:val="20"/>
                <w:lang w:val="ka-GE"/>
              </w:rPr>
              <w:t>ბერნის კონვენციით დაცული სხვა სახეობები, რომლებიც საველე კვლეის დროს არ დაფიქსირებულა თუმცა ლანდშაფტური კუთვნილებიდან გამომდინარე საჭიროებს ყურადღებას:</w:t>
            </w:r>
          </w:p>
        </w:tc>
      </w:tr>
      <w:tr w:rsidR="00BF05AC" w:rsidRPr="00C1065B" w14:paraId="626B925A" w14:textId="77777777" w:rsidTr="00DB76DC">
        <w:trPr>
          <w:trHeight w:val="379"/>
        </w:trPr>
        <w:tc>
          <w:tcPr>
            <w:tcW w:w="416" w:type="dxa"/>
            <w:noWrap/>
          </w:tcPr>
          <w:p w14:paraId="49FB78E7" w14:textId="31792E0C" w:rsidR="00BF05AC" w:rsidRPr="00C1065B" w:rsidRDefault="00BF05AC" w:rsidP="004E4EAD">
            <w:pPr>
              <w:spacing w:after="0"/>
              <w:jc w:val="both"/>
              <w:rPr>
                <w:rFonts w:eastAsia="Calibri" w:cs="Arial"/>
                <w:sz w:val="20"/>
                <w:lang w:val="ka-GE"/>
              </w:rPr>
            </w:pPr>
            <w:r w:rsidRPr="00C1065B">
              <w:rPr>
                <w:rFonts w:eastAsia="Calibri" w:cs="Arial"/>
                <w:sz w:val="20"/>
                <w:lang w:val="ka-GE"/>
              </w:rPr>
              <w:t>9</w:t>
            </w:r>
          </w:p>
        </w:tc>
        <w:tc>
          <w:tcPr>
            <w:tcW w:w="3236" w:type="dxa"/>
            <w:noWrap/>
          </w:tcPr>
          <w:p w14:paraId="4F5A2470" w14:textId="33267434" w:rsidR="00BF05AC" w:rsidRPr="00C1065B" w:rsidRDefault="009B5A44" w:rsidP="009B5A44">
            <w:pPr>
              <w:spacing w:after="0"/>
              <w:rPr>
                <w:rFonts w:eastAsia="Calibri" w:cs="Arial"/>
                <w:sz w:val="20"/>
                <w:lang w:val="ka-GE"/>
              </w:rPr>
            </w:pPr>
            <w:proofErr w:type="spellStart"/>
            <w:r w:rsidRPr="00C1065B">
              <w:rPr>
                <w:rFonts w:eastAsia="Calibri" w:cs="Arial"/>
                <w:sz w:val="20"/>
              </w:rPr>
              <w:t>წავი</w:t>
            </w:r>
            <w:proofErr w:type="spellEnd"/>
            <w:r w:rsidRPr="00C1065B">
              <w:rPr>
                <w:rFonts w:eastAsia="Calibri" w:cs="Arial"/>
                <w:sz w:val="20"/>
                <w:lang w:val="ka-GE"/>
              </w:rPr>
              <w:t xml:space="preserve"> </w:t>
            </w:r>
            <w:r w:rsidRPr="00C1065B">
              <w:rPr>
                <w:rFonts w:eastAsia="Calibri" w:cs="Arial"/>
                <w:i/>
                <w:sz w:val="20"/>
                <w:lang w:val="ka-GE"/>
              </w:rPr>
              <w:t>Lutra lutra</w:t>
            </w:r>
          </w:p>
        </w:tc>
        <w:tc>
          <w:tcPr>
            <w:tcW w:w="7655" w:type="dxa"/>
          </w:tcPr>
          <w:p w14:paraId="5034B374" w14:textId="2772C76C" w:rsidR="00BF05AC" w:rsidRPr="00C1065B" w:rsidRDefault="009B5A44" w:rsidP="009B5A44">
            <w:pPr>
              <w:spacing w:after="0"/>
              <w:rPr>
                <w:rFonts w:eastAsia="Calibri" w:cs="Arial"/>
                <w:sz w:val="20"/>
                <w:lang w:val="ka-GE"/>
              </w:rPr>
            </w:pPr>
            <w:r w:rsidRPr="00C1065B">
              <w:rPr>
                <w:rFonts w:eastAsia="Calibri" w:cs="Arial"/>
                <w:sz w:val="20"/>
                <w:lang w:val="ka-GE"/>
              </w:rPr>
              <w:t xml:space="preserve">ეს სახეობა საპროექტო დერეფანში დაფიქსირებული არ ყოფილა, თუმცა ზედაპირული წყლის ობიექტის სიახლოვიდან გამომდინარე სამშენებლო სამუშაოების პროცესში მისი შეშფოთება გამორიცხული არ არის. ამასთან დაკავშირებით საჭიროა გარკვეული პრევენციული ღონისძიებების გატარება. ხაზგასასმელია, რომ ექსპლუატაციის ეტაპზე ჰესის მიერ წყლის აღება მოხდება კანდიდატი უბნის საზღვრებს გარეთ. შესაბამისად წყლის შემცირების გამო </w:t>
            </w:r>
            <w:r w:rsidRPr="00C1065B">
              <w:rPr>
                <w:rFonts w:eastAsia="Calibri" w:cs="Arial"/>
                <w:sz w:val="20"/>
                <w:lang w:val="ka-GE"/>
              </w:rPr>
              <w:lastRenderedPageBreak/>
              <w:t xml:space="preserve">კანდიდატი უბნის საზღვრებში ამ სახეობისთვის მიმზიდელი საბინადრო გარემოს ანთროპოგენური  მოდიფიცირება მოსალოდნელი არ არის. </w:t>
            </w:r>
          </w:p>
        </w:tc>
        <w:tc>
          <w:tcPr>
            <w:tcW w:w="3284" w:type="dxa"/>
            <w:noWrap/>
          </w:tcPr>
          <w:p w14:paraId="10D55005" w14:textId="7B67EE60" w:rsidR="00BF05AC" w:rsidRPr="00C1065B" w:rsidRDefault="009B5A44" w:rsidP="004E4EAD">
            <w:pPr>
              <w:spacing w:after="0"/>
              <w:jc w:val="both"/>
              <w:rPr>
                <w:rFonts w:eastAsia="Calibri" w:cs="Arial"/>
                <w:sz w:val="20"/>
              </w:rPr>
            </w:pPr>
            <w:proofErr w:type="spellStart"/>
            <w:r w:rsidRPr="00C1065B">
              <w:rPr>
                <w:rFonts w:eastAsia="Calibri" w:cs="Arial"/>
                <w:sz w:val="20"/>
              </w:rPr>
              <w:lastRenderedPageBreak/>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46A60" w:rsidRPr="00C1065B" w14:paraId="6D414EB1" w14:textId="77777777" w:rsidTr="00DB76DC">
        <w:trPr>
          <w:trHeight w:val="379"/>
        </w:trPr>
        <w:tc>
          <w:tcPr>
            <w:tcW w:w="416" w:type="dxa"/>
            <w:noWrap/>
          </w:tcPr>
          <w:p w14:paraId="19DEAB7D" w14:textId="45E27D48" w:rsidR="00B46A60" w:rsidRPr="00C1065B" w:rsidRDefault="00B46A60" w:rsidP="004E4EAD">
            <w:pPr>
              <w:spacing w:after="0"/>
              <w:jc w:val="both"/>
              <w:rPr>
                <w:rFonts w:eastAsia="Calibri" w:cs="Arial"/>
                <w:sz w:val="20"/>
                <w:lang w:val="ka-GE"/>
              </w:rPr>
            </w:pPr>
            <w:r w:rsidRPr="00C1065B">
              <w:rPr>
                <w:rFonts w:eastAsia="Calibri" w:cs="Arial"/>
                <w:sz w:val="20"/>
                <w:lang w:val="ka-GE"/>
              </w:rPr>
              <w:t>10</w:t>
            </w:r>
          </w:p>
        </w:tc>
        <w:tc>
          <w:tcPr>
            <w:tcW w:w="3236" w:type="dxa"/>
            <w:noWrap/>
          </w:tcPr>
          <w:p w14:paraId="0E659BC0" w14:textId="6ECF8788" w:rsidR="00B46A60" w:rsidRPr="00C1065B" w:rsidRDefault="00B46A60" w:rsidP="009B5A44">
            <w:pPr>
              <w:spacing w:after="0"/>
              <w:rPr>
                <w:rFonts w:eastAsia="Calibri" w:cs="Arial"/>
                <w:sz w:val="20"/>
              </w:rPr>
            </w:pPr>
            <w:r w:rsidRPr="00C1065B">
              <w:rPr>
                <w:rFonts w:eastAsia="Calibri" w:cs="Arial"/>
                <w:color w:val="000000" w:themeColor="text1"/>
                <w:sz w:val="20"/>
                <w:szCs w:val="20"/>
                <w:lang w:val="ka-GE"/>
              </w:rPr>
              <w:t xml:space="preserve">ფოცხვერი </w:t>
            </w:r>
            <w:r w:rsidRPr="00C1065B">
              <w:rPr>
                <w:rFonts w:eastAsia="Calibri" w:cs="Arial"/>
                <w:i/>
                <w:color w:val="000000" w:themeColor="text1"/>
                <w:sz w:val="20"/>
                <w:szCs w:val="20"/>
                <w:lang w:val="ka-GE"/>
              </w:rPr>
              <w:t>Lynx  lynx</w:t>
            </w:r>
          </w:p>
        </w:tc>
        <w:tc>
          <w:tcPr>
            <w:tcW w:w="7655" w:type="dxa"/>
          </w:tcPr>
          <w:p w14:paraId="6B14D736" w14:textId="2A8F583B" w:rsidR="00B46A60" w:rsidRPr="00C1065B" w:rsidRDefault="00B46A60" w:rsidP="009B5A44">
            <w:pPr>
              <w:spacing w:after="0"/>
              <w:rPr>
                <w:rFonts w:eastAsia="Calibri" w:cs="Arial"/>
                <w:sz w:val="20"/>
                <w:lang w:val="ka-GE"/>
              </w:rPr>
            </w:pPr>
            <w:r w:rsidRPr="00C1065B">
              <w:rPr>
                <w:rFonts w:eastAsia="Calibri" w:cs="Arial"/>
                <w:color w:val="000000" w:themeColor="text1"/>
                <w:sz w:val="20"/>
                <w:szCs w:val="20"/>
                <w:lang w:val="ka-GE"/>
              </w:rPr>
              <w:t>საველე კვლევების დროს აღნიშნული სახეობის არსებობის კვალი არ დაფიქსირებულა. საპროექტო ტერიტორიაზე ვერ იქნა ნანახი ადგილები, რომლებიც შესაძლებელია ვარგისი იყოს ფოცხვერის მუდმივი ბინადრობისთვის. ასეთი ტერიტორიები გვხდება შედარებით მაღალ ნიშნულებზე. გარდა ამისა, ამ სახეობის საარსებო არეალი ფართოა და შესაბამისად , თავისუფლად შეუძლია მოიძიოს მისთვის ხელსაყრელი ადგილები პროექტის მიღმა</w:t>
            </w:r>
          </w:p>
        </w:tc>
        <w:tc>
          <w:tcPr>
            <w:tcW w:w="3284" w:type="dxa"/>
            <w:noWrap/>
          </w:tcPr>
          <w:p w14:paraId="199110E1" w14:textId="7CBC4CC1" w:rsidR="00B46A60" w:rsidRPr="00C1065B" w:rsidRDefault="00B46A60" w:rsidP="004E4EAD">
            <w:pPr>
              <w:spacing w:after="0"/>
              <w:jc w:val="both"/>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46A60" w:rsidRPr="00C1065B" w14:paraId="59044DCF" w14:textId="77777777" w:rsidTr="00DB76DC">
        <w:trPr>
          <w:trHeight w:val="379"/>
        </w:trPr>
        <w:tc>
          <w:tcPr>
            <w:tcW w:w="416" w:type="dxa"/>
            <w:noWrap/>
          </w:tcPr>
          <w:p w14:paraId="118F4207" w14:textId="1CECFB04" w:rsidR="00B46A60" w:rsidRPr="00C1065B" w:rsidRDefault="00B46A60" w:rsidP="004E4EAD">
            <w:pPr>
              <w:spacing w:after="0"/>
              <w:jc w:val="both"/>
              <w:rPr>
                <w:rFonts w:eastAsia="Calibri" w:cs="Arial"/>
                <w:sz w:val="20"/>
                <w:lang w:val="ka-GE"/>
              </w:rPr>
            </w:pPr>
            <w:r w:rsidRPr="00C1065B">
              <w:rPr>
                <w:rFonts w:eastAsia="Calibri" w:cs="Arial"/>
                <w:sz w:val="20"/>
                <w:lang w:val="ka-GE"/>
              </w:rPr>
              <w:t>11</w:t>
            </w:r>
          </w:p>
        </w:tc>
        <w:tc>
          <w:tcPr>
            <w:tcW w:w="3236" w:type="dxa"/>
            <w:noWrap/>
          </w:tcPr>
          <w:p w14:paraId="2CE795B5" w14:textId="7FEC9321" w:rsidR="00B46A60" w:rsidRPr="00C1065B" w:rsidRDefault="00B46A60" w:rsidP="009B5A44">
            <w:pPr>
              <w:spacing w:after="0"/>
              <w:rPr>
                <w:rFonts w:eastAsia="Calibri" w:cs="Arial"/>
                <w:i/>
                <w:sz w:val="20"/>
                <w:lang w:val="ka-GE"/>
              </w:rPr>
            </w:pPr>
            <w:r w:rsidRPr="00C1065B">
              <w:rPr>
                <w:rFonts w:eastAsia="Calibri" w:cs="Arial"/>
                <w:sz w:val="20"/>
                <w:lang w:val="ka-GE"/>
              </w:rPr>
              <w:t>მტაცებელი ფრინველები (</w:t>
            </w:r>
            <w:r w:rsidRPr="00C1065B">
              <w:rPr>
                <w:rFonts w:eastAsia="Calibri" w:cs="Arial"/>
                <w:i/>
                <w:sz w:val="20"/>
                <w:lang w:val="ka-GE"/>
              </w:rPr>
              <w:t>Gypaetus barbatus,</w:t>
            </w:r>
          </w:p>
          <w:p w14:paraId="3FE4BD04" w14:textId="727B5158" w:rsidR="00B46A60" w:rsidRPr="00C1065B" w:rsidRDefault="00B46A60" w:rsidP="009B5A44">
            <w:pPr>
              <w:spacing w:after="0"/>
              <w:rPr>
                <w:rFonts w:eastAsia="Calibri" w:cs="Arial"/>
                <w:sz w:val="20"/>
                <w:lang w:val="ka-GE"/>
              </w:rPr>
            </w:pPr>
            <w:r w:rsidRPr="00C1065B">
              <w:rPr>
                <w:rFonts w:eastAsia="Calibri" w:cs="Arial"/>
                <w:i/>
                <w:sz w:val="20"/>
                <w:lang w:val="ka-GE"/>
              </w:rPr>
              <w:t>Gyps fulvus, Milvus migrans</w:t>
            </w:r>
            <w:r w:rsidRPr="00C1065B">
              <w:rPr>
                <w:rFonts w:eastAsia="Calibri" w:cs="Arial"/>
                <w:sz w:val="20"/>
                <w:lang w:val="ka-GE"/>
              </w:rPr>
              <w:tab/>
              <w:t>, და სხვ.)</w:t>
            </w:r>
          </w:p>
        </w:tc>
        <w:tc>
          <w:tcPr>
            <w:tcW w:w="7655" w:type="dxa"/>
          </w:tcPr>
          <w:p w14:paraId="45341E51" w14:textId="5B2EE2B7" w:rsidR="00B46A60" w:rsidRPr="00C1065B" w:rsidRDefault="00B46A60" w:rsidP="009B5A44">
            <w:pPr>
              <w:spacing w:after="0"/>
              <w:rPr>
                <w:rFonts w:eastAsia="Calibri" w:cs="Arial"/>
                <w:sz w:val="20"/>
                <w:lang w:val="ka-GE"/>
              </w:rPr>
            </w:pPr>
            <w:r w:rsidRPr="00C1065B">
              <w:rPr>
                <w:rFonts w:eastAsia="Calibri" w:cs="Arial"/>
                <w:sz w:val="20"/>
                <w:lang w:val="ka-GE"/>
              </w:rPr>
              <w:t>საპროექტო ტერიტორიას აღნიშნული სახეობები შეიძლება იყენებდეს საკვების მოსაპოვებლად. თუმცა, ვინაიდან ჰაბიტატების დანაკარგი არ იქნება მნიშვნელოვანი საერთო ჯამში ამ სახეობების საკვებ ბაზაზე ზემოქმედება იქნება დაბალი. პირდაპირი ზემოქმედბეის რისკები მინიმალურია, ვინაიდან დერეფანში ნაკლებად არის წარმოდგენილი ისეთი მცენარეები, რომლებსაც აღნიშნული სახეობები იყენებენ ბუდეების მოსაწყობად. ექსპლუატაციის ეტაპზე სახეობებზე ზემოქმედებას ადილი არ ექნება.</w:t>
            </w:r>
          </w:p>
        </w:tc>
        <w:tc>
          <w:tcPr>
            <w:tcW w:w="3284" w:type="dxa"/>
            <w:noWrap/>
          </w:tcPr>
          <w:p w14:paraId="7B7BD76C" w14:textId="1D35E964" w:rsidR="00B46A60" w:rsidRPr="00C1065B" w:rsidRDefault="00B46A60" w:rsidP="00B46A60">
            <w:pPr>
              <w:spacing w:after="0"/>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46A60" w:rsidRPr="00C1065B" w14:paraId="0DE790A3" w14:textId="77777777" w:rsidTr="00DB76DC">
        <w:trPr>
          <w:trHeight w:val="379"/>
        </w:trPr>
        <w:tc>
          <w:tcPr>
            <w:tcW w:w="416" w:type="dxa"/>
            <w:noWrap/>
          </w:tcPr>
          <w:p w14:paraId="39B9FA89" w14:textId="16EAEEB0" w:rsidR="00B46A60" w:rsidRPr="00C1065B" w:rsidRDefault="00B46A60" w:rsidP="004E4EAD">
            <w:pPr>
              <w:spacing w:after="0"/>
              <w:jc w:val="both"/>
              <w:rPr>
                <w:rFonts w:eastAsia="Calibri" w:cs="Arial"/>
                <w:sz w:val="20"/>
                <w:lang w:val="ka-GE"/>
              </w:rPr>
            </w:pPr>
            <w:r w:rsidRPr="00C1065B">
              <w:rPr>
                <w:rFonts w:eastAsia="Calibri" w:cs="Arial"/>
                <w:sz w:val="20"/>
                <w:lang w:val="ka-GE"/>
              </w:rPr>
              <w:t>12</w:t>
            </w:r>
          </w:p>
        </w:tc>
        <w:tc>
          <w:tcPr>
            <w:tcW w:w="3236" w:type="dxa"/>
            <w:noWrap/>
          </w:tcPr>
          <w:p w14:paraId="2ECD22FA" w14:textId="7B3DC53D" w:rsidR="00B46A60" w:rsidRPr="00C1065B" w:rsidRDefault="00B46A60" w:rsidP="009B5A44">
            <w:pPr>
              <w:spacing w:after="0"/>
              <w:rPr>
                <w:rFonts w:eastAsia="Calibri" w:cs="Arial"/>
                <w:sz w:val="20"/>
                <w:lang w:val="ka-GE"/>
              </w:rPr>
            </w:pPr>
            <w:r w:rsidRPr="00C1065B">
              <w:rPr>
                <w:rFonts w:eastAsia="Calibri" w:cs="Arial"/>
                <w:sz w:val="20"/>
                <w:lang w:val="ka-GE"/>
              </w:rPr>
              <w:t>მცირე ზომის ფრინველები (</w:t>
            </w:r>
            <w:r w:rsidRPr="00C1065B">
              <w:rPr>
                <w:rFonts w:eastAsia="Calibri" w:cs="Arial"/>
                <w:i/>
                <w:sz w:val="20"/>
                <w:lang w:val="ka-GE"/>
              </w:rPr>
              <w:t>Pyrrhocorax pyrrhocorax, Ficedula parva</w:t>
            </w:r>
            <w:r w:rsidRPr="00C1065B">
              <w:rPr>
                <w:rFonts w:eastAsia="Calibri" w:cs="Arial"/>
                <w:sz w:val="20"/>
                <w:lang w:val="ka-GE"/>
              </w:rPr>
              <w:t xml:space="preserve"> და სხვ.)</w:t>
            </w:r>
          </w:p>
        </w:tc>
        <w:tc>
          <w:tcPr>
            <w:tcW w:w="7655" w:type="dxa"/>
          </w:tcPr>
          <w:p w14:paraId="67F38EAE" w14:textId="77777777" w:rsidR="00B46A60" w:rsidRPr="00C1065B" w:rsidRDefault="0078405E" w:rsidP="00061323">
            <w:pPr>
              <w:spacing w:after="0"/>
              <w:rPr>
                <w:rFonts w:eastAsia="Calibri" w:cs="Arial"/>
                <w:sz w:val="20"/>
                <w:lang w:val="ka-GE"/>
              </w:rPr>
            </w:pPr>
            <w:r w:rsidRPr="00C1065B">
              <w:rPr>
                <w:rFonts w:eastAsia="Calibri" w:cs="Arial"/>
                <w:sz w:val="20"/>
                <w:lang w:val="ka-GE"/>
              </w:rPr>
              <w:t>ზურმუხტის ქსელის კანდიდატი უბნის საზღვრებში მცეარეების განადგურება, რომლებიც წარმოადგენს ამ სახეობებისთვის მნიშვნელოვან საბინადრო ადილებს, არ იგეგმება. თუმცა საპროექტო ნაგებობების განთავსების დერეფანში მოხდება მცენარეული საფარის დაზიანება</w:t>
            </w:r>
            <w:r w:rsidR="00061323" w:rsidRPr="00C1065B">
              <w:rPr>
                <w:rFonts w:eastAsia="Calibri" w:cs="Arial"/>
                <w:sz w:val="20"/>
                <w:lang w:val="ka-GE"/>
              </w:rPr>
              <w:t xml:space="preserve">. რომლებსაც </w:t>
            </w:r>
            <w:r w:rsidR="00B46A60" w:rsidRPr="00C1065B">
              <w:rPr>
                <w:rFonts w:eastAsia="Calibri" w:cs="Arial"/>
                <w:sz w:val="20"/>
                <w:lang w:val="ka-GE"/>
              </w:rPr>
              <w:t>აღნიშნული სახეობ</w:t>
            </w:r>
            <w:r w:rsidR="00061323" w:rsidRPr="00C1065B">
              <w:rPr>
                <w:rFonts w:eastAsia="Calibri" w:cs="Arial"/>
                <w:sz w:val="20"/>
                <w:lang w:val="ka-GE"/>
              </w:rPr>
              <w:t xml:space="preserve">ები შეიძლება იყენებდნენს </w:t>
            </w:r>
            <w:r w:rsidR="00B46A60" w:rsidRPr="00C1065B">
              <w:rPr>
                <w:rFonts w:eastAsia="Calibri" w:cs="Arial"/>
                <w:sz w:val="20"/>
                <w:lang w:val="ka-GE"/>
              </w:rPr>
              <w:t>ბუდეების მოსაწყობა</w:t>
            </w:r>
            <w:r w:rsidR="00061323" w:rsidRPr="00C1065B">
              <w:rPr>
                <w:rFonts w:eastAsia="Calibri" w:cs="Arial"/>
                <w:sz w:val="20"/>
                <w:lang w:val="ka-GE"/>
              </w:rPr>
              <w:t>დ</w:t>
            </w:r>
            <w:r w:rsidR="00B46A60" w:rsidRPr="00C1065B">
              <w:rPr>
                <w:rFonts w:eastAsia="Calibri" w:cs="Arial"/>
                <w:sz w:val="20"/>
                <w:lang w:val="ka-GE"/>
              </w:rPr>
              <w:t xml:space="preserve">, </w:t>
            </w:r>
            <w:r w:rsidRPr="00C1065B">
              <w:rPr>
                <w:rFonts w:eastAsia="Calibri" w:cs="Arial"/>
                <w:sz w:val="20"/>
                <w:lang w:val="ka-GE"/>
              </w:rPr>
              <w:t xml:space="preserve">აღნიშნულთან დაკავშირებით </w:t>
            </w:r>
            <w:r w:rsidR="00061323" w:rsidRPr="00C1065B">
              <w:rPr>
                <w:rFonts w:eastAsia="Calibri" w:cs="Arial"/>
                <w:sz w:val="20"/>
                <w:lang w:val="ka-GE"/>
              </w:rPr>
              <w:t>გატარდება დამატებითი პრევენციული ღონისძიებები:</w:t>
            </w:r>
          </w:p>
          <w:p w14:paraId="4C8A05C5" w14:textId="2E0B3EDF" w:rsidR="00061323" w:rsidRPr="00C1065B" w:rsidRDefault="00061323" w:rsidP="00B62895">
            <w:pPr>
              <w:pStyle w:val="ListParagraph"/>
              <w:numPr>
                <w:ilvl w:val="0"/>
                <w:numId w:val="27"/>
              </w:numPr>
              <w:spacing w:after="0"/>
              <w:ind w:left="317"/>
              <w:rPr>
                <w:rFonts w:eastAsia="Calibri" w:cs="Arial"/>
                <w:sz w:val="20"/>
                <w:lang w:val="ka-GE"/>
              </w:rPr>
            </w:pPr>
            <w:r w:rsidRPr="00C1065B">
              <w:rPr>
                <w:rFonts w:eastAsia="Calibri" w:cs="Arial"/>
                <w:sz w:val="20"/>
                <w:lang w:val="ka-GE"/>
              </w:rPr>
              <w:t>სამუშაო ზონის წინასწარ დაკვალვა;</w:t>
            </w:r>
          </w:p>
          <w:p w14:paraId="660C46F6" w14:textId="0077B547" w:rsidR="00061323" w:rsidRPr="00C1065B" w:rsidRDefault="00061323" w:rsidP="00B62895">
            <w:pPr>
              <w:pStyle w:val="ListParagraph"/>
              <w:numPr>
                <w:ilvl w:val="0"/>
                <w:numId w:val="27"/>
              </w:numPr>
              <w:spacing w:after="0"/>
              <w:ind w:left="317"/>
              <w:rPr>
                <w:rFonts w:eastAsia="Calibri" w:cs="Arial"/>
                <w:sz w:val="20"/>
                <w:lang w:val="ka-GE"/>
              </w:rPr>
            </w:pPr>
            <w:r w:rsidRPr="00C1065B">
              <w:rPr>
                <w:rFonts w:eastAsia="Calibri" w:cs="Arial"/>
                <w:sz w:val="20"/>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000B2789" w14:textId="0B72041E" w:rsidR="00061323" w:rsidRPr="00C1065B" w:rsidRDefault="00061323" w:rsidP="00B62895">
            <w:pPr>
              <w:pStyle w:val="ListParagraph"/>
              <w:numPr>
                <w:ilvl w:val="0"/>
                <w:numId w:val="27"/>
              </w:numPr>
              <w:spacing w:after="0"/>
              <w:ind w:left="317"/>
              <w:rPr>
                <w:rFonts w:eastAsia="Calibri" w:cs="Arial"/>
                <w:sz w:val="20"/>
                <w:lang w:val="ka-GE"/>
              </w:rPr>
            </w:pPr>
            <w:r w:rsidRPr="00C1065B">
              <w:rPr>
                <w:rFonts w:eastAsia="Calibri" w:cs="Arial"/>
                <w:sz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46F84FEB" w14:textId="3014A388" w:rsidR="00061323" w:rsidRPr="00C1065B" w:rsidRDefault="00061323" w:rsidP="00B62895">
            <w:pPr>
              <w:pStyle w:val="ListParagraph"/>
              <w:numPr>
                <w:ilvl w:val="0"/>
                <w:numId w:val="27"/>
              </w:numPr>
              <w:spacing w:after="0"/>
              <w:ind w:left="317"/>
              <w:rPr>
                <w:rFonts w:eastAsia="Calibri" w:cs="Arial"/>
                <w:sz w:val="20"/>
                <w:lang w:val="ka-GE"/>
              </w:rPr>
            </w:pPr>
            <w:r w:rsidRPr="00C1065B">
              <w:rPr>
                <w:rFonts w:eastAsia="Calibri" w:cs="Arial"/>
                <w:sz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მუშები მოძებნიან გზას, რათა მან დაუზიანებლად გააღწიოს ტერიტორიიდან;</w:t>
            </w:r>
          </w:p>
          <w:p w14:paraId="0EC3960F" w14:textId="00510ACA" w:rsidR="00061323" w:rsidRPr="00C1065B" w:rsidRDefault="00061323" w:rsidP="00B62895">
            <w:pPr>
              <w:pStyle w:val="ListParagraph"/>
              <w:numPr>
                <w:ilvl w:val="0"/>
                <w:numId w:val="27"/>
              </w:numPr>
              <w:spacing w:after="0"/>
              <w:ind w:left="317"/>
              <w:rPr>
                <w:rFonts w:eastAsia="Calibri" w:cs="Arial"/>
                <w:sz w:val="20"/>
                <w:lang w:val="ka-GE"/>
              </w:rPr>
            </w:pPr>
            <w:r w:rsidRPr="00C1065B">
              <w:rPr>
                <w:rFonts w:eastAsia="Calibri" w:cs="Arial"/>
                <w:sz w:val="20"/>
                <w:lang w:val="ka-GE"/>
              </w:rPr>
              <w:lastRenderedPageBreak/>
              <w:t>აპრილიდან ივლისამდე პერიოდში ისეთ ხეებზე რაიმე სახის პირდაპირიო ზემოქმედების აკრძალვა, რომლებზეც არსებობს ფრინველთა მოქმედი ბუდეები.</w:t>
            </w:r>
          </w:p>
        </w:tc>
        <w:tc>
          <w:tcPr>
            <w:tcW w:w="3284" w:type="dxa"/>
            <w:noWrap/>
          </w:tcPr>
          <w:p w14:paraId="00606AA3" w14:textId="046EE259" w:rsidR="00B46A60" w:rsidRPr="00C1065B" w:rsidRDefault="00B46A60" w:rsidP="00B46A60">
            <w:pPr>
              <w:spacing w:after="0"/>
              <w:rPr>
                <w:rFonts w:eastAsia="Calibri" w:cs="Arial"/>
                <w:sz w:val="20"/>
              </w:rPr>
            </w:pPr>
            <w:proofErr w:type="spellStart"/>
            <w:r w:rsidRPr="00C1065B">
              <w:rPr>
                <w:rFonts w:eastAsia="Calibri" w:cs="Arial"/>
                <w:sz w:val="20"/>
              </w:rPr>
              <w:lastRenderedPageBreak/>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r w:rsidRPr="00C1065B">
              <w:rPr>
                <w:rFonts w:eastAsia="Calibri" w:cs="Arial"/>
                <w:sz w:val="20"/>
                <w:lang w:val="ka-GE"/>
              </w:rPr>
              <w:t>. თუმცა საჭიროა გარკვეული სიფრთხილის ზომების მიღება</w:t>
            </w:r>
          </w:p>
        </w:tc>
      </w:tr>
      <w:tr w:rsidR="00B46A60" w:rsidRPr="00C1065B" w14:paraId="02934D86" w14:textId="77777777" w:rsidTr="00DB76DC">
        <w:trPr>
          <w:trHeight w:val="379"/>
        </w:trPr>
        <w:tc>
          <w:tcPr>
            <w:tcW w:w="416" w:type="dxa"/>
            <w:noWrap/>
          </w:tcPr>
          <w:p w14:paraId="24A78784" w14:textId="1B7BEFB9" w:rsidR="00B46A60" w:rsidRPr="00C1065B" w:rsidRDefault="00B46A60" w:rsidP="004E4EAD">
            <w:pPr>
              <w:spacing w:after="0"/>
              <w:jc w:val="both"/>
              <w:rPr>
                <w:rFonts w:eastAsia="Calibri" w:cs="Arial"/>
                <w:sz w:val="20"/>
                <w:lang w:val="ka-GE"/>
              </w:rPr>
            </w:pPr>
            <w:r w:rsidRPr="00C1065B">
              <w:rPr>
                <w:rFonts w:eastAsia="Calibri" w:cs="Arial"/>
                <w:sz w:val="20"/>
                <w:lang w:val="ka-GE"/>
              </w:rPr>
              <w:t>13</w:t>
            </w:r>
          </w:p>
        </w:tc>
        <w:tc>
          <w:tcPr>
            <w:tcW w:w="3236" w:type="dxa"/>
            <w:noWrap/>
          </w:tcPr>
          <w:p w14:paraId="4A069EB5" w14:textId="4EC25230" w:rsidR="00B46A60" w:rsidRPr="00C1065B" w:rsidRDefault="00B46A60" w:rsidP="009B5A44">
            <w:pPr>
              <w:spacing w:after="0"/>
              <w:rPr>
                <w:rFonts w:eastAsia="Calibri" w:cs="Arial"/>
                <w:sz w:val="20"/>
                <w:lang w:val="ka-GE"/>
              </w:rPr>
            </w:pPr>
            <w:r w:rsidRPr="00C1065B">
              <w:rPr>
                <w:rFonts w:eastAsia="Calibri" w:cs="Arial"/>
                <w:color w:val="000000" w:themeColor="text1"/>
                <w:sz w:val="20"/>
                <w:szCs w:val="20"/>
                <w:lang w:val="ka-GE"/>
              </w:rPr>
              <w:t>ღამურები</w:t>
            </w:r>
          </w:p>
        </w:tc>
        <w:tc>
          <w:tcPr>
            <w:tcW w:w="7655" w:type="dxa"/>
          </w:tcPr>
          <w:p w14:paraId="7B0351BA" w14:textId="1C74390B" w:rsidR="00B46A60" w:rsidRPr="00C1065B" w:rsidRDefault="00B46A60" w:rsidP="00B46A60">
            <w:pPr>
              <w:spacing w:after="0"/>
              <w:rPr>
                <w:rFonts w:eastAsia="Calibri" w:cs="Arial"/>
                <w:color w:val="000000" w:themeColor="text1"/>
                <w:sz w:val="20"/>
                <w:szCs w:val="20"/>
                <w:lang w:val="ka-GE"/>
              </w:rPr>
            </w:pPr>
            <w:r w:rsidRPr="00C1065B">
              <w:rPr>
                <w:rFonts w:eastAsia="Calibri" w:cs="Arial"/>
                <w:color w:val="000000" w:themeColor="text1"/>
                <w:sz w:val="20"/>
                <w:szCs w:val="20"/>
                <w:lang w:val="ka-GE"/>
              </w:rPr>
              <w:t xml:space="preserve">კვლევის დროს ღამურების მნიშვნელოვანი საბინადრო ადგილები (ფუჭუროიანი ხეები და სხვ.) არ გამოვლენილა. აღსანიშნავია, რომ ზურმუხტის ქსელის კანდიდატი უბნის საზღვრებში, ძველი შენობა-ნაგებობების ადგილზე ძირითადი ბანაკის მოწყობა აღარ იგეგმება. შესაბამისად შემცირდა აღნიშნული სახეობების საბინადროდ ვარგის ადგილებზე ზემოქმედების რისკები. </w:t>
            </w:r>
          </w:p>
        </w:tc>
        <w:tc>
          <w:tcPr>
            <w:tcW w:w="3284" w:type="dxa"/>
            <w:noWrap/>
          </w:tcPr>
          <w:p w14:paraId="496353D1" w14:textId="0AD9F96C" w:rsidR="00B46A60" w:rsidRPr="00C1065B" w:rsidRDefault="00B46A60" w:rsidP="00B46A60">
            <w:pPr>
              <w:spacing w:after="0"/>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46A60" w:rsidRPr="00C1065B" w14:paraId="6DE347E5" w14:textId="77777777" w:rsidTr="00DB76DC">
        <w:trPr>
          <w:trHeight w:val="379"/>
        </w:trPr>
        <w:tc>
          <w:tcPr>
            <w:tcW w:w="416" w:type="dxa"/>
            <w:noWrap/>
          </w:tcPr>
          <w:p w14:paraId="08CB141D" w14:textId="49A9FDE4" w:rsidR="00B46A60" w:rsidRPr="00C1065B" w:rsidRDefault="00B46A60" w:rsidP="004E4EAD">
            <w:pPr>
              <w:spacing w:after="0"/>
              <w:jc w:val="both"/>
              <w:rPr>
                <w:rFonts w:eastAsia="Calibri" w:cs="Arial"/>
                <w:sz w:val="20"/>
                <w:lang w:val="ka-GE"/>
              </w:rPr>
            </w:pPr>
            <w:r w:rsidRPr="00C1065B">
              <w:rPr>
                <w:rFonts w:eastAsia="Calibri" w:cs="Arial"/>
                <w:sz w:val="20"/>
                <w:lang w:val="ka-GE"/>
              </w:rPr>
              <w:t>14</w:t>
            </w:r>
          </w:p>
        </w:tc>
        <w:tc>
          <w:tcPr>
            <w:tcW w:w="3236" w:type="dxa"/>
            <w:noWrap/>
          </w:tcPr>
          <w:p w14:paraId="71CF5D7F" w14:textId="20829CDC" w:rsidR="00B46A60" w:rsidRPr="00C1065B" w:rsidRDefault="00B46A60" w:rsidP="009B5A44">
            <w:pPr>
              <w:spacing w:after="0"/>
              <w:rPr>
                <w:rFonts w:eastAsia="Calibri" w:cs="Arial"/>
                <w:color w:val="000000" w:themeColor="text1"/>
                <w:sz w:val="20"/>
                <w:szCs w:val="20"/>
                <w:lang w:val="ka-GE"/>
              </w:rPr>
            </w:pPr>
            <w:r w:rsidRPr="00C1065B">
              <w:rPr>
                <w:rFonts w:eastAsia="Calibri" w:cs="Arial"/>
                <w:color w:val="000000" w:themeColor="text1"/>
                <w:sz w:val="20"/>
                <w:szCs w:val="20"/>
                <w:lang w:val="ka-GE"/>
              </w:rPr>
              <w:t xml:space="preserve">კავკასიური გველგესლა - </w:t>
            </w:r>
            <w:r w:rsidRPr="00C1065B">
              <w:rPr>
                <w:rFonts w:eastAsia="Calibri" w:cs="Arial"/>
                <w:i/>
                <w:color w:val="000000" w:themeColor="text1"/>
                <w:sz w:val="20"/>
                <w:szCs w:val="20"/>
                <w:lang w:val="ka-GE"/>
              </w:rPr>
              <w:t>Vipera kaznakovi</w:t>
            </w:r>
          </w:p>
        </w:tc>
        <w:tc>
          <w:tcPr>
            <w:tcW w:w="7655" w:type="dxa"/>
          </w:tcPr>
          <w:p w14:paraId="3B42BD7C" w14:textId="0F22A719" w:rsidR="00B46A60" w:rsidRPr="00C1065B" w:rsidRDefault="00B46A60" w:rsidP="00B46A60">
            <w:pPr>
              <w:spacing w:after="0"/>
              <w:rPr>
                <w:rFonts w:eastAsia="Calibri" w:cs="Arial"/>
                <w:color w:val="000000" w:themeColor="text1"/>
                <w:sz w:val="20"/>
                <w:szCs w:val="20"/>
                <w:lang w:val="ka-GE"/>
              </w:rPr>
            </w:pPr>
            <w:r w:rsidRPr="00C1065B">
              <w:rPr>
                <w:rFonts w:eastAsia="Calibri" w:cs="Arial"/>
                <w:color w:val="000000" w:themeColor="text1"/>
                <w:sz w:val="20"/>
                <w:szCs w:val="20"/>
                <w:lang w:val="ka-GE"/>
              </w:rPr>
              <w:t xml:space="preserve">ეს სახეობა კვლევის პროცესში არ გამოვლენილა. საპროექტო ტერიტორიები არ წარმოადგენს უნიკალურ ჰაბიტატს ამ სახეობის ცხოველქმედებისთვის. სახეობა საკმაოდ ფრთხილია და ერიდება ადამიანის სიახლოვეს ბინადრობას. </w:t>
            </w:r>
          </w:p>
        </w:tc>
        <w:tc>
          <w:tcPr>
            <w:tcW w:w="3284" w:type="dxa"/>
            <w:noWrap/>
          </w:tcPr>
          <w:p w14:paraId="0A6C0AB4" w14:textId="03C58321" w:rsidR="00B46A60" w:rsidRPr="00C1065B" w:rsidRDefault="00B46A60" w:rsidP="00B46A60">
            <w:pPr>
              <w:spacing w:after="0"/>
              <w:rPr>
                <w:rFonts w:eastAsia="Calibri" w:cs="Arial"/>
                <w:sz w:val="20"/>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p>
        </w:tc>
      </w:tr>
      <w:tr w:rsidR="00B46A60" w:rsidRPr="00C1065B" w14:paraId="438C551F" w14:textId="77777777" w:rsidTr="00DB76DC">
        <w:trPr>
          <w:trHeight w:val="379"/>
        </w:trPr>
        <w:tc>
          <w:tcPr>
            <w:tcW w:w="416" w:type="dxa"/>
            <w:noWrap/>
          </w:tcPr>
          <w:p w14:paraId="13C379B5" w14:textId="79AA6BB6" w:rsidR="00B46A60" w:rsidRPr="00C1065B" w:rsidRDefault="00B46A60" w:rsidP="004E4EAD">
            <w:pPr>
              <w:spacing w:after="0"/>
              <w:jc w:val="both"/>
              <w:rPr>
                <w:rFonts w:eastAsia="Calibri" w:cs="Arial"/>
                <w:sz w:val="20"/>
                <w:lang w:val="ka-GE"/>
              </w:rPr>
            </w:pPr>
            <w:r w:rsidRPr="00C1065B">
              <w:rPr>
                <w:rFonts w:eastAsia="Calibri" w:cs="Arial"/>
                <w:sz w:val="20"/>
                <w:lang w:val="ka-GE"/>
              </w:rPr>
              <w:t>15</w:t>
            </w:r>
          </w:p>
        </w:tc>
        <w:tc>
          <w:tcPr>
            <w:tcW w:w="3236" w:type="dxa"/>
            <w:noWrap/>
          </w:tcPr>
          <w:p w14:paraId="4D20C562" w14:textId="1E0E0D92" w:rsidR="00B46A60" w:rsidRPr="00C1065B" w:rsidRDefault="00B46A60" w:rsidP="00B46A60">
            <w:pPr>
              <w:spacing w:after="0"/>
              <w:rPr>
                <w:rFonts w:eastAsia="Calibri" w:cs="Arial"/>
                <w:color w:val="000000" w:themeColor="text1"/>
                <w:sz w:val="20"/>
                <w:szCs w:val="20"/>
                <w:lang w:val="ka-GE"/>
              </w:rPr>
            </w:pPr>
            <w:r w:rsidRPr="00C1065B">
              <w:rPr>
                <w:rFonts w:eastAsia="Calibri" w:cs="Arial"/>
                <w:color w:val="000000" w:themeColor="text1"/>
                <w:sz w:val="20"/>
                <w:szCs w:val="20"/>
                <w:lang w:val="ka-GE"/>
              </w:rPr>
              <w:t xml:space="preserve">აღმოსავლური სავარცხლიანი ტრიტონი - </w:t>
            </w:r>
            <w:r w:rsidRPr="00C1065B">
              <w:rPr>
                <w:rFonts w:eastAsia="Calibri" w:cs="Arial"/>
                <w:i/>
                <w:color w:val="000000" w:themeColor="text1"/>
                <w:sz w:val="20"/>
                <w:szCs w:val="20"/>
                <w:lang w:val="ka-GE"/>
              </w:rPr>
              <w:t>Triturus karelinii</w:t>
            </w:r>
            <w:r w:rsidRPr="00C1065B">
              <w:rPr>
                <w:rFonts w:eastAsia="Calibri" w:cs="Arial"/>
                <w:color w:val="000000" w:themeColor="text1"/>
                <w:sz w:val="20"/>
                <w:szCs w:val="20"/>
                <w:lang w:val="ka-GE"/>
              </w:rPr>
              <w:tab/>
            </w:r>
          </w:p>
        </w:tc>
        <w:tc>
          <w:tcPr>
            <w:tcW w:w="7655" w:type="dxa"/>
          </w:tcPr>
          <w:p w14:paraId="0523FD59" w14:textId="77777777" w:rsidR="00B46A60" w:rsidRPr="00C1065B" w:rsidRDefault="00B46A60" w:rsidP="00B46A60">
            <w:pPr>
              <w:spacing w:after="0"/>
              <w:rPr>
                <w:rFonts w:eastAsia="Calibri" w:cs="Arial"/>
                <w:color w:val="000000" w:themeColor="text1"/>
                <w:sz w:val="20"/>
                <w:szCs w:val="20"/>
                <w:lang w:val="ka-GE"/>
              </w:rPr>
            </w:pPr>
            <w:r w:rsidRPr="00C1065B">
              <w:rPr>
                <w:rFonts w:eastAsia="Calibri" w:cs="Arial"/>
                <w:color w:val="000000" w:themeColor="text1"/>
                <w:sz w:val="20"/>
                <w:szCs w:val="20"/>
                <w:lang w:val="ka-GE"/>
              </w:rPr>
              <w:t>ეს სახეობა კვლევის პროცესში არ გამოვლენილა. თუმცა გამორიცხული არ არის მისი სამშენებლო სამუშაოების არეალში მოხვედრა. აქედან გამომდინარე საჭიროა გარკვეული სიფრთხილის ზომების მიღება</w:t>
            </w:r>
            <w:r w:rsidR="00E16762" w:rsidRPr="00C1065B">
              <w:rPr>
                <w:rFonts w:eastAsia="Calibri" w:cs="Arial"/>
                <w:color w:val="000000" w:themeColor="text1"/>
                <w:sz w:val="20"/>
                <w:szCs w:val="20"/>
                <w:lang w:val="ka-GE"/>
              </w:rPr>
              <w:t xml:space="preserve">, </w:t>
            </w:r>
            <w:r w:rsidR="00357A71" w:rsidRPr="00C1065B">
              <w:rPr>
                <w:rFonts w:eastAsia="Calibri" w:cs="Arial"/>
                <w:color w:val="000000" w:themeColor="text1"/>
                <w:sz w:val="20"/>
                <w:szCs w:val="20"/>
                <w:lang w:val="ka-GE"/>
              </w:rPr>
              <w:t>კერძოდ:</w:t>
            </w:r>
          </w:p>
          <w:p w14:paraId="60624288" w14:textId="03868F8B" w:rsidR="00061323" w:rsidRPr="00C1065B" w:rsidRDefault="00061323" w:rsidP="00B62895">
            <w:pPr>
              <w:pStyle w:val="ListParagraph"/>
              <w:numPr>
                <w:ilvl w:val="0"/>
                <w:numId w:val="28"/>
              </w:numPr>
              <w:spacing w:after="0"/>
              <w:ind w:left="459"/>
              <w:rPr>
                <w:rFonts w:eastAsia="Calibri" w:cs="Arial"/>
                <w:color w:val="000000" w:themeColor="text1"/>
                <w:sz w:val="20"/>
                <w:szCs w:val="20"/>
                <w:lang w:val="ka-GE"/>
              </w:rPr>
            </w:pPr>
            <w:r w:rsidRPr="00C1065B">
              <w:rPr>
                <w:rFonts w:eastAsia="Calibri" w:cs="Arial"/>
                <w:color w:val="000000" w:themeColor="text1"/>
                <w:sz w:val="20"/>
                <w:szCs w:val="20"/>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5FA44BB0" w14:textId="3B61AE20" w:rsidR="00061323" w:rsidRPr="00C1065B" w:rsidRDefault="00061323" w:rsidP="00B62895">
            <w:pPr>
              <w:pStyle w:val="ListParagraph"/>
              <w:numPr>
                <w:ilvl w:val="0"/>
                <w:numId w:val="28"/>
              </w:numPr>
              <w:spacing w:after="0"/>
              <w:ind w:left="459"/>
              <w:rPr>
                <w:rFonts w:eastAsia="Calibri" w:cs="Arial"/>
                <w:color w:val="000000" w:themeColor="text1"/>
                <w:sz w:val="20"/>
                <w:szCs w:val="20"/>
                <w:lang w:val="ka-GE"/>
              </w:rPr>
            </w:pPr>
            <w:r w:rsidRPr="00C1065B">
              <w:rPr>
                <w:rFonts w:eastAsia="Calibri" w:cs="Arial"/>
                <w:color w:val="000000" w:themeColor="text1"/>
                <w:sz w:val="20"/>
                <w:szCs w:val="20"/>
                <w:lang w:val="ka-GE"/>
              </w:rPr>
              <w:t>თხრილების და ორმოების საფუძვლიანი შემოწმება;</w:t>
            </w:r>
            <w:r w:rsidRPr="00C1065B">
              <w:rPr>
                <w:rFonts w:eastAsia="Calibri" w:cs="Arial"/>
                <w:color w:val="000000" w:themeColor="text1"/>
                <w:sz w:val="20"/>
                <w:szCs w:val="20"/>
                <w:lang w:val="ka-GE"/>
              </w:rPr>
              <w:tab/>
            </w:r>
          </w:p>
          <w:p w14:paraId="3CF88F1B" w14:textId="2D61CB5B" w:rsidR="00061323" w:rsidRPr="00C1065B" w:rsidRDefault="00061323" w:rsidP="00B62895">
            <w:pPr>
              <w:pStyle w:val="ListParagraph"/>
              <w:numPr>
                <w:ilvl w:val="0"/>
                <w:numId w:val="28"/>
              </w:numPr>
              <w:spacing w:after="0"/>
              <w:ind w:left="459"/>
              <w:rPr>
                <w:rFonts w:eastAsia="Calibri" w:cs="Arial"/>
                <w:color w:val="000000" w:themeColor="text1"/>
                <w:sz w:val="20"/>
                <w:szCs w:val="20"/>
                <w:lang w:val="ka-GE"/>
              </w:rPr>
            </w:pPr>
            <w:r w:rsidRPr="00C1065B">
              <w:rPr>
                <w:rFonts w:eastAsia="Calibri" w:cs="Arial"/>
                <w:color w:val="000000" w:themeColor="text1"/>
                <w:sz w:val="20"/>
                <w:szCs w:val="20"/>
                <w:lang w:val="ka-GE"/>
              </w:rPr>
              <w:t>გარემოს დაცვა დაბინძურებისაგან, ნარჩენების სათანადო მართვა;</w:t>
            </w:r>
          </w:p>
          <w:p w14:paraId="7D411604" w14:textId="073C8708" w:rsidR="00061323" w:rsidRPr="00C1065B" w:rsidRDefault="00061323" w:rsidP="00B62895">
            <w:pPr>
              <w:pStyle w:val="ListParagraph"/>
              <w:numPr>
                <w:ilvl w:val="0"/>
                <w:numId w:val="28"/>
              </w:numPr>
              <w:spacing w:after="0"/>
              <w:ind w:left="459"/>
              <w:rPr>
                <w:rFonts w:eastAsia="Calibri" w:cs="Arial"/>
                <w:color w:val="000000" w:themeColor="text1"/>
                <w:sz w:val="20"/>
                <w:szCs w:val="20"/>
                <w:lang w:val="ka-GE"/>
              </w:rPr>
            </w:pPr>
            <w:r w:rsidRPr="00C1065B">
              <w:rPr>
                <w:rFonts w:eastAsia="Calibri" w:cs="Arial"/>
                <w:color w:val="000000" w:themeColor="text1"/>
                <w:sz w:val="20"/>
                <w:szCs w:val="20"/>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3284" w:type="dxa"/>
            <w:noWrap/>
          </w:tcPr>
          <w:p w14:paraId="44F69A5A" w14:textId="597F41FC" w:rsidR="00B46A60" w:rsidRPr="00C1065B" w:rsidRDefault="00B46A60" w:rsidP="00B46A60">
            <w:pPr>
              <w:spacing w:after="0"/>
              <w:rPr>
                <w:rFonts w:eastAsia="Calibri" w:cs="Arial"/>
                <w:sz w:val="20"/>
                <w:lang w:val="ka-GE"/>
              </w:rPr>
            </w:pPr>
            <w:proofErr w:type="spellStart"/>
            <w:r w:rsidRPr="00C1065B">
              <w:rPr>
                <w:rFonts w:eastAsia="Calibri" w:cs="Arial"/>
                <w:sz w:val="20"/>
              </w:rPr>
              <w:t>არ</w:t>
            </w:r>
            <w:proofErr w:type="spellEnd"/>
            <w:r w:rsidRPr="00C1065B">
              <w:rPr>
                <w:rFonts w:eastAsia="Calibri" w:cs="Arial"/>
                <w:sz w:val="20"/>
              </w:rPr>
              <w:t xml:space="preserve"> </w:t>
            </w:r>
            <w:proofErr w:type="spellStart"/>
            <w:r w:rsidRPr="00C1065B">
              <w:rPr>
                <w:rFonts w:eastAsia="Calibri" w:cs="Arial"/>
                <w:sz w:val="20"/>
              </w:rPr>
              <w:t>არის</w:t>
            </w:r>
            <w:proofErr w:type="spellEnd"/>
            <w:r w:rsidRPr="00C1065B">
              <w:rPr>
                <w:rFonts w:eastAsia="Calibri" w:cs="Arial"/>
                <w:sz w:val="20"/>
              </w:rPr>
              <w:t xml:space="preserve"> </w:t>
            </w:r>
            <w:proofErr w:type="spellStart"/>
            <w:r w:rsidRPr="00C1065B">
              <w:rPr>
                <w:rFonts w:eastAsia="Calibri" w:cs="Arial"/>
                <w:sz w:val="20"/>
              </w:rPr>
              <w:t>მნიშვნელოვანი</w:t>
            </w:r>
            <w:proofErr w:type="spellEnd"/>
            <w:r w:rsidRPr="00C1065B">
              <w:rPr>
                <w:rFonts w:eastAsia="Calibri" w:cs="Arial"/>
                <w:sz w:val="20"/>
                <w:lang w:val="ka-GE"/>
              </w:rPr>
              <w:t>. თუმცა საჭიროა გარკვეული სიფრთხილის ზომების მიღება</w:t>
            </w:r>
          </w:p>
        </w:tc>
      </w:tr>
    </w:tbl>
    <w:p w14:paraId="4B378029" w14:textId="7AC08EE4" w:rsidR="00ED26ED" w:rsidRDefault="00ED26ED" w:rsidP="004E4EAD">
      <w:pPr>
        <w:autoSpaceDE w:val="0"/>
        <w:autoSpaceDN w:val="0"/>
        <w:adjustRightInd w:val="0"/>
        <w:spacing w:before="120"/>
        <w:jc w:val="both"/>
        <w:rPr>
          <w:rFonts w:eastAsia="Calibri" w:cs="Sylfaen"/>
          <w:lang w:val="ka-GE"/>
        </w:rPr>
        <w:sectPr w:rsidR="00ED26ED" w:rsidSect="00ED26ED">
          <w:pgSz w:w="16839" w:h="11907" w:orient="landscape" w:code="9"/>
          <w:pgMar w:top="1134" w:right="1134" w:bottom="1134" w:left="1134" w:header="397" w:footer="397" w:gutter="0"/>
          <w:cols w:space="720"/>
          <w:titlePg/>
          <w:docGrid w:linePitch="360"/>
        </w:sectPr>
      </w:pPr>
    </w:p>
    <w:p w14:paraId="2FE490AD" w14:textId="77777777" w:rsidR="003215B2" w:rsidRPr="00C1065B" w:rsidRDefault="004E4EAD" w:rsidP="004E4EAD">
      <w:pPr>
        <w:autoSpaceDE w:val="0"/>
        <w:autoSpaceDN w:val="0"/>
        <w:adjustRightInd w:val="0"/>
        <w:spacing w:before="120"/>
        <w:jc w:val="both"/>
        <w:rPr>
          <w:rFonts w:eastAsia="Calibri" w:cs="Sylfaen"/>
          <w:lang w:val="ka-GE"/>
        </w:rPr>
      </w:pPr>
      <w:r w:rsidRPr="00C1065B">
        <w:rPr>
          <w:rFonts w:eastAsia="Calibri" w:cs="Sylfaen"/>
          <w:lang w:val="ka-GE"/>
        </w:rPr>
        <w:lastRenderedPageBreak/>
        <w:t>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კანდიდატ უბანზე რაჭა-ლეჩხუმი (კოდი: GE0000058) მნიშვნელოვან</w:t>
      </w:r>
      <w:r w:rsidR="00357A71" w:rsidRPr="00C1065B">
        <w:rPr>
          <w:rFonts w:eastAsia="Calibri" w:cs="Sylfaen"/>
          <w:lang w:val="ka-GE"/>
        </w:rPr>
        <w:t xml:space="preserve">, შეუქცევად </w:t>
      </w:r>
      <w:r w:rsidRPr="00C1065B">
        <w:rPr>
          <w:rFonts w:eastAsia="Calibri" w:cs="Sylfaen"/>
          <w:lang w:val="ka-GE"/>
        </w:rPr>
        <w:t xml:space="preserve">ზემოქმედებას ვერ მოახდენს. აღნიშნულს პირველ რიგში განაპირობებს საპროექტო ნაგებობების </w:t>
      </w:r>
      <w:r w:rsidR="00357A71" w:rsidRPr="00C1065B">
        <w:rPr>
          <w:rFonts w:eastAsia="Calibri" w:cs="Sylfaen"/>
          <w:lang w:val="ka-GE"/>
        </w:rPr>
        <w:t xml:space="preserve">განლაგება </w:t>
      </w:r>
      <w:r w:rsidRPr="00C1065B">
        <w:rPr>
          <w:rFonts w:eastAsia="Calibri" w:cs="Sylfaen"/>
          <w:lang w:val="ka-GE"/>
        </w:rPr>
        <w:t>ზურმუხტის უბნ</w:t>
      </w:r>
      <w:r w:rsidR="00357A71" w:rsidRPr="00C1065B">
        <w:rPr>
          <w:rFonts w:eastAsia="Calibri" w:cs="Sylfaen"/>
          <w:lang w:val="ka-GE"/>
        </w:rPr>
        <w:t>ნის საზღვრებს გარეთ</w:t>
      </w:r>
      <w:r w:rsidR="00DE3244" w:rsidRPr="00C1065B">
        <w:rPr>
          <w:rFonts w:eastAsia="Calibri" w:cs="Sylfaen"/>
          <w:lang w:val="ka-GE"/>
        </w:rPr>
        <w:t xml:space="preserve"> - არცერთი მუდმივი და დროებითი ნაგებობა სენსიტიური ტერიტორიის საზღვრებში არ განლაგდება. </w:t>
      </w:r>
      <w:r w:rsidRPr="00C1065B">
        <w:rPr>
          <w:rFonts w:eastAsia="Calibri" w:cs="Sylfaen"/>
          <w:lang w:val="ka-GE"/>
        </w:rPr>
        <w:t>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 რაც განპირობებულია მრავალმხრივი ანთროპოგენური გავლენით: კურორტ ლაშიჭალის  სიახლოვე, საავტომობილო გადაადგილება და სხვ.</w:t>
      </w:r>
      <w:r w:rsidR="00C5380C" w:rsidRPr="00C1065B">
        <w:rPr>
          <w:rFonts w:eastAsia="Calibri" w:cs="Sylfaen"/>
          <w:lang w:val="ka-GE"/>
        </w:rPr>
        <w:t xml:space="preserve"> </w:t>
      </w:r>
    </w:p>
    <w:p w14:paraId="1C84B7DF" w14:textId="3174DF45" w:rsidR="003215B2" w:rsidRPr="00C1065B" w:rsidRDefault="002543F0" w:rsidP="004E4EAD">
      <w:pPr>
        <w:autoSpaceDE w:val="0"/>
        <w:autoSpaceDN w:val="0"/>
        <w:adjustRightInd w:val="0"/>
        <w:spacing w:before="120"/>
        <w:jc w:val="both"/>
        <w:rPr>
          <w:rFonts w:eastAsia="Calibri" w:cs="Sylfaen"/>
          <w:lang w:val="ka-GE"/>
        </w:rPr>
      </w:pPr>
      <w:r w:rsidRPr="00C1065B">
        <w:rPr>
          <w:rFonts w:eastAsia="Calibri" w:cs="Sylfaen"/>
          <w:lang w:val="ka-GE"/>
        </w:rPr>
        <w:t>ზურმუხტოვან უბანზე მშენებლობის ეტაპზე (სათავე ნაგებობის სამშენებლო სამუშაოების დროს) მოსალოდნელია დროებითი ხასიათის და შექცევადი ზემოქმედება ხმაურის და</w:t>
      </w:r>
      <w:r w:rsidR="003215B2" w:rsidRPr="00C1065B">
        <w:rPr>
          <w:rFonts w:eastAsia="Calibri" w:cs="Sylfaen"/>
          <w:lang w:val="ka-GE"/>
        </w:rPr>
        <w:t xml:space="preserve"> ვიბრაციის გავრცელებით. თუმცა აღნიშნული ზემოქმედებების მართვა შესაძლებელია გზშ-ს ანგარიშში მოცემული შემარბილებელი რონისძიებების გატარებით. ხაზგასასმელია, რომ ჰესის მიერ წყლის აღება მოხდება ზურმუხტის ქსელის კანდიდატი უბნის ქვედა დინებაში. </w:t>
      </w:r>
    </w:p>
    <w:p w14:paraId="55F62D12" w14:textId="2A8E9AD6" w:rsidR="004E4EAD" w:rsidRPr="00C1065B" w:rsidRDefault="003215B2" w:rsidP="004E4EAD">
      <w:pPr>
        <w:autoSpaceDE w:val="0"/>
        <w:autoSpaceDN w:val="0"/>
        <w:adjustRightInd w:val="0"/>
        <w:spacing w:before="120"/>
        <w:jc w:val="both"/>
        <w:rPr>
          <w:rFonts w:eastAsia="Calibri" w:cs="Sylfaen"/>
          <w:lang w:val="ka-GE"/>
        </w:rPr>
      </w:pPr>
      <w:r w:rsidRPr="00C1065B">
        <w:rPr>
          <w:rFonts w:eastAsia="Calibri" w:cs="Sylfaen"/>
          <w:lang w:val="ka-GE"/>
        </w:rPr>
        <w:t>ზემო</w:t>
      </w:r>
      <w:r w:rsidR="004E4EAD" w:rsidRPr="00C1065B">
        <w:rPr>
          <w:rFonts w:eastAsia="Calibri" w:cs="Sylfaen"/>
          <w:lang w:val="ka-GE"/>
        </w:rPr>
        <w:t xml:space="preserve">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w:t>
      </w:r>
    </w:p>
    <w:p w14:paraId="2A7F71E5" w14:textId="3D52CB0D" w:rsidR="00DE3244" w:rsidRPr="00C1065B" w:rsidRDefault="00DE3244" w:rsidP="002543F0">
      <w:pPr>
        <w:autoSpaceDE w:val="0"/>
        <w:autoSpaceDN w:val="0"/>
        <w:adjustRightInd w:val="0"/>
        <w:spacing w:before="120"/>
        <w:jc w:val="both"/>
        <w:rPr>
          <w:rFonts w:eastAsia="Calibri" w:cs="Times New Roman"/>
          <w:lang w:val="ka-GE"/>
        </w:rPr>
      </w:pPr>
      <w:r w:rsidRPr="00C1065B">
        <w:rPr>
          <w:rFonts w:eastAsia="Calibri" w:cs="Sylfaen"/>
          <w:lang w:val="ka-GE"/>
        </w:rPr>
        <w:t xml:space="preserve">მიუხედავად </w:t>
      </w:r>
      <w:r w:rsidR="003215B2" w:rsidRPr="00C1065B">
        <w:rPr>
          <w:rFonts w:eastAsia="Calibri" w:cs="Sylfaen"/>
          <w:lang w:val="ka-GE"/>
        </w:rPr>
        <w:t>ამისა</w:t>
      </w:r>
      <w:r w:rsidRPr="00C1065B">
        <w:rPr>
          <w:rFonts w:eastAsia="Calibri" w:cs="Sylfaen"/>
          <w:lang w:val="ka-GE"/>
        </w:rPr>
        <w:t>, წინამდებარე ანგარიშში მშენებლობის ეტაპისთვის წარმოგიდგენთ დამატებითი მონიტორინგული სამუშაოების გეგმას, რაც განპირობებულია ზურმუხტის ქსელის კანდიდატი უბნის სიახლოვით და ზეგავლენის ზონაში ბერნის კონვენციით დაცული სახეობების მოხვედრის შესაძლებლობით.</w:t>
      </w:r>
      <w:r w:rsidR="002543F0" w:rsidRPr="00C1065B">
        <w:rPr>
          <w:rFonts w:eastAsia="Calibri" w:cs="Sylfaen"/>
          <w:lang w:val="ka-GE"/>
        </w:rPr>
        <w:t xml:space="preserve"> </w:t>
      </w:r>
      <w:r w:rsidRPr="00C1065B">
        <w:rPr>
          <w:rFonts w:eastAsia="Times New Roman" w:cs="Times New Roman"/>
          <w:szCs w:val="16"/>
          <w:lang w:val="ka-GE" w:eastAsia="ru-RU"/>
        </w:rPr>
        <w:t xml:space="preserve">შემოთავაზებული </w:t>
      </w:r>
      <w:r w:rsidRPr="00C1065B">
        <w:rPr>
          <w:rFonts w:eastAsia="Calibri" w:cs="Times New Roman"/>
          <w:lang w:val="ka-GE"/>
        </w:rPr>
        <w:t xml:space="preserve">მონიტორინგის გეგმა ითვალისწინებს მშენებლობის პროცესში, როგორც კონკრეტულად ბიომრავალფეროვნების კომპონენტებზე, ასევე მათ დასაცავად შემუშავებულ შემარბილებელ ღონისძიებებზე დაკვირვებას. ამრიგად გეგმის შესრულების მიზანი იქნება ერთის მხრივ - ზემოქმედების ზონაში ბიოლოგიური თვალსაზრისით მგრძნობიარე ადგილების, სახეობების საცხოვრებელი უბნების გამოვლენა-დაფიქსირება, რაც მშენებელ კონტრაქტორს საშუალებას მისცემს მინიმუმამდე შეზღუდოს ასეთ ადგილებზე ზემოქმედების გამომწვევი საქმიანობა, ხოლო მეორეს მხრივ - შემარბილებელი ღონისძიებების შესრულებაზე და მათ ეფექტურობაზე დაკვირვება. </w:t>
      </w:r>
    </w:p>
    <w:p w14:paraId="6DA07580" w14:textId="29F2482F" w:rsidR="00DE3244" w:rsidRPr="00C1065B" w:rsidRDefault="00DE3244">
      <w:pPr>
        <w:spacing w:after="160" w:line="259" w:lineRule="auto"/>
        <w:rPr>
          <w:lang w:val="ka-GE"/>
        </w:rPr>
      </w:pPr>
      <w:r w:rsidRPr="00C1065B">
        <w:rPr>
          <w:lang w:val="ka-GE"/>
        </w:rPr>
        <w:br w:type="page"/>
      </w:r>
    </w:p>
    <w:p w14:paraId="30664512" w14:textId="77777777" w:rsidR="00DE3244" w:rsidRPr="002543F0" w:rsidRDefault="00DE3244" w:rsidP="0023124D">
      <w:pPr>
        <w:widowControl w:val="0"/>
        <w:spacing w:before="120"/>
        <w:rPr>
          <w:highlight w:val="green"/>
          <w:lang w:val="ka-GE"/>
        </w:rPr>
        <w:sectPr w:rsidR="00DE3244" w:rsidRPr="002543F0" w:rsidSect="004E701D">
          <w:pgSz w:w="11907" w:h="16839" w:code="9"/>
          <w:pgMar w:top="1134" w:right="1134" w:bottom="1134" w:left="1134" w:header="397" w:footer="397" w:gutter="0"/>
          <w:cols w:space="720"/>
          <w:titlePg/>
          <w:docGrid w:linePitch="360"/>
        </w:sectPr>
      </w:pPr>
    </w:p>
    <w:p w14:paraId="0B6D5E8D" w14:textId="1CA1DDD1" w:rsidR="00DE3244" w:rsidRPr="00C1065B" w:rsidRDefault="00DE3244" w:rsidP="00DE3244">
      <w:pPr>
        <w:jc w:val="right"/>
        <w:rPr>
          <w:rFonts w:eastAsia="Calibri" w:cs="Times New Roman"/>
          <w:i/>
          <w:sz w:val="20"/>
          <w:lang w:val="ka-GE"/>
        </w:rPr>
      </w:pPr>
      <w:r w:rsidRPr="00C1065B">
        <w:rPr>
          <w:rFonts w:eastAsia="Calibri" w:cs="Times New Roman"/>
          <w:i/>
          <w:sz w:val="20"/>
          <w:lang w:val="ka-GE"/>
        </w:rPr>
        <w:lastRenderedPageBreak/>
        <w:t xml:space="preserve">ცხრილი 4.18.2. დამატებითი მონიტორინგული სამუშაოების გეგმა </w:t>
      </w:r>
    </w:p>
    <w:tbl>
      <w:tblPr>
        <w:tblW w:w="53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2447"/>
        <w:gridCol w:w="4485"/>
        <w:gridCol w:w="1936"/>
        <w:gridCol w:w="2763"/>
        <w:gridCol w:w="2031"/>
      </w:tblGrid>
      <w:tr w:rsidR="002543F0" w:rsidRPr="00C1065B" w14:paraId="7254741E" w14:textId="77777777" w:rsidTr="002543F0">
        <w:trPr>
          <w:trHeight w:val="1129"/>
          <w:jc w:val="center"/>
        </w:trPr>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0EF75"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რა?</w:t>
            </w:r>
          </w:p>
          <w:p w14:paraId="537F4A19" w14:textId="77777777" w:rsidR="00DE3244" w:rsidRPr="00C1065B" w:rsidRDefault="00DE3244" w:rsidP="00DE3244">
            <w:pPr>
              <w:spacing w:after="0"/>
              <w:jc w:val="center"/>
              <w:rPr>
                <w:rFonts w:eastAsia="Times New Roman" w:cs="Times New Roman"/>
                <w:i/>
                <w:sz w:val="18"/>
                <w:szCs w:val="18"/>
                <w:lang w:eastAsia="ru-RU"/>
              </w:rPr>
            </w:pPr>
            <w:r w:rsidRPr="00C1065B">
              <w:rPr>
                <w:rFonts w:eastAsia="Times New Roman" w:cs="Times New Roman"/>
                <w:i/>
                <w:sz w:val="18"/>
                <w:szCs w:val="18"/>
                <w:lang w:eastAsia="ru-RU"/>
              </w:rPr>
              <w:t>(</w:t>
            </w:r>
            <w:proofErr w:type="gramStart"/>
            <w:r w:rsidRPr="00C1065B">
              <w:rPr>
                <w:rFonts w:eastAsia="Times New Roman" w:cs="Times New Roman"/>
                <w:i/>
                <w:sz w:val="18"/>
                <w:szCs w:val="18"/>
                <w:lang w:val="ka-GE" w:eastAsia="ru-RU"/>
              </w:rPr>
              <w:t>არის  პარამეტრი</w:t>
            </w:r>
            <w:proofErr w:type="gramEnd"/>
            <w:r w:rsidRPr="00C1065B">
              <w:rPr>
                <w:rFonts w:eastAsia="Times New Roman" w:cs="Times New Roman"/>
                <w:i/>
                <w:sz w:val="18"/>
                <w:szCs w:val="18"/>
                <w:lang w:val="ka-GE" w:eastAsia="ru-RU"/>
              </w:rPr>
              <w:t>, რომელზეც მონიტორინგი უნდა განხორციელდეს?</w:t>
            </w:r>
            <w:r w:rsidRPr="00C1065B">
              <w:rPr>
                <w:rFonts w:eastAsia="Times New Roman" w:cs="Times New Roman"/>
                <w:i/>
                <w:sz w:val="18"/>
                <w:szCs w:val="18"/>
                <w:lang w:eastAsia="ru-RU"/>
              </w:rPr>
              <w:t>)</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4A7ED1"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სად?</w:t>
            </w:r>
          </w:p>
          <w:p w14:paraId="25EFFAAF" w14:textId="77777777" w:rsidR="00DE3244" w:rsidRPr="00C1065B" w:rsidRDefault="00DE3244" w:rsidP="00DE3244">
            <w:pPr>
              <w:spacing w:after="0"/>
              <w:jc w:val="center"/>
              <w:rPr>
                <w:rFonts w:eastAsia="Times New Roman" w:cs="Times New Roman"/>
                <w:i/>
                <w:sz w:val="18"/>
                <w:szCs w:val="18"/>
                <w:lang w:eastAsia="ru-RU"/>
              </w:rPr>
            </w:pPr>
            <w:r w:rsidRPr="00C1065B">
              <w:rPr>
                <w:rFonts w:eastAsia="Times New Roman" w:cs="Times New Roman"/>
                <w:i/>
                <w:sz w:val="18"/>
                <w:szCs w:val="18"/>
                <w:lang w:eastAsia="ru-RU"/>
              </w:rPr>
              <w:t>(</w:t>
            </w:r>
            <w:proofErr w:type="gramStart"/>
            <w:r w:rsidRPr="00C1065B">
              <w:rPr>
                <w:rFonts w:eastAsia="Times New Roman" w:cs="Times New Roman"/>
                <w:i/>
                <w:sz w:val="18"/>
                <w:szCs w:val="18"/>
                <w:lang w:val="ka-GE" w:eastAsia="ru-RU"/>
              </w:rPr>
              <w:t>არის  პარამეტრი</w:t>
            </w:r>
            <w:proofErr w:type="gramEnd"/>
            <w:r w:rsidRPr="00C1065B">
              <w:rPr>
                <w:rFonts w:eastAsia="Times New Roman" w:cs="Times New Roman"/>
                <w:i/>
                <w:sz w:val="18"/>
                <w:szCs w:val="18"/>
                <w:lang w:val="ka-GE" w:eastAsia="ru-RU"/>
              </w:rPr>
              <w:t>, რომელზეც მონიტორინგი უნდა განხორციელდეს?</w:t>
            </w:r>
            <w:r w:rsidRPr="00C1065B">
              <w:rPr>
                <w:rFonts w:eastAsia="Times New Roman" w:cs="Times New Roman"/>
                <w:i/>
                <w:sz w:val="18"/>
                <w:szCs w:val="18"/>
                <w:lang w:eastAsia="ru-RU"/>
              </w:rPr>
              <w:t>)</w:t>
            </w:r>
          </w:p>
        </w:tc>
        <w:tc>
          <w:tcPr>
            <w:tcW w:w="1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0CE7D"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როგორ?</w:t>
            </w:r>
          </w:p>
          <w:p w14:paraId="3CAE4CC1" w14:textId="77777777" w:rsidR="00DE3244" w:rsidRPr="00C1065B" w:rsidRDefault="00DE3244" w:rsidP="00DE3244">
            <w:pPr>
              <w:spacing w:after="0"/>
              <w:jc w:val="center"/>
              <w:rPr>
                <w:rFonts w:eastAsia="Times New Roman" w:cs="Times New Roman"/>
                <w:i/>
                <w:sz w:val="18"/>
                <w:szCs w:val="18"/>
                <w:lang w:eastAsia="ru-RU"/>
              </w:rPr>
            </w:pPr>
            <w:r w:rsidRPr="00C1065B">
              <w:rPr>
                <w:rFonts w:eastAsia="Times New Roman" w:cs="Times New Roman"/>
                <w:i/>
                <w:sz w:val="18"/>
                <w:szCs w:val="18"/>
                <w:lang w:eastAsia="ru-RU"/>
              </w:rPr>
              <w:t>(</w:t>
            </w:r>
            <w:r w:rsidRPr="00C1065B">
              <w:rPr>
                <w:rFonts w:eastAsia="Times New Roman" w:cs="Times New Roman"/>
                <w:i/>
                <w:sz w:val="18"/>
                <w:szCs w:val="18"/>
                <w:lang w:val="ka-GE" w:eastAsia="ru-RU"/>
              </w:rPr>
              <w:t>უნდა განხორციელდეს პარამეტრზე მონიტორინგი?</w:t>
            </w:r>
            <w:r w:rsidRPr="00C1065B">
              <w:rPr>
                <w:rFonts w:eastAsia="Times New Roman" w:cs="Times New Roman"/>
                <w:i/>
                <w:sz w:val="18"/>
                <w:szCs w:val="18"/>
                <w:lang w:eastAsia="ru-RU"/>
              </w:rPr>
              <w:t>)</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35C90"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როდის?</w:t>
            </w:r>
          </w:p>
          <w:p w14:paraId="32C2BFA1" w14:textId="77777777" w:rsidR="00DE3244" w:rsidRPr="00C1065B" w:rsidRDefault="00DE3244" w:rsidP="00DE3244">
            <w:pPr>
              <w:spacing w:after="0"/>
              <w:jc w:val="center"/>
              <w:rPr>
                <w:rFonts w:eastAsia="Times New Roman" w:cs="Times New Roman"/>
                <w:i/>
                <w:sz w:val="18"/>
                <w:szCs w:val="18"/>
                <w:lang w:eastAsia="ru-RU"/>
              </w:rPr>
            </w:pPr>
            <w:r w:rsidRPr="00C1065B">
              <w:rPr>
                <w:rFonts w:eastAsia="Times New Roman" w:cs="Times New Roman"/>
                <w:i/>
                <w:sz w:val="18"/>
                <w:szCs w:val="18"/>
                <w:lang w:eastAsia="ru-RU"/>
              </w:rPr>
              <w:t>(</w:t>
            </w:r>
            <w:r w:rsidRPr="00C1065B">
              <w:rPr>
                <w:rFonts w:eastAsia="Times New Roman" w:cs="Times New Roman"/>
                <w:i/>
                <w:sz w:val="18"/>
                <w:szCs w:val="18"/>
                <w:lang w:val="ka-GE" w:eastAsia="ru-RU"/>
              </w:rPr>
              <w:t>მონიტორინგის სიხშირე ან ხანგრძლივობა</w:t>
            </w:r>
            <w:r w:rsidRPr="00C1065B">
              <w:rPr>
                <w:rFonts w:eastAsia="Times New Roman" w:cs="Times New Roman"/>
                <w:i/>
                <w:sz w:val="18"/>
                <w:szCs w:val="18"/>
                <w:lang w:eastAsia="ru-RU"/>
              </w:rPr>
              <w:t>)</w:t>
            </w:r>
          </w:p>
        </w:tc>
        <w:tc>
          <w:tcPr>
            <w:tcW w:w="904" w:type="pct"/>
            <w:tcBorders>
              <w:top w:val="single" w:sz="4" w:space="0" w:color="auto"/>
              <w:left w:val="single" w:sz="4" w:space="0" w:color="auto"/>
              <w:bottom w:val="single" w:sz="4" w:space="0" w:color="auto"/>
              <w:right w:val="single" w:sz="4" w:space="0" w:color="auto"/>
            </w:tcBorders>
            <w:vAlign w:val="center"/>
          </w:tcPr>
          <w:p w14:paraId="743E499E"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რატომ?</w:t>
            </w:r>
          </w:p>
          <w:p w14:paraId="149B3334" w14:textId="77777777" w:rsidR="00DE3244" w:rsidRPr="00C1065B" w:rsidRDefault="00DE3244" w:rsidP="00DE3244">
            <w:pPr>
              <w:spacing w:after="0"/>
              <w:jc w:val="center"/>
              <w:rPr>
                <w:rFonts w:eastAsia="Times New Roman" w:cs="Times New Roman"/>
                <w:i/>
                <w:sz w:val="18"/>
                <w:szCs w:val="18"/>
                <w:lang w:val="ka-GE" w:eastAsia="ru-RU"/>
              </w:rPr>
            </w:pPr>
            <w:r w:rsidRPr="00C1065B">
              <w:rPr>
                <w:rFonts w:eastAsia="Times New Roman" w:cs="Times New Roman"/>
                <w:i/>
                <w:sz w:val="18"/>
                <w:szCs w:val="18"/>
                <w:lang w:val="ka-GE" w:eastAsia="ru-RU"/>
              </w:rPr>
              <w:t>(უნდა განხორციელდეს მონიტორინგი)</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080EA9" w14:textId="77777777" w:rsidR="00DE3244" w:rsidRPr="00C1065B" w:rsidRDefault="00DE3244" w:rsidP="00DE3244">
            <w:pPr>
              <w:spacing w:after="0"/>
              <w:jc w:val="center"/>
              <w:rPr>
                <w:rFonts w:eastAsia="Times New Roman" w:cs="Times New Roman"/>
                <w:b/>
                <w:i/>
                <w:sz w:val="18"/>
                <w:szCs w:val="18"/>
                <w:lang w:val="ka-GE" w:eastAsia="ru-RU"/>
              </w:rPr>
            </w:pPr>
            <w:r w:rsidRPr="00C1065B">
              <w:rPr>
                <w:rFonts w:eastAsia="Times New Roman" w:cs="Times New Roman"/>
                <w:b/>
                <w:i/>
                <w:sz w:val="18"/>
                <w:szCs w:val="18"/>
                <w:lang w:val="ka-GE" w:eastAsia="ru-RU"/>
              </w:rPr>
              <w:t>ვინ?</w:t>
            </w:r>
          </w:p>
          <w:p w14:paraId="4D2728C9" w14:textId="77777777" w:rsidR="00DE3244" w:rsidRPr="00C1065B" w:rsidRDefault="00DE3244" w:rsidP="00DE3244">
            <w:pPr>
              <w:spacing w:after="0"/>
              <w:jc w:val="center"/>
              <w:rPr>
                <w:rFonts w:eastAsia="Times New Roman" w:cs="Times New Roman"/>
                <w:i/>
                <w:sz w:val="18"/>
                <w:szCs w:val="18"/>
                <w:lang w:eastAsia="ru-RU"/>
              </w:rPr>
            </w:pPr>
            <w:r w:rsidRPr="00C1065B">
              <w:rPr>
                <w:rFonts w:eastAsia="Times New Roman" w:cs="Times New Roman"/>
                <w:i/>
                <w:sz w:val="18"/>
                <w:szCs w:val="18"/>
                <w:lang w:eastAsia="ru-RU"/>
              </w:rPr>
              <w:t>(</w:t>
            </w:r>
            <w:r w:rsidRPr="00C1065B">
              <w:rPr>
                <w:rFonts w:eastAsia="Times New Roman" w:cs="Times New Roman"/>
                <w:i/>
                <w:sz w:val="18"/>
                <w:szCs w:val="18"/>
                <w:lang w:val="ka-GE" w:eastAsia="ru-RU"/>
              </w:rPr>
              <w:t>არის მონიტორინგზე პასუხისმგებელი?)</w:t>
            </w:r>
          </w:p>
        </w:tc>
      </w:tr>
      <w:tr w:rsidR="002543F0" w:rsidRPr="00C1065B" w14:paraId="6801255A"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2CF79F95"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 xml:space="preserve">ბუნებრივი ჰაბიტატები და ხე-მცენარეული  საფარი </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32B1D432" w14:textId="63F4961C"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ტერიტორიები, საპროექტო დერეფის მთლიან სიგრძეზე</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B265D6D"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 xml:space="preserve">ვიზუალური დაკვირვება და ინსპექტირება: </w:t>
            </w:r>
          </w:p>
          <w:p w14:paraId="39DB0194"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21D862A9"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 სამუშაო დღის დასაწყისში და ბოლოს;</w:t>
            </w:r>
          </w:p>
        </w:tc>
        <w:tc>
          <w:tcPr>
            <w:tcW w:w="904" w:type="pct"/>
            <w:tcBorders>
              <w:top w:val="single" w:sz="4" w:space="0" w:color="auto"/>
              <w:left w:val="single" w:sz="4" w:space="0" w:color="auto"/>
              <w:bottom w:val="single" w:sz="4" w:space="0" w:color="auto"/>
              <w:right w:val="single" w:sz="4" w:space="0" w:color="auto"/>
            </w:tcBorders>
          </w:tcPr>
          <w:p w14:paraId="054DA359"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ბუნებრივი ჰაბიტატების და ხე-მცენარეული საფარის ზედმეტად დაზიანების პრევენცია;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0E80386B" w14:textId="77777777" w:rsidR="00DE3244" w:rsidRPr="00C1065B" w:rsidRDefault="00DE3244" w:rsidP="00B62895">
            <w:pPr>
              <w:numPr>
                <w:ilvl w:val="0"/>
                <w:numId w:val="29"/>
              </w:numPr>
              <w:spacing w:after="0"/>
              <w:ind w:left="357" w:hanging="357"/>
              <w:rPr>
                <w:rFonts w:eastAsia="Times New Roman" w:cs="Times New Roman"/>
                <w:i/>
                <w:color w:val="000000"/>
                <w:sz w:val="18"/>
                <w:szCs w:val="18"/>
                <w:lang w:val="ka-GE" w:eastAsia="ru-RU"/>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1755198D" w14:textId="77777777" w:rsidTr="002543F0">
        <w:trPr>
          <w:trHeight w:val="2019"/>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2299AEF6"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ცხოელთა სამყარო (ზოგადი)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7CD9CAE3"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ტერიტორია</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A495728"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 xml:space="preserve">ვიზუალური დაკვირვება: </w:t>
            </w:r>
          </w:p>
          <w:p w14:paraId="7AA17A8F"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14:paraId="1FE7C8C5"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არ ფიქსირდება ცხოველთა დაზიანება დაღუპვის ფაქტები.</w:t>
            </w:r>
          </w:p>
          <w:p w14:paraId="1A0DFB1F"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ინსპექტირება:</w:t>
            </w:r>
          </w:p>
          <w:p w14:paraId="256787AA"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ადგილი არ აქვს ცხოველებზე უკანონო ნადირობის ფაქტებს.</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0FCC4F77"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 გასუფთავებითი სამუშაოების დაწყებამდე და სამუშაო დღის ბოლოს.</w:t>
            </w:r>
          </w:p>
          <w:p w14:paraId="2C113F61"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ინსეპტირება - დაუგეგმავად.</w:t>
            </w:r>
          </w:p>
        </w:tc>
        <w:tc>
          <w:tcPr>
            <w:tcW w:w="904" w:type="pct"/>
            <w:tcBorders>
              <w:top w:val="single" w:sz="4" w:space="0" w:color="auto"/>
              <w:left w:val="single" w:sz="4" w:space="0" w:color="auto"/>
              <w:bottom w:val="single" w:sz="4" w:space="0" w:color="auto"/>
              <w:right w:val="single" w:sz="4" w:space="0" w:color="auto"/>
            </w:tcBorders>
          </w:tcPr>
          <w:p w14:paraId="2CB93A17" w14:textId="77777777" w:rsidR="00DE3244" w:rsidRPr="00C1065B" w:rsidRDefault="00DE3244" w:rsidP="00B62895">
            <w:pPr>
              <w:numPr>
                <w:ilvl w:val="0"/>
                <w:numId w:val="29"/>
              </w:numPr>
              <w:spacing w:after="0"/>
              <w:ind w:left="357" w:hanging="357"/>
              <w:rPr>
                <w:rFonts w:eastAsia="Times New Roman" w:cs="Times New Roman"/>
                <w:i/>
                <w:color w:val="000000"/>
                <w:sz w:val="18"/>
                <w:szCs w:val="18"/>
                <w:lang w:val="ka-GE" w:eastAsia="ru-RU"/>
              </w:rPr>
            </w:pPr>
            <w:r w:rsidRPr="00C1065B">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p w14:paraId="58F653A1" w14:textId="77777777" w:rsidR="00DE3244" w:rsidRPr="00C1065B" w:rsidRDefault="00DE3244" w:rsidP="00B62895">
            <w:pPr>
              <w:numPr>
                <w:ilvl w:val="0"/>
                <w:numId w:val="29"/>
              </w:numPr>
              <w:spacing w:after="0"/>
              <w:ind w:left="357" w:hanging="357"/>
              <w:contextualSpacing/>
              <w:rPr>
                <w:rFonts w:eastAsia="Times New Roman" w:cs="Times New Roman"/>
                <w:i/>
                <w:color w:val="000000"/>
                <w:sz w:val="18"/>
                <w:szCs w:val="18"/>
                <w:lang w:val="ka-GE" w:eastAsia="ru-RU"/>
              </w:rPr>
            </w:pPr>
            <w:r w:rsidRPr="00C1065B">
              <w:rPr>
                <w:rFonts w:eastAsia="Times New Roman" w:cs="Times New Roman"/>
                <w:i/>
                <w:color w:val="000000"/>
                <w:sz w:val="18"/>
                <w:szCs w:val="18"/>
                <w:lang w:val="ka-GE" w:eastAsia="ru-RU"/>
              </w:rPr>
              <w:t>ცხოველებზე პირდაპირი ზემოქმედების პრევენცია;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7CF32811" w14:textId="77777777" w:rsidR="00DE3244" w:rsidRPr="00C1065B" w:rsidRDefault="00DE3244" w:rsidP="00B62895">
            <w:pPr>
              <w:numPr>
                <w:ilvl w:val="0"/>
                <w:numId w:val="29"/>
              </w:numPr>
              <w:spacing w:after="0"/>
              <w:ind w:left="357" w:hanging="357"/>
              <w:rPr>
                <w:rFonts w:eastAsia="Times New Roman" w:cs="Times New Roman"/>
                <w:i/>
                <w:color w:val="000000"/>
                <w:sz w:val="18"/>
                <w:szCs w:val="18"/>
                <w:lang w:val="ka-GE" w:eastAsia="ru-RU"/>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5F78D0C6"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36C1F5FD"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მსხვილი ძუძუმწოვრების დათვი Ursus arctos, ფოცხვერი Lynx lynx, წავი Lutra lutra,  და სხვ. ნაკვალევი და ცხოველქმედების სხვა ნიშნები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4A06B47D" w14:textId="6D830B82"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 xml:space="preserve">სამშენებლო ტერიტორიები, საპროექტო </w:t>
            </w:r>
            <w:r w:rsidR="002543F0" w:rsidRPr="00C1065B">
              <w:rPr>
                <w:rFonts w:eastAsia="Calibri" w:cs="Times New Roman"/>
                <w:i/>
                <w:color w:val="000000"/>
                <w:sz w:val="18"/>
                <w:szCs w:val="18"/>
                <w:lang w:val="ka-GE"/>
              </w:rPr>
              <w:t xml:space="preserve">დერეფნის </w:t>
            </w:r>
            <w:r w:rsidRPr="00C1065B">
              <w:rPr>
                <w:rFonts w:eastAsia="Calibri" w:cs="Times New Roman"/>
                <w:i/>
                <w:color w:val="000000"/>
                <w:sz w:val="18"/>
                <w:szCs w:val="18"/>
                <w:lang w:val="ka-GE"/>
              </w:rPr>
              <w:t>მთლიან სიგრძეზე;</w:t>
            </w:r>
          </w:p>
          <w:p w14:paraId="7E47077B" w14:textId="35DE7A5A"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 xml:space="preserve">განსაკუთრებით ტყიანი ზონების მიმდებარე ტერიტორიები და </w:t>
            </w:r>
            <w:r w:rsidR="002543F0" w:rsidRPr="00C1065B">
              <w:rPr>
                <w:rFonts w:eastAsia="Calibri" w:cs="Times New Roman"/>
                <w:i/>
                <w:color w:val="000000"/>
                <w:sz w:val="18"/>
                <w:szCs w:val="18"/>
                <w:lang w:val="ka-GE"/>
              </w:rPr>
              <w:t xml:space="preserve">მდ. ლაჯანურის </w:t>
            </w:r>
            <w:r w:rsidRPr="00C1065B">
              <w:rPr>
                <w:rFonts w:eastAsia="Calibri" w:cs="Times New Roman"/>
                <w:i/>
                <w:color w:val="000000"/>
                <w:sz w:val="18"/>
                <w:szCs w:val="18"/>
                <w:lang w:val="ka-GE"/>
              </w:rPr>
              <w:t xml:space="preserve"> სანაპირო ზოლი</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5F7055B"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შეიმჩნევა თუ არა პროექტის ზემოქმედების ქვეშ მოქცეულ ტერიტორიებზე გარეული ცხოველების არსებობის კვალი</w:t>
            </w:r>
          </w:p>
          <w:p w14:paraId="70951759" w14:textId="77777777" w:rsidR="00DE3244" w:rsidRPr="00C1065B" w:rsidRDefault="00DE3244" w:rsidP="00DE3244">
            <w:pPr>
              <w:spacing w:after="0"/>
              <w:rPr>
                <w:rFonts w:eastAsia="Calibri" w:cs="Times New Roman"/>
                <w:i/>
                <w:color w:val="000000"/>
                <w:sz w:val="18"/>
                <w:szCs w:val="18"/>
                <w:lang w:val="ka-GE"/>
              </w:rPr>
            </w:pP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22ADA061"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ყოველ სამშენებლო მოედანზე მუშაობის დაწყებამდე</w:t>
            </w:r>
          </w:p>
        </w:tc>
        <w:tc>
          <w:tcPr>
            <w:tcW w:w="904" w:type="pct"/>
            <w:tcBorders>
              <w:top w:val="single" w:sz="4" w:space="0" w:color="auto"/>
              <w:left w:val="single" w:sz="4" w:space="0" w:color="auto"/>
              <w:bottom w:val="single" w:sz="4" w:space="0" w:color="auto"/>
              <w:right w:val="single" w:sz="4" w:space="0" w:color="auto"/>
            </w:tcBorders>
          </w:tcPr>
          <w:p w14:paraId="79EE6434"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49871D38"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7B5554BD"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2BB0F2C2"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ღამურები და მათი კონცენტრაციის ადგილები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3E5DD2B8"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 xml:space="preserve">საპროექტო დერეფნის ის უბნები, სადაც ზემოქმედების ქვეშ ექცევა მსხვილვარჯოვანი ფუღუროიანი ხეები და ღამურების სხვა </w:t>
            </w:r>
            <w:r w:rsidRPr="00C1065B">
              <w:rPr>
                <w:rFonts w:eastAsia="Calibri" w:cs="Times New Roman"/>
                <w:i/>
                <w:color w:val="000000"/>
                <w:sz w:val="18"/>
                <w:szCs w:val="18"/>
                <w:lang w:val="ka-GE"/>
              </w:rPr>
              <w:lastRenderedPageBreak/>
              <w:t>თავშესაფარი ადგილები</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069B94E"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lastRenderedPageBreak/>
              <w:t>ვიზუალური დაკვირვება: არსებობს თუ არა პროექტის ზემოქმედების ქვეშ მოქცეულ ტერიტორიაზე/კონსტრუქციებზე ღამურების საბინადრო ადგილები/კოლონიები</w:t>
            </w:r>
          </w:p>
          <w:p w14:paraId="62F6C4B8" w14:textId="77777777" w:rsidR="00DE3244" w:rsidRPr="00C1065B" w:rsidRDefault="00DE3244" w:rsidP="00DE3244">
            <w:pPr>
              <w:spacing w:after="0"/>
              <w:rPr>
                <w:rFonts w:eastAsia="Calibri" w:cs="Times New Roman"/>
                <w:i/>
                <w:color w:val="000000"/>
                <w:sz w:val="18"/>
                <w:szCs w:val="18"/>
                <w:lang w:val="ka-GE"/>
              </w:rPr>
            </w:pP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2FE5A973"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მოედანზე მუშაობის დაწყებამდე</w:t>
            </w:r>
          </w:p>
        </w:tc>
        <w:tc>
          <w:tcPr>
            <w:tcW w:w="904" w:type="pct"/>
            <w:tcBorders>
              <w:top w:val="single" w:sz="4" w:space="0" w:color="auto"/>
              <w:left w:val="single" w:sz="4" w:space="0" w:color="auto"/>
              <w:bottom w:val="single" w:sz="4" w:space="0" w:color="auto"/>
              <w:right w:val="single" w:sz="4" w:space="0" w:color="auto"/>
            </w:tcBorders>
          </w:tcPr>
          <w:p w14:paraId="18A27C1E"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სახეობაზე პირდაპირი ზემოქმედების პრევენცია;</w:t>
            </w:r>
          </w:p>
          <w:p w14:paraId="2C804E7C"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 xml:space="preserve">საჭიროების შემთხვევაში სპეციალისტის მოწვევა და სახეობაზე ზემოქმედების დამატებითი </w:t>
            </w:r>
            <w:r w:rsidRPr="00C1065B">
              <w:rPr>
                <w:rFonts w:eastAsia="Calibri" w:cs="Times New Roman"/>
                <w:i/>
                <w:color w:val="000000"/>
                <w:sz w:val="18"/>
                <w:szCs w:val="18"/>
                <w:lang w:val="ka-GE"/>
              </w:rPr>
              <w:lastRenderedPageBreak/>
              <w:t>შემარბილებელი ღონისძიებების გატარება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514FBEBE"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lastRenderedPageBreak/>
              <w:t>მშენებელი კონტრაქტორის გარემოსდაცვითი მმართველი</w:t>
            </w:r>
          </w:p>
        </w:tc>
      </w:tr>
      <w:tr w:rsidR="002543F0" w:rsidRPr="00C1065B" w14:paraId="56A96F1A"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13A0CF13"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მცირე ზომის ფრინველების ბუდეები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1B34BB7C" w14:textId="6A2E6FDE"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 xml:space="preserve">სამშენებლო ტერიტორიები, საპროექტო </w:t>
            </w:r>
            <w:r w:rsidR="002543F0" w:rsidRPr="00C1065B">
              <w:rPr>
                <w:rFonts w:eastAsia="Calibri" w:cs="Times New Roman"/>
                <w:i/>
                <w:color w:val="000000"/>
                <w:sz w:val="18"/>
                <w:szCs w:val="18"/>
                <w:lang w:val="ka-GE"/>
              </w:rPr>
              <w:t xml:space="preserve">დერეფნის </w:t>
            </w:r>
            <w:r w:rsidRPr="00C1065B">
              <w:rPr>
                <w:rFonts w:eastAsia="Calibri" w:cs="Times New Roman"/>
                <w:i/>
                <w:color w:val="000000"/>
                <w:sz w:val="18"/>
                <w:szCs w:val="18"/>
                <w:lang w:val="ka-GE"/>
              </w:rPr>
              <w:t xml:space="preserve"> მთლიან სიგრძეზე;</w:t>
            </w:r>
          </w:p>
          <w:p w14:paraId="510944A2"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განსაკუთრებით ტყიანი ზონების მიმდებარე ტერიტორიები.</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B9AEAB8"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ხეებზე და სხვა ტერიტორიებზე ფრინველთა მოქმედი ბუდეები</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312B75F4"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მოედანზე მუშაობის დაწყებამდე</w:t>
            </w:r>
          </w:p>
        </w:tc>
        <w:tc>
          <w:tcPr>
            <w:tcW w:w="904" w:type="pct"/>
            <w:tcBorders>
              <w:top w:val="single" w:sz="4" w:space="0" w:color="auto"/>
              <w:left w:val="single" w:sz="4" w:space="0" w:color="auto"/>
              <w:bottom w:val="single" w:sz="4" w:space="0" w:color="auto"/>
              <w:right w:val="single" w:sz="4" w:space="0" w:color="auto"/>
            </w:tcBorders>
          </w:tcPr>
          <w:p w14:paraId="6B58D4B3"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სახეობაზე პირდაპირი ზემოქმედების პრევენცია;</w:t>
            </w:r>
          </w:p>
          <w:p w14:paraId="49E4C6AC" w14:textId="77777777" w:rsidR="00DE3244" w:rsidRPr="00C1065B" w:rsidRDefault="00DE3244" w:rsidP="00B62895">
            <w:pPr>
              <w:numPr>
                <w:ilvl w:val="0"/>
                <w:numId w:val="29"/>
              </w:numPr>
              <w:contextualSpacing/>
              <w:rPr>
                <w:rFonts w:eastAsia="Calibri" w:cs="Times New Roman"/>
                <w:i/>
                <w:color w:val="000000"/>
                <w:sz w:val="18"/>
                <w:szCs w:val="18"/>
                <w:lang w:val="ka-GE"/>
              </w:rPr>
            </w:pPr>
            <w:r w:rsidRPr="00C1065B">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68A680D6"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3A7EBF86"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3D181EB9" w14:textId="128686B2" w:rsidR="00DE3244" w:rsidRPr="00C1065B" w:rsidRDefault="00DE3244" w:rsidP="002543F0">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ქვეწარმავლების მნიშვნელოვანი საბინადრო ადგილები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615F76B9" w14:textId="28470014"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 xml:space="preserve">სამშენებლო ტერიტორიები, საპროექტო </w:t>
            </w:r>
            <w:r w:rsidR="002543F0" w:rsidRPr="00C1065B">
              <w:rPr>
                <w:rFonts w:eastAsia="Calibri" w:cs="Times New Roman"/>
                <w:i/>
                <w:color w:val="000000"/>
                <w:sz w:val="18"/>
                <w:szCs w:val="18"/>
                <w:lang w:val="ka-GE"/>
              </w:rPr>
              <w:t xml:space="preserve">დერეფნის </w:t>
            </w:r>
            <w:r w:rsidRPr="00C1065B">
              <w:rPr>
                <w:rFonts w:eastAsia="Calibri" w:cs="Times New Roman"/>
                <w:i/>
                <w:color w:val="000000"/>
                <w:sz w:val="18"/>
                <w:szCs w:val="18"/>
                <w:lang w:val="ka-GE"/>
              </w:rPr>
              <w:t>მთლიან სიგრძეზე;</w:t>
            </w:r>
          </w:p>
          <w:p w14:paraId="265A770B"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განსაკუთრებით მაღალბალახოვანი  ტერიტორიები.</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7795A0AF"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 ქვეწარმავლების კონცენტრაციის ადგილები</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4242428D"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მოედანზე მუშაობის დაწყებამდე</w:t>
            </w:r>
          </w:p>
        </w:tc>
        <w:tc>
          <w:tcPr>
            <w:tcW w:w="904" w:type="pct"/>
            <w:tcBorders>
              <w:top w:val="single" w:sz="4" w:space="0" w:color="auto"/>
              <w:left w:val="single" w:sz="4" w:space="0" w:color="auto"/>
              <w:bottom w:val="single" w:sz="4" w:space="0" w:color="auto"/>
              <w:right w:val="single" w:sz="4" w:space="0" w:color="auto"/>
            </w:tcBorders>
          </w:tcPr>
          <w:p w14:paraId="02FFE123"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სახეობაზე პირდაპირი ზემოქმედების პრევენცია;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2D6C9AE3"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59CA7672"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2B8645FB"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ორმოები, ტრანშეები და ცხოველებისთვის სხვა საშიში უბნები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593780E7"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ტერიტორიები,</w:t>
            </w: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1590C23"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დაზიანების რისკები; ჩაშვებულია თუ არა ორმოებში ფიცრები</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10337BFA"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ყოველი სამუშაო დღის ბოლოს</w:t>
            </w:r>
          </w:p>
        </w:tc>
        <w:tc>
          <w:tcPr>
            <w:tcW w:w="904" w:type="pct"/>
            <w:tcBorders>
              <w:top w:val="single" w:sz="4" w:space="0" w:color="auto"/>
              <w:left w:val="single" w:sz="4" w:space="0" w:color="auto"/>
              <w:bottom w:val="single" w:sz="4" w:space="0" w:color="auto"/>
              <w:right w:val="single" w:sz="4" w:space="0" w:color="auto"/>
            </w:tcBorders>
          </w:tcPr>
          <w:p w14:paraId="2227D075"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სახეობების ორმოებში ჩავარდნის და დაზიანების პრევენცია;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6C74D98A"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C1065B" w14:paraId="28DE8AAF"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472EE23C" w14:textId="77777777" w:rsidR="00DE3244" w:rsidRPr="00C1065B" w:rsidRDefault="00DE3244" w:rsidP="00DE3244">
            <w:pPr>
              <w:spacing w:after="0"/>
              <w:rPr>
                <w:rFonts w:eastAsia="Times New Roman" w:cs="Times New Roman"/>
                <w:i/>
                <w:sz w:val="18"/>
                <w:szCs w:val="18"/>
                <w:lang w:val="ka-GE" w:eastAsia="ru-RU"/>
              </w:rPr>
            </w:pPr>
            <w:r w:rsidRPr="00C1065B">
              <w:rPr>
                <w:rFonts w:eastAsia="Times New Roman" w:cs="Times New Roman"/>
                <w:i/>
                <w:sz w:val="18"/>
                <w:szCs w:val="18"/>
                <w:lang w:val="ka-GE" w:eastAsia="ru-RU"/>
              </w:rPr>
              <w:t>წყლის გარემოს და ნიადაგის ხარისხის დაცვის ღონისძიებები</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6CA9E412"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ტერიტორიები;</w:t>
            </w:r>
          </w:p>
          <w:p w14:paraId="4C9F834B" w14:textId="77777777" w:rsidR="00DE3244" w:rsidRPr="00C1065B" w:rsidRDefault="00DE3244" w:rsidP="00DE3244">
            <w:pPr>
              <w:spacing w:after="0"/>
              <w:rPr>
                <w:rFonts w:eastAsia="Calibri" w:cs="Times New Roman"/>
                <w:i/>
                <w:color w:val="000000"/>
                <w:sz w:val="18"/>
                <w:szCs w:val="18"/>
                <w:lang w:val="ka-GE"/>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1E7CBEB9"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ვიზუალური დაკვირვება: არსებობს თუ არა ჩამდინარე წყლების გაუწმენდავად მდინარეებში ჩაშვების ფაქტები;</w:t>
            </w:r>
          </w:p>
          <w:p w14:paraId="32AD76F4"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რამდენად ტარდება გარემოს დაბინძურების პრევენციული და ნარჩენების მართვის ღონისძიებები;</w:t>
            </w:r>
          </w:p>
          <w:p w14:paraId="43B94DE0"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რამდენად ტარდება ეროზიის საწინააღმდეგო ღონისძიებები, განსაკუთრებით მდინარეების სანაპირო ზოლში</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36ED5F0B"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ყოველი სამუშაო დღის დასაწყისში და ბოლოს</w:t>
            </w:r>
          </w:p>
        </w:tc>
        <w:tc>
          <w:tcPr>
            <w:tcW w:w="904" w:type="pct"/>
            <w:tcBorders>
              <w:top w:val="single" w:sz="4" w:space="0" w:color="auto"/>
              <w:left w:val="single" w:sz="4" w:space="0" w:color="auto"/>
              <w:bottom w:val="single" w:sz="4" w:space="0" w:color="auto"/>
              <w:right w:val="single" w:sz="4" w:space="0" w:color="auto"/>
            </w:tcBorders>
          </w:tcPr>
          <w:p w14:paraId="4B640C93"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ცხოველების საცხოვრებელი გარემოს მაქსიმალურად შენარჩუნება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58434C9A"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2543F0" w:rsidRPr="00DE3244" w14:paraId="715C60AD" w14:textId="77777777" w:rsidTr="002543F0">
        <w:trPr>
          <w:trHeight w:val="466"/>
          <w:jc w:val="center"/>
        </w:trPr>
        <w:tc>
          <w:tcPr>
            <w:tcW w:w="583" w:type="pct"/>
            <w:tcBorders>
              <w:top w:val="single" w:sz="4" w:space="0" w:color="auto"/>
              <w:left w:val="single" w:sz="4" w:space="0" w:color="auto"/>
              <w:bottom w:val="single" w:sz="4" w:space="0" w:color="auto"/>
              <w:right w:val="single" w:sz="4" w:space="0" w:color="auto"/>
            </w:tcBorders>
            <w:shd w:val="clear" w:color="auto" w:fill="auto"/>
          </w:tcPr>
          <w:p w14:paraId="7C7B3423" w14:textId="77777777" w:rsidR="00DE3244" w:rsidRPr="00C1065B" w:rsidRDefault="00DE3244" w:rsidP="00DE3244">
            <w:pPr>
              <w:spacing w:after="0"/>
              <w:rPr>
                <w:rFonts w:eastAsia="Times New Roman" w:cs="Times New Roman"/>
                <w:i/>
                <w:sz w:val="18"/>
                <w:szCs w:val="18"/>
                <w:lang w:val="ka-GE" w:eastAsia="ru-RU"/>
              </w:rPr>
            </w:pPr>
            <w:r w:rsidRPr="00C1065B">
              <w:rPr>
                <w:rFonts w:eastAsia="Calibri" w:cs="Arial"/>
                <w:i/>
                <w:sz w:val="18"/>
                <w:szCs w:val="18"/>
                <w:lang w:val="ka-GE"/>
              </w:rPr>
              <w:t>ზემოქმედების თავიდან აცილების და საკომპენსაციო ღონისძიებების ეფექტურობა.</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1D8C1761" w14:textId="77777777" w:rsidR="00DE3244" w:rsidRPr="00C1065B" w:rsidRDefault="00DE3244" w:rsidP="00B62895">
            <w:pPr>
              <w:numPr>
                <w:ilvl w:val="0"/>
                <w:numId w:val="29"/>
              </w:numPr>
              <w:contextualSpacing/>
              <w:rPr>
                <w:rFonts w:eastAsia="Calibri" w:cs="Times New Roman"/>
                <w:i/>
                <w:color w:val="000000"/>
                <w:sz w:val="18"/>
                <w:szCs w:val="18"/>
                <w:lang w:val="ka-GE"/>
              </w:rPr>
            </w:pPr>
            <w:r w:rsidRPr="00C1065B">
              <w:rPr>
                <w:rFonts w:eastAsia="Calibri" w:cs="Times New Roman"/>
                <w:i/>
                <w:color w:val="000000"/>
                <w:sz w:val="18"/>
                <w:szCs w:val="18"/>
                <w:lang w:val="ka-GE"/>
              </w:rPr>
              <w:t>სამშენებლო ტერიტორიები, საპროექტო გზის მთლიან სიგრძეზე;</w:t>
            </w:r>
          </w:p>
          <w:p w14:paraId="2269B709" w14:textId="77777777" w:rsidR="00DE3244" w:rsidRPr="00C1065B" w:rsidRDefault="00DE3244" w:rsidP="00DE3244">
            <w:pPr>
              <w:spacing w:after="0"/>
              <w:ind w:left="360"/>
              <w:rPr>
                <w:rFonts w:eastAsia="Calibri" w:cs="Times New Roman"/>
                <w:i/>
                <w:color w:val="000000"/>
                <w:sz w:val="18"/>
                <w:szCs w:val="18"/>
                <w:lang w:val="ka-GE"/>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C9FA318" w14:textId="77777777" w:rsidR="00DE3244" w:rsidRPr="00C1065B" w:rsidRDefault="00DE3244" w:rsidP="00DE3244">
            <w:pPr>
              <w:spacing w:after="0"/>
              <w:rPr>
                <w:rFonts w:eastAsia="Calibri" w:cs="Times New Roman"/>
                <w:i/>
                <w:color w:val="000000"/>
                <w:sz w:val="18"/>
                <w:szCs w:val="18"/>
                <w:lang w:val="ka-GE"/>
              </w:rPr>
            </w:pPr>
            <w:r w:rsidRPr="00C1065B">
              <w:rPr>
                <w:rFonts w:eastAsia="Calibri" w:cs="Times New Roman"/>
                <w:i/>
                <w:color w:val="000000"/>
                <w:sz w:val="18"/>
                <w:szCs w:val="18"/>
                <w:lang w:val="ka-GE"/>
              </w:rPr>
              <w:t>გარემოსდაცვითი მენეჯერი (მმართველი) დააკვირდება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 მიმართავს ხელმძღვანელობას</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2340ACDB"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ინტენსიური სამშენებლო სამუშაოების შესრულებისას;</w:t>
            </w:r>
          </w:p>
          <w:p w14:paraId="03341EEF" w14:textId="77777777" w:rsidR="00DE3244" w:rsidRPr="00C1065B" w:rsidRDefault="00DE3244" w:rsidP="00B62895">
            <w:pPr>
              <w:numPr>
                <w:ilvl w:val="0"/>
                <w:numId w:val="29"/>
              </w:numPr>
              <w:spacing w:after="0"/>
              <w:rPr>
                <w:rFonts w:eastAsia="Calibri" w:cs="Times New Roman"/>
                <w:i/>
                <w:color w:val="000000"/>
                <w:sz w:val="18"/>
                <w:szCs w:val="18"/>
                <w:lang w:val="ka-GE"/>
              </w:rPr>
            </w:pPr>
            <w:r w:rsidRPr="00C1065B">
              <w:rPr>
                <w:rFonts w:eastAsia="Calibri" w:cs="Times New Roman"/>
                <w:i/>
                <w:color w:val="000000"/>
                <w:sz w:val="18"/>
                <w:szCs w:val="18"/>
                <w:lang w:val="ka-GE"/>
              </w:rPr>
              <w:t>ინსპექტირება - პერიოდულად.</w:t>
            </w:r>
          </w:p>
        </w:tc>
        <w:tc>
          <w:tcPr>
            <w:tcW w:w="904" w:type="pct"/>
            <w:tcBorders>
              <w:top w:val="single" w:sz="4" w:space="0" w:color="auto"/>
              <w:left w:val="single" w:sz="4" w:space="0" w:color="auto"/>
              <w:bottom w:val="single" w:sz="4" w:space="0" w:color="auto"/>
              <w:right w:val="single" w:sz="4" w:space="0" w:color="auto"/>
            </w:tcBorders>
          </w:tcPr>
          <w:p w14:paraId="01937458" w14:textId="77777777" w:rsidR="00DE3244" w:rsidRPr="00C1065B" w:rsidRDefault="00DE3244" w:rsidP="00DE3244">
            <w:pPr>
              <w:spacing w:after="0"/>
              <w:rPr>
                <w:rFonts w:eastAsia="Times New Roman" w:cs="Times New Roman"/>
                <w:i/>
                <w:color w:val="000000"/>
                <w:sz w:val="18"/>
                <w:szCs w:val="18"/>
                <w:lang w:val="ka-GE" w:eastAsia="ru-RU"/>
              </w:rPr>
            </w:pPr>
            <w:r w:rsidRPr="00C1065B">
              <w:rPr>
                <w:rFonts w:eastAsia="Times New Roman" w:cs="Times New Roman"/>
                <w:i/>
                <w:color w:val="000000"/>
                <w:sz w:val="18"/>
                <w:szCs w:val="18"/>
                <w:lang w:val="ka-GE" w:eastAsia="ru-RU"/>
              </w:rPr>
              <w:t>საჭიროების შემთხვევაში დამატებითი შემარბილებელი და საკომპენსაციო ღონისძიებების გატარება</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10E30C52" w14:textId="77777777" w:rsidR="00DE3244" w:rsidRPr="00C1065B" w:rsidRDefault="00DE3244" w:rsidP="00B62895">
            <w:pPr>
              <w:numPr>
                <w:ilvl w:val="0"/>
                <w:numId w:val="29"/>
              </w:numPr>
              <w:spacing w:after="0"/>
              <w:ind w:left="357" w:hanging="357"/>
              <w:rPr>
                <w:rFonts w:eastAsia="Calibri" w:cs="Times New Roman"/>
                <w:i/>
                <w:color w:val="000000"/>
                <w:sz w:val="18"/>
                <w:szCs w:val="18"/>
                <w:lang w:val="ka-GE"/>
              </w:rPr>
            </w:pPr>
            <w:r w:rsidRPr="00C1065B">
              <w:rPr>
                <w:rFonts w:eastAsia="Calibri" w:cs="Times New Roman"/>
                <w:i/>
                <w:color w:val="000000"/>
                <w:sz w:val="18"/>
                <w:szCs w:val="18"/>
                <w:lang w:val="ka-GE"/>
              </w:rPr>
              <w:t>მშენებელი კონტრაქტორის გარემოსდაცვითი მმართველი</w:t>
            </w:r>
          </w:p>
        </w:tc>
      </w:tr>
    </w:tbl>
    <w:p w14:paraId="696DF828" w14:textId="77777777" w:rsidR="00DE3244" w:rsidRDefault="00DE3244" w:rsidP="0023124D">
      <w:pPr>
        <w:widowControl w:val="0"/>
        <w:spacing w:before="120"/>
        <w:rPr>
          <w:lang w:val="ka-GE"/>
        </w:rPr>
      </w:pPr>
    </w:p>
    <w:p w14:paraId="384560C0" w14:textId="77777777" w:rsidR="00DE3244" w:rsidRDefault="00DE3244" w:rsidP="0023124D">
      <w:pPr>
        <w:widowControl w:val="0"/>
        <w:spacing w:before="120"/>
        <w:rPr>
          <w:lang w:val="ka-GE"/>
        </w:rPr>
        <w:sectPr w:rsidR="00DE3244" w:rsidSect="00DE3244">
          <w:pgSz w:w="16839" w:h="11907" w:orient="landscape" w:code="9"/>
          <w:pgMar w:top="1134" w:right="1134" w:bottom="1134" w:left="1134" w:header="397" w:footer="397" w:gutter="0"/>
          <w:cols w:space="720"/>
          <w:titlePg/>
          <w:docGrid w:linePitch="360"/>
        </w:sectPr>
      </w:pPr>
    </w:p>
    <w:p w14:paraId="391173E2" w14:textId="77777777" w:rsidR="00C235D1" w:rsidRPr="00C235D1" w:rsidRDefault="00C235D1" w:rsidP="00AC0B3B">
      <w:pPr>
        <w:pStyle w:val="Heading2"/>
        <w:rPr>
          <w:rFonts w:eastAsia="Times New Roman"/>
          <w:lang w:eastAsia="ru-RU"/>
        </w:rPr>
      </w:pPr>
      <w:bookmarkStart w:id="33" w:name="_Toc30754782"/>
      <w:r w:rsidRPr="00C235D1">
        <w:rPr>
          <w:rFonts w:eastAsia="Times New Roman"/>
          <w:lang w:eastAsia="ru-RU"/>
        </w:rPr>
        <w:lastRenderedPageBreak/>
        <w:t xml:space="preserve">დაგეგმილი საქმიანობის თავსებადობა </w:t>
      </w:r>
      <w:r w:rsidR="008065DB" w:rsidRPr="00C235D1">
        <w:rPr>
          <w:rFonts w:eastAsia="Times New Roman"/>
          <w:lang w:eastAsia="ru-RU"/>
        </w:rPr>
        <w:t>მჭიდროდ დასახლებულ ტერიტორიასთან</w:t>
      </w:r>
      <w:bookmarkEnd w:id="33"/>
      <w:r w:rsidR="008065DB" w:rsidRPr="00C235D1">
        <w:rPr>
          <w:rFonts w:eastAsia="Times New Roman"/>
          <w:lang w:eastAsia="ru-RU"/>
        </w:rPr>
        <w:t xml:space="preserve"> </w:t>
      </w:r>
    </w:p>
    <w:p w14:paraId="6D97732D" w14:textId="77777777" w:rsidR="002528D6" w:rsidRPr="002528D6" w:rsidRDefault="002528D6" w:rsidP="002528D6">
      <w:pPr>
        <w:widowControl w:val="0"/>
        <w:spacing w:after="0"/>
        <w:jc w:val="both"/>
        <w:rPr>
          <w:rFonts w:eastAsia="Times New Roman" w:cs="Times New Roman"/>
          <w:color w:val="000000"/>
          <w:szCs w:val="26"/>
          <w:lang w:val="ka-GE" w:eastAsia="ru-RU"/>
        </w:rPr>
      </w:pPr>
      <w:r w:rsidRPr="002528D6">
        <w:rPr>
          <w:rFonts w:eastAsia="Times New Roman" w:cs="Times New Roman"/>
          <w:color w:val="000000"/>
          <w:szCs w:val="26"/>
          <w:lang w:val="ka-GE" w:eastAsia="ru-RU"/>
        </w:rPr>
        <w:t>საქმიანობისთვის გამოყოფილი ნაკვეთები მჭიდროდ დასახლებული ტერიტორიის სიახლოვეს არ მდებარეობს.</w:t>
      </w:r>
      <w:r>
        <w:rPr>
          <w:rFonts w:eastAsia="Times New Roman" w:cs="Times New Roman"/>
          <w:color w:val="000000"/>
          <w:szCs w:val="26"/>
          <w:lang w:val="ka-GE" w:eastAsia="ru-RU"/>
        </w:rPr>
        <w:t xml:space="preserve"> მნიშვნელოვანია, რომ განახლებული პროექტით ჰესის ძირითადი ნაგებობებიდან კურორტ ლაშიჭალამდე დაცილების მანძილები იზრდება.</w:t>
      </w:r>
    </w:p>
    <w:p w14:paraId="662A6986" w14:textId="77777777" w:rsidR="002528D6" w:rsidRDefault="002528D6" w:rsidP="001366F4">
      <w:pPr>
        <w:widowControl w:val="0"/>
        <w:spacing w:before="120"/>
        <w:rPr>
          <w:rFonts w:eastAsia="Times New Roman" w:cstheme="majorBidi"/>
          <w:b/>
          <w:color w:val="000000" w:themeColor="text1"/>
          <w:szCs w:val="26"/>
          <w:lang w:val="ka-GE" w:eastAsia="ru-RU"/>
        </w:rPr>
      </w:pPr>
    </w:p>
    <w:p w14:paraId="041F3457" w14:textId="77777777" w:rsidR="00DB2162" w:rsidRDefault="00DB2162" w:rsidP="001366F4">
      <w:pPr>
        <w:widowControl w:val="0"/>
        <w:spacing w:before="120"/>
        <w:rPr>
          <w:rFonts w:eastAsia="Times New Roman" w:cstheme="majorBidi"/>
          <w:b/>
          <w:color w:val="000000" w:themeColor="text1"/>
          <w:szCs w:val="26"/>
          <w:lang w:val="ka-GE" w:eastAsia="ru-RU"/>
        </w:rPr>
      </w:pPr>
    </w:p>
    <w:p w14:paraId="3C27AE58" w14:textId="77777777" w:rsidR="008065DB" w:rsidRDefault="00C235D1" w:rsidP="00AC0B3B">
      <w:pPr>
        <w:pStyle w:val="Heading2"/>
        <w:rPr>
          <w:rFonts w:eastAsia="Times New Roman"/>
          <w:lang w:eastAsia="ru-RU"/>
        </w:rPr>
      </w:pPr>
      <w:bookmarkStart w:id="34" w:name="_Toc30754783"/>
      <w:r w:rsidRPr="00C235D1">
        <w:rPr>
          <w:rFonts w:eastAsia="Times New Roman"/>
          <w:lang w:eastAsia="ru-RU"/>
        </w:rPr>
        <w:t>დაგეგმილი საქმიანობის თავსებადობა კ</w:t>
      </w:r>
      <w:r w:rsidR="008065DB" w:rsidRPr="00C235D1">
        <w:rPr>
          <w:rFonts w:eastAsia="Times New Roman"/>
          <w:lang w:eastAsia="ru-RU"/>
        </w:rPr>
        <w:t>ულტურული მემკვიდრეობის ძეგლთან</w:t>
      </w:r>
      <w:bookmarkEnd w:id="34"/>
      <w:r w:rsidR="008065DB" w:rsidRPr="00C235D1">
        <w:rPr>
          <w:rFonts w:eastAsia="Times New Roman"/>
          <w:lang w:eastAsia="ru-RU"/>
        </w:rPr>
        <w:t xml:space="preserve"> </w:t>
      </w:r>
    </w:p>
    <w:p w14:paraId="59583D69" w14:textId="77777777" w:rsidR="002528D6" w:rsidRPr="002528D6" w:rsidRDefault="002528D6" w:rsidP="002528D6">
      <w:pPr>
        <w:spacing w:after="0"/>
        <w:jc w:val="both"/>
        <w:rPr>
          <w:rFonts w:eastAsia="Times New Roman" w:cs="Times New Roman"/>
          <w:lang w:val="ka-GE"/>
        </w:rPr>
      </w:pPr>
      <w:r w:rsidRPr="002528D6">
        <w:rPr>
          <w:rFonts w:eastAsia="Times New Roman" w:cs="Times New Roman"/>
          <w:lang w:val="ka-GE"/>
        </w:rPr>
        <w:t>„</w:t>
      </w:r>
      <w:r>
        <w:rPr>
          <w:rFonts w:eastAsia="Times New Roman" w:cs="Times New Roman"/>
          <w:lang w:val="ka-GE"/>
        </w:rPr>
        <w:t>ლაჯანური 3</w:t>
      </w:r>
      <w:r w:rsidRPr="002528D6">
        <w:rPr>
          <w:rFonts w:eastAsia="Times New Roman" w:cs="Times New Roman"/>
          <w:lang w:val="ka-GE"/>
        </w:rPr>
        <w:t xml:space="preserve"> ჰესის“, მათ შორის ახალი </w:t>
      </w:r>
      <w:r>
        <w:rPr>
          <w:rFonts w:eastAsia="Times New Roman" w:cs="Times New Roman"/>
          <w:lang w:val="ka-GE"/>
        </w:rPr>
        <w:t>დერეფნის</w:t>
      </w:r>
      <w:r w:rsidRPr="002528D6">
        <w:rPr>
          <w:rFonts w:eastAsia="Times New Roman" w:cs="Times New Roman"/>
          <w:lang w:val="ka-GE"/>
        </w:rPr>
        <w:t xml:space="preserve"> ზემოქმედების ზონაში რაიმე კულტურული მემკვიდრეობის ძეგლები არ ხვდება და არც ლიტერატურული წყაროებით არ არის აღწერილი. შესაბამისად დაგეგმილი საქმიანობის განხორციელების პროცესში </w:t>
      </w:r>
      <w:r>
        <w:rPr>
          <w:rFonts w:eastAsia="Times New Roman" w:cs="Times New Roman"/>
          <w:lang w:val="ka-GE"/>
        </w:rPr>
        <w:t xml:space="preserve">ხილულ </w:t>
      </w:r>
      <w:r w:rsidRPr="002528D6">
        <w:rPr>
          <w:rFonts w:eastAsia="Times New Roman" w:cs="Times New Roman"/>
          <w:lang w:val="ka-GE"/>
        </w:rPr>
        <w:t xml:space="preserve">კულტურული მემკვიდრეობის ძეგლებზე ზემოქმედების რისკი პრაქტიკულად არ არსებობს. </w:t>
      </w:r>
      <w:r>
        <w:rPr>
          <w:rFonts w:eastAsia="Times New Roman" w:cs="Times New Roman"/>
          <w:lang w:val="ka-GE"/>
        </w:rPr>
        <w:t>მნიშვნელოვანია ისიც, რომ მთლიანად პროექტი კალაპოტისპირა ზოლში გადის, სადაც არქეოლოგიური ძეგლების არსებობის ალბათობა  დაბალია.</w:t>
      </w:r>
    </w:p>
    <w:p w14:paraId="2938BE03" w14:textId="77777777" w:rsidR="002528D6" w:rsidRDefault="002528D6" w:rsidP="001366F4">
      <w:pPr>
        <w:spacing w:before="120"/>
        <w:rPr>
          <w:lang w:val="ka-GE" w:eastAsia="ru-RU"/>
        </w:rPr>
      </w:pPr>
    </w:p>
    <w:p w14:paraId="00DE3CE7" w14:textId="77777777" w:rsidR="002528D6" w:rsidRDefault="002528D6" w:rsidP="001366F4">
      <w:pPr>
        <w:spacing w:before="120"/>
        <w:rPr>
          <w:lang w:val="ka-GE" w:eastAsia="ru-RU"/>
        </w:rPr>
      </w:pPr>
    </w:p>
    <w:p w14:paraId="68D32C27" w14:textId="77777777" w:rsidR="008065DB" w:rsidRDefault="00C235D1" w:rsidP="00AC0B3B">
      <w:pPr>
        <w:pStyle w:val="Heading2"/>
      </w:pPr>
      <w:bookmarkStart w:id="35" w:name="_Toc30754784"/>
      <w:r>
        <w:t>ტრანსსასაზღვრო ზემოქმედება</w:t>
      </w:r>
      <w:bookmarkEnd w:id="35"/>
    </w:p>
    <w:p w14:paraId="0851C3E4" w14:textId="77777777" w:rsidR="002528D6" w:rsidRPr="002528D6" w:rsidRDefault="002528D6" w:rsidP="00E23192">
      <w:pPr>
        <w:widowControl w:val="0"/>
        <w:jc w:val="both"/>
        <w:rPr>
          <w:rFonts w:eastAsia="Calibri" w:cs="Arial"/>
          <w:lang w:val="ka-GE"/>
        </w:rPr>
      </w:pPr>
      <w:r w:rsidRPr="002528D6">
        <w:rPr>
          <w:rFonts w:eastAsia="Calibri" w:cs="Arial"/>
          <w:lang w:val="ka-GE"/>
        </w:rPr>
        <w:t>მდ.</w:t>
      </w:r>
      <w:r>
        <w:rPr>
          <w:rFonts w:eastAsia="Calibri" w:cs="Arial"/>
          <w:lang w:val="ka-GE"/>
        </w:rPr>
        <w:t xml:space="preserve"> ლაჯანური</w:t>
      </w:r>
      <w:r w:rsidRPr="002528D6">
        <w:rPr>
          <w:rFonts w:eastAsia="Calibri" w:cs="Arial"/>
          <w:lang w:val="ka-GE"/>
        </w:rPr>
        <w:t xml:space="preserve"> არ წარმოადგენს ტრანსსასაზღვრო მდინარეს. 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2528D6">
        <w:rPr>
          <w:rFonts w:eastAsia="Times New Roman" w:cs="Sylfaen"/>
          <w:lang w:val="ka-GE" w:eastAsia="ru-RU"/>
        </w:rPr>
        <w:t>ზემოქმედება მოსალოდნელი არ არის.</w:t>
      </w:r>
    </w:p>
    <w:p w14:paraId="43D4BA19" w14:textId="77777777" w:rsidR="002528D6" w:rsidRDefault="002528D6" w:rsidP="00C235D1">
      <w:pPr>
        <w:widowControl w:val="0"/>
        <w:spacing w:after="0"/>
        <w:jc w:val="both"/>
        <w:rPr>
          <w:lang w:val="ka-GE"/>
        </w:rPr>
      </w:pPr>
    </w:p>
    <w:p w14:paraId="52F43ABB" w14:textId="77777777" w:rsidR="002528D6" w:rsidRDefault="002528D6" w:rsidP="00E23192">
      <w:pPr>
        <w:widowControl w:val="0"/>
        <w:jc w:val="both"/>
        <w:rPr>
          <w:lang w:val="ka-GE"/>
        </w:rPr>
      </w:pPr>
    </w:p>
    <w:p w14:paraId="7E7DF61D" w14:textId="217CA51A" w:rsidR="007B644E" w:rsidRPr="007B644E" w:rsidRDefault="007B644E" w:rsidP="00AC0B3B">
      <w:pPr>
        <w:pStyle w:val="Heading2"/>
      </w:pPr>
      <w:bookmarkStart w:id="36" w:name="_Toc30754785"/>
      <w:r w:rsidRPr="007B644E">
        <w:t>ზემოქმედება</w:t>
      </w:r>
      <w:r w:rsidRPr="007B644E">
        <w:rPr>
          <w:lang w:val="en-US"/>
        </w:rPr>
        <w:t xml:space="preserve"> </w:t>
      </w:r>
      <w:r w:rsidR="00614C7B" w:rsidRPr="007B644E">
        <w:t xml:space="preserve">კურურტ ლაშიჭალაზე </w:t>
      </w:r>
      <w:r w:rsidR="001E1087">
        <w:t xml:space="preserve"> და მინერალური წყლების საბადოზე</w:t>
      </w:r>
      <w:bookmarkEnd w:id="36"/>
    </w:p>
    <w:p w14:paraId="4157C31A" w14:textId="77777777" w:rsidR="003C2650" w:rsidRPr="003C2650" w:rsidRDefault="003C2650" w:rsidP="003C2650">
      <w:pPr>
        <w:jc w:val="both"/>
        <w:rPr>
          <w:rFonts w:eastAsia="Times New Roman" w:cs="Times New Roman"/>
          <w:szCs w:val="16"/>
          <w:lang w:val="ka-GE"/>
        </w:rPr>
      </w:pPr>
      <w:r>
        <w:rPr>
          <w:lang w:val="ka-GE"/>
        </w:rPr>
        <w:t>პროექტში შეტანილი ცვლილებები არ გულისხმობს დამბის სიმაღლის გაზრდას და შესაბამისად სათავე ნაგებობასთან წყალსაცავის შექმნას. ისევე როგორც ძველი პროექტის შემთხვევაში</w:t>
      </w:r>
      <w:r w:rsidRPr="003C2650">
        <w:rPr>
          <w:rFonts w:eastAsia="Times New Roman" w:cs="Times New Roman"/>
          <w:szCs w:val="16"/>
          <w:lang w:val="ka-GE"/>
        </w:rPr>
        <w:t xml:space="preserve"> მოსალოდნელი არ არის ადგილობრივი მიკროკლიმატის ცვლილება და ამ მხრივ კურორტ ლაშიჭალაზე ზემოქმედებას ადგილი არ ექნება. </w:t>
      </w:r>
    </w:p>
    <w:p w14:paraId="5EE48CFE" w14:textId="77777777" w:rsidR="003C2650" w:rsidRDefault="003C2650" w:rsidP="003C2650">
      <w:pPr>
        <w:spacing w:before="120"/>
        <w:jc w:val="both"/>
        <w:rPr>
          <w:rFonts w:eastAsia="Times New Roman" w:cs="Times New Roman"/>
          <w:szCs w:val="16"/>
          <w:lang w:val="ka-GE"/>
        </w:rPr>
      </w:pPr>
      <w:r>
        <w:rPr>
          <w:rFonts w:eastAsia="Times New Roman" w:cs="Times New Roman"/>
          <w:szCs w:val="16"/>
          <w:lang w:val="ka-GE"/>
        </w:rPr>
        <w:t xml:space="preserve">არ იცვლება კურორტ ლაშიჭალაზე და ტურისტულ ინფრასტრუქტურაზე ზემოქმედების წყაროები და მასშტაბები, რომლებიც ძირითადად შექცევადი ხასიათისაა და სამუშაოების დასრულების შემდგომ ზემოქმედებას ადგილი აღარ ექნება. აქ იგულისხმება შემდეგი საკითხები: </w:t>
      </w:r>
      <w:r w:rsidRPr="003C2650">
        <w:rPr>
          <w:rFonts w:eastAsia="Times New Roman" w:cs="Times New Roman"/>
          <w:szCs w:val="16"/>
          <w:lang w:val="ka-GE"/>
        </w:rPr>
        <w:t>სატრანსპორტო გადაადგილებების, დროებითი სამშენებლო ინსფრასტრუქტურის ფუნქციონირების და მიწის სამუშაოების შედეგად მტვრის და წვის პროდუქტების ემისიებ</w:t>
      </w:r>
      <w:r w:rsidR="004417FA">
        <w:rPr>
          <w:rFonts w:eastAsia="Times New Roman" w:cs="Times New Roman"/>
          <w:szCs w:val="16"/>
          <w:lang w:val="ka-GE"/>
        </w:rPr>
        <w:t>ი</w:t>
      </w:r>
      <w:r w:rsidRPr="003C2650">
        <w:rPr>
          <w:rFonts w:eastAsia="Times New Roman" w:cs="Times New Roman"/>
          <w:szCs w:val="16"/>
          <w:lang w:val="ka-GE"/>
        </w:rPr>
        <w:t>, ხმაურის ფონური დონეები</w:t>
      </w:r>
      <w:r w:rsidR="004417FA">
        <w:rPr>
          <w:rFonts w:eastAsia="Times New Roman" w:cs="Times New Roman"/>
          <w:szCs w:val="16"/>
          <w:lang w:val="ka-GE"/>
        </w:rPr>
        <w:t>ს ზრდა</w:t>
      </w:r>
      <w:r w:rsidRPr="003C2650">
        <w:rPr>
          <w:rFonts w:eastAsia="Times New Roman" w:cs="Times New Roman"/>
          <w:szCs w:val="16"/>
          <w:lang w:val="ka-GE"/>
        </w:rPr>
        <w:t>, გარკვეულ</w:t>
      </w:r>
      <w:r w:rsidR="004417FA">
        <w:rPr>
          <w:rFonts w:eastAsia="Times New Roman" w:cs="Times New Roman"/>
          <w:szCs w:val="16"/>
          <w:lang w:val="ka-GE"/>
        </w:rPr>
        <w:t>ი</w:t>
      </w:r>
      <w:r w:rsidRPr="003C2650">
        <w:rPr>
          <w:rFonts w:eastAsia="Times New Roman" w:cs="Times New Roman"/>
          <w:szCs w:val="16"/>
          <w:lang w:val="ka-GE"/>
        </w:rPr>
        <w:t xml:space="preserve"> ვიზუალურ</w:t>
      </w:r>
      <w:r w:rsidR="004417FA">
        <w:rPr>
          <w:rFonts w:eastAsia="Times New Roman" w:cs="Times New Roman"/>
          <w:szCs w:val="16"/>
          <w:lang w:val="ka-GE"/>
        </w:rPr>
        <w:t>ი</w:t>
      </w:r>
      <w:r w:rsidRPr="003C2650">
        <w:rPr>
          <w:rFonts w:eastAsia="Times New Roman" w:cs="Times New Roman"/>
          <w:szCs w:val="16"/>
          <w:lang w:val="ka-GE"/>
        </w:rPr>
        <w:t xml:space="preserve"> ზემოქმედებას</w:t>
      </w:r>
      <w:r w:rsidR="004417FA">
        <w:rPr>
          <w:rFonts w:eastAsia="Times New Roman" w:cs="Times New Roman"/>
          <w:szCs w:val="16"/>
          <w:lang w:val="ka-GE"/>
        </w:rPr>
        <w:t xml:space="preserve"> </w:t>
      </w:r>
      <w:r w:rsidRPr="003C2650">
        <w:rPr>
          <w:rFonts w:eastAsia="Times New Roman" w:cs="Times New Roman"/>
          <w:szCs w:val="16"/>
          <w:lang w:val="ka-GE"/>
        </w:rPr>
        <w:t xml:space="preserve">და ა.შ. </w:t>
      </w:r>
      <w:r w:rsidR="004417FA">
        <w:rPr>
          <w:rFonts w:eastAsia="Times New Roman" w:cs="Times New Roman"/>
          <w:szCs w:val="16"/>
          <w:lang w:val="ka-GE"/>
        </w:rPr>
        <w:t xml:space="preserve">აქვე კიდევ ერთხელ უნდა აღინიშნოს, რომ განახლებული დიზაინის მიხედვით ძირითადი სამშენებლო მოდნები უფრო სცილდება მგრძნობიარე ზონას და მსგავსი ხასიათის ზემოქმედებები ნაკლებად შესამჩნევი იქნება დამსვენებლებისთვის. </w:t>
      </w:r>
      <w:r w:rsidR="004417FA" w:rsidRPr="004417FA">
        <w:rPr>
          <w:rFonts w:eastAsia="Times New Roman" w:cs="Times New Roman"/>
          <w:szCs w:val="16"/>
          <w:lang w:val="ka-GE"/>
        </w:rPr>
        <w:t xml:space="preserve">მშენებლობის ეტაპზე კურორტ ლაშიჭალაზე და დამსვენებლებზე მოსალოდნელი ზემოქმედების მნიშვნელოვანი პრევენციული ღონისძიებაა </w:t>
      </w:r>
      <w:r w:rsidR="004417FA">
        <w:rPr>
          <w:rFonts w:eastAsia="Times New Roman" w:cs="Times New Roman"/>
          <w:szCs w:val="16"/>
          <w:lang w:val="ka-GE"/>
        </w:rPr>
        <w:t>„</w:t>
      </w:r>
      <w:r w:rsidR="004417FA" w:rsidRPr="004417FA">
        <w:rPr>
          <w:rFonts w:eastAsia="Times New Roman" w:cs="Times New Roman"/>
          <w:szCs w:val="16"/>
          <w:lang w:val="ka-GE"/>
        </w:rPr>
        <w:t>ლაჯანური 3 ჰესის</w:t>
      </w:r>
      <w:r w:rsidR="004417FA">
        <w:rPr>
          <w:rFonts w:eastAsia="Times New Roman" w:cs="Times New Roman"/>
          <w:szCs w:val="16"/>
          <w:lang w:val="ka-GE"/>
        </w:rPr>
        <w:t>“</w:t>
      </w:r>
      <w:r w:rsidR="004417FA" w:rsidRPr="004417FA">
        <w:rPr>
          <w:rFonts w:eastAsia="Times New Roman" w:cs="Times New Roman"/>
          <w:szCs w:val="16"/>
          <w:lang w:val="ka-GE"/>
        </w:rPr>
        <w:t xml:space="preserve"> დერეფანში სამუშაოების წარმოების შეზღუდვა ზაფხულის განმავლობაში.</w:t>
      </w:r>
    </w:p>
    <w:p w14:paraId="0101D03B" w14:textId="77777777" w:rsidR="004417FA" w:rsidRDefault="004417FA" w:rsidP="003C2650">
      <w:pPr>
        <w:spacing w:before="120"/>
        <w:jc w:val="both"/>
        <w:rPr>
          <w:rFonts w:eastAsia="Times New Roman" w:cs="Times New Roman"/>
          <w:szCs w:val="16"/>
        </w:rPr>
      </w:pPr>
      <w:r>
        <w:rPr>
          <w:rFonts w:eastAsia="Times New Roman" w:cs="Times New Roman"/>
          <w:szCs w:val="16"/>
          <w:lang w:val="ka-GE"/>
        </w:rPr>
        <w:t>კიდევ ერთი საკითხი, რაც განხილვას ექვემდებარება ეს არის ლაშიჭალას მინერალური წყლების საბადოზე ზემოქმედ</w:t>
      </w:r>
      <w:r w:rsidR="006D7F25">
        <w:rPr>
          <w:rFonts w:eastAsia="Times New Roman" w:cs="Times New Roman"/>
          <w:szCs w:val="16"/>
          <w:lang w:val="ka-GE"/>
        </w:rPr>
        <w:t>ე</w:t>
      </w:r>
      <w:r>
        <w:rPr>
          <w:rFonts w:eastAsia="Times New Roman" w:cs="Times New Roman"/>
          <w:szCs w:val="16"/>
          <w:lang w:val="ka-GE"/>
        </w:rPr>
        <w:t>ბის რისკები:</w:t>
      </w:r>
    </w:p>
    <w:p w14:paraId="5446B10E" w14:textId="4CE53DBB" w:rsidR="00C064D0" w:rsidRPr="00C1065B" w:rsidRDefault="00C064D0" w:rsidP="003C2650">
      <w:pPr>
        <w:spacing w:before="120"/>
        <w:jc w:val="both"/>
        <w:rPr>
          <w:rFonts w:eastAsia="Times New Roman" w:cs="Times New Roman"/>
          <w:szCs w:val="16"/>
        </w:rPr>
      </w:pPr>
      <w:r w:rsidRPr="00C1065B">
        <w:rPr>
          <w:rFonts w:eastAsia="Times New Roman" w:cs="Times New Roman"/>
          <w:szCs w:val="16"/>
          <w:lang w:val="ka-GE"/>
        </w:rPr>
        <w:t>2017 წლის გზშ-ს ანგარიშის სანებართვო პირობების შესრულების მიზნით</w:t>
      </w:r>
      <w:r w:rsidR="00D57A7A" w:rsidRPr="00C1065B">
        <w:rPr>
          <w:rFonts w:eastAsia="Times New Roman" w:cs="Times New Roman"/>
          <w:szCs w:val="16"/>
        </w:rPr>
        <w:t xml:space="preserve"> </w:t>
      </w:r>
      <w:r w:rsidRPr="00C1065B">
        <w:rPr>
          <w:rFonts w:eastAsia="Times New Roman" w:cs="Times New Roman"/>
          <w:szCs w:val="16"/>
          <w:lang w:val="ka-GE"/>
        </w:rPr>
        <w:t>გარკვეული, წინასწარი სამუშაოები ჩატარდა ლაშიჭალას მინერალური წყლების საბადოს შესწავლის მიზნით. აღნიშნული სამუშაოები შესრულდა</w:t>
      </w:r>
      <w:r w:rsidR="00D57A7A" w:rsidRPr="00C1065B">
        <w:rPr>
          <w:rFonts w:eastAsia="Times New Roman" w:cs="Times New Roman"/>
          <w:szCs w:val="16"/>
          <w:lang w:val="ka-GE"/>
        </w:rPr>
        <w:t xml:space="preserve"> 2018 წელს,</w:t>
      </w:r>
      <w:r w:rsidRPr="00C1065B">
        <w:rPr>
          <w:rFonts w:eastAsia="Times New Roman" w:cs="Times New Roman"/>
          <w:szCs w:val="16"/>
          <w:lang w:val="ka-GE"/>
        </w:rPr>
        <w:t xml:space="preserve"> ინჟინერ-გეოლოგი ჯ. კვირკველიას ხელმძღვანელობით</w:t>
      </w:r>
      <w:r w:rsidRPr="00C1065B">
        <w:rPr>
          <w:rFonts w:eastAsia="Times New Roman" w:cs="Times New Roman"/>
          <w:szCs w:val="16"/>
        </w:rPr>
        <w:t>:</w:t>
      </w:r>
    </w:p>
    <w:p w14:paraId="337CA826" w14:textId="77777777" w:rsidR="00C064D0" w:rsidRPr="00C1065B" w:rsidRDefault="00C064D0" w:rsidP="003C2650">
      <w:pPr>
        <w:spacing w:before="120"/>
        <w:jc w:val="both"/>
        <w:rPr>
          <w:rFonts w:eastAsia="Times New Roman" w:cs="Times New Roman"/>
          <w:szCs w:val="16"/>
          <w:lang w:val="ka-GE"/>
        </w:rPr>
      </w:pPr>
    </w:p>
    <w:p w14:paraId="314F9FFC" w14:textId="6F7205B7" w:rsidR="00C064D0" w:rsidRPr="00C1065B" w:rsidRDefault="00C064D0" w:rsidP="00C064D0">
      <w:pPr>
        <w:spacing w:before="120"/>
        <w:jc w:val="both"/>
        <w:rPr>
          <w:rFonts w:eastAsia="Times New Roman" w:cs="Times New Roman"/>
          <w:szCs w:val="16"/>
          <w:lang w:val="ka-GE"/>
        </w:rPr>
      </w:pPr>
      <w:r w:rsidRPr="00C1065B">
        <w:rPr>
          <w:rFonts w:eastAsia="Times New Roman" w:cs="Times New Roman"/>
          <w:szCs w:val="16"/>
          <w:lang w:val="ka-GE"/>
        </w:rPr>
        <w:t>კავკასიონის სამხრეთ ფერდობის ნაოჭა სისტემის მინერალური წყლები, მათ შორის ლაშიჭალას წყაროების და ჭაბურღილების წყლებიც მიეკუთვნებიან ნახშირმჟავა წყლების ტიპს და ძირითადად დაკავშირებული არიან იურული და ცარცული ასაკის გეოსინკლინურ ფლიშურ ნალექებთან.</w:t>
      </w:r>
      <w:r w:rsidRPr="00C1065B">
        <w:rPr>
          <w:rFonts w:eastAsia="Times New Roman" w:cs="Times New Roman"/>
          <w:szCs w:val="16"/>
        </w:rPr>
        <w:t xml:space="preserve"> </w:t>
      </w:r>
      <w:r w:rsidRPr="00C1065B">
        <w:rPr>
          <w:rFonts w:eastAsia="Times New Roman" w:cs="Times New Roman"/>
          <w:szCs w:val="16"/>
          <w:lang w:val="ka-GE"/>
        </w:rPr>
        <w:t>ამ ოლქის მინერალური წყლებისათვის დამახასიათებელია კავშირი გეოტექტონიკურ რღვევებთან და ანტიკლინების ღერძულ ზონებთან.</w:t>
      </w:r>
    </w:p>
    <w:p w14:paraId="56B95A8A" w14:textId="77777777" w:rsidR="00C064D0" w:rsidRPr="00C1065B" w:rsidRDefault="00C064D0" w:rsidP="00C064D0">
      <w:pPr>
        <w:spacing w:before="120"/>
        <w:jc w:val="both"/>
        <w:rPr>
          <w:rFonts w:eastAsia="Times New Roman" w:cs="Times New Roman"/>
          <w:szCs w:val="16"/>
          <w:lang w:val="ka-GE"/>
        </w:rPr>
      </w:pPr>
      <w:r w:rsidRPr="00C1065B">
        <w:rPr>
          <w:rFonts w:eastAsia="Times New Roman" w:cs="Times New Roman"/>
          <w:szCs w:val="16"/>
          <w:lang w:val="ka-GE"/>
        </w:rPr>
        <w:t>დადასტურებულია, რომ ნახშირმჟავა მინერალური წყლების ფორმირება ხდება დიდ სიღრმეში. სხვადასხვა შემადგენლობის ქანებში ცირკულირებადი წყლები იძლევიან სხვადასხვა ტიპის ნახშირმჟავა წყლებს.</w:t>
      </w:r>
    </w:p>
    <w:p w14:paraId="7A05254E" w14:textId="1FD351BA" w:rsidR="00C064D0" w:rsidRPr="00C1065B" w:rsidRDefault="00C064D0" w:rsidP="00C064D0">
      <w:pPr>
        <w:spacing w:before="120"/>
        <w:jc w:val="both"/>
        <w:rPr>
          <w:rFonts w:eastAsia="Times New Roman" w:cs="Times New Roman"/>
          <w:szCs w:val="16"/>
          <w:lang w:val="ka-GE"/>
        </w:rPr>
      </w:pPr>
      <w:r w:rsidRPr="00C1065B">
        <w:rPr>
          <w:rFonts w:eastAsia="Times New Roman" w:cs="Times New Roman"/>
          <w:szCs w:val="16"/>
          <w:lang w:val="ka-GE"/>
        </w:rPr>
        <w:t>კრისტალური ქანები (ტრახილიპარიტი და სხვა) იძლევიან ნარზანის ტიპის ნახშირმჟავა წყლებს მინერალიზაციით 2.4გ/ლ. მათი ქიმიური შემადგენლობის ფორმულაა:</w:t>
      </w:r>
    </w:p>
    <w:p w14:paraId="32752549" w14:textId="4251E6BB" w:rsidR="00C064D0" w:rsidRPr="00C1065B" w:rsidRDefault="00C064D0" w:rsidP="00C064D0">
      <w:pPr>
        <w:spacing w:before="120" w:after="0"/>
        <w:jc w:val="center"/>
        <w:rPr>
          <w:rFonts w:eastAsia="Times New Roman" w:cs="Times New Roman"/>
          <w:szCs w:val="16"/>
          <w:lang w:val="ka-GE"/>
        </w:rPr>
      </w:pPr>
      <w:r w:rsidRPr="00C1065B">
        <w:rPr>
          <w:rFonts w:eastAsia="Times New Roman" w:cs="Times New Roman"/>
          <w:noProof/>
          <w:szCs w:val="16"/>
        </w:rPr>
        <w:drawing>
          <wp:inline distT="0" distB="0" distL="0" distR="0" wp14:anchorId="47E35C6A" wp14:editId="31016FF0">
            <wp:extent cx="1625600" cy="380459"/>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70">
                      <a:extLst>
                        <a:ext uri="{28A0092B-C50C-407E-A947-70E740481C1C}">
                          <a14:useLocalDpi xmlns:a14="http://schemas.microsoft.com/office/drawing/2010/main"/>
                        </a:ext>
                      </a:extLst>
                    </a:blip>
                    <a:srcRect/>
                    <a:stretch>
                      <a:fillRect/>
                    </a:stretch>
                  </pic:blipFill>
                  <pic:spPr bwMode="auto">
                    <a:xfrm>
                      <a:off x="0" y="0"/>
                      <a:ext cx="1625842" cy="380516"/>
                    </a:xfrm>
                    <a:prstGeom prst="rect">
                      <a:avLst/>
                    </a:prstGeom>
                    <a:noFill/>
                    <a:ln>
                      <a:noFill/>
                    </a:ln>
                  </pic:spPr>
                </pic:pic>
              </a:graphicData>
            </a:graphic>
          </wp:inline>
        </w:drawing>
      </w:r>
    </w:p>
    <w:p w14:paraId="5324366A" w14:textId="5B6C4126" w:rsidR="00C064D0" w:rsidRPr="00C1065B" w:rsidRDefault="00C064D0" w:rsidP="00C064D0">
      <w:pPr>
        <w:jc w:val="right"/>
        <w:rPr>
          <w:rFonts w:eastAsia="Times New Roman" w:cs="Times New Roman"/>
          <w:szCs w:val="16"/>
        </w:rPr>
      </w:pPr>
      <w:r w:rsidRPr="00C1065B">
        <w:rPr>
          <w:rFonts w:eastAsia="Times New Roman" w:cs="Times New Roman"/>
          <w:szCs w:val="16"/>
          <w:lang w:val="ka-GE"/>
        </w:rPr>
        <w:t>წყალი ჰიდროკარბონატულ-კალციუმიანია.</w:t>
      </w:r>
    </w:p>
    <w:p w14:paraId="12E398DD" w14:textId="77777777"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t>არგილიტებში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ფორმირდებიან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ბორჯობის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ტიპის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w:t>
      </w:r>
      <w:proofErr w:type="spellEnd"/>
      <w:r w:rsidRPr="00C1065B">
        <w:rPr>
          <w:rFonts w:eastAsia="Times New Roman" w:cs="Times New Roman"/>
          <w:szCs w:val="16"/>
        </w:rPr>
        <w:t>:</w:t>
      </w:r>
    </w:p>
    <w:p w14:paraId="7CF77C31" w14:textId="659ED20E" w:rsidR="00C064D0" w:rsidRPr="00C1065B" w:rsidRDefault="00C064D0" w:rsidP="00C064D0">
      <w:pPr>
        <w:spacing w:before="120" w:after="0"/>
        <w:jc w:val="center"/>
        <w:rPr>
          <w:rFonts w:eastAsia="Times New Roman" w:cs="Times New Roman"/>
          <w:szCs w:val="16"/>
        </w:rPr>
      </w:pPr>
      <w:r w:rsidRPr="00C1065B">
        <w:rPr>
          <w:rFonts w:eastAsia="Times New Roman" w:cs="Times New Roman"/>
          <w:noProof/>
          <w:szCs w:val="16"/>
        </w:rPr>
        <w:drawing>
          <wp:inline distT="0" distB="0" distL="0" distR="0" wp14:anchorId="5688BC02" wp14:editId="67F00A52">
            <wp:extent cx="1075585" cy="34387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71">
                      <a:extLst>
                        <a:ext uri="{28A0092B-C50C-407E-A947-70E740481C1C}">
                          <a14:useLocalDpi xmlns:a14="http://schemas.microsoft.com/office/drawing/2010/main"/>
                        </a:ext>
                      </a:extLst>
                    </a:blip>
                    <a:srcRect/>
                    <a:stretch>
                      <a:fillRect/>
                    </a:stretch>
                  </pic:blipFill>
                  <pic:spPr bwMode="auto">
                    <a:xfrm>
                      <a:off x="0" y="0"/>
                      <a:ext cx="1076207" cy="344076"/>
                    </a:xfrm>
                    <a:prstGeom prst="rect">
                      <a:avLst/>
                    </a:prstGeom>
                    <a:noFill/>
                    <a:ln>
                      <a:noFill/>
                    </a:ln>
                  </pic:spPr>
                </pic:pic>
              </a:graphicData>
            </a:graphic>
          </wp:inline>
        </w:drawing>
      </w:r>
    </w:p>
    <w:p w14:paraId="406C13BA" w14:textId="6C090C2D" w:rsidR="00C064D0" w:rsidRPr="00C1065B" w:rsidRDefault="00C064D0" w:rsidP="00C064D0">
      <w:pPr>
        <w:jc w:val="right"/>
        <w:rPr>
          <w:rFonts w:eastAsia="Times New Roman" w:cs="Times New Roman"/>
          <w:szCs w:val="16"/>
          <w:lang w:val="ka-GE"/>
        </w:rPr>
      </w:pPr>
      <w:r w:rsidRPr="00C1065B">
        <w:rPr>
          <w:rFonts w:eastAsia="Times New Roman" w:cs="Times New Roman"/>
          <w:szCs w:val="16"/>
          <w:lang w:val="ka-GE"/>
        </w:rPr>
        <w:t>ჰიდროკარბონატულ-ნატრიუმიანი.</w:t>
      </w:r>
    </w:p>
    <w:p w14:paraId="0D3D9E51" w14:textId="77777777"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t>მერგელებში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ფორმირდებიან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ჟელეზნოვოდსკის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ტიპის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w:t>
      </w:r>
      <w:proofErr w:type="spellEnd"/>
      <w:r w:rsidRPr="00C1065B">
        <w:rPr>
          <w:rFonts w:eastAsia="Times New Roman" w:cs="Times New Roman"/>
          <w:szCs w:val="16"/>
        </w:rPr>
        <w:t>:</w:t>
      </w:r>
    </w:p>
    <w:p w14:paraId="1873B129" w14:textId="0DD405CE" w:rsidR="00C064D0" w:rsidRPr="00C1065B" w:rsidRDefault="00C064D0" w:rsidP="00C064D0">
      <w:pPr>
        <w:spacing w:before="120"/>
        <w:jc w:val="center"/>
        <w:rPr>
          <w:rFonts w:eastAsia="Times New Roman" w:cs="Times New Roman"/>
          <w:szCs w:val="16"/>
        </w:rPr>
      </w:pPr>
      <w:r w:rsidRPr="00C1065B">
        <w:rPr>
          <w:rFonts w:eastAsia="Times New Roman" w:cs="Times New Roman"/>
          <w:noProof/>
          <w:szCs w:val="16"/>
        </w:rPr>
        <w:drawing>
          <wp:inline distT="0" distB="0" distL="0" distR="0" wp14:anchorId="209BC860" wp14:editId="5AE426FF">
            <wp:extent cx="1203570" cy="33116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72">
                      <a:extLst>
                        <a:ext uri="{28A0092B-C50C-407E-A947-70E740481C1C}">
                          <a14:useLocalDpi xmlns:a14="http://schemas.microsoft.com/office/drawing/2010/main"/>
                        </a:ext>
                      </a:extLst>
                    </a:blip>
                    <a:srcRect/>
                    <a:stretch>
                      <a:fillRect/>
                    </a:stretch>
                  </pic:blipFill>
                  <pic:spPr bwMode="auto">
                    <a:xfrm>
                      <a:off x="0" y="0"/>
                      <a:ext cx="1203570" cy="331163"/>
                    </a:xfrm>
                    <a:prstGeom prst="rect">
                      <a:avLst/>
                    </a:prstGeom>
                    <a:noFill/>
                    <a:ln>
                      <a:noFill/>
                    </a:ln>
                  </pic:spPr>
                </pic:pic>
              </a:graphicData>
            </a:graphic>
          </wp:inline>
        </w:drawing>
      </w:r>
    </w:p>
    <w:p w14:paraId="0FEF3171" w14:textId="7DB8DCC0" w:rsidR="00C064D0" w:rsidRPr="00C1065B" w:rsidRDefault="00C064D0" w:rsidP="00C064D0">
      <w:pPr>
        <w:spacing w:before="120"/>
        <w:jc w:val="right"/>
        <w:rPr>
          <w:rFonts w:eastAsia="Times New Roman" w:cs="Times New Roman"/>
          <w:szCs w:val="16"/>
        </w:rPr>
      </w:pPr>
      <w:proofErr w:type="spellStart"/>
      <w:r w:rsidRPr="00C1065B">
        <w:rPr>
          <w:rFonts w:eastAsia="Times New Roman" w:cs="Times New Roman"/>
          <w:szCs w:val="16"/>
        </w:rPr>
        <w:t>ჰიდროკარბონატულ-ნატრიუმ-კალციუმიანი</w:t>
      </w:r>
      <w:proofErr w:type="spellEnd"/>
    </w:p>
    <w:p w14:paraId="66486F60" w14:textId="77777777"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t>კირქვებში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ფორმირდებიან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კისლოვოდსკის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ნარზანის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ტიპის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w:t>
      </w:r>
      <w:proofErr w:type="spellEnd"/>
      <w:r w:rsidRPr="00C1065B">
        <w:rPr>
          <w:rFonts w:eastAsia="Times New Roman" w:cs="Times New Roman"/>
          <w:szCs w:val="16"/>
        </w:rPr>
        <w:t>:</w:t>
      </w:r>
    </w:p>
    <w:p w14:paraId="7EEDC940" w14:textId="571A3456" w:rsidR="00C064D0" w:rsidRPr="00C1065B" w:rsidRDefault="00C064D0" w:rsidP="00C064D0">
      <w:pPr>
        <w:spacing w:before="120" w:after="0"/>
        <w:jc w:val="center"/>
        <w:rPr>
          <w:rFonts w:eastAsia="Times New Roman" w:cs="Times New Roman"/>
          <w:szCs w:val="16"/>
        </w:rPr>
      </w:pPr>
      <w:r w:rsidRPr="00C1065B">
        <w:rPr>
          <w:rFonts w:eastAsia="Times New Roman" w:cs="Times New Roman"/>
          <w:noProof/>
          <w:szCs w:val="16"/>
        </w:rPr>
        <w:drawing>
          <wp:inline distT="0" distB="0" distL="0" distR="0" wp14:anchorId="495660D6" wp14:editId="115F9B1B">
            <wp:extent cx="1047262" cy="335679"/>
            <wp:effectExtent l="0" t="0" r="635"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73">
                      <a:extLst>
                        <a:ext uri="{28A0092B-C50C-407E-A947-70E740481C1C}">
                          <a14:useLocalDpi xmlns:a14="http://schemas.microsoft.com/office/drawing/2010/main"/>
                        </a:ext>
                      </a:extLst>
                    </a:blip>
                    <a:srcRect/>
                    <a:stretch>
                      <a:fillRect/>
                    </a:stretch>
                  </pic:blipFill>
                  <pic:spPr bwMode="auto">
                    <a:xfrm>
                      <a:off x="0" y="0"/>
                      <a:ext cx="1047440" cy="335736"/>
                    </a:xfrm>
                    <a:prstGeom prst="rect">
                      <a:avLst/>
                    </a:prstGeom>
                    <a:noFill/>
                    <a:ln>
                      <a:noFill/>
                    </a:ln>
                  </pic:spPr>
                </pic:pic>
              </a:graphicData>
            </a:graphic>
          </wp:inline>
        </w:drawing>
      </w:r>
    </w:p>
    <w:p w14:paraId="630C43C4" w14:textId="37F9A2F8" w:rsidR="00C064D0" w:rsidRPr="00C1065B" w:rsidRDefault="00C064D0" w:rsidP="00C064D0">
      <w:pPr>
        <w:jc w:val="right"/>
        <w:rPr>
          <w:rFonts w:eastAsia="Times New Roman" w:cs="Times New Roman"/>
          <w:szCs w:val="16"/>
        </w:rPr>
      </w:pPr>
      <w:proofErr w:type="spellStart"/>
      <w:r w:rsidRPr="00C1065B">
        <w:rPr>
          <w:rFonts w:eastAsia="Times New Roman" w:cs="Times New Roman"/>
          <w:szCs w:val="16"/>
        </w:rPr>
        <w:t>ჰიდროკარბონატულ-სულფატურ-კალციუმიანი</w:t>
      </w:r>
      <w:proofErr w:type="spellEnd"/>
    </w:p>
    <w:p w14:paraId="786BF10F" w14:textId="77777777" w:rsidR="00C064D0" w:rsidRPr="00C1065B" w:rsidRDefault="00C064D0" w:rsidP="00C064D0">
      <w:pPr>
        <w:spacing w:before="120"/>
        <w:jc w:val="both"/>
        <w:rPr>
          <w:rFonts w:eastAsia="Times New Roman" w:cs="Times New Roman"/>
          <w:szCs w:val="16"/>
          <w:lang w:val="ka-GE"/>
        </w:rPr>
      </w:pPr>
      <w:r w:rsidRPr="00C1065B">
        <w:rPr>
          <w:rFonts w:eastAsia="Times New Roman" w:cs="Times New Roman"/>
          <w:szCs w:val="16"/>
          <w:lang w:val="ka-GE"/>
        </w:rPr>
        <w:t>ლაშიჭალის წყაროების განტვირთვის მიდამოებში გრუნტი დაფარულია ჟანგისფერი აპკით, რაც მიუთითებს წყალში რკინის შემცველობაზე (ჰაერთან შეხებით ორვალენტიანი რკინა გარდაიქმნება სამვალენტიანად და ილექება).</w:t>
      </w:r>
    </w:p>
    <w:p w14:paraId="2F4852A1" w14:textId="3AE8305A" w:rsidR="00C064D0" w:rsidRPr="00C1065B" w:rsidRDefault="00C064D0" w:rsidP="00C064D0">
      <w:pPr>
        <w:spacing w:before="120"/>
        <w:jc w:val="both"/>
        <w:rPr>
          <w:rFonts w:eastAsia="Times New Roman" w:cs="Times New Roman"/>
          <w:szCs w:val="16"/>
          <w:lang w:val="ka-GE"/>
        </w:rPr>
      </w:pPr>
      <w:r w:rsidRPr="00C1065B">
        <w:rPr>
          <w:rFonts w:eastAsia="Times New Roman" w:cs="Times New Roman"/>
          <w:szCs w:val="16"/>
          <w:lang w:val="ka-GE"/>
        </w:rPr>
        <w:t>ლაშიჭალის მინერალური წყლების საერთო მინერალიზაცია 0.8-1.2</w:t>
      </w:r>
      <w:r w:rsidRPr="00C1065B">
        <w:rPr>
          <w:rFonts w:eastAsia="Times New Roman" w:cs="Times New Roman"/>
          <w:szCs w:val="16"/>
        </w:rPr>
        <w:t xml:space="preserve"> </w:t>
      </w:r>
      <w:r w:rsidRPr="00C1065B">
        <w:rPr>
          <w:rFonts w:eastAsia="Times New Roman" w:cs="Times New Roman"/>
          <w:szCs w:val="16"/>
          <w:lang w:val="ka-GE"/>
        </w:rPr>
        <w:t>გ/ლ-ის ფარგლებშია. ზოგიერთი მონაცემებით 1-5გ/ლ. წყლის ტიპი – ჰიდროკარბონატულ-კალციუმიანი, ე.ი. ნარზანის ტიპის. ნახშირმჟავას (</w:t>
      </w:r>
      <w:r w:rsidRPr="00C1065B">
        <w:rPr>
          <w:rFonts w:eastAsia="Times New Roman" w:cs="Times New Roman"/>
          <w:szCs w:val="16"/>
        </w:rPr>
        <w:t>C</w:t>
      </w:r>
      <w:r w:rsidRPr="00C1065B">
        <w:rPr>
          <w:rFonts w:eastAsia="Times New Roman" w:cs="Times New Roman"/>
          <w:szCs w:val="16"/>
          <w:lang w:val="ka-GE"/>
        </w:rPr>
        <w:t>O</w:t>
      </w:r>
      <w:r w:rsidRPr="00C1065B">
        <w:rPr>
          <w:rFonts w:eastAsia="Times New Roman" w:cs="Times New Roman"/>
          <w:szCs w:val="16"/>
          <w:vertAlign w:val="subscript"/>
          <w:lang w:val="ka-GE"/>
        </w:rPr>
        <w:t>2</w:t>
      </w:r>
      <w:r w:rsidRPr="00C1065B">
        <w:rPr>
          <w:rFonts w:eastAsia="Times New Roman" w:cs="Times New Roman"/>
          <w:szCs w:val="16"/>
          <w:lang w:val="ka-GE"/>
        </w:rPr>
        <w:t>)-ის შემცველობა 2.5გ/ლ-ს შეადგენს, წყლის ტემპერატურა ზოგიერთი მონაცემებით 7-12º</w:t>
      </w:r>
      <w:r w:rsidRPr="00C1065B">
        <w:rPr>
          <w:rFonts w:eastAsia="Times New Roman" w:cs="Times New Roman"/>
          <w:szCs w:val="16"/>
        </w:rPr>
        <w:t>C</w:t>
      </w:r>
      <w:r w:rsidRPr="00C1065B">
        <w:rPr>
          <w:rFonts w:eastAsia="Times New Roman" w:cs="Times New Roman"/>
          <w:szCs w:val="16"/>
          <w:lang w:val="ka-GE"/>
        </w:rPr>
        <w:t>-ის ფარგლებშია, ხოლო ზოგიერთის 13-15º</w:t>
      </w:r>
      <w:r w:rsidRPr="00C1065B">
        <w:rPr>
          <w:rFonts w:eastAsia="Times New Roman" w:cs="Times New Roman"/>
          <w:szCs w:val="16"/>
        </w:rPr>
        <w:t>C</w:t>
      </w:r>
      <w:r w:rsidRPr="00C1065B">
        <w:rPr>
          <w:rFonts w:eastAsia="Times New Roman" w:cs="Times New Roman"/>
          <w:szCs w:val="16"/>
          <w:lang w:val="ka-GE"/>
        </w:rPr>
        <w:t>-ის ფარგლებში.</w:t>
      </w:r>
    </w:p>
    <w:p w14:paraId="43278455" w14:textId="77777777"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t>კურორტის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ტერიტორიაზე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არსებული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ჯამური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დებიტი</w:t>
      </w:r>
      <w:proofErr w:type="spellEnd"/>
      <w:r w:rsidRPr="00C1065B">
        <w:rPr>
          <w:rFonts w:eastAsia="Times New Roman" w:cs="Times New Roman"/>
          <w:szCs w:val="16"/>
        </w:rPr>
        <w:t xml:space="preserve"> 12000-20000ლ/</w:t>
      </w:r>
      <w:proofErr w:type="spellStart"/>
      <w:proofErr w:type="gramStart"/>
      <w:r w:rsidRPr="00C1065B">
        <w:rPr>
          <w:rFonts w:eastAsia="Times New Roman" w:cs="Times New Roman"/>
          <w:szCs w:val="16"/>
        </w:rPr>
        <w:t>დღე.ღამ</w:t>
      </w:r>
      <w:proofErr w:type="gramEnd"/>
      <w:r w:rsidRPr="00C1065B">
        <w:rPr>
          <w:rFonts w:eastAsia="Times New Roman" w:cs="Times New Roman"/>
          <w:szCs w:val="16"/>
        </w:rPr>
        <w:t>-ში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მერყეობს</w:t>
      </w:r>
      <w:proofErr w:type="spellEnd"/>
      <w:r w:rsidRPr="00C1065B">
        <w:rPr>
          <w:rFonts w:eastAsia="Times New Roman" w:cs="Times New Roman"/>
          <w:szCs w:val="16"/>
        </w:rPr>
        <w:t>.</w:t>
      </w:r>
    </w:p>
    <w:p w14:paraId="5E0C91AF" w14:textId="77777777"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t>მინერალური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ბაზაზე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მოქმედებს</w:t>
      </w:r>
      <w:proofErr w:type="spellEnd"/>
      <w:r w:rsidRPr="00C1065B">
        <w:rPr>
          <w:rFonts w:eastAsia="Times New Roman" w:cs="Times New Roman"/>
          <w:szCs w:val="16"/>
        </w:rPr>
        <w:t xml:space="preserve"> </w:t>
      </w:r>
      <w:proofErr w:type="spellStart"/>
      <w:r w:rsidRPr="00C1065B">
        <w:rPr>
          <w:rFonts w:eastAsia="Times New Roman" w:cs="Times New Roman"/>
          <w:szCs w:val="16"/>
        </w:rPr>
        <w:t>ბალნეო-კლიმატური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კურორტი</w:t>
      </w:r>
      <w:proofErr w:type="spellEnd"/>
      <w:r w:rsidRPr="00C1065B">
        <w:rPr>
          <w:rFonts w:eastAsia="Times New Roman" w:cs="Times New Roman"/>
          <w:szCs w:val="16"/>
        </w:rPr>
        <w:t xml:space="preserve">, </w:t>
      </w:r>
      <w:proofErr w:type="spellStart"/>
      <w:r w:rsidRPr="00C1065B">
        <w:rPr>
          <w:rFonts w:eastAsia="Times New Roman" w:cs="Times New Roman"/>
          <w:szCs w:val="16"/>
        </w:rPr>
        <w:t>რომელიც</w:t>
      </w:r>
      <w:proofErr w:type="spellEnd"/>
      <w:r w:rsidRPr="00C1065B">
        <w:rPr>
          <w:rFonts w:eastAsia="Times New Roman" w:cs="Times New Roman"/>
          <w:szCs w:val="16"/>
        </w:rPr>
        <w:t xml:space="preserve"> </w:t>
      </w:r>
      <w:proofErr w:type="spellStart"/>
      <w:r w:rsidRPr="00C1065B">
        <w:rPr>
          <w:rFonts w:eastAsia="Times New Roman" w:cs="Times New Roman"/>
          <w:szCs w:val="16"/>
        </w:rPr>
        <w:t>ფუნქციონირებს</w:t>
      </w:r>
      <w:proofErr w:type="spellEnd"/>
      <w:r w:rsidRPr="00C1065B">
        <w:rPr>
          <w:rFonts w:eastAsia="Times New Roman" w:cs="Times New Roman"/>
          <w:szCs w:val="16"/>
        </w:rPr>
        <w:t xml:space="preserve"> </w:t>
      </w:r>
      <w:proofErr w:type="spellStart"/>
      <w:r w:rsidRPr="00C1065B">
        <w:rPr>
          <w:rFonts w:eastAsia="Times New Roman" w:cs="Times New Roman"/>
          <w:szCs w:val="16"/>
        </w:rPr>
        <w:t>ზაფხულის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თვეებში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გამოიყენება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როგორც</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სასმელად</w:t>
      </w:r>
      <w:proofErr w:type="spellEnd"/>
      <w:r w:rsidRPr="00C1065B">
        <w:rPr>
          <w:rFonts w:eastAsia="Times New Roman" w:cs="Times New Roman"/>
          <w:szCs w:val="16"/>
        </w:rPr>
        <w:t xml:space="preserve"> – </w:t>
      </w:r>
      <w:proofErr w:type="spellStart"/>
      <w:r w:rsidRPr="00C1065B">
        <w:rPr>
          <w:rFonts w:eastAsia="Times New Roman" w:cs="Times New Roman"/>
          <w:szCs w:val="16"/>
        </w:rPr>
        <w:t>ასევე</w:t>
      </w:r>
      <w:proofErr w:type="spellEnd"/>
      <w:r w:rsidRPr="00C1065B">
        <w:rPr>
          <w:rFonts w:eastAsia="Times New Roman" w:cs="Times New Roman"/>
          <w:szCs w:val="16"/>
        </w:rPr>
        <w:t xml:space="preserve"> </w:t>
      </w:r>
      <w:proofErr w:type="spellStart"/>
      <w:r w:rsidRPr="00C1065B">
        <w:rPr>
          <w:rFonts w:eastAsia="Times New Roman" w:cs="Times New Roman"/>
          <w:szCs w:val="16"/>
        </w:rPr>
        <w:t>აბაზანების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მისაღებად</w:t>
      </w:r>
      <w:proofErr w:type="spellEnd"/>
      <w:r w:rsidRPr="00C1065B">
        <w:rPr>
          <w:rFonts w:eastAsia="Times New Roman" w:cs="Times New Roman"/>
          <w:szCs w:val="16"/>
        </w:rPr>
        <w:t>.</w:t>
      </w:r>
    </w:p>
    <w:p w14:paraId="233DDA7E" w14:textId="77777777" w:rsidR="00C064D0" w:rsidRPr="00C1065B" w:rsidRDefault="00C064D0" w:rsidP="00C064D0">
      <w:pPr>
        <w:spacing w:before="120"/>
        <w:jc w:val="both"/>
        <w:rPr>
          <w:rFonts w:eastAsia="Times New Roman" w:cs="Times New Roman"/>
          <w:szCs w:val="16"/>
        </w:rPr>
      </w:pPr>
      <w:r w:rsidRPr="00C1065B">
        <w:rPr>
          <w:rFonts w:eastAsia="Times New Roman" w:cs="Times New Roman"/>
          <w:szCs w:val="16"/>
        </w:rPr>
        <w:t xml:space="preserve">2018 </w:t>
      </w:r>
      <w:proofErr w:type="spellStart"/>
      <w:r w:rsidRPr="00C1065B">
        <w:rPr>
          <w:rFonts w:eastAsia="Times New Roman" w:cs="Times New Roman"/>
          <w:szCs w:val="16"/>
        </w:rPr>
        <w:t>წლის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მაისში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ჩატარებულმა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მონიტორინგმა</w:t>
      </w:r>
      <w:proofErr w:type="spellEnd"/>
      <w:r w:rsidRPr="00C1065B">
        <w:rPr>
          <w:rFonts w:eastAsia="Times New Roman" w:cs="Times New Roman"/>
          <w:szCs w:val="16"/>
        </w:rPr>
        <w:t xml:space="preserve"> </w:t>
      </w:r>
      <w:proofErr w:type="spellStart"/>
      <w:r w:rsidRPr="00C1065B">
        <w:rPr>
          <w:rFonts w:eastAsia="Times New Roman" w:cs="Times New Roman"/>
          <w:szCs w:val="16"/>
        </w:rPr>
        <w:t>კურორტ</w:t>
      </w:r>
      <w:proofErr w:type="spellEnd"/>
      <w:r w:rsidRPr="00C1065B">
        <w:rPr>
          <w:rFonts w:eastAsia="Times New Roman" w:cs="Times New Roman"/>
          <w:szCs w:val="16"/>
        </w:rPr>
        <w:t xml:space="preserve"> </w:t>
      </w:r>
      <w:proofErr w:type="spellStart"/>
      <w:r w:rsidRPr="00C1065B">
        <w:rPr>
          <w:rFonts w:eastAsia="Times New Roman" w:cs="Times New Roman"/>
          <w:szCs w:val="16"/>
        </w:rPr>
        <w:t>ლაშიჭალის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ტერიტორიაზე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წყაროებს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გარდა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გამოავლინა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ასევე</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არსებობაც</w:t>
      </w:r>
      <w:proofErr w:type="spellEnd"/>
      <w:r w:rsidRPr="00C1065B">
        <w:rPr>
          <w:rFonts w:eastAsia="Times New Roman" w:cs="Times New Roman"/>
          <w:szCs w:val="16"/>
        </w:rPr>
        <w:t xml:space="preserve">. </w:t>
      </w:r>
      <w:proofErr w:type="spellStart"/>
      <w:r w:rsidRPr="00C1065B">
        <w:rPr>
          <w:rFonts w:eastAsia="Times New Roman" w:cs="Times New Roman"/>
          <w:szCs w:val="16"/>
        </w:rPr>
        <w:t>ამჟამად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მიმდინარეობს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მასალების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მოკვლევა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აქ</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არსებული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სიღრმეებზე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მუშაობის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რეჟიმზე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დებიტსა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ქიმიზმზე</w:t>
      </w:r>
      <w:proofErr w:type="spellEnd"/>
      <w:r w:rsidRPr="00C1065B">
        <w:rPr>
          <w:rFonts w:eastAsia="Times New Roman" w:cs="Times New Roman"/>
          <w:szCs w:val="16"/>
        </w:rPr>
        <w:t>.</w:t>
      </w:r>
    </w:p>
    <w:p w14:paraId="504B7645" w14:textId="29903FC3" w:rsidR="00C064D0" w:rsidRPr="00C1065B" w:rsidRDefault="00C064D0" w:rsidP="00C064D0">
      <w:pPr>
        <w:spacing w:before="120"/>
        <w:jc w:val="both"/>
        <w:rPr>
          <w:rFonts w:eastAsia="Times New Roman" w:cs="Times New Roman"/>
          <w:szCs w:val="16"/>
        </w:rPr>
      </w:pPr>
      <w:proofErr w:type="spellStart"/>
      <w:r w:rsidRPr="00C1065B">
        <w:rPr>
          <w:rFonts w:eastAsia="Times New Roman" w:cs="Times New Roman"/>
          <w:szCs w:val="16"/>
        </w:rPr>
        <w:lastRenderedPageBreak/>
        <w:t>მდ</w:t>
      </w:r>
      <w:proofErr w:type="spellEnd"/>
      <w:r w:rsidRPr="00C1065B">
        <w:rPr>
          <w:rFonts w:eastAsia="Times New Roman" w:cs="Times New Roman"/>
          <w:szCs w:val="16"/>
        </w:rPr>
        <w:t xml:space="preserve">. </w:t>
      </w:r>
      <w:proofErr w:type="spellStart"/>
      <w:r w:rsidRPr="00C1065B">
        <w:rPr>
          <w:rFonts w:eastAsia="Times New Roman" w:cs="Times New Roman"/>
          <w:szCs w:val="16"/>
        </w:rPr>
        <w:t>ლაშიჭალას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მარცხენა</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ნაპირზე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გაყვანილი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ჭაბურღილიდან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შემოწმების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პროცესში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თვითდინება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აღინიშნებოდა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გამოკითხვით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გაირკვა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რომ</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ახასიათებს</w:t>
      </w:r>
      <w:proofErr w:type="spellEnd"/>
      <w:r w:rsidRPr="00C1065B">
        <w:rPr>
          <w:rFonts w:eastAsia="Times New Roman" w:cs="Times New Roman"/>
          <w:szCs w:val="16"/>
        </w:rPr>
        <w:t xml:space="preserve"> </w:t>
      </w:r>
      <w:proofErr w:type="spellStart"/>
      <w:r w:rsidRPr="00C1065B">
        <w:rPr>
          <w:rFonts w:eastAsia="Times New Roman" w:cs="Times New Roman"/>
          <w:szCs w:val="16"/>
        </w:rPr>
        <w:t>პულსაცია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თვითდინების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შეწყვეტა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გარკვეული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დროის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შემდეგ</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განახლება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ეს</w:t>
      </w:r>
      <w:proofErr w:type="spellEnd"/>
      <w:r w:rsidRPr="00C1065B">
        <w:rPr>
          <w:rFonts w:eastAsia="Times New Roman" w:cs="Times New Roman"/>
          <w:szCs w:val="16"/>
        </w:rPr>
        <w:t xml:space="preserve"> </w:t>
      </w:r>
      <w:proofErr w:type="spellStart"/>
      <w:r w:rsidRPr="00C1065B">
        <w:rPr>
          <w:rFonts w:eastAsia="Times New Roman" w:cs="Times New Roman"/>
          <w:szCs w:val="16"/>
        </w:rPr>
        <w:t>თვისება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დამახასიათებელია</w:t>
      </w:r>
      <w:proofErr w:type="spellEnd"/>
      <w:r w:rsidRPr="00C1065B">
        <w:rPr>
          <w:rFonts w:eastAsia="Times New Roman" w:cs="Times New Roman"/>
          <w:szCs w:val="16"/>
        </w:rPr>
        <w:t xml:space="preserve"> </w:t>
      </w:r>
      <w:r w:rsidR="00D57A7A" w:rsidRPr="00C1065B">
        <w:rPr>
          <w:rFonts w:eastAsia="Times New Roman" w:cs="Times New Roman"/>
          <w:szCs w:val="16"/>
        </w:rPr>
        <w:t>C</w:t>
      </w:r>
      <w:r w:rsidRPr="00C1065B">
        <w:rPr>
          <w:rFonts w:eastAsia="Times New Roman" w:cs="Times New Roman"/>
          <w:szCs w:val="16"/>
        </w:rPr>
        <w:t>O</w:t>
      </w:r>
      <w:r w:rsidRPr="00C1065B">
        <w:rPr>
          <w:rFonts w:eastAsia="Times New Roman" w:cs="Times New Roman"/>
          <w:szCs w:val="16"/>
          <w:vertAlign w:val="subscript"/>
        </w:rPr>
        <w:t>2</w:t>
      </w:r>
      <w:r w:rsidRPr="00C1065B">
        <w:rPr>
          <w:rFonts w:eastAsia="Times New Roman" w:cs="Times New Roman"/>
          <w:szCs w:val="16"/>
        </w:rPr>
        <w:t>–</w:t>
      </w:r>
      <w:proofErr w:type="spellStart"/>
      <w:r w:rsidRPr="00C1065B">
        <w:rPr>
          <w:rFonts w:eastAsia="Times New Roman" w:cs="Times New Roman"/>
          <w:szCs w:val="16"/>
        </w:rPr>
        <w:t>იანი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წყლებისათვის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კერძოდ</w:t>
      </w:r>
      <w:proofErr w:type="spellEnd"/>
      <w:r w:rsidRPr="00C1065B">
        <w:rPr>
          <w:rFonts w:eastAsia="Times New Roman" w:cs="Times New Roman"/>
          <w:szCs w:val="16"/>
        </w:rPr>
        <w:t xml:space="preserve"> </w:t>
      </w:r>
      <w:proofErr w:type="spellStart"/>
      <w:r w:rsidRPr="00C1065B">
        <w:rPr>
          <w:rFonts w:eastAsia="Times New Roman" w:cs="Times New Roman"/>
          <w:szCs w:val="16"/>
        </w:rPr>
        <w:t>კურორტ</w:t>
      </w:r>
      <w:proofErr w:type="spellEnd"/>
      <w:r w:rsidRPr="00C1065B">
        <w:rPr>
          <w:rFonts w:eastAsia="Times New Roman" w:cs="Times New Roman"/>
          <w:szCs w:val="16"/>
        </w:rPr>
        <w:t xml:space="preserve"> </w:t>
      </w:r>
      <w:proofErr w:type="spellStart"/>
      <w:r w:rsidRPr="00C1065B">
        <w:rPr>
          <w:rFonts w:eastAsia="Times New Roman" w:cs="Times New Roman"/>
          <w:szCs w:val="16"/>
        </w:rPr>
        <w:t>ლებარდეში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ჩვენს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მიერ</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გაყვანილ</w:t>
      </w:r>
      <w:proofErr w:type="spellEnd"/>
      <w:r w:rsidRPr="00C1065B">
        <w:rPr>
          <w:rFonts w:eastAsia="Times New Roman" w:cs="Times New Roman"/>
          <w:szCs w:val="16"/>
        </w:rPr>
        <w:t xml:space="preserve"> 300მ </w:t>
      </w:r>
      <w:proofErr w:type="spellStart"/>
      <w:r w:rsidRPr="00C1065B">
        <w:rPr>
          <w:rFonts w:eastAsia="Times New Roman" w:cs="Times New Roman"/>
          <w:szCs w:val="16"/>
        </w:rPr>
        <w:t>სიღრმის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სამაჩაბლოში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ბაღიათის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მინერალური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w:t>
      </w:r>
      <w:proofErr w:type="spellEnd"/>
      <w:r w:rsidRPr="00C1065B">
        <w:rPr>
          <w:rFonts w:eastAsia="Times New Roman" w:cs="Times New Roman"/>
          <w:szCs w:val="16"/>
        </w:rPr>
        <w:t xml:space="preserve"> 200-700მ </w:t>
      </w:r>
      <w:proofErr w:type="spellStart"/>
      <w:r w:rsidRPr="00C1065B">
        <w:rPr>
          <w:rFonts w:eastAsia="Times New Roman" w:cs="Times New Roman"/>
          <w:szCs w:val="16"/>
        </w:rPr>
        <w:t>სიღრმის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ა.შ</w:t>
      </w:r>
      <w:proofErr w:type="spellEnd"/>
      <w:r w:rsidRPr="00C1065B">
        <w:rPr>
          <w:rFonts w:eastAsia="Times New Roman" w:cs="Times New Roman"/>
          <w:szCs w:val="16"/>
        </w:rPr>
        <w:t>.</w:t>
      </w:r>
    </w:p>
    <w:p w14:paraId="1DC0BE5B" w14:textId="7230F684" w:rsidR="00D57A7A"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ყველა</w:t>
      </w:r>
      <w:proofErr w:type="spellEnd"/>
      <w:r w:rsidRPr="00C1065B">
        <w:rPr>
          <w:rFonts w:eastAsia="Times New Roman" w:cs="Times New Roman"/>
          <w:szCs w:val="16"/>
        </w:rPr>
        <w:t xml:space="preserve"> CO</w:t>
      </w:r>
      <w:r w:rsidRPr="00C1065B">
        <w:rPr>
          <w:rFonts w:eastAsia="Times New Roman" w:cs="Times New Roman"/>
          <w:szCs w:val="16"/>
          <w:vertAlign w:val="subscript"/>
        </w:rPr>
        <w:t>2</w:t>
      </w:r>
      <w:r w:rsidRPr="00C1065B">
        <w:rPr>
          <w:rFonts w:eastAsia="Times New Roman" w:cs="Times New Roman"/>
          <w:szCs w:val="16"/>
        </w:rPr>
        <w:t>–</w:t>
      </w:r>
      <w:proofErr w:type="spellStart"/>
      <w:r w:rsidRPr="00C1065B">
        <w:rPr>
          <w:rFonts w:eastAsia="Times New Roman" w:cs="Times New Roman"/>
          <w:szCs w:val="16"/>
        </w:rPr>
        <w:t>იანი</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ჭაბურღილებიდან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ჩვენს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მიერ</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შემუშავებული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უბრალო</w:t>
      </w:r>
      <w:proofErr w:type="spellEnd"/>
      <w:r w:rsidRPr="00C1065B">
        <w:rPr>
          <w:rFonts w:eastAsia="Times New Roman" w:cs="Times New Roman"/>
          <w:szCs w:val="16"/>
        </w:rPr>
        <w:t xml:space="preserve"> </w:t>
      </w:r>
      <w:proofErr w:type="spellStart"/>
      <w:r w:rsidRPr="00C1065B">
        <w:rPr>
          <w:rFonts w:eastAsia="Times New Roman" w:cs="Times New Roman"/>
          <w:szCs w:val="16"/>
        </w:rPr>
        <w:t>კონსტრუქციით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ე.წ</w:t>
      </w:r>
      <w:proofErr w:type="spellEnd"/>
      <w:r w:rsidRPr="00C1065B">
        <w:rPr>
          <w:rFonts w:eastAsia="Times New Roman" w:cs="Times New Roman"/>
          <w:szCs w:val="16"/>
        </w:rPr>
        <w:t xml:space="preserve">. </w:t>
      </w:r>
      <w:proofErr w:type="spellStart"/>
      <w:r w:rsidRPr="00C1065B">
        <w:rPr>
          <w:rFonts w:eastAsia="Times New Roman" w:cs="Times New Roman"/>
          <w:szCs w:val="16"/>
        </w:rPr>
        <w:t>სიფოიდით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მიღებული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იქნა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უწყვეტი</w:t>
      </w:r>
      <w:proofErr w:type="spellEnd"/>
      <w:r w:rsidRPr="00C1065B">
        <w:rPr>
          <w:rFonts w:eastAsia="Times New Roman" w:cs="Times New Roman"/>
          <w:szCs w:val="16"/>
        </w:rPr>
        <w:t xml:space="preserve"> </w:t>
      </w:r>
      <w:proofErr w:type="spellStart"/>
      <w:r w:rsidRPr="00C1065B">
        <w:rPr>
          <w:rFonts w:eastAsia="Times New Roman" w:cs="Times New Roman"/>
          <w:szCs w:val="16"/>
        </w:rPr>
        <w:t>თვითდენი</w:t>
      </w:r>
      <w:proofErr w:type="spellEnd"/>
      <w:r w:rsidRPr="00C1065B">
        <w:rPr>
          <w:rFonts w:eastAsia="Times New Roman" w:cs="Times New Roman"/>
          <w:szCs w:val="16"/>
        </w:rPr>
        <w:t>.</w:t>
      </w:r>
    </w:p>
    <w:p w14:paraId="57000E17" w14:textId="06535FE9" w:rsidR="00C064D0"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ანალოგიურად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შეიძლება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ლაშიჭალის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მოწყობაც</w:t>
      </w:r>
      <w:proofErr w:type="spellEnd"/>
      <w:r w:rsidRPr="00C1065B">
        <w:rPr>
          <w:rFonts w:eastAsia="Times New Roman" w:cs="Times New Roman"/>
          <w:szCs w:val="16"/>
        </w:rPr>
        <w:t>.</w:t>
      </w:r>
    </w:p>
    <w:p w14:paraId="77542AA0" w14:textId="719E1AD5" w:rsidR="00D57A7A"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მდინარის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მარჯვენა</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ნაპირზე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კალაპოტთან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ახლოს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განიტვირთება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მინერალური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დებიტით</w:t>
      </w:r>
      <w:proofErr w:type="spellEnd"/>
      <w:r w:rsidRPr="00C1065B">
        <w:rPr>
          <w:rFonts w:eastAsia="Times New Roman" w:cs="Times New Roman"/>
          <w:szCs w:val="16"/>
        </w:rPr>
        <w:t xml:space="preserve"> 0.7 ლ/</w:t>
      </w:r>
      <w:proofErr w:type="spellStart"/>
      <w:r w:rsidRPr="00C1065B">
        <w:rPr>
          <w:rFonts w:eastAsia="Times New Roman" w:cs="Times New Roman"/>
          <w:szCs w:val="16"/>
        </w:rPr>
        <w:t>წმ-მდე</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წყალთან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ერთად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განიტვირთება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დიდი</w:t>
      </w:r>
      <w:proofErr w:type="spellEnd"/>
      <w:r w:rsidRPr="00C1065B">
        <w:rPr>
          <w:rFonts w:eastAsia="Times New Roman" w:cs="Times New Roman"/>
          <w:szCs w:val="16"/>
        </w:rPr>
        <w:t xml:space="preserve"> </w:t>
      </w:r>
      <w:proofErr w:type="spellStart"/>
      <w:r w:rsidRPr="00C1065B">
        <w:rPr>
          <w:rFonts w:eastAsia="Times New Roman" w:cs="Times New Roman"/>
          <w:szCs w:val="16"/>
        </w:rPr>
        <w:t>რაოდენობის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გაზი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მისი</w:t>
      </w:r>
      <w:proofErr w:type="spellEnd"/>
      <w:r w:rsidRPr="00C1065B">
        <w:rPr>
          <w:rFonts w:eastAsia="Times New Roman" w:cs="Times New Roman"/>
          <w:szCs w:val="16"/>
        </w:rPr>
        <w:t xml:space="preserve"> </w:t>
      </w:r>
      <w:proofErr w:type="spellStart"/>
      <w:r w:rsidRPr="00C1065B">
        <w:rPr>
          <w:rFonts w:eastAsia="Times New Roman" w:cs="Times New Roman"/>
          <w:szCs w:val="16"/>
        </w:rPr>
        <w:t>ხარჯი</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საორიენტაციოდ</w:t>
      </w:r>
      <w:proofErr w:type="spellEnd"/>
      <w:r w:rsidRPr="00C1065B">
        <w:rPr>
          <w:rFonts w:eastAsia="Times New Roman" w:cs="Times New Roman"/>
          <w:szCs w:val="16"/>
        </w:rPr>
        <w:t xml:space="preserve"> 2 ლ/</w:t>
      </w:r>
      <w:proofErr w:type="spellStart"/>
      <w:r w:rsidRPr="00C1065B">
        <w:rPr>
          <w:rFonts w:eastAsia="Times New Roman" w:cs="Times New Roman"/>
          <w:szCs w:val="16"/>
        </w:rPr>
        <w:t>წმ</w:t>
      </w:r>
      <w:proofErr w:type="spellEnd"/>
      <w:r w:rsidRPr="00C1065B">
        <w:rPr>
          <w:rFonts w:eastAsia="Times New Roman" w:cs="Times New Roman"/>
          <w:szCs w:val="16"/>
        </w:rPr>
        <w:t xml:space="preserve">-ს </w:t>
      </w:r>
      <w:proofErr w:type="spellStart"/>
      <w:r w:rsidRPr="00C1065B">
        <w:rPr>
          <w:rFonts w:eastAsia="Times New Roman" w:cs="Times New Roman"/>
          <w:szCs w:val="16"/>
        </w:rPr>
        <w:t>შეადგენს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ამრიგად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გაზის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ფაქტორია</w:t>
      </w:r>
      <w:proofErr w:type="spellEnd"/>
      <w:r w:rsidRPr="00C1065B">
        <w:rPr>
          <w:rFonts w:eastAsia="Times New Roman" w:cs="Times New Roman"/>
          <w:szCs w:val="16"/>
        </w:rPr>
        <w:t xml:space="preserve"> 2.8, </w:t>
      </w:r>
      <w:proofErr w:type="spellStart"/>
      <w:r w:rsidRPr="00C1065B">
        <w:rPr>
          <w:rFonts w:eastAsia="Times New Roman" w:cs="Times New Roman"/>
          <w:szCs w:val="16"/>
        </w:rPr>
        <w:t>რაც</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საკმაოდ</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მაღალი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მაჩვენებელია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აქვე</w:t>
      </w:r>
      <w:proofErr w:type="spellEnd"/>
      <w:r w:rsidRPr="00C1065B">
        <w:rPr>
          <w:rFonts w:eastAsia="Times New Roman" w:cs="Times New Roman"/>
          <w:szCs w:val="16"/>
        </w:rPr>
        <w:t xml:space="preserve"> </w:t>
      </w:r>
      <w:proofErr w:type="spellStart"/>
      <w:r w:rsidRPr="00C1065B">
        <w:rPr>
          <w:rFonts w:eastAsia="Times New Roman" w:cs="Times New Roman"/>
          <w:szCs w:val="16"/>
        </w:rPr>
        <w:t>უნდა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აღინიშნოს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რომ</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ნახშირმჟავა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ერთად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თითქმის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ყოველთვის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გამოიყოფა</w:t>
      </w:r>
      <w:proofErr w:type="spellEnd"/>
      <w:r w:rsidRPr="00C1065B">
        <w:rPr>
          <w:rFonts w:eastAsia="Times New Roman" w:cs="Times New Roman"/>
          <w:szCs w:val="16"/>
        </w:rPr>
        <w:t xml:space="preserve"> </w:t>
      </w:r>
      <w:proofErr w:type="spellStart"/>
      <w:r w:rsidRPr="00C1065B">
        <w:rPr>
          <w:rFonts w:eastAsia="Times New Roman" w:cs="Times New Roman"/>
          <w:szCs w:val="16"/>
        </w:rPr>
        <w:t>სუფთა</w:t>
      </w:r>
      <w:proofErr w:type="spellEnd"/>
      <w:r w:rsidRPr="00C1065B">
        <w:rPr>
          <w:rFonts w:eastAsia="Times New Roman" w:cs="Times New Roman"/>
          <w:szCs w:val="16"/>
        </w:rPr>
        <w:t xml:space="preserve"> CO</w:t>
      </w:r>
      <w:r w:rsidRPr="00C1065B">
        <w:rPr>
          <w:rFonts w:eastAsia="Times New Roman" w:cs="Times New Roman"/>
          <w:szCs w:val="16"/>
          <w:vertAlign w:val="subscript"/>
        </w:rPr>
        <w:t>2</w:t>
      </w:r>
      <w:r w:rsidRPr="00C1065B">
        <w:rPr>
          <w:rFonts w:eastAsia="Times New Roman" w:cs="Times New Roman"/>
          <w:szCs w:val="16"/>
        </w:rPr>
        <w:t xml:space="preserve"> (98%-</w:t>
      </w:r>
      <w:proofErr w:type="spellStart"/>
      <w:r w:rsidRPr="00C1065B">
        <w:rPr>
          <w:rFonts w:eastAsia="Times New Roman" w:cs="Times New Roman"/>
          <w:szCs w:val="16"/>
        </w:rPr>
        <w:t>იანი</w:t>
      </w:r>
      <w:proofErr w:type="spellEnd"/>
      <w:r w:rsidRPr="00C1065B">
        <w:rPr>
          <w:rFonts w:eastAsia="Times New Roman" w:cs="Times New Roman"/>
          <w:szCs w:val="16"/>
        </w:rPr>
        <w:t>).</w:t>
      </w:r>
    </w:p>
    <w:p w14:paraId="72F438BA" w14:textId="7521A31F" w:rsidR="00D57A7A"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კვების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მრეწველობაში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სხვადასხვა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სახის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სასმელების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ბოთლებში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ჩამოსასხმელად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ხშირად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იყენებენ</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მაზუთის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დაწვის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შედეგად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მიღებულ</w:t>
      </w:r>
      <w:proofErr w:type="spellEnd"/>
      <w:r w:rsidRPr="00C1065B">
        <w:rPr>
          <w:rFonts w:eastAsia="Times New Roman" w:cs="Times New Roman"/>
          <w:szCs w:val="16"/>
        </w:rPr>
        <w:t xml:space="preserve"> ჩO2–ს, </w:t>
      </w:r>
      <w:proofErr w:type="spellStart"/>
      <w:r w:rsidRPr="00C1065B">
        <w:rPr>
          <w:rFonts w:eastAsia="Times New Roman" w:cs="Times New Roman"/>
          <w:szCs w:val="16"/>
        </w:rPr>
        <w:t>რომელსაც</w:t>
      </w:r>
      <w:proofErr w:type="spellEnd"/>
      <w:r w:rsidRPr="00C1065B">
        <w:rPr>
          <w:rFonts w:eastAsia="Times New Roman" w:cs="Times New Roman"/>
          <w:szCs w:val="16"/>
        </w:rPr>
        <w:t xml:space="preserve"> </w:t>
      </w:r>
      <w:proofErr w:type="spellStart"/>
      <w:r w:rsidRPr="00C1065B">
        <w:rPr>
          <w:rFonts w:eastAsia="Times New Roman" w:cs="Times New Roman"/>
          <w:szCs w:val="16"/>
        </w:rPr>
        <w:t>ზოგჯერ</w:t>
      </w:r>
      <w:proofErr w:type="spellEnd"/>
      <w:r w:rsidRPr="00C1065B">
        <w:rPr>
          <w:rFonts w:eastAsia="Times New Roman" w:cs="Times New Roman"/>
          <w:szCs w:val="16"/>
        </w:rPr>
        <w:t xml:space="preserve"> </w:t>
      </w:r>
      <w:proofErr w:type="spellStart"/>
      <w:r w:rsidRPr="00C1065B">
        <w:rPr>
          <w:rFonts w:eastAsia="Times New Roman" w:cs="Times New Roman"/>
          <w:szCs w:val="16"/>
        </w:rPr>
        <w:t>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ახლავს</w:t>
      </w:r>
      <w:proofErr w:type="spellEnd"/>
      <w:r w:rsidRPr="00C1065B">
        <w:rPr>
          <w:rFonts w:eastAsia="Times New Roman" w:cs="Times New Roman"/>
          <w:szCs w:val="16"/>
        </w:rPr>
        <w:t xml:space="preserve"> CO. </w:t>
      </w:r>
      <w:proofErr w:type="spellStart"/>
      <w:r w:rsidRPr="00C1065B">
        <w:rPr>
          <w:rFonts w:eastAsia="Times New Roman" w:cs="Times New Roman"/>
          <w:szCs w:val="16"/>
        </w:rPr>
        <w:t>იგი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აგრესიულია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მიისწრაფის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შეიერთოს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ჟანგბადის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ატომი</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შესაბამისად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მავნეა</w:t>
      </w:r>
      <w:proofErr w:type="spellEnd"/>
      <w:r w:rsidRPr="00C1065B">
        <w:rPr>
          <w:rFonts w:eastAsia="Times New Roman" w:cs="Times New Roman"/>
          <w:szCs w:val="16"/>
        </w:rPr>
        <w:t xml:space="preserve"> </w:t>
      </w:r>
      <w:proofErr w:type="spellStart"/>
      <w:r w:rsidRPr="00C1065B">
        <w:rPr>
          <w:rFonts w:eastAsia="Times New Roman" w:cs="Times New Roman"/>
          <w:szCs w:val="16"/>
        </w:rPr>
        <w:t>ორგანიზმისათვის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განვითარებულ</w:t>
      </w:r>
      <w:proofErr w:type="spellEnd"/>
      <w:r w:rsidRPr="00C1065B">
        <w:rPr>
          <w:rFonts w:eastAsia="Times New Roman" w:cs="Times New Roman"/>
          <w:szCs w:val="16"/>
        </w:rPr>
        <w:t xml:space="preserve"> </w:t>
      </w:r>
      <w:proofErr w:type="spellStart"/>
      <w:r w:rsidRPr="00C1065B">
        <w:rPr>
          <w:rFonts w:eastAsia="Times New Roman" w:cs="Times New Roman"/>
          <w:szCs w:val="16"/>
        </w:rPr>
        <w:t>ქვეყნებში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აკრძალულია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ასეთი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მეთოდით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მიღებული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ნახშირორჟანგის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გამოყენება</w:t>
      </w:r>
      <w:proofErr w:type="spellEnd"/>
      <w:r w:rsidRPr="00C1065B">
        <w:rPr>
          <w:rFonts w:eastAsia="Times New Roman" w:cs="Times New Roman"/>
          <w:szCs w:val="16"/>
        </w:rPr>
        <w:t>.</w:t>
      </w:r>
    </w:p>
    <w:p w14:paraId="38295994" w14:textId="2D18D475" w:rsidR="00C064D0"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საქართველოში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ნახშირმჟავა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უმრავლესობას</w:t>
      </w:r>
      <w:proofErr w:type="spellEnd"/>
      <w:r w:rsidRPr="00C1065B">
        <w:rPr>
          <w:rFonts w:eastAsia="Times New Roman" w:cs="Times New Roman"/>
          <w:szCs w:val="16"/>
        </w:rPr>
        <w:t xml:space="preserve"> </w:t>
      </w:r>
      <w:proofErr w:type="spellStart"/>
      <w:r w:rsidRPr="00C1065B">
        <w:rPr>
          <w:rFonts w:eastAsia="Times New Roman" w:cs="Times New Roman"/>
          <w:szCs w:val="16"/>
        </w:rPr>
        <w:t>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ახლავს</w:t>
      </w:r>
      <w:proofErr w:type="spellEnd"/>
      <w:r w:rsidRPr="00C1065B">
        <w:rPr>
          <w:rFonts w:eastAsia="Times New Roman" w:cs="Times New Roman"/>
          <w:szCs w:val="16"/>
        </w:rPr>
        <w:t xml:space="preserve"> </w:t>
      </w:r>
      <w:proofErr w:type="spellStart"/>
      <w:r w:rsidRPr="00C1065B">
        <w:rPr>
          <w:rFonts w:eastAsia="Times New Roman" w:cs="Times New Roman"/>
          <w:szCs w:val="16"/>
        </w:rPr>
        <w:t>ეკოლოგიურად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სუფთა</w:t>
      </w:r>
      <w:proofErr w:type="spellEnd"/>
      <w:r w:rsidRPr="00C1065B">
        <w:rPr>
          <w:rFonts w:eastAsia="Times New Roman" w:cs="Times New Roman"/>
          <w:szCs w:val="16"/>
        </w:rPr>
        <w:t xml:space="preserve"> CO</w:t>
      </w:r>
      <w:r w:rsidRPr="00C1065B">
        <w:rPr>
          <w:rFonts w:eastAsia="Times New Roman" w:cs="Times New Roman"/>
          <w:szCs w:val="16"/>
          <w:vertAlign w:val="subscript"/>
        </w:rPr>
        <w:t>2</w:t>
      </w:r>
      <w:r w:rsidRPr="00C1065B">
        <w:rPr>
          <w:rFonts w:eastAsia="Times New Roman" w:cs="Times New Roman"/>
          <w:szCs w:val="16"/>
        </w:rPr>
        <w:t xml:space="preserve">. </w:t>
      </w:r>
      <w:proofErr w:type="spellStart"/>
      <w:r w:rsidRPr="00C1065B">
        <w:rPr>
          <w:rFonts w:eastAsia="Times New Roman" w:cs="Times New Roman"/>
          <w:szCs w:val="16"/>
        </w:rPr>
        <w:t>თუ</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დავიანგარიშებთ</w:t>
      </w:r>
      <w:proofErr w:type="spellEnd"/>
      <w:r w:rsidRPr="00C1065B">
        <w:rPr>
          <w:rFonts w:eastAsia="Times New Roman" w:cs="Times New Roman"/>
          <w:szCs w:val="16"/>
        </w:rPr>
        <w:t xml:space="preserve"> </w:t>
      </w:r>
      <w:proofErr w:type="spellStart"/>
      <w:r w:rsidRPr="00C1065B">
        <w:rPr>
          <w:rFonts w:eastAsia="Times New Roman" w:cs="Times New Roman"/>
          <w:szCs w:val="16"/>
        </w:rPr>
        <w:t>ზემოთ</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აღწერილი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ერთი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წყაროდან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განტვირთული</w:t>
      </w:r>
      <w:proofErr w:type="spellEnd"/>
      <w:r w:rsidRPr="00C1065B">
        <w:rPr>
          <w:rFonts w:eastAsia="Times New Roman" w:cs="Times New Roman"/>
          <w:szCs w:val="16"/>
        </w:rPr>
        <w:t xml:space="preserve"> </w:t>
      </w:r>
      <w:proofErr w:type="gramStart"/>
      <w:r w:rsidRPr="00C1065B">
        <w:rPr>
          <w:rFonts w:eastAsia="Times New Roman" w:cs="Times New Roman"/>
          <w:szCs w:val="16"/>
        </w:rPr>
        <w:t>CO</w:t>
      </w:r>
      <w:r w:rsidRPr="00C1065B">
        <w:rPr>
          <w:rFonts w:eastAsia="Times New Roman" w:cs="Times New Roman"/>
          <w:szCs w:val="16"/>
          <w:vertAlign w:val="superscript"/>
        </w:rPr>
        <w:t>2</w:t>
      </w:r>
      <w:r w:rsidRPr="00C1065B">
        <w:rPr>
          <w:rFonts w:eastAsia="Times New Roman" w:cs="Times New Roman"/>
          <w:szCs w:val="16"/>
        </w:rPr>
        <w:t>.–</w:t>
      </w:r>
      <w:proofErr w:type="spellStart"/>
      <w:proofErr w:type="gramEnd"/>
      <w:r w:rsidRPr="00C1065B">
        <w:rPr>
          <w:rFonts w:eastAsia="Times New Roman" w:cs="Times New Roman"/>
          <w:szCs w:val="16"/>
        </w:rPr>
        <w:t>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რაოდებას</w:t>
      </w:r>
      <w:proofErr w:type="spellEnd"/>
      <w:r w:rsidRPr="00C1065B">
        <w:rPr>
          <w:rFonts w:eastAsia="Times New Roman" w:cs="Times New Roman"/>
          <w:szCs w:val="16"/>
        </w:rPr>
        <w:t xml:space="preserve"> 3 ლ/</w:t>
      </w:r>
      <w:proofErr w:type="spellStart"/>
      <w:r w:rsidRPr="00C1065B">
        <w:rPr>
          <w:rFonts w:eastAsia="Times New Roman" w:cs="Times New Roman"/>
          <w:szCs w:val="16"/>
        </w:rPr>
        <w:t>წმ-ის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დებიტით</w:t>
      </w:r>
      <w:proofErr w:type="spellEnd"/>
      <w:r w:rsidRPr="00C1065B">
        <w:rPr>
          <w:rFonts w:eastAsia="Times New Roman" w:cs="Times New Roman"/>
          <w:szCs w:val="16"/>
        </w:rPr>
        <w:t xml:space="preserve"> – </w:t>
      </w:r>
      <w:proofErr w:type="spellStart"/>
      <w:r w:rsidRPr="00C1065B">
        <w:rPr>
          <w:rFonts w:eastAsia="Times New Roman" w:cs="Times New Roman"/>
          <w:szCs w:val="16"/>
        </w:rPr>
        <w:t>დღე-ღამეში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იკარგება</w:t>
      </w:r>
      <w:proofErr w:type="spellEnd"/>
      <w:r w:rsidRPr="00C1065B">
        <w:rPr>
          <w:rFonts w:eastAsia="Times New Roman" w:cs="Times New Roman"/>
          <w:szCs w:val="16"/>
        </w:rPr>
        <w:t xml:space="preserve"> 86400х3 =259200, </w:t>
      </w:r>
      <w:proofErr w:type="spellStart"/>
      <w:r w:rsidRPr="00C1065B">
        <w:rPr>
          <w:rFonts w:eastAsia="Times New Roman" w:cs="Times New Roman"/>
          <w:szCs w:val="16"/>
        </w:rPr>
        <w:t>ანუ</w:t>
      </w:r>
      <w:proofErr w:type="spellEnd"/>
      <w:r w:rsidRPr="00C1065B">
        <w:rPr>
          <w:rFonts w:eastAsia="Times New Roman" w:cs="Times New Roman"/>
          <w:szCs w:val="16"/>
        </w:rPr>
        <w:t xml:space="preserve"> 259.2 მ</w:t>
      </w:r>
      <w:r w:rsidRPr="00C1065B">
        <w:rPr>
          <w:rFonts w:eastAsia="Times New Roman" w:cs="Times New Roman"/>
          <w:szCs w:val="16"/>
          <w:vertAlign w:val="superscript"/>
        </w:rPr>
        <w:t>3</w:t>
      </w:r>
      <w:r w:rsidRPr="00C1065B">
        <w:rPr>
          <w:rFonts w:eastAsia="Times New Roman" w:cs="Times New Roman"/>
          <w:szCs w:val="16"/>
        </w:rPr>
        <w:t xml:space="preserve"> </w:t>
      </w:r>
      <w:proofErr w:type="spellStart"/>
      <w:r w:rsidRPr="00C1065B">
        <w:rPr>
          <w:rFonts w:eastAsia="Times New Roman" w:cs="Times New Roman"/>
          <w:szCs w:val="16"/>
        </w:rPr>
        <w:t>სუფთა</w:t>
      </w:r>
      <w:proofErr w:type="spellEnd"/>
      <w:r w:rsidRPr="00C1065B">
        <w:rPr>
          <w:rFonts w:eastAsia="Times New Roman" w:cs="Times New Roman"/>
          <w:szCs w:val="16"/>
        </w:rPr>
        <w:t xml:space="preserve"> (98%-</w:t>
      </w:r>
      <w:proofErr w:type="spellStart"/>
      <w:r w:rsidRPr="00C1065B">
        <w:rPr>
          <w:rFonts w:eastAsia="Times New Roman" w:cs="Times New Roman"/>
          <w:szCs w:val="16"/>
        </w:rPr>
        <w:t>იანი</w:t>
      </w:r>
      <w:proofErr w:type="spellEnd"/>
      <w:r w:rsidRPr="00C1065B">
        <w:rPr>
          <w:rFonts w:eastAsia="Times New Roman" w:cs="Times New Roman"/>
          <w:szCs w:val="16"/>
        </w:rPr>
        <w:t>) CO</w:t>
      </w:r>
      <w:r w:rsidRPr="00C1065B">
        <w:rPr>
          <w:rFonts w:eastAsia="Times New Roman" w:cs="Times New Roman"/>
          <w:szCs w:val="16"/>
          <w:vertAlign w:val="subscript"/>
        </w:rPr>
        <w:t>2</w:t>
      </w:r>
    </w:p>
    <w:p w14:paraId="2FB32187" w14:textId="77777777" w:rsidR="00D57A7A"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ლაშიჭალას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წყაროები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მოუწესრიგებელია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მდინარის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კალაპოტთან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არსებული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ტერიტორია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დანაგვიანებულია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საყოფაცხოვრებო</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ნარჩენებით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w:t>
      </w:r>
      <w:proofErr w:type="spellEnd"/>
      <w:r w:rsidRPr="00C1065B">
        <w:rPr>
          <w:rFonts w:eastAsia="Times New Roman" w:cs="Times New Roman"/>
          <w:szCs w:val="16"/>
        </w:rPr>
        <w:t xml:space="preserve"> </w:t>
      </w:r>
      <w:proofErr w:type="spellStart"/>
      <w:r w:rsidRPr="00C1065B">
        <w:rPr>
          <w:rFonts w:eastAsia="Times New Roman" w:cs="Times New Roman"/>
          <w:szCs w:val="16"/>
        </w:rPr>
        <w:t>უვარგა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მისასვლელი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გზები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არსებული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ბონდის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ხიდი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აღსადგენია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ა.შ</w:t>
      </w:r>
      <w:proofErr w:type="spellEnd"/>
      <w:r w:rsidRPr="00C1065B">
        <w:rPr>
          <w:rFonts w:eastAsia="Times New Roman" w:cs="Times New Roman"/>
          <w:szCs w:val="16"/>
        </w:rPr>
        <w:t>.</w:t>
      </w:r>
    </w:p>
    <w:p w14:paraId="061A03CD" w14:textId="3BE33EE5" w:rsidR="00D57A7A" w:rsidRPr="00C1065B" w:rsidRDefault="00D57A7A" w:rsidP="00D57A7A">
      <w:pPr>
        <w:spacing w:before="120"/>
        <w:jc w:val="both"/>
        <w:rPr>
          <w:rFonts w:eastAsia="Times New Roman" w:cs="Times New Roman"/>
          <w:szCs w:val="16"/>
        </w:rPr>
      </w:pPr>
      <w:proofErr w:type="spellStart"/>
      <w:r w:rsidRPr="00C1065B">
        <w:rPr>
          <w:rFonts w:eastAsia="Times New Roman" w:cs="Times New Roman"/>
          <w:szCs w:val="16"/>
        </w:rPr>
        <w:t>რაც</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შეეხება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ეკოლოგიური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ექსპერტიზის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დასკვნ</w:t>
      </w:r>
      <w:proofErr w:type="spellEnd"/>
      <w:r w:rsidRPr="00C1065B">
        <w:rPr>
          <w:rFonts w:eastAsia="Times New Roman" w:cs="Times New Roman"/>
          <w:szCs w:val="16"/>
          <w:lang w:val="ka-GE"/>
        </w:rPr>
        <w:t xml:space="preserve">ის </w:t>
      </w:r>
      <w:r w:rsidRPr="00C1065B">
        <w:rPr>
          <w:rFonts w:eastAsia="Times New Roman" w:cs="Times New Roman"/>
          <w:szCs w:val="16"/>
        </w:rPr>
        <w:t xml:space="preserve">III </w:t>
      </w:r>
      <w:proofErr w:type="spellStart"/>
      <w:r w:rsidRPr="00C1065B">
        <w:rPr>
          <w:rFonts w:eastAsia="Times New Roman" w:cs="Times New Roman"/>
          <w:szCs w:val="16"/>
        </w:rPr>
        <w:t>თავის</w:t>
      </w:r>
      <w:proofErr w:type="spellEnd"/>
      <w:r w:rsidRPr="00C1065B">
        <w:rPr>
          <w:rFonts w:eastAsia="Times New Roman" w:cs="Times New Roman"/>
          <w:szCs w:val="16"/>
        </w:rPr>
        <w:t xml:space="preserve"> მე-7 </w:t>
      </w:r>
      <w:proofErr w:type="spellStart"/>
      <w:r w:rsidRPr="00C1065B">
        <w:rPr>
          <w:rFonts w:eastAsia="Times New Roman" w:cs="Times New Roman"/>
          <w:szCs w:val="16"/>
        </w:rPr>
        <w:t>პუნქტი</w:t>
      </w:r>
      <w:proofErr w:type="spellEnd"/>
      <w:r w:rsidRPr="00C1065B">
        <w:rPr>
          <w:rFonts w:eastAsia="Times New Roman" w:cs="Times New Roman"/>
          <w:szCs w:val="16"/>
        </w:rPr>
        <w:t xml:space="preserve"> </w:t>
      </w:r>
      <w:proofErr w:type="spellStart"/>
      <w:r w:rsidRPr="00C1065B">
        <w:rPr>
          <w:rFonts w:eastAsia="Times New Roman" w:cs="Times New Roman"/>
          <w:szCs w:val="16"/>
        </w:rPr>
        <w:t>ჰესების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კასკადის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მშენებლობის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განმახორციელებელს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ავალდებულებს</w:t>
      </w:r>
      <w:proofErr w:type="spellEnd"/>
      <w:r w:rsidRPr="00C1065B">
        <w:rPr>
          <w:rFonts w:eastAsia="Times New Roman" w:cs="Times New Roman"/>
          <w:szCs w:val="16"/>
        </w:rPr>
        <w:t>:</w:t>
      </w:r>
    </w:p>
    <w:p w14:paraId="255E58B6" w14:textId="69156566" w:rsidR="00C064D0" w:rsidRPr="00C1065B" w:rsidRDefault="00D57A7A" w:rsidP="00D57A7A">
      <w:pPr>
        <w:spacing w:before="120"/>
        <w:jc w:val="both"/>
        <w:rPr>
          <w:rFonts w:eastAsia="Times New Roman" w:cs="Times New Roman"/>
          <w:szCs w:val="16"/>
        </w:rPr>
      </w:pPr>
      <w:r w:rsidRPr="00C1065B">
        <w:rPr>
          <w:rFonts w:eastAsia="Times New Roman" w:cs="Times New Roman"/>
          <w:szCs w:val="16"/>
          <w:lang w:val="ka-GE"/>
        </w:rPr>
        <w:t>„</w:t>
      </w:r>
      <w:proofErr w:type="spellStart"/>
      <w:r w:rsidRPr="00C1065B">
        <w:rPr>
          <w:rFonts w:eastAsia="Times New Roman" w:cs="Times New Roman"/>
          <w:szCs w:val="16"/>
        </w:rPr>
        <w:t>უზრუნველყოს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ჰიდროგეოლოგიური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კვლევების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ჩატარება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ღრმა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არაღრმა</w:t>
      </w:r>
      <w:proofErr w:type="spellEnd"/>
      <w:r w:rsidRPr="00C1065B">
        <w:rPr>
          <w:rFonts w:eastAsia="Times New Roman" w:cs="Times New Roman"/>
          <w:szCs w:val="16"/>
        </w:rPr>
        <w:t xml:space="preserve"> </w:t>
      </w:r>
      <w:proofErr w:type="spellStart"/>
      <w:r w:rsidRPr="00C1065B">
        <w:rPr>
          <w:rFonts w:eastAsia="Times New Roman" w:cs="Times New Roman"/>
          <w:szCs w:val="16"/>
        </w:rPr>
        <w:t>ცირკულაციის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მიწისქვეშა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რეჟიმისა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შესასწავლად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ჰიდროგეოლოგიური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შესწავლის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საფუძველზე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დაადგინოს</w:t>
      </w:r>
      <w:proofErr w:type="spellEnd"/>
      <w:r w:rsidRPr="00C1065B">
        <w:rPr>
          <w:rFonts w:eastAsia="Times New Roman" w:cs="Times New Roman"/>
          <w:szCs w:val="16"/>
        </w:rPr>
        <w:t xml:space="preserve"> </w:t>
      </w:r>
      <w:proofErr w:type="spellStart"/>
      <w:r w:rsidRPr="00C1065B">
        <w:rPr>
          <w:rFonts w:eastAsia="Times New Roman" w:cs="Times New Roman"/>
          <w:szCs w:val="16"/>
        </w:rPr>
        <w:t>ჰიდროდინამიკური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ჰიდროქიმიური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კავშირის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სიმჭიდროვე</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მიწისქვეშა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წყლებსა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w:t>
      </w:r>
      <w:proofErr w:type="spellEnd"/>
      <w:r w:rsidRPr="00C1065B">
        <w:rPr>
          <w:rFonts w:eastAsia="Times New Roman" w:cs="Times New Roman"/>
          <w:szCs w:val="16"/>
        </w:rPr>
        <w:t xml:space="preserve"> </w:t>
      </w:r>
      <w:proofErr w:type="spellStart"/>
      <w:r w:rsidRPr="00C1065B">
        <w:rPr>
          <w:rFonts w:eastAsia="Times New Roman" w:cs="Times New Roman"/>
          <w:szCs w:val="16"/>
        </w:rPr>
        <w:t>შორის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კურორტ</w:t>
      </w:r>
      <w:proofErr w:type="spellEnd"/>
      <w:r w:rsidRPr="00C1065B">
        <w:rPr>
          <w:rFonts w:eastAsia="Times New Roman" w:cs="Times New Roman"/>
          <w:szCs w:val="16"/>
        </w:rPr>
        <w:t xml:space="preserve"> </w:t>
      </w:r>
      <w:proofErr w:type="spellStart"/>
      <w:r w:rsidRPr="00C1065B">
        <w:rPr>
          <w:rFonts w:eastAsia="Times New Roman" w:cs="Times New Roman"/>
          <w:szCs w:val="16"/>
        </w:rPr>
        <w:t>ლაშიჭალას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წყაროებთან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ზედაპირულ</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წყლებს</w:t>
      </w:r>
      <w:proofErr w:type="spellEnd"/>
      <w:r w:rsidRPr="00C1065B">
        <w:rPr>
          <w:rFonts w:eastAsia="Times New Roman" w:cs="Times New Roman"/>
          <w:szCs w:val="16"/>
        </w:rPr>
        <w:t xml:space="preserve"> </w:t>
      </w:r>
      <w:proofErr w:type="spellStart"/>
      <w:proofErr w:type="gramStart"/>
      <w:r w:rsidRPr="00C1065B">
        <w:rPr>
          <w:rFonts w:eastAsia="Times New Roman" w:cs="Times New Roman"/>
          <w:szCs w:val="16"/>
        </w:rPr>
        <w:t>შორის</w:t>
      </w:r>
      <w:proofErr w:type="spellEnd"/>
      <w:r w:rsidRPr="00C1065B">
        <w:rPr>
          <w:rFonts w:eastAsia="Times New Roman" w:cs="Times New Roman"/>
          <w:szCs w:val="16"/>
          <w:lang w:val="ka-GE"/>
        </w:rPr>
        <w:t>“</w:t>
      </w:r>
      <w:proofErr w:type="gramEnd"/>
      <w:r w:rsidRPr="00C1065B">
        <w:rPr>
          <w:rFonts w:eastAsia="Times New Roman" w:cs="Times New Roman"/>
          <w:szCs w:val="16"/>
        </w:rPr>
        <w:t>.</w:t>
      </w:r>
    </w:p>
    <w:p w14:paraId="2F0C12F5" w14:textId="77777777" w:rsidR="00D57A7A" w:rsidRPr="00C1065B" w:rsidRDefault="00D57A7A" w:rsidP="00D57A7A">
      <w:pPr>
        <w:spacing w:before="120" w:after="0"/>
        <w:jc w:val="both"/>
        <w:rPr>
          <w:rFonts w:eastAsia="Times New Roman" w:cs="Times New Roman"/>
          <w:szCs w:val="16"/>
        </w:rPr>
      </w:pPr>
      <w:proofErr w:type="spellStart"/>
      <w:r w:rsidRPr="00C1065B">
        <w:rPr>
          <w:rFonts w:eastAsia="Times New Roman" w:cs="Times New Roman"/>
          <w:szCs w:val="16"/>
        </w:rPr>
        <w:t>აღნიშნული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მითითებებისათვის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შეიძლება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ჩამოვაყალიბოთ</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შემდეგი</w:t>
      </w:r>
      <w:proofErr w:type="spellEnd"/>
      <w:r w:rsidRPr="00C1065B">
        <w:rPr>
          <w:rFonts w:eastAsia="Times New Roman" w:cs="Times New Roman"/>
          <w:szCs w:val="16"/>
        </w:rPr>
        <w:t>:</w:t>
      </w:r>
    </w:p>
    <w:p w14:paraId="7D40100D" w14:textId="4287245D" w:rsidR="00D57A7A" w:rsidRPr="00C1065B" w:rsidRDefault="00D57A7A" w:rsidP="00B62895">
      <w:pPr>
        <w:pStyle w:val="ListParagraph"/>
        <w:numPr>
          <w:ilvl w:val="0"/>
          <w:numId w:val="22"/>
        </w:numPr>
        <w:ind w:left="714" w:hanging="357"/>
        <w:rPr>
          <w:rFonts w:eastAsia="Times New Roman" w:cs="Times New Roman"/>
          <w:szCs w:val="16"/>
        </w:rPr>
      </w:pPr>
      <w:proofErr w:type="spellStart"/>
      <w:r w:rsidRPr="00C1065B">
        <w:rPr>
          <w:rFonts w:eastAsia="Times New Roman" w:cs="Times New Roman"/>
          <w:szCs w:val="16"/>
        </w:rPr>
        <w:t>ლაშიჭალის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მინერალური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ხდება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ღრმად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იურული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ასაკის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კლდოვან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ქანებში</w:t>
      </w:r>
      <w:proofErr w:type="spellEnd"/>
      <w:r w:rsidRPr="00C1065B">
        <w:rPr>
          <w:rFonts w:eastAsia="Times New Roman" w:cs="Times New Roman"/>
          <w:szCs w:val="16"/>
        </w:rPr>
        <w:t>.</w:t>
      </w:r>
    </w:p>
    <w:p w14:paraId="1DB4B4C4" w14:textId="494E6CDA" w:rsidR="00D57A7A" w:rsidRPr="00C1065B" w:rsidRDefault="00D57A7A" w:rsidP="00B62895">
      <w:pPr>
        <w:pStyle w:val="ListParagraph"/>
        <w:numPr>
          <w:ilvl w:val="0"/>
          <w:numId w:val="22"/>
        </w:numPr>
        <w:spacing w:before="120"/>
        <w:rPr>
          <w:rFonts w:eastAsia="Times New Roman" w:cs="Times New Roman"/>
          <w:szCs w:val="16"/>
        </w:rPr>
      </w:pPr>
      <w:proofErr w:type="spellStart"/>
      <w:r w:rsidRPr="00C1065B">
        <w:rPr>
          <w:rFonts w:eastAsia="Times New Roman" w:cs="Times New Roman"/>
          <w:szCs w:val="16"/>
        </w:rPr>
        <w:t>ზედაპირზე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გამოვლინების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მექანიზმს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წარმოადგენს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წნევების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შემცირების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შედეგად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ნაპრალებში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გაზების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წყალში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გახსნილი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მდგომარეობიდან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სპონტანურში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გადასვლა</w:t>
      </w:r>
      <w:proofErr w:type="spellEnd"/>
      <w:r w:rsidRPr="00C1065B">
        <w:rPr>
          <w:rFonts w:eastAsia="Times New Roman" w:cs="Times New Roman"/>
          <w:szCs w:val="16"/>
        </w:rPr>
        <w:t xml:space="preserve">, </w:t>
      </w:r>
      <w:proofErr w:type="spellStart"/>
      <w:r w:rsidRPr="00C1065B">
        <w:rPr>
          <w:rFonts w:eastAsia="Times New Roman" w:cs="Times New Roman"/>
          <w:szCs w:val="16"/>
        </w:rPr>
        <w:t>რომელიც</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მიისწრაფის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ქვემოდან</w:t>
      </w:r>
      <w:proofErr w:type="spellEnd"/>
      <w:r w:rsidRPr="00C1065B">
        <w:rPr>
          <w:rFonts w:eastAsia="Times New Roman" w:cs="Times New Roman"/>
          <w:szCs w:val="16"/>
        </w:rPr>
        <w:t xml:space="preserve"> </w:t>
      </w:r>
      <w:proofErr w:type="spellStart"/>
      <w:r w:rsidRPr="00C1065B">
        <w:rPr>
          <w:rFonts w:eastAsia="Times New Roman" w:cs="Times New Roman"/>
          <w:szCs w:val="16"/>
        </w:rPr>
        <w:t>ზემოთ</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განტვირთვისაკენ</w:t>
      </w:r>
      <w:proofErr w:type="spellEnd"/>
      <w:r w:rsidRPr="00C1065B">
        <w:rPr>
          <w:rFonts w:eastAsia="Times New Roman" w:cs="Times New Roman"/>
          <w:szCs w:val="16"/>
        </w:rPr>
        <w:t xml:space="preserve">. </w:t>
      </w:r>
      <w:proofErr w:type="spellStart"/>
      <w:r w:rsidRPr="00C1065B">
        <w:rPr>
          <w:rFonts w:eastAsia="Times New Roman" w:cs="Times New Roman"/>
          <w:szCs w:val="16"/>
        </w:rPr>
        <w:t>ამ</w:t>
      </w:r>
      <w:proofErr w:type="spellEnd"/>
      <w:r w:rsidRPr="00C1065B">
        <w:rPr>
          <w:rFonts w:eastAsia="Times New Roman" w:cs="Times New Roman"/>
          <w:szCs w:val="16"/>
        </w:rPr>
        <w:t xml:space="preserve"> </w:t>
      </w:r>
      <w:proofErr w:type="spellStart"/>
      <w:r w:rsidRPr="00C1065B">
        <w:rPr>
          <w:rFonts w:eastAsia="Times New Roman" w:cs="Times New Roman"/>
          <w:szCs w:val="16"/>
        </w:rPr>
        <w:t>გზაზე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იგი</w:t>
      </w:r>
      <w:proofErr w:type="spellEnd"/>
      <w:r w:rsidRPr="00C1065B">
        <w:rPr>
          <w:rFonts w:eastAsia="Times New Roman" w:cs="Times New Roman"/>
          <w:szCs w:val="16"/>
        </w:rPr>
        <w:t xml:space="preserve"> </w:t>
      </w:r>
      <w:proofErr w:type="spellStart"/>
      <w:r w:rsidRPr="00C1065B">
        <w:rPr>
          <w:rFonts w:eastAsia="Times New Roman" w:cs="Times New Roman"/>
          <w:szCs w:val="16"/>
        </w:rPr>
        <w:t>ქმნის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ბუნებრივ</w:t>
      </w:r>
      <w:proofErr w:type="spellEnd"/>
      <w:r w:rsidRPr="00C1065B">
        <w:rPr>
          <w:rFonts w:eastAsia="Times New Roman" w:cs="Times New Roman"/>
          <w:szCs w:val="16"/>
        </w:rPr>
        <w:t xml:space="preserve"> </w:t>
      </w:r>
      <w:proofErr w:type="spellStart"/>
      <w:r w:rsidRPr="00C1065B">
        <w:rPr>
          <w:rFonts w:eastAsia="Times New Roman" w:cs="Times New Roman"/>
          <w:szCs w:val="16"/>
        </w:rPr>
        <w:t>ერლიფტს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შესაბამისად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ამოდის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ზედაპირზე</w:t>
      </w:r>
      <w:proofErr w:type="spellEnd"/>
      <w:r w:rsidRPr="00C1065B">
        <w:rPr>
          <w:rFonts w:eastAsia="Times New Roman" w:cs="Times New Roman"/>
          <w:szCs w:val="16"/>
        </w:rPr>
        <w:t>.</w:t>
      </w:r>
    </w:p>
    <w:p w14:paraId="2F7DFEB5" w14:textId="60B2BFD5" w:rsidR="00C064D0" w:rsidRPr="00C1065B" w:rsidRDefault="00D57A7A" w:rsidP="00B62895">
      <w:pPr>
        <w:pStyle w:val="ListParagraph"/>
        <w:numPr>
          <w:ilvl w:val="0"/>
          <w:numId w:val="22"/>
        </w:numPr>
        <w:spacing w:before="120"/>
        <w:rPr>
          <w:rFonts w:eastAsia="Times New Roman" w:cs="Times New Roman"/>
          <w:szCs w:val="16"/>
        </w:rPr>
      </w:pPr>
      <w:proofErr w:type="spellStart"/>
      <w:r w:rsidRPr="00C1065B">
        <w:rPr>
          <w:rFonts w:eastAsia="Times New Roman" w:cs="Times New Roman"/>
          <w:szCs w:val="16"/>
        </w:rPr>
        <w:t>ნახშირმჟავა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წლების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რეჟიმის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ფორმირების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შესასწავლად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საჭიროა</w:t>
      </w:r>
      <w:proofErr w:type="spellEnd"/>
      <w:r w:rsidRPr="00C1065B">
        <w:rPr>
          <w:rFonts w:eastAsia="Times New Roman" w:cs="Times New Roman"/>
          <w:szCs w:val="16"/>
        </w:rPr>
        <w:t xml:space="preserve"> </w:t>
      </w:r>
      <w:proofErr w:type="spellStart"/>
      <w:r w:rsidRPr="00C1065B">
        <w:rPr>
          <w:rFonts w:eastAsia="Times New Roman" w:cs="Times New Roman"/>
          <w:szCs w:val="16"/>
        </w:rPr>
        <w:t>სხვადასხვა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სიღრმის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ჭაბურღილების</w:t>
      </w:r>
      <w:proofErr w:type="spellEnd"/>
      <w:r w:rsidRPr="00C1065B">
        <w:rPr>
          <w:rFonts w:eastAsia="Times New Roman" w:cs="Times New Roman"/>
          <w:szCs w:val="16"/>
        </w:rPr>
        <w:t xml:space="preserve"> (20-დან 300-500მ-მდე) </w:t>
      </w:r>
      <w:proofErr w:type="spellStart"/>
      <w:r w:rsidRPr="00C1065B">
        <w:rPr>
          <w:rFonts w:eastAsia="Times New Roman" w:cs="Times New Roman"/>
          <w:szCs w:val="16"/>
        </w:rPr>
        <w:t>გაყვანა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აღჭურვა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წყალმიმღები</w:t>
      </w:r>
      <w:proofErr w:type="spellEnd"/>
      <w:r w:rsidRPr="00C1065B">
        <w:rPr>
          <w:rFonts w:eastAsia="Times New Roman" w:cs="Times New Roman"/>
          <w:szCs w:val="16"/>
        </w:rPr>
        <w:t xml:space="preserve"> </w:t>
      </w:r>
      <w:proofErr w:type="spellStart"/>
      <w:r w:rsidRPr="00C1065B">
        <w:rPr>
          <w:rFonts w:eastAsia="Times New Roman" w:cs="Times New Roman"/>
          <w:szCs w:val="16"/>
        </w:rPr>
        <w:t>ფილტრებით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სათავისის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მოწყობით</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წყლისა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გაზის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დებიტებზე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დასაკვირვებლად</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მინიმუმ</w:t>
      </w:r>
      <w:proofErr w:type="spellEnd"/>
      <w:r w:rsidRPr="00C1065B">
        <w:rPr>
          <w:rFonts w:eastAsia="Times New Roman" w:cs="Times New Roman"/>
          <w:szCs w:val="16"/>
        </w:rPr>
        <w:t xml:space="preserve"> 1-წლიანი </w:t>
      </w:r>
      <w:proofErr w:type="spellStart"/>
      <w:r w:rsidRPr="00C1065B">
        <w:rPr>
          <w:rFonts w:eastAsia="Times New Roman" w:cs="Times New Roman"/>
          <w:szCs w:val="16"/>
        </w:rPr>
        <w:t>ყოველდღიური</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დაკვირვებების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ჩატარება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წყლისა</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გაზის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დებიტებზე</w:t>
      </w:r>
      <w:proofErr w:type="spellEnd"/>
      <w:r w:rsidRPr="00C1065B">
        <w:rPr>
          <w:rFonts w:eastAsia="Times New Roman" w:cs="Times New Roman"/>
          <w:szCs w:val="16"/>
        </w:rPr>
        <w:t xml:space="preserve">, </w:t>
      </w:r>
      <w:proofErr w:type="spellStart"/>
      <w:r w:rsidRPr="00C1065B">
        <w:rPr>
          <w:rFonts w:eastAsia="Times New Roman" w:cs="Times New Roman"/>
          <w:szCs w:val="16"/>
        </w:rPr>
        <w:t>მათი</w:t>
      </w:r>
      <w:proofErr w:type="spellEnd"/>
      <w:r w:rsidRPr="00C1065B">
        <w:rPr>
          <w:rFonts w:eastAsia="Times New Roman" w:cs="Times New Roman"/>
          <w:szCs w:val="16"/>
        </w:rPr>
        <w:t xml:space="preserve"> </w:t>
      </w:r>
      <w:proofErr w:type="spellStart"/>
      <w:r w:rsidRPr="00C1065B">
        <w:rPr>
          <w:rFonts w:eastAsia="Times New Roman" w:cs="Times New Roman"/>
          <w:szCs w:val="16"/>
        </w:rPr>
        <w:t>სინჯების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აღება</w:t>
      </w:r>
      <w:proofErr w:type="spellEnd"/>
      <w:r w:rsidRPr="00C1065B">
        <w:rPr>
          <w:rFonts w:eastAsia="Times New Roman" w:cs="Times New Roman"/>
          <w:szCs w:val="16"/>
        </w:rPr>
        <w:t xml:space="preserve"> </w:t>
      </w:r>
      <w:proofErr w:type="spellStart"/>
      <w:r w:rsidRPr="00C1065B">
        <w:rPr>
          <w:rFonts w:eastAsia="Times New Roman" w:cs="Times New Roman"/>
          <w:szCs w:val="16"/>
        </w:rPr>
        <w:t>მინიმუმ</w:t>
      </w:r>
      <w:proofErr w:type="spellEnd"/>
      <w:r w:rsidRPr="00C1065B">
        <w:rPr>
          <w:rFonts w:eastAsia="Times New Roman" w:cs="Times New Roman"/>
          <w:szCs w:val="16"/>
        </w:rPr>
        <w:t xml:space="preserve"> 10 </w:t>
      </w:r>
      <w:proofErr w:type="spellStart"/>
      <w:r w:rsidRPr="00C1065B">
        <w:rPr>
          <w:rFonts w:eastAsia="Times New Roman" w:cs="Times New Roman"/>
          <w:szCs w:val="16"/>
        </w:rPr>
        <w:t>დღეში</w:t>
      </w:r>
      <w:proofErr w:type="spellEnd"/>
      <w:r w:rsidRPr="00C1065B">
        <w:rPr>
          <w:rFonts w:eastAsia="Times New Roman" w:cs="Times New Roman"/>
          <w:szCs w:val="16"/>
        </w:rPr>
        <w:t xml:space="preserve"> </w:t>
      </w:r>
      <w:proofErr w:type="spellStart"/>
      <w:r w:rsidRPr="00C1065B">
        <w:rPr>
          <w:rFonts w:eastAsia="Times New Roman" w:cs="Times New Roman"/>
          <w:szCs w:val="16"/>
        </w:rPr>
        <w:t>ერთხელ</w:t>
      </w:r>
      <w:proofErr w:type="spellEnd"/>
      <w:r w:rsidRPr="00C1065B">
        <w:rPr>
          <w:rFonts w:eastAsia="Times New Roman" w:cs="Times New Roman"/>
          <w:szCs w:val="16"/>
        </w:rPr>
        <w:t xml:space="preserve"> </w:t>
      </w:r>
      <w:proofErr w:type="spellStart"/>
      <w:r w:rsidRPr="00C1065B">
        <w:rPr>
          <w:rFonts w:eastAsia="Times New Roman" w:cs="Times New Roman"/>
          <w:szCs w:val="16"/>
        </w:rPr>
        <w:t>და</w:t>
      </w:r>
      <w:proofErr w:type="spellEnd"/>
      <w:r w:rsidRPr="00C1065B">
        <w:rPr>
          <w:rFonts w:eastAsia="Times New Roman" w:cs="Times New Roman"/>
          <w:szCs w:val="16"/>
        </w:rPr>
        <w:t xml:space="preserve"> </w:t>
      </w:r>
      <w:proofErr w:type="spellStart"/>
      <w:r w:rsidRPr="00C1065B">
        <w:rPr>
          <w:rFonts w:eastAsia="Times New Roman" w:cs="Times New Roman"/>
          <w:szCs w:val="16"/>
        </w:rPr>
        <w:t>ლაბორატორიული</w:t>
      </w:r>
      <w:proofErr w:type="spellEnd"/>
      <w:r w:rsidRPr="00C1065B">
        <w:rPr>
          <w:rFonts w:eastAsia="Times New Roman" w:cs="Times New Roman"/>
          <w:szCs w:val="16"/>
        </w:rPr>
        <w:t xml:space="preserve"> </w:t>
      </w:r>
      <w:proofErr w:type="spellStart"/>
      <w:r w:rsidRPr="00C1065B">
        <w:rPr>
          <w:rFonts w:eastAsia="Times New Roman" w:cs="Times New Roman"/>
          <w:szCs w:val="16"/>
        </w:rPr>
        <w:t>გამოკვლევების</w:t>
      </w:r>
      <w:proofErr w:type="spellEnd"/>
      <w:r w:rsidRPr="00C1065B">
        <w:rPr>
          <w:rFonts w:eastAsia="Times New Roman" w:cs="Times New Roman"/>
          <w:szCs w:val="16"/>
        </w:rPr>
        <w:t xml:space="preserve"> </w:t>
      </w:r>
      <w:proofErr w:type="spellStart"/>
      <w:r w:rsidRPr="00C1065B">
        <w:rPr>
          <w:rFonts w:eastAsia="Times New Roman" w:cs="Times New Roman"/>
          <w:szCs w:val="16"/>
        </w:rPr>
        <w:t>ჩატარება</w:t>
      </w:r>
      <w:proofErr w:type="spellEnd"/>
      <w:r w:rsidRPr="00C1065B">
        <w:rPr>
          <w:rFonts w:eastAsia="Times New Roman" w:cs="Times New Roman"/>
          <w:szCs w:val="16"/>
        </w:rPr>
        <w:t>.</w:t>
      </w:r>
    </w:p>
    <w:p w14:paraId="0FA12F43" w14:textId="16722BC1" w:rsidR="00C064D0" w:rsidRPr="00C1065B" w:rsidRDefault="00D57A7A" w:rsidP="00D57A7A">
      <w:pPr>
        <w:spacing w:before="120"/>
        <w:jc w:val="both"/>
        <w:rPr>
          <w:rFonts w:eastAsia="Times New Roman" w:cs="Times New Roman"/>
          <w:szCs w:val="16"/>
          <w:lang w:val="ka-GE"/>
        </w:rPr>
      </w:pPr>
      <w:r w:rsidRPr="00C1065B">
        <w:rPr>
          <w:rFonts w:eastAsia="Times New Roman" w:cs="Times New Roman"/>
          <w:szCs w:val="16"/>
          <w:lang w:val="ka-GE"/>
        </w:rPr>
        <w:lastRenderedPageBreak/>
        <w:t xml:space="preserve">გარდა ამისა, ცენტრალური ჭაბურღილიდან გავლებულ ორ, ურთიერთმართობულ სხივზე, სხვადასხვა მანძილებზე უნდა განლაგდეს 3-3 დასაკვირვებელი ჭაბურღილი სხვადასხვა სიღრმით (ცენტრალურ ჭაბურღილის მონაცემებიდან გამომდინარე) და მათზე ჩატარდეს იგივე კვლევები რაც ცენტრალურზე. ცენტრალური ჭაბურღილიდან უნდა ჩატარდეს საცდელი ან საცდელ-საექპლუატაციო ამოტუმბვები წყლის დინამიური დონის მინიმუმ ორი დაწევით. მისმა ხანგრძლივობამ შეიძლება შეადგინოს თვეზე მეტი. ზემოთ ჩამოთვლილ კვლევებს ატარებენ ჰიდროგეოლოგიური ექსპედიციები ან მაღალკვალიფიცირებული კადრებით დაკომპლექტებული ჰიდროგეოლოგიური პარტიები. ზემოაღნიშნულის გათვალისწინებით ლაშიჭალას მინერალური წყლების საბადოზე დამატებითი კვლევების ჩატარება იგეგმება ახლო მომავალში.  </w:t>
      </w:r>
    </w:p>
    <w:p w14:paraId="0FA1A42D" w14:textId="77777777" w:rsidR="00D57A7A" w:rsidRPr="00C1065B" w:rsidRDefault="00D57A7A" w:rsidP="006D7F25">
      <w:pPr>
        <w:jc w:val="both"/>
        <w:rPr>
          <w:rFonts w:eastAsia="Calibri" w:cs="Times New Roman"/>
          <w:lang w:val="ka-GE"/>
        </w:rPr>
      </w:pPr>
      <w:r w:rsidRPr="00C1065B">
        <w:rPr>
          <w:rFonts w:eastAsia="Calibri" w:cs="Times New Roman"/>
          <w:lang w:val="ka-GE"/>
        </w:rPr>
        <w:t>ამ ეტაპზე არსებული ინფორმაციის ანალიზით შეიძლება ითქვას შემდეგი:</w:t>
      </w:r>
      <w:r w:rsidR="006D7F25" w:rsidRPr="00C1065B">
        <w:rPr>
          <w:rFonts w:eastAsia="Calibri" w:cs="Times New Roman"/>
          <w:lang w:val="ka-GE"/>
        </w:rPr>
        <w:t xml:space="preserve"> </w:t>
      </w:r>
    </w:p>
    <w:p w14:paraId="34363B7F" w14:textId="47240200" w:rsidR="006D7F25" w:rsidRPr="00C1065B" w:rsidRDefault="006D7F25" w:rsidP="006D7F25">
      <w:pPr>
        <w:jc w:val="both"/>
        <w:rPr>
          <w:rFonts w:eastAsia="Calibri" w:cs="Times New Roman"/>
          <w:lang w:val="ka-GE"/>
        </w:rPr>
      </w:pPr>
      <w:r w:rsidRPr="00C1065B">
        <w:rPr>
          <w:rFonts w:eastAsia="Calibri" w:cs="Times New Roman"/>
          <w:lang w:val="ka-GE"/>
        </w:rPr>
        <w:t xml:space="preserve">„ლაჯანური 3 ჰესის“ სადაწნეო მილსადენის ტრასა გაივლის კურორტსა და მდ. ლაჯანურს შორის. დერეფანი განლაგებულია ზემოაღნიშნული წყაროების გენერირების ადგილიდან ჰიფსომეტრიულად დაბალ ნიშნულებზე, მდ. ლაჯანურის კალაპოტის პირას. მილსადენის გაყვანის პროცესში რაიმე სახის ზეგავლენა აღნიშნულ წყაროებზე მოსალოდნელი არ არის. </w:t>
      </w:r>
    </w:p>
    <w:p w14:paraId="1F9534F4" w14:textId="77777777" w:rsidR="006D7F25" w:rsidRPr="006D7F25" w:rsidRDefault="006D7F25" w:rsidP="006D7F25">
      <w:pPr>
        <w:jc w:val="both"/>
        <w:rPr>
          <w:rFonts w:eastAsia="Calibri" w:cs="Times New Roman"/>
          <w:lang w:val="ka-GE"/>
        </w:rPr>
      </w:pPr>
      <w:r w:rsidRPr="00C1065B">
        <w:rPr>
          <w:rFonts w:eastAsia="Calibri" w:cs="Times New Roman"/>
          <w:lang w:val="ka-GE"/>
        </w:rPr>
        <w:t>რაც შეეხება ექსპლუატაციის ფაზას: 2017 წლის გზშ-ს ანგარიშის მიხედვით კურორტ ლაშიჭალას მინერალური წყაროების დებეტზე და წყლის ხარისხზე ზოგადად ჰესების კასკადის პროექტის ნეგატიური ზემოქმედების რისკი მინიმალურია. თუმცა საჭიროა მინერალური წყაროების დებეტზე და ხარისხზე სისტემატური დაკვირვების წარმოება და მიღებული შედეგების საფუძველზე შესაბამისი შემარბილებელი ღონისძიებების განსაზღვრა. „ლაჯანური 3 ჰესი“-ს პროექტში შეტანილი ცვლილება ლაშიჭალას მინერალური წყლების საბადოზე ზემოქმედების რისკებს ვერ გაზრდის, ვინაიდან დერეფნის დაგრძელება ძირითადად იგეგმება ლაშიჭალას ქვედა დინებაში, სააგრეგატო შენობის მიმართულებით. სათავე ნაგებობის გადაადგილება ხდება მცირე მანძილით, რომელიც ზედა საფეხურის - „ლაჯანური 2 ჰესი“-ს სამშენებლო არეალს მოიცავს.</w:t>
      </w:r>
      <w:r>
        <w:rPr>
          <w:rFonts w:eastAsia="Calibri" w:cs="Times New Roman"/>
          <w:lang w:val="ka-GE"/>
        </w:rPr>
        <w:t xml:space="preserve"> </w:t>
      </w:r>
      <w:r w:rsidRPr="006D7F25">
        <w:rPr>
          <w:rFonts w:eastAsia="Calibri" w:cs="Times New Roman"/>
          <w:lang w:val="ka-GE"/>
        </w:rPr>
        <w:t xml:space="preserve"> </w:t>
      </w:r>
    </w:p>
    <w:p w14:paraId="3A1D48DC" w14:textId="77777777" w:rsidR="004417FA" w:rsidRDefault="004417FA" w:rsidP="003C2650">
      <w:pPr>
        <w:spacing w:before="120"/>
        <w:jc w:val="both"/>
        <w:rPr>
          <w:rFonts w:eastAsia="Times New Roman" w:cs="Times New Roman"/>
          <w:szCs w:val="16"/>
          <w:lang w:val="ka-GE"/>
        </w:rPr>
      </w:pPr>
    </w:p>
    <w:p w14:paraId="1081000F" w14:textId="77777777" w:rsidR="004417FA" w:rsidRDefault="004417FA" w:rsidP="003C2650">
      <w:pPr>
        <w:spacing w:before="120"/>
        <w:jc w:val="both"/>
        <w:rPr>
          <w:rFonts w:eastAsia="Times New Roman" w:cs="Times New Roman"/>
          <w:szCs w:val="16"/>
          <w:lang w:val="ka-GE"/>
        </w:rPr>
      </w:pPr>
    </w:p>
    <w:p w14:paraId="3FEBF4A6" w14:textId="77777777" w:rsidR="007B644E" w:rsidRDefault="007B644E" w:rsidP="007B644E"/>
    <w:p w14:paraId="5A155CCB" w14:textId="77777777" w:rsidR="007B644E" w:rsidRPr="007B644E" w:rsidRDefault="007B644E" w:rsidP="007B644E"/>
    <w:p w14:paraId="0095C572" w14:textId="77777777" w:rsidR="007B644E" w:rsidRPr="007B644E" w:rsidRDefault="007B644E" w:rsidP="007B644E"/>
    <w:p w14:paraId="0CC456E5" w14:textId="77777777" w:rsidR="00C71876" w:rsidRDefault="00C71876" w:rsidP="00AC0B3B">
      <w:pPr>
        <w:pStyle w:val="Heading2"/>
      </w:pPr>
      <w:r>
        <w:br w:type="page"/>
      </w:r>
    </w:p>
    <w:p w14:paraId="634656AC" w14:textId="77777777" w:rsidR="008065DB" w:rsidRPr="00AD1446" w:rsidRDefault="0004610D" w:rsidP="00C235D1">
      <w:pPr>
        <w:pStyle w:val="Heading1"/>
        <w:rPr>
          <w:lang w:val="ka-GE"/>
        </w:rPr>
      </w:pPr>
      <w:bookmarkStart w:id="37" w:name="_Toc30754786"/>
      <w:r w:rsidRPr="00AD1446">
        <w:rPr>
          <w:lang w:val="ka-GE"/>
        </w:rPr>
        <w:lastRenderedPageBreak/>
        <w:t xml:space="preserve">ძირითადი </w:t>
      </w:r>
      <w:r w:rsidR="00C235D1" w:rsidRPr="00AD1446">
        <w:rPr>
          <w:lang w:val="ka-GE"/>
        </w:rPr>
        <w:t>დასკვნები</w:t>
      </w:r>
      <w:bookmarkEnd w:id="37"/>
    </w:p>
    <w:p w14:paraId="1C77F4C4" w14:textId="77777777" w:rsidR="00022C3E" w:rsidRPr="00AD1446" w:rsidRDefault="00022C3E" w:rsidP="00B62895">
      <w:pPr>
        <w:numPr>
          <w:ilvl w:val="0"/>
          <w:numId w:val="5"/>
        </w:numPr>
        <w:spacing w:after="0"/>
        <w:ind w:left="714" w:hanging="357"/>
        <w:contextualSpacing/>
        <w:rPr>
          <w:rFonts w:eastAsia="Calibri" w:cs="Arial"/>
          <w:lang w:val="ka-GE"/>
        </w:rPr>
      </w:pPr>
      <w:r w:rsidRPr="00AD1446">
        <w:rPr>
          <w:rFonts w:eastAsia="Calibri" w:cs="Arial"/>
          <w:lang w:val="ka-GE"/>
        </w:rPr>
        <w:t>პროექტში შეტანილი ც</w:t>
      </w:r>
      <w:r w:rsidR="00B83343" w:rsidRPr="00AD1446">
        <w:rPr>
          <w:rFonts w:eastAsia="Calibri" w:cs="Arial"/>
          <w:lang w:val="ka-GE"/>
        </w:rPr>
        <w:t>ვ</w:t>
      </w:r>
      <w:r w:rsidRPr="00AD1446">
        <w:rPr>
          <w:rFonts w:eastAsia="Calibri" w:cs="Arial"/>
          <w:lang w:val="ka-GE"/>
        </w:rPr>
        <w:t>ლილებ</w:t>
      </w:r>
      <w:r w:rsidR="00B83343" w:rsidRPr="00AD1446">
        <w:rPr>
          <w:rFonts w:eastAsia="Calibri" w:cs="Arial"/>
          <w:lang w:val="ka-GE"/>
        </w:rPr>
        <w:t>ები</w:t>
      </w:r>
      <w:r w:rsidRPr="00AD1446">
        <w:rPr>
          <w:rFonts w:eastAsia="Calibri" w:cs="Arial"/>
          <w:lang w:val="ka-GE"/>
        </w:rPr>
        <w:t xml:space="preserve"> გულისხმობს სათავე ნაგებობის ზედა დინებაში, ხოლო ჰესის სააგრეგატო შენობის - ქვედა დინებაში გადაადგილებას</w:t>
      </w:r>
      <w:r w:rsidR="00B83343" w:rsidRPr="00AD1446">
        <w:rPr>
          <w:rFonts w:eastAsia="Calibri" w:cs="Arial"/>
          <w:lang w:val="ka-GE"/>
        </w:rPr>
        <w:t>. ამასთანავე იზდება სადაწნეო მილსადენის სიგრძე 2 კმ-ით. ასევე შეიცვალა სადაწნეო მილსადენის დერეფნის კონფიგურაციაც;</w:t>
      </w:r>
    </w:p>
    <w:p w14:paraId="40F5D121" w14:textId="77777777" w:rsidR="00B83343" w:rsidRPr="00650130" w:rsidRDefault="00B83343" w:rsidP="00B62895">
      <w:pPr>
        <w:pStyle w:val="ListParagraph"/>
        <w:numPr>
          <w:ilvl w:val="0"/>
          <w:numId w:val="5"/>
        </w:numPr>
        <w:spacing w:after="0"/>
        <w:ind w:left="714" w:hanging="357"/>
        <w:rPr>
          <w:rFonts w:eastAsia="Calibri" w:cs="Arial"/>
          <w:lang w:val="ka-GE"/>
        </w:rPr>
      </w:pPr>
      <w:r w:rsidRPr="00650130">
        <w:rPr>
          <w:rFonts w:eastAsia="Calibri" w:cs="Arial"/>
          <w:lang w:val="ka-GE"/>
        </w:rPr>
        <w:t>ჰესის განთავსებისთვის შერჩეული ახალი ტერიტორიები სახელმწიფო საკუთრებაში არსებული მიწის ნაკვეთებს წარმოადგენს. სოციალურ-ეკონომიკურ პირობებზე დამატებითი ზემოქმედება მოსალოდნელი არ არის;</w:t>
      </w:r>
    </w:p>
    <w:p w14:paraId="3164B53B" w14:textId="77777777" w:rsidR="00AD1446" w:rsidRPr="00650130" w:rsidRDefault="00B83343" w:rsidP="00B62895">
      <w:pPr>
        <w:pStyle w:val="ListParagraph"/>
        <w:numPr>
          <w:ilvl w:val="0"/>
          <w:numId w:val="5"/>
        </w:numPr>
        <w:spacing w:after="0"/>
        <w:ind w:left="714" w:hanging="357"/>
        <w:rPr>
          <w:rFonts w:eastAsia="Calibri" w:cs="Arial"/>
          <w:lang w:val="ka-GE"/>
        </w:rPr>
      </w:pPr>
      <w:r w:rsidRPr="00650130">
        <w:rPr>
          <w:rFonts w:eastAsia="Calibri" w:cs="Arial"/>
          <w:lang w:val="ka-GE"/>
        </w:rPr>
        <w:t xml:space="preserve">პროექტში შეტანილი ცვლილებების შედეგად ჰესის ნაგებობების ზოგიერთი პარამეტრები უმჯობესდება, რაც ნაკლებ ზიანს მოახდენს გარემოზე, ასე მაგალითად: </w:t>
      </w:r>
    </w:p>
    <w:p w14:paraId="7F8974E4" w14:textId="77777777" w:rsidR="00AD1446" w:rsidRPr="00650130" w:rsidRDefault="00AD1446" w:rsidP="00B62895">
      <w:pPr>
        <w:pStyle w:val="ListParagraph"/>
        <w:numPr>
          <w:ilvl w:val="0"/>
          <w:numId w:val="20"/>
        </w:numPr>
        <w:spacing w:after="0"/>
        <w:ind w:left="1134"/>
        <w:rPr>
          <w:rFonts w:eastAsia="Calibri" w:cs="Arial"/>
          <w:lang w:val="ka-GE"/>
        </w:rPr>
      </w:pPr>
      <w:r w:rsidRPr="00650130">
        <w:rPr>
          <w:rFonts w:eastAsia="Calibri" w:cs="Arial"/>
          <w:lang w:val="ka-GE"/>
        </w:rPr>
        <w:t xml:space="preserve">მცირდება </w:t>
      </w:r>
      <w:r w:rsidRPr="00BE1366">
        <w:rPr>
          <w:rFonts w:eastAsia="Calibri" w:cs="Arial"/>
          <w:lang w:val="ka-GE"/>
        </w:rPr>
        <w:t>სათავე ნაგებობაზე გათვალისწინებული დამბის სიმაღლე 10 მ-იდან 4,9 მ-მდე. შესაბამისად ძველ პროექტთან შედარებით ნაკლები იქნება ზედა ბიეფში გათვალისწინებული შეგუბების ფართობი და მოცულობა. ამასთანავე</w:t>
      </w:r>
      <w:r w:rsidRPr="00650130">
        <w:rPr>
          <w:rFonts w:eastAsia="Calibri" w:cs="Arial"/>
          <w:lang w:val="ka-GE"/>
        </w:rPr>
        <w:t xml:space="preserve"> სათავე ნაგებობის სიმაღლის შემცირება უკეთესი პარამეტრების მქონე თევზსავალის მოწყობის შესაძლებლობას იძლევა</w:t>
      </w:r>
      <w:r w:rsidR="00144872">
        <w:rPr>
          <w:rFonts w:eastAsia="Calibri" w:cs="Arial"/>
          <w:lang w:val="ka-GE"/>
        </w:rPr>
        <w:t>. შერჩეული სათავე ნაგებობის ტიპი მეტად მდგრადი იქნება მდ. ლაჯანურისთვის დამახასიათებელი ღვარცოფული ნაკადების მიმართ;</w:t>
      </w:r>
    </w:p>
    <w:p w14:paraId="57565493" w14:textId="77777777" w:rsidR="00AD1446" w:rsidRPr="00650130" w:rsidRDefault="00AD1446" w:rsidP="00B62895">
      <w:pPr>
        <w:pStyle w:val="ListParagraph"/>
        <w:numPr>
          <w:ilvl w:val="0"/>
          <w:numId w:val="20"/>
        </w:numPr>
        <w:spacing w:after="0"/>
        <w:ind w:left="1134"/>
        <w:rPr>
          <w:rFonts w:eastAsia="Calibri" w:cs="Arial"/>
          <w:lang w:val="ka-GE"/>
        </w:rPr>
      </w:pPr>
      <w:r w:rsidRPr="00650130">
        <w:rPr>
          <w:rFonts w:eastAsia="Calibri" w:cs="Arial"/>
          <w:lang w:val="ka-GE"/>
        </w:rPr>
        <w:t xml:space="preserve">მიღებული იქნა ბუნებრივთან მიახლოებული ტიპის თევზსავალის მოწყობის გადაწყვეტილება, რაც უფრო ეფექტური იქნება, ვიდრე ძველი პროექტით გათვალისწინებული საფეხურებიანი ტიპის თევზსავალი. ამასთანავე </w:t>
      </w:r>
      <w:r w:rsidR="008F3E48">
        <w:rPr>
          <w:rFonts w:eastAsia="Calibri" w:cs="Arial"/>
          <w:lang w:val="ka-GE"/>
        </w:rPr>
        <w:t xml:space="preserve">მინიმალური </w:t>
      </w:r>
      <w:r w:rsidRPr="00650130">
        <w:rPr>
          <w:rFonts w:eastAsia="Calibri" w:cs="Arial"/>
          <w:lang w:val="ka-GE"/>
        </w:rPr>
        <w:t>ეკოლოგიური ხარჯის სრული მოც</w:t>
      </w:r>
      <w:r w:rsidR="008F3E48">
        <w:rPr>
          <w:rFonts w:eastAsia="Calibri" w:cs="Arial"/>
          <w:lang w:val="ka-GE"/>
        </w:rPr>
        <w:t>უ</w:t>
      </w:r>
      <w:r w:rsidRPr="00650130">
        <w:rPr>
          <w:rFonts w:eastAsia="Calibri" w:cs="Arial"/>
          <w:lang w:val="ka-GE"/>
        </w:rPr>
        <w:t>ლობა გატარდება თევზსავალის საშუალებით;</w:t>
      </w:r>
    </w:p>
    <w:p w14:paraId="25F76E16" w14:textId="77777777" w:rsidR="00B83343" w:rsidRPr="00650130" w:rsidRDefault="00B83343" w:rsidP="00B62895">
      <w:pPr>
        <w:pStyle w:val="ListParagraph"/>
        <w:numPr>
          <w:ilvl w:val="0"/>
          <w:numId w:val="20"/>
        </w:numPr>
        <w:spacing w:after="0"/>
        <w:ind w:left="1134"/>
        <w:rPr>
          <w:rFonts w:eastAsia="Calibri" w:cs="Arial"/>
          <w:lang w:val="ka-GE"/>
        </w:rPr>
      </w:pPr>
      <w:r w:rsidRPr="00650130">
        <w:rPr>
          <w:rFonts w:eastAsia="Calibri" w:cs="Arial"/>
          <w:lang w:val="ka-GE"/>
        </w:rPr>
        <w:t>უმჯობესდება სადაწნეო მილსადენის პარამეტრები</w:t>
      </w:r>
      <w:r w:rsidR="00AD1446" w:rsidRPr="00650130">
        <w:rPr>
          <w:rFonts w:eastAsia="Calibri" w:cs="Arial"/>
          <w:lang w:val="ka-GE"/>
        </w:rPr>
        <w:t>, რაც ზრდის მისი უსაფრთხო ექსპლუატაციის პირობებს.</w:t>
      </w:r>
    </w:p>
    <w:p w14:paraId="2046FDF0" w14:textId="77777777" w:rsidR="00B83343" w:rsidRPr="00650130" w:rsidRDefault="00B83343" w:rsidP="00B62895">
      <w:pPr>
        <w:numPr>
          <w:ilvl w:val="0"/>
          <w:numId w:val="5"/>
        </w:numPr>
        <w:spacing w:after="0"/>
        <w:ind w:left="714" w:hanging="357"/>
        <w:contextualSpacing/>
        <w:rPr>
          <w:rFonts w:eastAsia="Calibri" w:cs="Arial"/>
          <w:lang w:val="ka-GE"/>
        </w:rPr>
      </w:pPr>
      <w:r w:rsidRPr="00650130">
        <w:rPr>
          <w:rFonts w:eastAsia="Calibri" w:cs="Arial"/>
          <w:lang w:val="ka-GE"/>
        </w:rPr>
        <w:t>პროექტში შეტანილი ცვლილებების შედეგად გარემოს ზოგიერთ ობიექტზე ზემოქმედების მნიშვნელობა იზრდება, თუმცა არცერთი მიმართულებით ზემოქმედება არ იქნება მაღალი მასშტაბის, იმ შემთხვევაში თუ</w:t>
      </w:r>
      <w:r w:rsidR="00650130" w:rsidRPr="00650130">
        <w:rPr>
          <w:rFonts w:eastAsia="Calibri" w:cs="Arial"/>
          <w:lang w:val="ka-GE"/>
        </w:rPr>
        <w:t xml:space="preserve"> ეფექტურად </w:t>
      </w:r>
      <w:r w:rsidRPr="00650130">
        <w:rPr>
          <w:rFonts w:eastAsia="Calibri" w:cs="Arial"/>
          <w:lang w:val="ka-GE"/>
        </w:rPr>
        <w:t>გატარდება შესაბამისი შემარბილებელი ღონისძიებები;</w:t>
      </w:r>
    </w:p>
    <w:p w14:paraId="5E889FA6" w14:textId="77777777" w:rsidR="00C5380C" w:rsidRPr="00650130" w:rsidRDefault="00C5380C" w:rsidP="00B62895">
      <w:pPr>
        <w:numPr>
          <w:ilvl w:val="0"/>
          <w:numId w:val="5"/>
        </w:numPr>
        <w:spacing w:after="0"/>
        <w:ind w:left="714" w:hanging="357"/>
        <w:contextualSpacing/>
        <w:rPr>
          <w:rFonts w:eastAsia="Calibri" w:cs="Arial"/>
          <w:lang w:val="ka-GE"/>
        </w:rPr>
      </w:pPr>
      <w:r w:rsidRPr="00650130">
        <w:rPr>
          <w:rFonts w:eastAsia="Calibri" w:cs="Arial"/>
          <w:lang w:val="ka-GE"/>
        </w:rPr>
        <w:t xml:space="preserve">საქმიანობის განმახორციელებელი </w:t>
      </w:r>
      <w:r w:rsidR="00022C3E" w:rsidRPr="00650130">
        <w:rPr>
          <w:rFonts w:eastAsia="Calibri" w:cs="Arial"/>
          <w:lang w:val="ka-GE"/>
        </w:rPr>
        <w:t>ზედმიწევნით შეასრულებს</w:t>
      </w:r>
      <w:r w:rsidR="00650130" w:rsidRPr="00650130">
        <w:rPr>
          <w:rFonts w:eastAsia="Calibri" w:cs="Arial"/>
          <w:lang w:val="ka-GE"/>
        </w:rPr>
        <w:t xml:space="preserve"> და პრაქტიკაში გამოიყენებს</w:t>
      </w:r>
      <w:r w:rsidRPr="00650130">
        <w:rPr>
          <w:rFonts w:eastAsia="Calibri" w:cs="Arial"/>
          <w:lang w:val="ka-GE"/>
        </w:rPr>
        <w:t xml:space="preserve"> 2017 წლის გზშ-ს ანგარიშში </w:t>
      </w:r>
      <w:r w:rsidR="00650130" w:rsidRPr="00650130">
        <w:rPr>
          <w:rFonts w:eastAsia="Calibri" w:cs="Arial"/>
          <w:lang w:val="ka-GE"/>
        </w:rPr>
        <w:t>მოცემულ</w:t>
      </w:r>
      <w:r w:rsidRPr="00650130">
        <w:rPr>
          <w:rFonts w:eastAsia="Calibri" w:cs="Arial"/>
          <w:lang w:val="ka-GE"/>
        </w:rPr>
        <w:t xml:space="preserve"> </w:t>
      </w:r>
      <w:r w:rsidR="00650130" w:rsidRPr="00650130">
        <w:rPr>
          <w:rFonts w:eastAsia="Calibri" w:cs="Arial"/>
          <w:lang w:val="ka-GE"/>
        </w:rPr>
        <w:t>შემარბილებელ</w:t>
      </w:r>
      <w:r w:rsidRPr="00650130">
        <w:rPr>
          <w:rFonts w:eastAsia="Calibri" w:cs="Arial"/>
          <w:lang w:val="ka-GE"/>
        </w:rPr>
        <w:t xml:space="preserve"> </w:t>
      </w:r>
      <w:r w:rsidR="00650130" w:rsidRPr="00650130">
        <w:rPr>
          <w:rFonts w:eastAsia="Calibri" w:cs="Arial"/>
          <w:lang w:val="ka-GE"/>
        </w:rPr>
        <w:t>ღონისძიებებ</w:t>
      </w:r>
      <w:r w:rsidRPr="00650130">
        <w:rPr>
          <w:rFonts w:eastAsia="Calibri" w:cs="Arial"/>
          <w:lang w:val="ka-GE"/>
        </w:rPr>
        <w:t>ს და მასზე გაცემული ეკოლოგიური ექსპერტიზის დასკვნის პირობებ</w:t>
      </w:r>
      <w:r w:rsidR="00650130" w:rsidRPr="00650130">
        <w:rPr>
          <w:rFonts w:eastAsia="Calibri" w:cs="Arial"/>
          <w:lang w:val="ka-GE"/>
        </w:rPr>
        <w:t>ს.</w:t>
      </w:r>
    </w:p>
    <w:p w14:paraId="3A619DBD" w14:textId="77777777" w:rsidR="007965F9" w:rsidRDefault="007965F9" w:rsidP="007965F9">
      <w:pPr>
        <w:rPr>
          <w:lang w:val="ka-GE"/>
        </w:rPr>
      </w:pPr>
    </w:p>
    <w:p w14:paraId="4DED2DDB" w14:textId="77777777" w:rsidR="00934872" w:rsidRDefault="00934872">
      <w:pPr>
        <w:spacing w:after="160" w:line="259" w:lineRule="auto"/>
        <w:rPr>
          <w:rFonts w:eastAsia="Times New Roman" w:cs="Times New Roman"/>
          <w:lang w:val="ka-GE"/>
        </w:rPr>
      </w:pPr>
    </w:p>
    <w:p w14:paraId="1F050E5E" w14:textId="77777777" w:rsidR="008E6C74" w:rsidRDefault="008E6C74">
      <w:pPr>
        <w:spacing w:after="160" w:line="259" w:lineRule="auto"/>
        <w:rPr>
          <w:lang w:val="ka-GE"/>
        </w:rPr>
      </w:pPr>
    </w:p>
    <w:p w14:paraId="2004DD87" w14:textId="77777777" w:rsidR="00B15CB3" w:rsidRDefault="00B15CB3">
      <w:pPr>
        <w:spacing w:after="160" w:line="259" w:lineRule="auto"/>
        <w:rPr>
          <w:lang w:val="ka-GE"/>
        </w:rPr>
      </w:pPr>
      <w:r>
        <w:rPr>
          <w:lang w:val="ka-GE"/>
        </w:rPr>
        <w:br w:type="page"/>
      </w:r>
    </w:p>
    <w:p w14:paraId="75B3526A" w14:textId="77777777" w:rsidR="00B15CB3" w:rsidRDefault="00B15CB3" w:rsidP="00B15CB3">
      <w:pPr>
        <w:pStyle w:val="Heading1"/>
        <w:rPr>
          <w:lang w:val="ka-GE"/>
        </w:rPr>
        <w:sectPr w:rsidR="00B15CB3" w:rsidSect="004E701D">
          <w:pgSz w:w="11907" w:h="16839" w:code="9"/>
          <w:pgMar w:top="1134" w:right="1134" w:bottom="1134" w:left="1134" w:header="397" w:footer="397" w:gutter="0"/>
          <w:cols w:space="720"/>
          <w:titlePg/>
          <w:docGrid w:linePitch="360"/>
        </w:sectPr>
      </w:pPr>
    </w:p>
    <w:p w14:paraId="7B6DAC8F" w14:textId="77777777" w:rsidR="00FB1245" w:rsidRPr="00FB1245" w:rsidRDefault="00FB1245" w:rsidP="00FB1245">
      <w:pPr>
        <w:pStyle w:val="Heading1"/>
        <w:rPr>
          <w:rFonts w:eastAsia="Times New Roman"/>
        </w:rPr>
      </w:pPr>
      <w:bookmarkStart w:id="38" w:name="_Toc30754787"/>
      <w:proofErr w:type="spellStart"/>
      <w:r w:rsidRPr="00FB1245">
        <w:rPr>
          <w:rFonts w:eastAsia="Times New Roman"/>
        </w:rPr>
        <w:lastRenderedPageBreak/>
        <w:t>დანართი</w:t>
      </w:r>
      <w:proofErr w:type="spellEnd"/>
      <w:r w:rsidRPr="00FB1245">
        <w:rPr>
          <w:rFonts w:eastAsia="Times New Roman"/>
        </w:rPr>
        <w:t xml:space="preserve"> 1.1. </w:t>
      </w:r>
      <w:r>
        <w:rPr>
          <w:rFonts w:eastAsia="Times New Roman"/>
          <w:lang w:val="ka-GE"/>
        </w:rPr>
        <w:t>დამატებითი საპროექტო ნახაზები</w:t>
      </w:r>
      <w:bookmarkEnd w:id="38"/>
    </w:p>
    <w:p w14:paraId="3981D420" w14:textId="77777777" w:rsidR="008E6C74" w:rsidRPr="00FB1245" w:rsidRDefault="00FB1245" w:rsidP="008E6C74">
      <w:pPr>
        <w:spacing w:after="160" w:line="259" w:lineRule="auto"/>
        <w:jc w:val="center"/>
        <w:rPr>
          <w:b/>
          <w:i/>
          <w:u w:val="single"/>
          <w:lang w:val="ka-GE"/>
        </w:rPr>
      </w:pPr>
      <w:r w:rsidRPr="00FB1245">
        <w:rPr>
          <w:b/>
          <w:i/>
          <w:u w:val="single"/>
          <w:lang w:val="ka-GE"/>
        </w:rPr>
        <w:t>თევზსავალის ჭრილი</w:t>
      </w:r>
    </w:p>
    <w:p w14:paraId="44B391F0" w14:textId="77777777" w:rsidR="00FB1245" w:rsidRPr="00FB1245" w:rsidRDefault="00FB1245">
      <w:pPr>
        <w:spacing w:after="160" w:line="259" w:lineRule="auto"/>
        <w:rPr>
          <w:b/>
          <w:i/>
          <w:lang w:val="ka-GE"/>
        </w:rPr>
      </w:pPr>
      <w:r w:rsidRPr="00FB1245">
        <w:rPr>
          <w:i/>
          <w:noProof/>
        </w:rPr>
        <w:drawing>
          <wp:inline distT="0" distB="0" distL="0" distR="0" wp14:anchorId="480002EE" wp14:editId="437D3755">
            <wp:extent cx="9263345" cy="2244436"/>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cstate="screen">
                      <a:extLst>
                        <a:ext uri="{28A0092B-C50C-407E-A947-70E740481C1C}">
                          <a14:useLocalDpi xmlns:a14="http://schemas.microsoft.com/office/drawing/2010/main"/>
                        </a:ext>
                      </a:extLst>
                    </a:blip>
                    <a:stretch>
                      <a:fillRect/>
                    </a:stretch>
                  </pic:blipFill>
                  <pic:spPr>
                    <a:xfrm>
                      <a:off x="0" y="0"/>
                      <a:ext cx="9262604" cy="2244256"/>
                    </a:xfrm>
                    <a:prstGeom prst="rect">
                      <a:avLst/>
                    </a:prstGeom>
                  </pic:spPr>
                </pic:pic>
              </a:graphicData>
            </a:graphic>
          </wp:inline>
        </w:drawing>
      </w:r>
    </w:p>
    <w:p w14:paraId="37F27483" w14:textId="77777777" w:rsidR="00FB1245" w:rsidRDefault="00FB1245" w:rsidP="00FB1245">
      <w:pPr>
        <w:spacing w:after="160" w:line="259" w:lineRule="auto"/>
        <w:jc w:val="center"/>
        <w:rPr>
          <w:b/>
          <w:i/>
          <w:u w:val="single"/>
          <w:lang w:val="ka-GE"/>
        </w:rPr>
      </w:pPr>
      <w:r w:rsidRPr="00FB1245">
        <w:rPr>
          <w:b/>
          <w:i/>
          <w:u w:val="single"/>
          <w:lang w:val="ka-GE"/>
        </w:rPr>
        <w:t>სალექარის ჭრილი</w:t>
      </w:r>
    </w:p>
    <w:p w14:paraId="6B6C94A3" w14:textId="77777777" w:rsidR="00FB1245" w:rsidRDefault="00FB1245" w:rsidP="00FB1245">
      <w:pPr>
        <w:spacing w:after="160" w:line="259" w:lineRule="auto"/>
        <w:jc w:val="center"/>
        <w:rPr>
          <w:b/>
          <w:u w:val="single"/>
          <w:lang w:val="ka-GE"/>
        </w:rPr>
      </w:pPr>
      <w:r w:rsidRPr="00FB1245">
        <w:rPr>
          <w:noProof/>
        </w:rPr>
        <w:drawing>
          <wp:inline distT="0" distB="0" distL="0" distR="0" wp14:anchorId="35C08DAC" wp14:editId="3707D880">
            <wp:extent cx="9262753" cy="195083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cstate="screen">
                      <a:extLst>
                        <a:ext uri="{28A0092B-C50C-407E-A947-70E740481C1C}">
                          <a14:useLocalDpi xmlns:a14="http://schemas.microsoft.com/office/drawing/2010/main"/>
                        </a:ext>
                      </a:extLst>
                    </a:blip>
                    <a:stretch>
                      <a:fillRect/>
                    </a:stretch>
                  </pic:blipFill>
                  <pic:spPr>
                    <a:xfrm>
                      <a:off x="0" y="0"/>
                      <a:ext cx="9266256" cy="1951569"/>
                    </a:xfrm>
                    <a:prstGeom prst="rect">
                      <a:avLst/>
                    </a:prstGeom>
                  </pic:spPr>
                </pic:pic>
              </a:graphicData>
            </a:graphic>
          </wp:inline>
        </w:drawing>
      </w:r>
    </w:p>
    <w:p w14:paraId="3F8F2342" w14:textId="77777777" w:rsidR="00FB1245" w:rsidRDefault="00FB1245">
      <w:pPr>
        <w:spacing w:after="160" w:line="259" w:lineRule="auto"/>
        <w:rPr>
          <w:b/>
          <w:u w:val="single"/>
          <w:lang w:val="ka-GE"/>
        </w:rPr>
      </w:pPr>
      <w:r>
        <w:rPr>
          <w:b/>
          <w:u w:val="single"/>
          <w:lang w:val="ka-GE"/>
        </w:rPr>
        <w:br w:type="page"/>
      </w:r>
    </w:p>
    <w:p w14:paraId="71486022" w14:textId="77777777" w:rsidR="00FB1245" w:rsidRPr="00C1065B" w:rsidRDefault="00FB1245" w:rsidP="008539E3">
      <w:pPr>
        <w:jc w:val="center"/>
        <w:rPr>
          <w:b/>
          <w:i/>
          <w:u w:val="single"/>
          <w:lang w:val="ka-GE"/>
        </w:rPr>
      </w:pPr>
      <w:r w:rsidRPr="00C1065B">
        <w:rPr>
          <w:b/>
          <w:i/>
          <w:u w:val="single"/>
          <w:lang w:val="ka-GE"/>
        </w:rPr>
        <w:lastRenderedPageBreak/>
        <w:t>სადაწნეო მილსადენის ტრასა</w:t>
      </w:r>
    </w:p>
    <w:p w14:paraId="009CEB4C" w14:textId="077463AD" w:rsidR="008539E3" w:rsidRPr="0005188E" w:rsidRDefault="00E36FC6" w:rsidP="00FB1245">
      <w:pPr>
        <w:spacing w:after="160" w:line="259" w:lineRule="auto"/>
        <w:jc w:val="center"/>
        <w:rPr>
          <w:b/>
          <w:i/>
          <w:highlight w:val="red"/>
          <w:u w:val="single"/>
          <w:lang w:val="ka-GE"/>
        </w:rPr>
      </w:pPr>
      <w:r w:rsidRPr="00E36FC6">
        <w:rPr>
          <w:noProof/>
        </w:rPr>
        <w:drawing>
          <wp:inline distT="0" distB="0" distL="0" distR="0" wp14:anchorId="172095C1" wp14:editId="1A88E4B4">
            <wp:extent cx="9118642" cy="3843867"/>
            <wp:effectExtent l="0" t="0" r="635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9130155" cy="3848720"/>
                    </a:xfrm>
                    <a:prstGeom prst="rect">
                      <a:avLst/>
                    </a:prstGeom>
                  </pic:spPr>
                </pic:pic>
              </a:graphicData>
            </a:graphic>
          </wp:inline>
        </w:drawing>
      </w:r>
    </w:p>
    <w:p w14:paraId="1EFB684D" w14:textId="56AC563E" w:rsidR="008539E3" w:rsidRDefault="00E36FC6" w:rsidP="00FB1245">
      <w:pPr>
        <w:spacing w:after="160" w:line="259" w:lineRule="auto"/>
        <w:jc w:val="center"/>
        <w:rPr>
          <w:b/>
          <w:i/>
          <w:highlight w:val="red"/>
          <w:u w:val="single"/>
          <w:lang w:val="ka-GE"/>
        </w:rPr>
      </w:pPr>
      <w:r w:rsidRPr="00E36FC6">
        <w:rPr>
          <w:noProof/>
        </w:rPr>
        <w:lastRenderedPageBreak/>
        <w:drawing>
          <wp:inline distT="0" distB="0" distL="0" distR="0" wp14:anchorId="2C755B2C" wp14:editId="268B196B">
            <wp:extent cx="9254066" cy="3845858"/>
            <wp:effectExtent l="0" t="0" r="4445"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9259595" cy="3848156"/>
                    </a:xfrm>
                    <a:prstGeom prst="rect">
                      <a:avLst/>
                    </a:prstGeom>
                  </pic:spPr>
                </pic:pic>
              </a:graphicData>
            </a:graphic>
          </wp:inline>
        </w:drawing>
      </w:r>
    </w:p>
    <w:p w14:paraId="415AEC52" w14:textId="3D46DC25" w:rsidR="00E36FC6" w:rsidRDefault="00E36FC6" w:rsidP="00FB1245">
      <w:pPr>
        <w:spacing w:after="160" w:line="259" w:lineRule="auto"/>
        <w:jc w:val="center"/>
        <w:rPr>
          <w:b/>
          <w:i/>
          <w:highlight w:val="red"/>
          <w:u w:val="single"/>
          <w:lang w:val="ka-GE"/>
        </w:rPr>
      </w:pPr>
      <w:r w:rsidRPr="00E36FC6">
        <w:rPr>
          <w:noProof/>
        </w:rPr>
        <w:lastRenderedPageBreak/>
        <w:drawing>
          <wp:inline distT="0" distB="0" distL="0" distR="0" wp14:anchorId="627844FE" wp14:editId="59F152B9">
            <wp:extent cx="9255001" cy="3877733"/>
            <wp:effectExtent l="0" t="0" r="3810"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9247791" cy="3874712"/>
                    </a:xfrm>
                    <a:prstGeom prst="rect">
                      <a:avLst/>
                    </a:prstGeom>
                  </pic:spPr>
                </pic:pic>
              </a:graphicData>
            </a:graphic>
          </wp:inline>
        </w:drawing>
      </w:r>
    </w:p>
    <w:p w14:paraId="19FF733A" w14:textId="3CF39BA1"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68A63A90" wp14:editId="51509305">
            <wp:extent cx="9415366" cy="3953933"/>
            <wp:effectExtent l="0" t="0" r="0" b="889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9424980" cy="3957970"/>
                    </a:xfrm>
                    <a:prstGeom prst="rect">
                      <a:avLst/>
                    </a:prstGeom>
                  </pic:spPr>
                </pic:pic>
              </a:graphicData>
            </a:graphic>
          </wp:inline>
        </w:drawing>
      </w:r>
    </w:p>
    <w:p w14:paraId="1B250B73" w14:textId="6BA517A5"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3788F3F4" wp14:editId="511517A8">
            <wp:extent cx="9232447" cy="3869266"/>
            <wp:effectExtent l="0" t="0" r="698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9225255" cy="3866252"/>
                    </a:xfrm>
                    <a:prstGeom prst="rect">
                      <a:avLst/>
                    </a:prstGeom>
                  </pic:spPr>
                </pic:pic>
              </a:graphicData>
            </a:graphic>
          </wp:inline>
        </w:drawing>
      </w:r>
    </w:p>
    <w:p w14:paraId="31396013" w14:textId="6B752A60"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08E792A6" wp14:editId="2C32C966">
            <wp:extent cx="9439567" cy="3937000"/>
            <wp:effectExtent l="0" t="0" r="9525"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9446791" cy="3940013"/>
                    </a:xfrm>
                    <a:prstGeom prst="rect">
                      <a:avLst/>
                    </a:prstGeom>
                  </pic:spPr>
                </pic:pic>
              </a:graphicData>
            </a:graphic>
          </wp:inline>
        </w:drawing>
      </w:r>
    </w:p>
    <w:p w14:paraId="336507E7" w14:textId="7AAB4ED8"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18FCA397" wp14:editId="47AAC465">
            <wp:extent cx="9178761" cy="3818466"/>
            <wp:effectExtent l="0" t="0" r="381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9206872" cy="3830160"/>
                    </a:xfrm>
                    <a:prstGeom prst="rect">
                      <a:avLst/>
                    </a:prstGeom>
                  </pic:spPr>
                </pic:pic>
              </a:graphicData>
            </a:graphic>
          </wp:inline>
        </w:drawing>
      </w:r>
    </w:p>
    <w:p w14:paraId="7D3D2E47" w14:textId="7C0E9ED5"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57F04298" wp14:editId="3B75D15E">
            <wp:extent cx="9253074" cy="3852333"/>
            <wp:effectExtent l="0" t="0" r="571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9245866" cy="3849332"/>
                    </a:xfrm>
                    <a:prstGeom prst="rect">
                      <a:avLst/>
                    </a:prstGeom>
                  </pic:spPr>
                </pic:pic>
              </a:graphicData>
            </a:graphic>
          </wp:inline>
        </w:drawing>
      </w:r>
    </w:p>
    <w:p w14:paraId="31EDDEDD" w14:textId="45B08DE3"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214016A2" wp14:editId="5D96B09B">
            <wp:extent cx="9389533" cy="3924117"/>
            <wp:effectExtent l="0" t="0" r="254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9386877" cy="3923007"/>
                    </a:xfrm>
                    <a:prstGeom prst="rect">
                      <a:avLst/>
                    </a:prstGeom>
                  </pic:spPr>
                </pic:pic>
              </a:graphicData>
            </a:graphic>
          </wp:inline>
        </w:drawing>
      </w:r>
    </w:p>
    <w:p w14:paraId="7902184D" w14:textId="70B9DE0B"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25883F2A" wp14:editId="051CF756">
            <wp:extent cx="9359581" cy="39116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9354031" cy="3909281"/>
                    </a:xfrm>
                    <a:prstGeom prst="rect">
                      <a:avLst/>
                    </a:prstGeom>
                  </pic:spPr>
                </pic:pic>
              </a:graphicData>
            </a:graphic>
          </wp:inline>
        </w:drawing>
      </w:r>
    </w:p>
    <w:p w14:paraId="43495205" w14:textId="438C51A7"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7925451D" wp14:editId="21667E49">
            <wp:extent cx="9528052" cy="3970866"/>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9528052" cy="3970866"/>
                    </a:xfrm>
                    <a:prstGeom prst="rect">
                      <a:avLst/>
                    </a:prstGeom>
                  </pic:spPr>
                </pic:pic>
              </a:graphicData>
            </a:graphic>
          </wp:inline>
        </w:drawing>
      </w:r>
    </w:p>
    <w:p w14:paraId="7407893D" w14:textId="3643B166" w:rsidR="00D83ECE" w:rsidRDefault="00D83ECE" w:rsidP="00FB1245">
      <w:pPr>
        <w:spacing w:after="160" w:line="259" w:lineRule="auto"/>
        <w:jc w:val="center"/>
        <w:rPr>
          <w:b/>
          <w:i/>
          <w:highlight w:val="red"/>
          <w:u w:val="single"/>
          <w:lang w:val="ka-GE"/>
        </w:rPr>
      </w:pPr>
      <w:r w:rsidRPr="00D83ECE">
        <w:rPr>
          <w:noProof/>
        </w:rPr>
        <w:lastRenderedPageBreak/>
        <w:drawing>
          <wp:inline distT="0" distB="0" distL="0" distR="0" wp14:anchorId="219EA9DD" wp14:editId="07DFFE65">
            <wp:extent cx="9271000" cy="3852896"/>
            <wp:effectExtent l="0" t="0" r="635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9276539" cy="3855198"/>
                    </a:xfrm>
                    <a:prstGeom prst="rect">
                      <a:avLst/>
                    </a:prstGeom>
                  </pic:spPr>
                </pic:pic>
              </a:graphicData>
            </a:graphic>
          </wp:inline>
        </w:drawing>
      </w:r>
    </w:p>
    <w:p w14:paraId="14CCC792" w14:textId="77777777" w:rsidR="00D83ECE" w:rsidRDefault="00D83ECE" w:rsidP="00FB1245">
      <w:pPr>
        <w:spacing w:after="160" w:line="259" w:lineRule="auto"/>
        <w:jc w:val="center"/>
        <w:rPr>
          <w:b/>
          <w:i/>
          <w:highlight w:val="red"/>
          <w:u w:val="single"/>
          <w:lang w:val="ka-GE"/>
        </w:rPr>
      </w:pPr>
      <w:r>
        <w:rPr>
          <w:b/>
          <w:i/>
          <w:noProof/>
          <w:u w:val="single"/>
        </w:rPr>
        <w:lastRenderedPageBreak/>
        <w:drawing>
          <wp:inline distT="0" distB="0" distL="0" distR="0" wp14:anchorId="61CD5F9C" wp14:editId="0DEABEEB">
            <wp:extent cx="9247505" cy="3883515"/>
            <wp:effectExtent l="0" t="0" r="0" b="317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9247505" cy="3883515"/>
                    </a:xfrm>
                    <a:prstGeom prst="rect">
                      <a:avLst/>
                    </a:prstGeom>
                    <a:noFill/>
                    <a:ln>
                      <a:noFill/>
                    </a:ln>
                  </pic:spPr>
                </pic:pic>
              </a:graphicData>
            </a:graphic>
          </wp:inline>
        </w:drawing>
      </w:r>
    </w:p>
    <w:p w14:paraId="0A162F36" w14:textId="07EE46A1" w:rsidR="008539E3" w:rsidRPr="0005188E" w:rsidRDefault="008539E3" w:rsidP="00787BEC">
      <w:pPr>
        <w:spacing w:after="160" w:line="259" w:lineRule="auto"/>
        <w:jc w:val="center"/>
        <w:rPr>
          <w:highlight w:val="red"/>
          <w:lang w:val="ka-GE"/>
        </w:rPr>
      </w:pPr>
    </w:p>
    <w:p w14:paraId="101DD135" w14:textId="5B1844F6" w:rsidR="008539E3" w:rsidRPr="0005188E" w:rsidRDefault="008539E3" w:rsidP="00787BEC">
      <w:pPr>
        <w:spacing w:after="160" w:line="259" w:lineRule="auto"/>
        <w:jc w:val="center"/>
        <w:rPr>
          <w:highlight w:val="red"/>
          <w:lang w:val="ka-GE"/>
        </w:rPr>
      </w:pPr>
    </w:p>
    <w:p w14:paraId="62EFA6A2" w14:textId="4D1A6D3B" w:rsidR="009774CD" w:rsidRPr="0005188E" w:rsidRDefault="009774CD" w:rsidP="00787BEC">
      <w:pPr>
        <w:spacing w:after="160" w:line="259" w:lineRule="auto"/>
        <w:jc w:val="center"/>
        <w:rPr>
          <w:highlight w:val="red"/>
          <w:lang w:val="ka-GE"/>
        </w:rPr>
      </w:pPr>
    </w:p>
    <w:p w14:paraId="1ED88087" w14:textId="09DD3E70" w:rsidR="00BC73C2" w:rsidRPr="0005188E" w:rsidRDefault="00BC73C2" w:rsidP="00787BEC">
      <w:pPr>
        <w:spacing w:after="160" w:line="259" w:lineRule="auto"/>
        <w:jc w:val="center"/>
        <w:rPr>
          <w:highlight w:val="red"/>
          <w:lang w:val="ka-GE"/>
        </w:rPr>
      </w:pPr>
    </w:p>
    <w:p w14:paraId="72C76F31" w14:textId="07B1058A" w:rsidR="008539E3" w:rsidRPr="0005188E" w:rsidRDefault="008539E3" w:rsidP="00787BEC">
      <w:pPr>
        <w:spacing w:after="160" w:line="259" w:lineRule="auto"/>
        <w:jc w:val="center"/>
        <w:rPr>
          <w:highlight w:val="red"/>
          <w:lang w:val="ka-GE"/>
        </w:rPr>
      </w:pPr>
    </w:p>
    <w:p w14:paraId="680194D2" w14:textId="2D2E311D" w:rsidR="008539E3" w:rsidRPr="0005188E" w:rsidRDefault="008539E3" w:rsidP="00787BEC">
      <w:pPr>
        <w:spacing w:after="160" w:line="259" w:lineRule="auto"/>
        <w:jc w:val="center"/>
        <w:rPr>
          <w:highlight w:val="red"/>
          <w:lang w:val="ka-GE"/>
        </w:rPr>
      </w:pPr>
    </w:p>
    <w:p w14:paraId="1FB73D65" w14:textId="601EDEEE" w:rsidR="008E6C74" w:rsidRPr="00787BEC" w:rsidRDefault="008E6C74" w:rsidP="00787BEC">
      <w:pPr>
        <w:spacing w:after="160" w:line="259" w:lineRule="auto"/>
        <w:jc w:val="center"/>
        <w:rPr>
          <w:lang w:val="ka-GE"/>
        </w:rPr>
      </w:pPr>
      <w:r w:rsidRPr="00787BEC">
        <w:rPr>
          <w:lang w:val="ka-GE"/>
        </w:rPr>
        <w:br w:type="page"/>
      </w:r>
    </w:p>
    <w:p w14:paraId="53BAFDE4" w14:textId="77777777" w:rsidR="00934872" w:rsidRDefault="00B15CB3" w:rsidP="00B15CB3">
      <w:pPr>
        <w:pStyle w:val="Heading1"/>
        <w:rPr>
          <w:lang w:val="ka-GE"/>
        </w:rPr>
      </w:pPr>
      <w:bookmarkStart w:id="39" w:name="_Toc30754788"/>
      <w:r>
        <w:rPr>
          <w:lang w:val="ka-GE"/>
        </w:rPr>
        <w:lastRenderedPageBreak/>
        <w:t xml:space="preserve">დანართი 1.2. </w:t>
      </w:r>
      <w:r w:rsidR="004515C5">
        <w:rPr>
          <w:lang w:val="ka-GE"/>
        </w:rPr>
        <w:t>საინჟინრო-გეოლოგიური კვლევის მასალები</w:t>
      </w:r>
      <w:bookmarkEnd w:id="39"/>
    </w:p>
    <w:p w14:paraId="47AB087E" w14:textId="77777777" w:rsidR="00B15CB3" w:rsidRPr="004515C5" w:rsidRDefault="004515C5" w:rsidP="004515C5">
      <w:pPr>
        <w:spacing w:after="160" w:line="259" w:lineRule="auto"/>
        <w:jc w:val="center"/>
        <w:rPr>
          <w:b/>
          <w:i/>
          <w:u w:val="single"/>
          <w:lang w:val="ka-GE"/>
        </w:rPr>
      </w:pPr>
      <w:r w:rsidRPr="004515C5">
        <w:rPr>
          <w:b/>
          <w:i/>
          <w:u w:val="single"/>
          <w:lang w:val="ka-GE"/>
        </w:rPr>
        <w:t>საინჟინრო-გეოლოგიური რუკა (ასევე იხ. ელექტრო</w:t>
      </w:r>
      <w:r>
        <w:rPr>
          <w:b/>
          <w:i/>
          <w:u w:val="single"/>
          <w:lang w:val="ka-GE"/>
        </w:rPr>
        <w:t>ნ</w:t>
      </w:r>
      <w:r w:rsidRPr="004515C5">
        <w:rPr>
          <w:b/>
          <w:i/>
          <w:u w:val="single"/>
          <w:lang w:val="ka-GE"/>
        </w:rPr>
        <w:t>ული სახით)</w:t>
      </w:r>
    </w:p>
    <w:p w14:paraId="07719C80" w14:textId="77777777" w:rsidR="00B15CB3" w:rsidRDefault="00B15CB3" w:rsidP="00B15CB3">
      <w:pPr>
        <w:rPr>
          <w:lang w:val="ka-GE"/>
        </w:rPr>
      </w:pPr>
    </w:p>
    <w:p w14:paraId="2C8D7BFF" w14:textId="77777777" w:rsidR="00B15CB3" w:rsidRDefault="00E938B2" w:rsidP="00B15CB3">
      <w:pPr>
        <w:rPr>
          <w:lang w:val="ka-GE"/>
        </w:rPr>
      </w:pPr>
      <w:r w:rsidRPr="00E938B2">
        <w:rPr>
          <w:noProof/>
        </w:rPr>
        <w:drawing>
          <wp:inline distT="0" distB="0" distL="0" distR="0" wp14:anchorId="00A0B510" wp14:editId="304EC4B6">
            <wp:extent cx="4632732" cy="8255647"/>
            <wp:effectExtent l="0" t="190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9" cstate="screen">
                      <a:extLst>
                        <a:ext uri="{28A0092B-C50C-407E-A947-70E740481C1C}">
                          <a14:useLocalDpi xmlns:a14="http://schemas.microsoft.com/office/drawing/2010/main"/>
                        </a:ext>
                      </a:extLst>
                    </a:blip>
                    <a:srcRect/>
                    <a:stretch/>
                  </pic:blipFill>
                  <pic:spPr bwMode="auto">
                    <a:xfrm rot="16200000">
                      <a:off x="0" y="0"/>
                      <a:ext cx="4634507" cy="8258810"/>
                    </a:xfrm>
                    <a:prstGeom prst="rect">
                      <a:avLst/>
                    </a:prstGeom>
                    <a:ln>
                      <a:noFill/>
                    </a:ln>
                    <a:extLst>
                      <a:ext uri="{53640926-AAD7-44D8-BBD7-CCE9431645EC}">
                        <a14:shadowObscured xmlns:a14="http://schemas.microsoft.com/office/drawing/2010/main"/>
                      </a:ext>
                    </a:extLst>
                  </pic:spPr>
                </pic:pic>
              </a:graphicData>
            </a:graphic>
          </wp:inline>
        </w:drawing>
      </w:r>
    </w:p>
    <w:p w14:paraId="4ADAA088" w14:textId="77777777" w:rsidR="00E938B2" w:rsidRDefault="00E938B2" w:rsidP="00B15CB3">
      <w:pPr>
        <w:rPr>
          <w:lang w:val="ka-GE"/>
        </w:rPr>
      </w:pPr>
      <w:r w:rsidRPr="00E938B2">
        <w:rPr>
          <w:noProof/>
        </w:rPr>
        <w:lastRenderedPageBreak/>
        <w:drawing>
          <wp:inline distT="0" distB="0" distL="0" distR="0" wp14:anchorId="58DD3FCD" wp14:editId="3AE57DF7">
            <wp:extent cx="9070448" cy="52478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a:stretch>
                      <a:fillRect/>
                    </a:stretch>
                  </pic:blipFill>
                  <pic:spPr>
                    <a:xfrm>
                      <a:off x="0" y="0"/>
                      <a:ext cx="9073575" cy="5249670"/>
                    </a:xfrm>
                    <a:prstGeom prst="rect">
                      <a:avLst/>
                    </a:prstGeom>
                  </pic:spPr>
                </pic:pic>
              </a:graphicData>
            </a:graphic>
          </wp:inline>
        </w:drawing>
      </w:r>
    </w:p>
    <w:p w14:paraId="404D5267" w14:textId="77777777" w:rsidR="00E938B2" w:rsidRDefault="00E938B2" w:rsidP="00B15CB3">
      <w:pPr>
        <w:rPr>
          <w:lang w:val="ka-GE"/>
        </w:rPr>
      </w:pPr>
    </w:p>
    <w:p w14:paraId="715F20D1" w14:textId="77777777" w:rsidR="00E938B2" w:rsidRDefault="00E938B2" w:rsidP="00B15CB3">
      <w:pPr>
        <w:rPr>
          <w:lang w:val="ka-GE"/>
        </w:rPr>
      </w:pPr>
    </w:p>
    <w:p w14:paraId="697AE53D" w14:textId="77777777" w:rsidR="00E938B2" w:rsidRDefault="00E938B2" w:rsidP="00B15CB3">
      <w:pPr>
        <w:rPr>
          <w:lang w:val="ka-GE"/>
        </w:rPr>
        <w:sectPr w:rsidR="00E938B2" w:rsidSect="002766DE">
          <w:pgSz w:w="16839" w:h="11907" w:orient="landscape" w:code="9"/>
          <w:pgMar w:top="1138" w:right="1138" w:bottom="1138" w:left="1138" w:header="403" w:footer="403" w:gutter="0"/>
          <w:cols w:space="720"/>
          <w:titlePg/>
          <w:docGrid w:linePitch="360"/>
        </w:sectPr>
      </w:pPr>
    </w:p>
    <w:p w14:paraId="2AB943FB" w14:textId="77777777" w:rsidR="00E938B2" w:rsidRDefault="00E938B2" w:rsidP="00E938B2">
      <w:pPr>
        <w:jc w:val="center"/>
        <w:rPr>
          <w:lang w:val="ka-GE"/>
        </w:rPr>
      </w:pPr>
      <w:r w:rsidRPr="00E938B2">
        <w:rPr>
          <w:rFonts w:ascii="Calibri" w:eastAsia="Calibri" w:hAnsi="Calibri" w:cs="Times New Roman"/>
          <w:noProof/>
        </w:rPr>
        <w:lastRenderedPageBreak/>
        <w:drawing>
          <wp:inline distT="0" distB="0" distL="0" distR="0" wp14:anchorId="111E50D6" wp14:editId="530FEEFE">
            <wp:extent cx="5557961" cy="8906708"/>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cstate="screen">
                      <a:extLst>
                        <a:ext uri="{28A0092B-C50C-407E-A947-70E740481C1C}">
                          <a14:useLocalDpi xmlns:a14="http://schemas.microsoft.com/office/drawing/2010/main"/>
                        </a:ext>
                      </a:extLst>
                    </a:blip>
                    <a:stretch>
                      <a:fillRect/>
                    </a:stretch>
                  </pic:blipFill>
                  <pic:spPr>
                    <a:xfrm>
                      <a:off x="0" y="0"/>
                      <a:ext cx="5559272" cy="8908808"/>
                    </a:xfrm>
                    <a:prstGeom prst="rect">
                      <a:avLst/>
                    </a:prstGeom>
                  </pic:spPr>
                </pic:pic>
              </a:graphicData>
            </a:graphic>
          </wp:inline>
        </w:drawing>
      </w:r>
    </w:p>
    <w:p w14:paraId="2071C076" w14:textId="77777777" w:rsidR="00E938B2" w:rsidRDefault="00E938B2" w:rsidP="00E938B2">
      <w:pPr>
        <w:jc w:val="center"/>
        <w:rPr>
          <w:lang w:val="ka-GE"/>
        </w:rPr>
      </w:pPr>
    </w:p>
    <w:p w14:paraId="46F14542" w14:textId="77777777" w:rsidR="00E938B2" w:rsidRDefault="00E938B2" w:rsidP="00B15CB3">
      <w:pPr>
        <w:rPr>
          <w:lang w:val="ka-GE"/>
        </w:rPr>
      </w:pPr>
    </w:p>
    <w:p w14:paraId="30FADF60" w14:textId="77777777" w:rsidR="00E938B2" w:rsidRDefault="00E938B2" w:rsidP="00E938B2">
      <w:pPr>
        <w:jc w:val="center"/>
        <w:rPr>
          <w:lang w:val="ka-GE"/>
        </w:rPr>
      </w:pPr>
      <w:r w:rsidRPr="00E938B2">
        <w:rPr>
          <w:noProof/>
        </w:rPr>
        <w:drawing>
          <wp:inline distT="0" distB="0" distL="0" distR="0" wp14:anchorId="25506A88" wp14:editId="1913983C">
            <wp:extent cx="5399770" cy="86351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5398074" cy="8632404"/>
                    </a:xfrm>
                    <a:prstGeom prst="rect">
                      <a:avLst/>
                    </a:prstGeom>
                  </pic:spPr>
                </pic:pic>
              </a:graphicData>
            </a:graphic>
          </wp:inline>
        </w:drawing>
      </w:r>
    </w:p>
    <w:p w14:paraId="23583D05" w14:textId="77777777" w:rsidR="00E938B2" w:rsidRDefault="00E938B2" w:rsidP="00E938B2">
      <w:pPr>
        <w:jc w:val="center"/>
        <w:rPr>
          <w:lang w:val="ka-GE"/>
        </w:rPr>
      </w:pPr>
    </w:p>
    <w:p w14:paraId="0B29A5D0" w14:textId="77777777" w:rsidR="00E938B2" w:rsidRDefault="00E938B2" w:rsidP="00E938B2">
      <w:pPr>
        <w:jc w:val="center"/>
        <w:rPr>
          <w:lang w:val="ka-GE"/>
        </w:rPr>
      </w:pPr>
    </w:p>
    <w:p w14:paraId="57CACA7E" w14:textId="77777777" w:rsidR="00E938B2" w:rsidRDefault="00E938B2" w:rsidP="00E938B2">
      <w:pPr>
        <w:jc w:val="center"/>
        <w:rPr>
          <w:lang w:val="ka-GE"/>
        </w:rPr>
      </w:pPr>
      <w:r w:rsidRPr="00E938B2">
        <w:rPr>
          <w:noProof/>
        </w:rPr>
        <w:drawing>
          <wp:inline distT="0" distB="0" distL="0" distR="0" wp14:anchorId="1FC3EB73" wp14:editId="3A2C505A">
            <wp:extent cx="4810539" cy="8843232"/>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4810687" cy="8843504"/>
                    </a:xfrm>
                    <a:prstGeom prst="rect">
                      <a:avLst/>
                    </a:prstGeom>
                  </pic:spPr>
                </pic:pic>
              </a:graphicData>
            </a:graphic>
          </wp:inline>
        </w:drawing>
      </w:r>
    </w:p>
    <w:p w14:paraId="19C72AE1" w14:textId="77777777" w:rsidR="00E938B2" w:rsidRDefault="00E938B2" w:rsidP="00E938B2">
      <w:pPr>
        <w:jc w:val="center"/>
        <w:rPr>
          <w:lang w:val="ka-GE"/>
        </w:rPr>
      </w:pPr>
    </w:p>
    <w:p w14:paraId="08C4AAD2" w14:textId="77777777" w:rsidR="00E938B2" w:rsidRDefault="00E938B2" w:rsidP="00E938B2">
      <w:pPr>
        <w:jc w:val="center"/>
        <w:rPr>
          <w:lang w:val="ka-GE"/>
        </w:rPr>
        <w:sectPr w:rsidR="00E938B2" w:rsidSect="00E938B2">
          <w:pgSz w:w="11907" w:h="16839" w:code="9"/>
          <w:pgMar w:top="1140" w:right="1140" w:bottom="1140" w:left="1140" w:header="403" w:footer="403" w:gutter="0"/>
          <w:cols w:space="720"/>
          <w:titlePg/>
          <w:docGrid w:linePitch="360"/>
        </w:sectPr>
      </w:pPr>
      <w:r w:rsidRPr="00E938B2">
        <w:rPr>
          <w:noProof/>
        </w:rPr>
        <w:drawing>
          <wp:inline distT="0" distB="0" distL="0" distR="0" wp14:anchorId="511361AA" wp14:editId="6F968FD8">
            <wp:extent cx="6795972" cy="5982208"/>
            <wp:effectExtent l="6985"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4" cstate="screen">
                      <a:extLst>
                        <a:ext uri="{28A0092B-C50C-407E-A947-70E740481C1C}">
                          <a14:useLocalDpi xmlns:a14="http://schemas.microsoft.com/office/drawing/2010/main"/>
                        </a:ext>
                      </a:extLst>
                    </a:blip>
                    <a:srcRect/>
                    <a:stretch/>
                  </pic:blipFill>
                  <pic:spPr bwMode="auto">
                    <a:xfrm rot="16200000">
                      <a:off x="0" y="0"/>
                      <a:ext cx="6800884" cy="5986532"/>
                    </a:xfrm>
                    <a:prstGeom prst="rect">
                      <a:avLst/>
                    </a:prstGeom>
                    <a:ln>
                      <a:noFill/>
                    </a:ln>
                    <a:extLst>
                      <a:ext uri="{53640926-AAD7-44D8-BBD7-CCE9431645EC}">
                        <a14:shadowObscured xmlns:a14="http://schemas.microsoft.com/office/drawing/2010/main"/>
                      </a:ext>
                    </a:extLst>
                  </pic:spPr>
                </pic:pic>
              </a:graphicData>
            </a:graphic>
          </wp:inline>
        </w:drawing>
      </w:r>
    </w:p>
    <w:p w14:paraId="7BD9ECCA" w14:textId="77777777" w:rsidR="00B15CB3" w:rsidRDefault="002766DE" w:rsidP="004515C5">
      <w:pPr>
        <w:spacing w:after="160" w:line="259" w:lineRule="auto"/>
        <w:jc w:val="center"/>
        <w:rPr>
          <w:b/>
          <w:i/>
          <w:u w:val="single"/>
          <w:lang w:val="ka-GE"/>
        </w:rPr>
      </w:pPr>
      <w:r w:rsidRPr="004515C5">
        <w:rPr>
          <w:b/>
          <w:i/>
          <w:u w:val="single"/>
          <w:lang w:val="ka-GE"/>
        </w:rPr>
        <w:lastRenderedPageBreak/>
        <w:t>ჭაბურღილების ლითოლოგიური ჭრილები</w:t>
      </w:r>
    </w:p>
    <w:tbl>
      <w:tblPr>
        <w:tblStyle w:val="TableGrid"/>
        <w:tblW w:w="0" w:type="auto"/>
        <w:jc w:val="center"/>
        <w:tblLook w:val="04A0" w:firstRow="1" w:lastRow="0" w:firstColumn="1" w:lastColumn="0" w:noHBand="0" w:noVBand="1"/>
      </w:tblPr>
      <w:tblGrid>
        <w:gridCol w:w="6921"/>
        <w:gridCol w:w="7640"/>
      </w:tblGrid>
      <w:tr w:rsidR="003846F2" w14:paraId="00DECDBE" w14:textId="77777777" w:rsidTr="003846F2">
        <w:trPr>
          <w:jc w:val="center"/>
        </w:trPr>
        <w:tc>
          <w:tcPr>
            <w:tcW w:w="7028" w:type="dxa"/>
          </w:tcPr>
          <w:p w14:paraId="725DEB8E" w14:textId="77777777" w:rsidR="003846F2" w:rsidRPr="003846F2" w:rsidRDefault="003846F2" w:rsidP="003846F2">
            <w:pPr>
              <w:spacing w:after="0"/>
              <w:jc w:val="center"/>
              <w:rPr>
                <w:sz w:val="20"/>
                <w:lang w:val="ka-GE"/>
              </w:rPr>
            </w:pPr>
            <w:r>
              <w:rPr>
                <w:noProof/>
                <w:sz w:val="20"/>
              </w:rPr>
              <w:drawing>
                <wp:inline distT="0" distB="0" distL="0" distR="0" wp14:anchorId="7E19508B" wp14:editId="2C33E719">
                  <wp:extent cx="3975301" cy="5598679"/>
                  <wp:effectExtent l="0" t="0" r="635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0" y="0"/>
                            <a:ext cx="3985609" cy="5613196"/>
                          </a:xfrm>
                          <a:prstGeom prst="rect">
                            <a:avLst/>
                          </a:prstGeom>
                          <a:noFill/>
                          <a:ln>
                            <a:noFill/>
                          </a:ln>
                        </pic:spPr>
                      </pic:pic>
                    </a:graphicData>
                  </a:graphic>
                </wp:inline>
              </w:drawing>
            </w:r>
          </w:p>
        </w:tc>
        <w:tc>
          <w:tcPr>
            <w:tcW w:w="7759" w:type="dxa"/>
          </w:tcPr>
          <w:p w14:paraId="18228F43" w14:textId="77777777" w:rsidR="003846F2" w:rsidRPr="003846F2" w:rsidRDefault="003846F2" w:rsidP="003846F2">
            <w:pPr>
              <w:spacing w:after="0"/>
              <w:jc w:val="center"/>
              <w:rPr>
                <w:sz w:val="20"/>
                <w:lang w:val="ka-GE"/>
              </w:rPr>
            </w:pPr>
            <w:r>
              <w:rPr>
                <w:noProof/>
                <w:sz w:val="20"/>
              </w:rPr>
              <w:drawing>
                <wp:inline distT="0" distB="0" distL="0" distR="0" wp14:anchorId="5E3574A2" wp14:editId="43C860CA">
                  <wp:extent cx="4045469" cy="57184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6" cstate="screen">
                            <a:extLst>
                              <a:ext uri="{28A0092B-C50C-407E-A947-70E740481C1C}">
                                <a14:useLocalDpi xmlns:a14="http://schemas.microsoft.com/office/drawing/2010/main"/>
                              </a:ext>
                            </a:extLst>
                          </a:blip>
                          <a:srcRect/>
                          <a:stretch>
                            <a:fillRect/>
                          </a:stretch>
                        </pic:blipFill>
                        <pic:spPr bwMode="auto">
                          <a:xfrm>
                            <a:off x="0" y="0"/>
                            <a:ext cx="4048906" cy="5723271"/>
                          </a:xfrm>
                          <a:prstGeom prst="rect">
                            <a:avLst/>
                          </a:prstGeom>
                          <a:noFill/>
                          <a:ln>
                            <a:noFill/>
                          </a:ln>
                        </pic:spPr>
                      </pic:pic>
                    </a:graphicData>
                  </a:graphic>
                </wp:inline>
              </w:drawing>
            </w:r>
          </w:p>
        </w:tc>
      </w:tr>
      <w:tr w:rsidR="003846F2" w14:paraId="55FDF190" w14:textId="77777777" w:rsidTr="003846F2">
        <w:trPr>
          <w:jc w:val="center"/>
        </w:trPr>
        <w:tc>
          <w:tcPr>
            <w:tcW w:w="7028" w:type="dxa"/>
          </w:tcPr>
          <w:p w14:paraId="7E87A1AD" w14:textId="77777777" w:rsidR="003846F2" w:rsidRPr="003846F2" w:rsidRDefault="003846F2" w:rsidP="003846F2">
            <w:pPr>
              <w:spacing w:after="0"/>
              <w:jc w:val="center"/>
              <w:rPr>
                <w:sz w:val="20"/>
                <w:lang w:val="ka-GE"/>
              </w:rPr>
            </w:pPr>
            <w:r>
              <w:rPr>
                <w:noProof/>
                <w:sz w:val="20"/>
              </w:rPr>
              <w:lastRenderedPageBreak/>
              <w:drawing>
                <wp:inline distT="0" distB="0" distL="0" distR="0" wp14:anchorId="7935FB79" wp14:editId="26FD45D9">
                  <wp:extent cx="4165874" cy="5899868"/>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97">
                            <a:extLst>
                              <a:ext uri="{28A0092B-C50C-407E-A947-70E740481C1C}">
                                <a14:useLocalDpi xmlns:a14="http://schemas.microsoft.com/office/drawing/2010/main"/>
                              </a:ext>
                            </a:extLst>
                          </a:blip>
                          <a:srcRect/>
                          <a:stretch>
                            <a:fillRect/>
                          </a:stretch>
                        </pic:blipFill>
                        <pic:spPr bwMode="auto">
                          <a:xfrm>
                            <a:off x="0" y="0"/>
                            <a:ext cx="4165780" cy="5899735"/>
                          </a:xfrm>
                          <a:prstGeom prst="rect">
                            <a:avLst/>
                          </a:prstGeom>
                          <a:noFill/>
                          <a:ln>
                            <a:noFill/>
                          </a:ln>
                        </pic:spPr>
                      </pic:pic>
                    </a:graphicData>
                  </a:graphic>
                </wp:inline>
              </w:drawing>
            </w:r>
          </w:p>
        </w:tc>
        <w:tc>
          <w:tcPr>
            <w:tcW w:w="7759" w:type="dxa"/>
          </w:tcPr>
          <w:p w14:paraId="345257C5" w14:textId="77777777" w:rsidR="003846F2" w:rsidRPr="003846F2" w:rsidRDefault="003846F2" w:rsidP="003846F2">
            <w:pPr>
              <w:spacing w:after="0"/>
              <w:jc w:val="center"/>
              <w:rPr>
                <w:sz w:val="20"/>
                <w:lang w:val="ka-GE"/>
              </w:rPr>
            </w:pPr>
            <w:r>
              <w:rPr>
                <w:noProof/>
                <w:sz w:val="20"/>
              </w:rPr>
              <w:drawing>
                <wp:inline distT="0" distB="0" distL="0" distR="0" wp14:anchorId="5D6D5718" wp14:editId="46B31593">
                  <wp:extent cx="4790238" cy="5828306"/>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8">
                            <a:extLst>
                              <a:ext uri="{28A0092B-C50C-407E-A947-70E740481C1C}">
                                <a14:useLocalDpi xmlns:a14="http://schemas.microsoft.com/office/drawing/2010/main"/>
                              </a:ext>
                            </a:extLst>
                          </a:blip>
                          <a:srcRect/>
                          <a:stretch>
                            <a:fillRect/>
                          </a:stretch>
                        </pic:blipFill>
                        <pic:spPr bwMode="auto">
                          <a:xfrm>
                            <a:off x="0" y="0"/>
                            <a:ext cx="4794173" cy="5833094"/>
                          </a:xfrm>
                          <a:prstGeom prst="rect">
                            <a:avLst/>
                          </a:prstGeom>
                          <a:noFill/>
                          <a:ln>
                            <a:noFill/>
                          </a:ln>
                        </pic:spPr>
                      </pic:pic>
                    </a:graphicData>
                  </a:graphic>
                </wp:inline>
              </w:drawing>
            </w:r>
          </w:p>
        </w:tc>
      </w:tr>
      <w:tr w:rsidR="003846F2" w14:paraId="2E4F67B5" w14:textId="77777777" w:rsidTr="003846F2">
        <w:trPr>
          <w:jc w:val="center"/>
        </w:trPr>
        <w:tc>
          <w:tcPr>
            <w:tcW w:w="7028" w:type="dxa"/>
          </w:tcPr>
          <w:p w14:paraId="0A2908B8" w14:textId="77777777" w:rsidR="003846F2" w:rsidRPr="003846F2" w:rsidRDefault="003846F2" w:rsidP="003846F2">
            <w:pPr>
              <w:spacing w:after="0"/>
              <w:jc w:val="center"/>
              <w:rPr>
                <w:sz w:val="20"/>
                <w:lang w:val="ka-GE"/>
              </w:rPr>
            </w:pPr>
          </w:p>
        </w:tc>
        <w:tc>
          <w:tcPr>
            <w:tcW w:w="7759" w:type="dxa"/>
          </w:tcPr>
          <w:p w14:paraId="6340216E" w14:textId="77777777" w:rsidR="003846F2" w:rsidRPr="003846F2" w:rsidRDefault="003846F2" w:rsidP="003846F2">
            <w:pPr>
              <w:spacing w:after="0"/>
              <w:jc w:val="center"/>
              <w:rPr>
                <w:sz w:val="20"/>
                <w:lang w:val="ka-GE"/>
              </w:rPr>
            </w:pPr>
          </w:p>
        </w:tc>
      </w:tr>
      <w:tr w:rsidR="003846F2" w14:paraId="298C6A2D" w14:textId="77777777" w:rsidTr="003846F2">
        <w:trPr>
          <w:jc w:val="center"/>
        </w:trPr>
        <w:tc>
          <w:tcPr>
            <w:tcW w:w="7028" w:type="dxa"/>
          </w:tcPr>
          <w:p w14:paraId="374A5010" w14:textId="77777777" w:rsidR="003846F2" w:rsidRPr="003846F2" w:rsidRDefault="003846F2" w:rsidP="003846F2">
            <w:pPr>
              <w:spacing w:after="0"/>
              <w:jc w:val="center"/>
              <w:rPr>
                <w:sz w:val="20"/>
                <w:lang w:val="ka-GE"/>
              </w:rPr>
            </w:pPr>
            <w:r>
              <w:rPr>
                <w:noProof/>
                <w:sz w:val="20"/>
              </w:rPr>
              <w:lastRenderedPageBreak/>
              <w:drawing>
                <wp:inline distT="0" distB="0" distL="0" distR="0" wp14:anchorId="5F4F8AC8" wp14:editId="098C0775">
                  <wp:extent cx="4228678" cy="5955527"/>
                  <wp:effectExtent l="0" t="0" r="63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4228759" cy="5955641"/>
                          </a:xfrm>
                          <a:prstGeom prst="rect">
                            <a:avLst/>
                          </a:prstGeom>
                          <a:noFill/>
                          <a:ln>
                            <a:noFill/>
                          </a:ln>
                        </pic:spPr>
                      </pic:pic>
                    </a:graphicData>
                  </a:graphic>
                </wp:inline>
              </w:drawing>
            </w:r>
          </w:p>
        </w:tc>
        <w:tc>
          <w:tcPr>
            <w:tcW w:w="7759" w:type="dxa"/>
          </w:tcPr>
          <w:p w14:paraId="38EE5054" w14:textId="77777777" w:rsidR="003846F2" w:rsidRPr="003846F2" w:rsidRDefault="003846F2" w:rsidP="003846F2">
            <w:pPr>
              <w:spacing w:after="0"/>
              <w:jc w:val="center"/>
              <w:rPr>
                <w:sz w:val="20"/>
                <w:lang w:val="ka-GE"/>
              </w:rPr>
            </w:pPr>
            <w:r>
              <w:rPr>
                <w:noProof/>
                <w:sz w:val="20"/>
              </w:rPr>
              <w:drawing>
                <wp:inline distT="0" distB="0" distL="0" distR="0" wp14:anchorId="5C06BD16" wp14:editId="0990EDEE">
                  <wp:extent cx="4341495" cy="6114415"/>
                  <wp:effectExtent l="0" t="0" r="190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0">
                            <a:extLst>
                              <a:ext uri="{28A0092B-C50C-407E-A947-70E740481C1C}">
                                <a14:useLocalDpi xmlns:a14="http://schemas.microsoft.com/office/drawing/2010/main"/>
                              </a:ext>
                            </a:extLst>
                          </a:blip>
                          <a:srcRect/>
                          <a:stretch>
                            <a:fillRect/>
                          </a:stretch>
                        </pic:blipFill>
                        <pic:spPr bwMode="auto">
                          <a:xfrm>
                            <a:off x="0" y="0"/>
                            <a:ext cx="4341495" cy="6114415"/>
                          </a:xfrm>
                          <a:prstGeom prst="rect">
                            <a:avLst/>
                          </a:prstGeom>
                          <a:noFill/>
                          <a:ln>
                            <a:noFill/>
                          </a:ln>
                        </pic:spPr>
                      </pic:pic>
                    </a:graphicData>
                  </a:graphic>
                </wp:inline>
              </w:drawing>
            </w:r>
          </w:p>
        </w:tc>
      </w:tr>
      <w:tr w:rsidR="003846F2" w14:paraId="28F7195C" w14:textId="77777777" w:rsidTr="003846F2">
        <w:trPr>
          <w:jc w:val="center"/>
        </w:trPr>
        <w:tc>
          <w:tcPr>
            <w:tcW w:w="7028" w:type="dxa"/>
          </w:tcPr>
          <w:p w14:paraId="0AD21B04" w14:textId="77777777" w:rsidR="003846F2" w:rsidRPr="003846F2" w:rsidRDefault="003846F2" w:rsidP="003846F2">
            <w:pPr>
              <w:spacing w:after="0"/>
              <w:jc w:val="center"/>
              <w:rPr>
                <w:sz w:val="20"/>
                <w:lang w:val="ka-GE"/>
              </w:rPr>
            </w:pPr>
            <w:r>
              <w:rPr>
                <w:noProof/>
                <w:sz w:val="20"/>
              </w:rPr>
              <w:lastRenderedPageBreak/>
              <w:drawing>
                <wp:inline distT="0" distB="0" distL="0" distR="0" wp14:anchorId="18047D62" wp14:editId="7F4ADBBC">
                  <wp:extent cx="4272547" cy="605094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1">
                            <a:extLst>
                              <a:ext uri="{28A0092B-C50C-407E-A947-70E740481C1C}">
                                <a14:useLocalDpi xmlns:a14="http://schemas.microsoft.com/office/drawing/2010/main"/>
                              </a:ext>
                            </a:extLst>
                          </a:blip>
                          <a:srcRect/>
                          <a:stretch>
                            <a:fillRect/>
                          </a:stretch>
                        </pic:blipFill>
                        <pic:spPr bwMode="auto">
                          <a:xfrm>
                            <a:off x="0" y="0"/>
                            <a:ext cx="4272451" cy="6050805"/>
                          </a:xfrm>
                          <a:prstGeom prst="rect">
                            <a:avLst/>
                          </a:prstGeom>
                          <a:noFill/>
                          <a:ln>
                            <a:noFill/>
                          </a:ln>
                        </pic:spPr>
                      </pic:pic>
                    </a:graphicData>
                  </a:graphic>
                </wp:inline>
              </w:drawing>
            </w:r>
          </w:p>
        </w:tc>
        <w:tc>
          <w:tcPr>
            <w:tcW w:w="7759" w:type="dxa"/>
          </w:tcPr>
          <w:p w14:paraId="396313B0" w14:textId="77777777" w:rsidR="003846F2" w:rsidRPr="003846F2" w:rsidRDefault="003846F2" w:rsidP="003846F2">
            <w:pPr>
              <w:spacing w:after="0"/>
              <w:jc w:val="center"/>
              <w:rPr>
                <w:sz w:val="20"/>
                <w:lang w:val="ka-GE"/>
              </w:rPr>
            </w:pPr>
            <w:r>
              <w:rPr>
                <w:noProof/>
                <w:sz w:val="20"/>
              </w:rPr>
              <w:drawing>
                <wp:inline distT="0" distB="0" distL="0" distR="0" wp14:anchorId="75DCB1E8" wp14:editId="2EA1FFCD">
                  <wp:extent cx="4317365" cy="6114415"/>
                  <wp:effectExtent l="0" t="0" r="698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2">
                            <a:extLst>
                              <a:ext uri="{28A0092B-C50C-407E-A947-70E740481C1C}">
                                <a14:useLocalDpi xmlns:a14="http://schemas.microsoft.com/office/drawing/2010/main"/>
                              </a:ext>
                            </a:extLst>
                          </a:blip>
                          <a:srcRect/>
                          <a:stretch>
                            <a:fillRect/>
                          </a:stretch>
                        </pic:blipFill>
                        <pic:spPr bwMode="auto">
                          <a:xfrm>
                            <a:off x="0" y="0"/>
                            <a:ext cx="4317365" cy="6114415"/>
                          </a:xfrm>
                          <a:prstGeom prst="rect">
                            <a:avLst/>
                          </a:prstGeom>
                          <a:noFill/>
                          <a:ln>
                            <a:noFill/>
                          </a:ln>
                        </pic:spPr>
                      </pic:pic>
                    </a:graphicData>
                  </a:graphic>
                </wp:inline>
              </w:drawing>
            </w:r>
          </w:p>
        </w:tc>
      </w:tr>
      <w:tr w:rsidR="003846F2" w14:paraId="461E536A" w14:textId="77777777" w:rsidTr="003846F2">
        <w:trPr>
          <w:jc w:val="center"/>
        </w:trPr>
        <w:tc>
          <w:tcPr>
            <w:tcW w:w="7028" w:type="dxa"/>
          </w:tcPr>
          <w:p w14:paraId="2A94B0C5" w14:textId="77777777" w:rsidR="003846F2" w:rsidRPr="003846F2" w:rsidRDefault="003846F2" w:rsidP="003846F2">
            <w:pPr>
              <w:spacing w:after="0"/>
              <w:jc w:val="center"/>
              <w:rPr>
                <w:sz w:val="20"/>
                <w:lang w:val="ka-GE"/>
              </w:rPr>
            </w:pPr>
            <w:r>
              <w:rPr>
                <w:noProof/>
                <w:sz w:val="20"/>
              </w:rPr>
              <w:lastRenderedPageBreak/>
              <w:drawing>
                <wp:inline distT="0" distB="0" distL="0" distR="0" wp14:anchorId="17DF3251" wp14:editId="689A14E8">
                  <wp:extent cx="4309745" cy="61144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3">
                            <a:extLst>
                              <a:ext uri="{28A0092B-C50C-407E-A947-70E740481C1C}">
                                <a14:useLocalDpi xmlns:a14="http://schemas.microsoft.com/office/drawing/2010/main"/>
                              </a:ext>
                            </a:extLst>
                          </a:blip>
                          <a:srcRect/>
                          <a:stretch>
                            <a:fillRect/>
                          </a:stretch>
                        </pic:blipFill>
                        <pic:spPr bwMode="auto">
                          <a:xfrm>
                            <a:off x="0" y="0"/>
                            <a:ext cx="4309745" cy="6114415"/>
                          </a:xfrm>
                          <a:prstGeom prst="rect">
                            <a:avLst/>
                          </a:prstGeom>
                          <a:noFill/>
                          <a:ln>
                            <a:noFill/>
                          </a:ln>
                        </pic:spPr>
                      </pic:pic>
                    </a:graphicData>
                  </a:graphic>
                </wp:inline>
              </w:drawing>
            </w:r>
          </w:p>
        </w:tc>
        <w:tc>
          <w:tcPr>
            <w:tcW w:w="7759" w:type="dxa"/>
          </w:tcPr>
          <w:p w14:paraId="254E40F2" w14:textId="77777777" w:rsidR="003846F2" w:rsidRPr="003846F2" w:rsidRDefault="003846F2" w:rsidP="003846F2">
            <w:pPr>
              <w:spacing w:after="0"/>
              <w:jc w:val="center"/>
              <w:rPr>
                <w:sz w:val="20"/>
                <w:lang w:val="ka-GE"/>
              </w:rPr>
            </w:pPr>
            <w:r>
              <w:rPr>
                <w:noProof/>
                <w:sz w:val="20"/>
              </w:rPr>
              <w:drawing>
                <wp:inline distT="0" distB="0" distL="0" distR="0" wp14:anchorId="7A20ED0E" wp14:editId="5C333E0D">
                  <wp:extent cx="4325620" cy="61226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04">
                            <a:extLst>
                              <a:ext uri="{28A0092B-C50C-407E-A947-70E740481C1C}">
                                <a14:useLocalDpi xmlns:a14="http://schemas.microsoft.com/office/drawing/2010/main"/>
                              </a:ext>
                            </a:extLst>
                          </a:blip>
                          <a:srcRect/>
                          <a:stretch>
                            <a:fillRect/>
                          </a:stretch>
                        </pic:blipFill>
                        <pic:spPr bwMode="auto">
                          <a:xfrm>
                            <a:off x="0" y="0"/>
                            <a:ext cx="4325620" cy="6122670"/>
                          </a:xfrm>
                          <a:prstGeom prst="rect">
                            <a:avLst/>
                          </a:prstGeom>
                          <a:noFill/>
                          <a:ln>
                            <a:noFill/>
                          </a:ln>
                        </pic:spPr>
                      </pic:pic>
                    </a:graphicData>
                  </a:graphic>
                </wp:inline>
              </w:drawing>
            </w:r>
          </w:p>
        </w:tc>
      </w:tr>
      <w:tr w:rsidR="003846F2" w14:paraId="78F39C62" w14:textId="77777777" w:rsidTr="003846F2">
        <w:trPr>
          <w:jc w:val="center"/>
        </w:trPr>
        <w:tc>
          <w:tcPr>
            <w:tcW w:w="7028" w:type="dxa"/>
          </w:tcPr>
          <w:p w14:paraId="1472D8A3" w14:textId="77777777" w:rsidR="003846F2" w:rsidRDefault="003846F2" w:rsidP="003846F2">
            <w:pPr>
              <w:spacing w:after="0"/>
              <w:jc w:val="center"/>
              <w:rPr>
                <w:noProof/>
                <w:sz w:val="20"/>
              </w:rPr>
            </w:pPr>
            <w:r>
              <w:rPr>
                <w:noProof/>
                <w:sz w:val="20"/>
              </w:rPr>
              <w:lastRenderedPageBreak/>
              <w:drawing>
                <wp:inline distT="0" distB="0" distL="0" distR="0" wp14:anchorId="34E05E40" wp14:editId="1E8C9BD0">
                  <wp:extent cx="4198289" cy="595628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5">
                            <a:extLst>
                              <a:ext uri="{28A0092B-C50C-407E-A947-70E740481C1C}">
                                <a14:useLocalDpi xmlns:a14="http://schemas.microsoft.com/office/drawing/2010/main"/>
                              </a:ext>
                            </a:extLst>
                          </a:blip>
                          <a:srcRect/>
                          <a:stretch>
                            <a:fillRect/>
                          </a:stretch>
                        </pic:blipFill>
                        <pic:spPr bwMode="auto">
                          <a:xfrm>
                            <a:off x="0" y="0"/>
                            <a:ext cx="4198423" cy="5956479"/>
                          </a:xfrm>
                          <a:prstGeom prst="rect">
                            <a:avLst/>
                          </a:prstGeom>
                          <a:noFill/>
                          <a:ln>
                            <a:noFill/>
                          </a:ln>
                        </pic:spPr>
                      </pic:pic>
                    </a:graphicData>
                  </a:graphic>
                </wp:inline>
              </w:drawing>
            </w:r>
          </w:p>
        </w:tc>
        <w:tc>
          <w:tcPr>
            <w:tcW w:w="7759" w:type="dxa"/>
          </w:tcPr>
          <w:p w14:paraId="14ED9180" w14:textId="77777777" w:rsidR="003846F2" w:rsidRDefault="003846F2" w:rsidP="003846F2">
            <w:pPr>
              <w:spacing w:after="0"/>
              <w:jc w:val="center"/>
              <w:rPr>
                <w:noProof/>
                <w:sz w:val="20"/>
              </w:rPr>
            </w:pPr>
            <w:r>
              <w:rPr>
                <w:noProof/>
                <w:sz w:val="20"/>
              </w:rPr>
              <w:drawing>
                <wp:inline distT="0" distB="0" distL="0" distR="0" wp14:anchorId="134236E2" wp14:editId="6E40380B">
                  <wp:extent cx="4248179" cy="59475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6">
                            <a:extLst>
                              <a:ext uri="{28A0092B-C50C-407E-A947-70E740481C1C}">
                                <a14:useLocalDpi xmlns:a14="http://schemas.microsoft.com/office/drawing/2010/main"/>
                              </a:ext>
                            </a:extLst>
                          </a:blip>
                          <a:srcRect/>
                          <a:stretch>
                            <a:fillRect/>
                          </a:stretch>
                        </pic:blipFill>
                        <pic:spPr bwMode="auto">
                          <a:xfrm>
                            <a:off x="0" y="0"/>
                            <a:ext cx="4248294" cy="5947736"/>
                          </a:xfrm>
                          <a:prstGeom prst="rect">
                            <a:avLst/>
                          </a:prstGeom>
                          <a:noFill/>
                          <a:ln>
                            <a:noFill/>
                          </a:ln>
                        </pic:spPr>
                      </pic:pic>
                    </a:graphicData>
                  </a:graphic>
                </wp:inline>
              </w:drawing>
            </w:r>
          </w:p>
        </w:tc>
      </w:tr>
      <w:tr w:rsidR="003846F2" w14:paraId="590F4AA6" w14:textId="77777777" w:rsidTr="003846F2">
        <w:trPr>
          <w:jc w:val="center"/>
        </w:trPr>
        <w:tc>
          <w:tcPr>
            <w:tcW w:w="7028" w:type="dxa"/>
          </w:tcPr>
          <w:p w14:paraId="34C36758" w14:textId="77777777" w:rsidR="003846F2" w:rsidRDefault="003846F2" w:rsidP="003846F2">
            <w:pPr>
              <w:spacing w:after="0"/>
              <w:jc w:val="center"/>
              <w:rPr>
                <w:noProof/>
                <w:sz w:val="20"/>
              </w:rPr>
            </w:pPr>
            <w:r>
              <w:rPr>
                <w:noProof/>
                <w:sz w:val="20"/>
              </w:rPr>
              <w:lastRenderedPageBreak/>
              <w:drawing>
                <wp:inline distT="0" distB="0" distL="0" distR="0" wp14:anchorId="30B2E3D3" wp14:editId="59DAE9CC">
                  <wp:extent cx="4325620" cy="61226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7">
                            <a:extLst>
                              <a:ext uri="{28A0092B-C50C-407E-A947-70E740481C1C}">
                                <a14:useLocalDpi xmlns:a14="http://schemas.microsoft.com/office/drawing/2010/main"/>
                              </a:ext>
                            </a:extLst>
                          </a:blip>
                          <a:srcRect/>
                          <a:stretch>
                            <a:fillRect/>
                          </a:stretch>
                        </pic:blipFill>
                        <pic:spPr bwMode="auto">
                          <a:xfrm>
                            <a:off x="0" y="0"/>
                            <a:ext cx="4325620" cy="6122670"/>
                          </a:xfrm>
                          <a:prstGeom prst="rect">
                            <a:avLst/>
                          </a:prstGeom>
                          <a:noFill/>
                          <a:ln>
                            <a:noFill/>
                          </a:ln>
                        </pic:spPr>
                      </pic:pic>
                    </a:graphicData>
                  </a:graphic>
                </wp:inline>
              </w:drawing>
            </w:r>
          </w:p>
        </w:tc>
        <w:tc>
          <w:tcPr>
            <w:tcW w:w="7759" w:type="dxa"/>
          </w:tcPr>
          <w:p w14:paraId="47606BAB" w14:textId="77777777" w:rsidR="003846F2" w:rsidRDefault="003846F2" w:rsidP="003846F2">
            <w:pPr>
              <w:spacing w:after="0"/>
              <w:jc w:val="center"/>
              <w:rPr>
                <w:noProof/>
                <w:sz w:val="20"/>
              </w:rPr>
            </w:pPr>
            <w:r>
              <w:rPr>
                <w:noProof/>
                <w:sz w:val="20"/>
              </w:rPr>
              <w:drawing>
                <wp:inline distT="0" distB="0" distL="0" distR="0" wp14:anchorId="3E481046" wp14:editId="6DA52D1C">
                  <wp:extent cx="4341495" cy="6114415"/>
                  <wp:effectExtent l="0" t="0" r="190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8">
                            <a:extLst>
                              <a:ext uri="{28A0092B-C50C-407E-A947-70E740481C1C}">
                                <a14:useLocalDpi xmlns:a14="http://schemas.microsoft.com/office/drawing/2010/main"/>
                              </a:ext>
                            </a:extLst>
                          </a:blip>
                          <a:srcRect/>
                          <a:stretch>
                            <a:fillRect/>
                          </a:stretch>
                        </pic:blipFill>
                        <pic:spPr bwMode="auto">
                          <a:xfrm>
                            <a:off x="0" y="0"/>
                            <a:ext cx="4341495" cy="6114415"/>
                          </a:xfrm>
                          <a:prstGeom prst="rect">
                            <a:avLst/>
                          </a:prstGeom>
                          <a:noFill/>
                          <a:ln>
                            <a:noFill/>
                          </a:ln>
                        </pic:spPr>
                      </pic:pic>
                    </a:graphicData>
                  </a:graphic>
                </wp:inline>
              </w:drawing>
            </w:r>
          </w:p>
        </w:tc>
      </w:tr>
      <w:tr w:rsidR="003846F2" w14:paraId="75CC51AC" w14:textId="77777777" w:rsidTr="003846F2">
        <w:trPr>
          <w:jc w:val="center"/>
        </w:trPr>
        <w:tc>
          <w:tcPr>
            <w:tcW w:w="7028" w:type="dxa"/>
          </w:tcPr>
          <w:p w14:paraId="3AAF9FBE" w14:textId="77777777" w:rsidR="003846F2" w:rsidRDefault="003846F2" w:rsidP="003846F2">
            <w:pPr>
              <w:spacing w:after="0"/>
              <w:jc w:val="center"/>
              <w:rPr>
                <w:noProof/>
                <w:sz w:val="20"/>
              </w:rPr>
            </w:pPr>
            <w:r>
              <w:rPr>
                <w:noProof/>
                <w:sz w:val="20"/>
              </w:rPr>
              <w:lastRenderedPageBreak/>
              <w:drawing>
                <wp:inline distT="0" distB="0" distL="0" distR="0" wp14:anchorId="74C089A6" wp14:editId="196D9686">
                  <wp:extent cx="4325620" cy="61226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9">
                            <a:extLst>
                              <a:ext uri="{28A0092B-C50C-407E-A947-70E740481C1C}">
                                <a14:useLocalDpi xmlns:a14="http://schemas.microsoft.com/office/drawing/2010/main"/>
                              </a:ext>
                            </a:extLst>
                          </a:blip>
                          <a:srcRect/>
                          <a:stretch>
                            <a:fillRect/>
                          </a:stretch>
                        </pic:blipFill>
                        <pic:spPr bwMode="auto">
                          <a:xfrm>
                            <a:off x="0" y="0"/>
                            <a:ext cx="4325620" cy="6122670"/>
                          </a:xfrm>
                          <a:prstGeom prst="rect">
                            <a:avLst/>
                          </a:prstGeom>
                          <a:noFill/>
                          <a:ln>
                            <a:noFill/>
                          </a:ln>
                        </pic:spPr>
                      </pic:pic>
                    </a:graphicData>
                  </a:graphic>
                </wp:inline>
              </w:drawing>
            </w:r>
          </w:p>
        </w:tc>
        <w:tc>
          <w:tcPr>
            <w:tcW w:w="7759" w:type="dxa"/>
          </w:tcPr>
          <w:p w14:paraId="7E9002E7" w14:textId="77777777" w:rsidR="003846F2" w:rsidRDefault="003846F2" w:rsidP="003846F2">
            <w:pPr>
              <w:spacing w:after="0"/>
              <w:jc w:val="center"/>
              <w:rPr>
                <w:noProof/>
                <w:sz w:val="20"/>
              </w:rPr>
            </w:pPr>
          </w:p>
        </w:tc>
      </w:tr>
    </w:tbl>
    <w:p w14:paraId="3A663A22" w14:textId="77777777" w:rsidR="003846F2" w:rsidRDefault="003846F2" w:rsidP="004515C5">
      <w:pPr>
        <w:spacing w:after="160" w:line="259" w:lineRule="auto"/>
        <w:jc w:val="center"/>
        <w:rPr>
          <w:lang w:val="ka-GE"/>
        </w:rPr>
      </w:pPr>
      <w:r>
        <w:rPr>
          <w:noProof/>
        </w:rPr>
        <w:lastRenderedPageBreak/>
        <w:drawing>
          <wp:inline distT="0" distB="0" distL="0" distR="0" wp14:anchorId="1C3457D7" wp14:editId="1F1A9FAF">
            <wp:extent cx="6466452" cy="9066694"/>
            <wp:effectExtent l="0" t="4762" r="6032" b="6033"/>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0">
                      <a:extLst>
                        <a:ext uri="{28A0092B-C50C-407E-A947-70E740481C1C}">
                          <a14:useLocalDpi xmlns:a14="http://schemas.microsoft.com/office/drawing/2010/main"/>
                        </a:ext>
                      </a:extLst>
                    </a:blip>
                    <a:srcRect/>
                    <a:stretch>
                      <a:fillRect/>
                    </a:stretch>
                  </pic:blipFill>
                  <pic:spPr bwMode="auto">
                    <a:xfrm rot="16200000">
                      <a:off x="0" y="0"/>
                      <a:ext cx="6468267" cy="9069239"/>
                    </a:xfrm>
                    <a:prstGeom prst="rect">
                      <a:avLst/>
                    </a:prstGeom>
                    <a:noFill/>
                    <a:ln>
                      <a:noFill/>
                    </a:ln>
                  </pic:spPr>
                </pic:pic>
              </a:graphicData>
            </a:graphic>
          </wp:inline>
        </w:drawing>
      </w:r>
    </w:p>
    <w:p w14:paraId="7ED0ED8F" w14:textId="77777777" w:rsidR="003846F2" w:rsidRPr="00910171" w:rsidRDefault="003846F2" w:rsidP="00910171">
      <w:pPr>
        <w:spacing w:after="0"/>
        <w:jc w:val="center"/>
        <w:rPr>
          <w:b/>
          <w:i/>
          <w:sz w:val="18"/>
          <w:u w:val="single"/>
          <w:lang w:val="ka-GE"/>
        </w:rPr>
      </w:pPr>
      <w:r w:rsidRPr="00910171">
        <w:rPr>
          <w:b/>
          <w:i/>
          <w:sz w:val="18"/>
          <w:u w:val="single"/>
          <w:lang w:val="ka-GE"/>
        </w:rPr>
        <w:lastRenderedPageBreak/>
        <w:t>გრუნტების ლაბორატორიული კლველვის შედეგები</w:t>
      </w:r>
    </w:p>
    <w:p w14:paraId="30368488" w14:textId="77777777" w:rsidR="003846F2" w:rsidRDefault="003846F2" w:rsidP="004515C5">
      <w:pPr>
        <w:spacing w:after="160" w:line="259" w:lineRule="auto"/>
        <w:jc w:val="center"/>
        <w:rPr>
          <w:b/>
          <w:i/>
          <w:sz w:val="20"/>
          <w:u w:val="single"/>
          <w:lang w:val="ka-GE"/>
        </w:rPr>
      </w:pPr>
      <w:r w:rsidRPr="003846F2">
        <w:rPr>
          <w:noProof/>
        </w:rPr>
        <w:drawing>
          <wp:inline distT="0" distB="0" distL="0" distR="0" wp14:anchorId="5B6CC87A" wp14:editId="7753CA3B">
            <wp:extent cx="7758936" cy="5691225"/>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1" cstate="screen">
                      <a:extLst>
                        <a:ext uri="{28A0092B-C50C-407E-A947-70E740481C1C}">
                          <a14:useLocalDpi xmlns:a14="http://schemas.microsoft.com/office/drawing/2010/main"/>
                        </a:ext>
                      </a:extLst>
                    </a:blip>
                    <a:srcRect/>
                    <a:stretch/>
                  </pic:blipFill>
                  <pic:spPr bwMode="auto">
                    <a:xfrm>
                      <a:off x="0" y="0"/>
                      <a:ext cx="7770841" cy="5699957"/>
                    </a:xfrm>
                    <a:prstGeom prst="rect">
                      <a:avLst/>
                    </a:prstGeom>
                    <a:ln>
                      <a:noFill/>
                    </a:ln>
                    <a:extLst>
                      <a:ext uri="{53640926-AAD7-44D8-BBD7-CCE9431645EC}">
                        <a14:shadowObscured xmlns:a14="http://schemas.microsoft.com/office/drawing/2010/main"/>
                      </a:ext>
                    </a:extLst>
                  </pic:spPr>
                </pic:pic>
              </a:graphicData>
            </a:graphic>
          </wp:inline>
        </w:drawing>
      </w:r>
    </w:p>
    <w:p w14:paraId="3687195E" w14:textId="77777777" w:rsidR="00910171" w:rsidRDefault="008221E4" w:rsidP="004515C5">
      <w:pPr>
        <w:spacing w:after="160" w:line="259" w:lineRule="auto"/>
        <w:jc w:val="center"/>
        <w:rPr>
          <w:b/>
          <w:i/>
          <w:sz w:val="20"/>
          <w:u w:val="single"/>
          <w:lang w:val="ka-GE"/>
        </w:rPr>
      </w:pPr>
      <w:r w:rsidRPr="003846F2">
        <w:rPr>
          <w:noProof/>
        </w:rPr>
        <w:lastRenderedPageBreak/>
        <w:drawing>
          <wp:inline distT="0" distB="0" distL="0" distR="0" wp14:anchorId="6482386F" wp14:editId="72BBF607">
            <wp:extent cx="7746797" cy="3868788"/>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2" cstate="screen">
                      <a:extLst>
                        <a:ext uri="{28A0092B-C50C-407E-A947-70E740481C1C}">
                          <a14:useLocalDpi xmlns:a14="http://schemas.microsoft.com/office/drawing/2010/main"/>
                        </a:ext>
                      </a:extLst>
                    </a:blip>
                    <a:srcRect/>
                    <a:stretch/>
                  </pic:blipFill>
                  <pic:spPr bwMode="auto">
                    <a:xfrm>
                      <a:off x="0" y="0"/>
                      <a:ext cx="7756594" cy="3873681"/>
                    </a:xfrm>
                    <a:prstGeom prst="rect">
                      <a:avLst/>
                    </a:prstGeom>
                    <a:ln>
                      <a:noFill/>
                    </a:ln>
                    <a:extLst>
                      <a:ext uri="{53640926-AAD7-44D8-BBD7-CCE9431645EC}">
                        <a14:shadowObscured xmlns:a14="http://schemas.microsoft.com/office/drawing/2010/main"/>
                      </a:ext>
                    </a:extLst>
                  </pic:spPr>
                </pic:pic>
              </a:graphicData>
            </a:graphic>
          </wp:inline>
        </w:drawing>
      </w:r>
    </w:p>
    <w:p w14:paraId="77E4FB52" w14:textId="77777777" w:rsidR="00910171" w:rsidRDefault="008221E4" w:rsidP="008221E4">
      <w:pPr>
        <w:spacing w:after="160" w:line="259" w:lineRule="auto"/>
        <w:rPr>
          <w:i/>
          <w:sz w:val="16"/>
          <w:u w:val="single"/>
          <w:lang w:val="ka-GE"/>
        </w:rPr>
      </w:pPr>
      <w:r w:rsidRPr="008221E4">
        <w:rPr>
          <w:i/>
          <w:sz w:val="16"/>
          <w:u w:val="single"/>
          <w:lang w:val="ka-GE"/>
        </w:rPr>
        <w:t>(შენიშნვა: ა</w:t>
      </w:r>
      <w:r>
        <w:rPr>
          <w:i/>
          <w:sz w:val="16"/>
          <w:u w:val="single"/>
          <w:lang w:val="ka-GE"/>
        </w:rPr>
        <w:t xml:space="preserve">მავე ცხრილში </w:t>
      </w:r>
      <w:r w:rsidRPr="008221E4">
        <w:rPr>
          <w:i/>
          <w:sz w:val="16"/>
          <w:u w:val="single"/>
          <w:lang w:val="ka-GE"/>
        </w:rPr>
        <w:t>მოყვანილია ლაჯანური 2 ჰესის ფარგლებში შესრულებული ლაბორატორიული კვლევის შედეგები</w:t>
      </w:r>
      <w:r>
        <w:rPr>
          <w:i/>
          <w:sz w:val="16"/>
          <w:u w:val="single"/>
          <w:lang w:val="ka-GE"/>
        </w:rPr>
        <w:t xml:space="preserve"> და შესაბამისი საშუალო მაჩვენებლები</w:t>
      </w:r>
      <w:r w:rsidRPr="008221E4">
        <w:rPr>
          <w:i/>
          <w:sz w:val="16"/>
          <w:u w:val="single"/>
          <w:lang w:val="ka-GE"/>
        </w:rPr>
        <w:t>)</w:t>
      </w:r>
    </w:p>
    <w:p w14:paraId="268A6044" w14:textId="77777777" w:rsidR="00923261" w:rsidRDefault="00923261" w:rsidP="008221E4">
      <w:pPr>
        <w:spacing w:after="160" w:line="259" w:lineRule="auto"/>
        <w:rPr>
          <w:i/>
          <w:sz w:val="16"/>
          <w:u w:val="single"/>
          <w:lang w:val="ka-GE"/>
        </w:rPr>
      </w:pPr>
    </w:p>
    <w:p w14:paraId="259BE4B3" w14:textId="77777777" w:rsidR="00923261" w:rsidRDefault="00923261" w:rsidP="008221E4">
      <w:pPr>
        <w:spacing w:after="160" w:line="259" w:lineRule="auto"/>
        <w:rPr>
          <w:i/>
          <w:sz w:val="16"/>
          <w:u w:val="single"/>
          <w:lang w:val="ka-GE"/>
        </w:rPr>
        <w:sectPr w:rsidR="00923261" w:rsidSect="002766DE">
          <w:pgSz w:w="16839" w:h="11907" w:orient="landscape" w:code="9"/>
          <w:pgMar w:top="1134" w:right="1134" w:bottom="1134" w:left="1134" w:header="397" w:footer="397" w:gutter="0"/>
          <w:cols w:space="720"/>
          <w:titlePg/>
          <w:docGrid w:linePitch="360"/>
        </w:sectPr>
      </w:pPr>
    </w:p>
    <w:p w14:paraId="68A17241" w14:textId="77777777" w:rsidR="00923261" w:rsidRDefault="00923261" w:rsidP="00923261">
      <w:pPr>
        <w:spacing w:after="160" w:line="259" w:lineRule="auto"/>
        <w:jc w:val="center"/>
        <w:rPr>
          <w:b/>
          <w:i/>
          <w:sz w:val="18"/>
          <w:u w:val="single"/>
          <w:lang w:val="ka-GE"/>
        </w:rPr>
      </w:pPr>
      <w:r w:rsidRPr="00923261">
        <w:rPr>
          <w:b/>
          <w:i/>
          <w:sz w:val="18"/>
          <w:u w:val="single"/>
          <w:lang w:val="ka-GE"/>
        </w:rPr>
        <w:lastRenderedPageBreak/>
        <w:t>გეოელექტრული ჭრილები და სვეტები</w:t>
      </w:r>
    </w:p>
    <w:p w14:paraId="14A90F8B" w14:textId="77777777" w:rsidR="00923261" w:rsidRPr="00923261" w:rsidRDefault="00923261" w:rsidP="00A67F70">
      <w:pPr>
        <w:jc w:val="center"/>
        <w:rPr>
          <w:sz w:val="18"/>
          <w:lang w:val="ka-GE"/>
        </w:rPr>
      </w:pPr>
      <w:r w:rsidRPr="00923261">
        <w:rPr>
          <w:sz w:val="18"/>
          <w:lang w:val="ka-GE"/>
        </w:rPr>
        <w:t>ლაჯანური 3.  სათავე ნაგებობის ტერიტორიაზე განხორციელებული ვეზ 1 და ვეზ 2-ის გეოელექტრული სვეტები.</w:t>
      </w:r>
    </w:p>
    <w:p w14:paraId="34C5F880" w14:textId="77777777" w:rsidR="00923261" w:rsidRPr="00923261" w:rsidRDefault="00923261" w:rsidP="00923261">
      <w:pPr>
        <w:spacing w:after="200" w:line="276" w:lineRule="auto"/>
        <w:jc w:val="center"/>
        <w:rPr>
          <w:rFonts w:eastAsia="Calibri" w:cs="Times New Roman"/>
          <w:b/>
          <w:sz w:val="20"/>
          <w:szCs w:val="20"/>
          <w:lang w:val="ka-GE"/>
        </w:rPr>
      </w:pPr>
      <w:r>
        <w:rPr>
          <w:rFonts w:eastAsia="Calibri" w:cs="Times New Roman"/>
          <w:b/>
          <w:noProof/>
          <w:sz w:val="20"/>
          <w:szCs w:val="20"/>
        </w:rPr>
        <w:drawing>
          <wp:inline distT="0" distB="0" distL="0" distR="0" wp14:anchorId="2FDA667A" wp14:editId="689A1A94">
            <wp:extent cx="828675" cy="38290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13">
                      <a:extLst>
                        <a:ext uri="{28A0092B-C50C-407E-A947-70E740481C1C}">
                          <a14:useLocalDpi xmlns:a14="http://schemas.microsoft.com/office/drawing/2010/main"/>
                        </a:ext>
                      </a:extLst>
                    </a:blip>
                    <a:srcRect/>
                    <a:stretch>
                      <a:fillRect/>
                    </a:stretch>
                  </pic:blipFill>
                  <pic:spPr bwMode="auto">
                    <a:xfrm>
                      <a:off x="0" y="0"/>
                      <a:ext cx="828675" cy="3829050"/>
                    </a:xfrm>
                    <a:prstGeom prst="rect">
                      <a:avLst/>
                    </a:prstGeom>
                    <a:noFill/>
                    <a:ln>
                      <a:noFill/>
                    </a:ln>
                  </pic:spPr>
                </pic:pic>
              </a:graphicData>
            </a:graphic>
          </wp:inline>
        </w:drawing>
      </w:r>
      <w:r w:rsidRPr="00923261">
        <w:rPr>
          <w:rFonts w:eastAsia="Calibri" w:cs="Times New Roman"/>
          <w:b/>
          <w:sz w:val="20"/>
          <w:szCs w:val="20"/>
          <w:lang w:val="ka-GE"/>
        </w:rPr>
        <w:t xml:space="preserve">        </w:t>
      </w:r>
      <w:r>
        <w:rPr>
          <w:rFonts w:eastAsia="Calibri" w:cs="Times New Roman"/>
          <w:b/>
          <w:noProof/>
          <w:sz w:val="20"/>
          <w:szCs w:val="20"/>
        </w:rPr>
        <w:drawing>
          <wp:inline distT="0" distB="0" distL="0" distR="0" wp14:anchorId="7AFA8BCF" wp14:editId="78D2818D">
            <wp:extent cx="809625" cy="35433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14">
                      <a:extLst>
                        <a:ext uri="{28A0092B-C50C-407E-A947-70E740481C1C}">
                          <a14:useLocalDpi xmlns:a14="http://schemas.microsoft.com/office/drawing/2010/main"/>
                        </a:ext>
                      </a:extLst>
                    </a:blip>
                    <a:srcRect/>
                    <a:stretch>
                      <a:fillRect/>
                    </a:stretch>
                  </pic:blipFill>
                  <pic:spPr bwMode="auto">
                    <a:xfrm>
                      <a:off x="0" y="0"/>
                      <a:ext cx="809625" cy="3543300"/>
                    </a:xfrm>
                    <a:prstGeom prst="rect">
                      <a:avLst/>
                    </a:prstGeom>
                    <a:noFill/>
                    <a:ln>
                      <a:noFill/>
                    </a:ln>
                  </pic:spPr>
                </pic:pic>
              </a:graphicData>
            </a:graphic>
          </wp:inline>
        </w:drawing>
      </w:r>
    </w:p>
    <w:p w14:paraId="29DB1866" w14:textId="77777777" w:rsidR="00923261" w:rsidRPr="00A67F70" w:rsidRDefault="00A67F70" w:rsidP="00A67F70">
      <w:pPr>
        <w:jc w:val="center"/>
        <w:rPr>
          <w:sz w:val="18"/>
          <w:lang w:val="ka-GE"/>
        </w:rPr>
      </w:pPr>
      <w:r w:rsidRPr="00A67F70">
        <w:rPr>
          <w:sz w:val="18"/>
          <w:lang w:val="ka-GE"/>
        </w:rPr>
        <w:t>ლაჯანური 3. წყლის მიმწოდებელი მილსადენის განთავსების შუა ადგილიზე განხორციელებული ვეზ 10-ის გეოელექტრული სვეტი.</w:t>
      </w:r>
    </w:p>
    <w:p w14:paraId="5543C8FC" w14:textId="77777777" w:rsidR="00A67F70" w:rsidRDefault="00A67F70" w:rsidP="00923261">
      <w:pPr>
        <w:spacing w:after="200" w:line="276" w:lineRule="auto"/>
        <w:jc w:val="center"/>
        <w:rPr>
          <w:rFonts w:eastAsia="Calibri" w:cs="Times New Roman"/>
          <w:b/>
          <w:sz w:val="20"/>
          <w:szCs w:val="20"/>
          <w:lang w:val="ka-GE"/>
        </w:rPr>
      </w:pPr>
      <w:r>
        <w:rPr>
          <w:rFonts w:eastAsia="Calibri" w:cs="Times New Roman"/>
          <w:b/>
          <w:noProof/>
          <w:sz w:val="20"/>
          <w:szCs w:val="20"/>
        </w:rPr>
        <w:drawing>
          <wp:inline distT="0" distB="0" distL="0" distR="0" wp14:anchorId="3EC0FA14" wp14:editId="0C46B4D9">
            <wp:extent cx="780415" cy="3249295"/>
            <wp:effectExtent l="0" t="0" r="635"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5">
                      <a:extLst>
                        <a:ext uri="{28A0092B-C50C-407E-A947-70E740481C1C}">
                          <a14:useLocalDpi xmlns:a14="http://schemas.microsoft.com/office/drawing/2010/main"/>
                        </a:ext>
                      </a:extLst>
                    </a:blip>
                    <a:srcRect/>
                    <a:stretch>
                      <a:fillRect/>
                    </a:stretch>
                  </pic:blipFill>
                  <pic:spPr bwMode="auto">
                    <a:xfrm>
                      <a:off x="0" y="0"/>
                      <a:ext cx="780415" cy="3249295"/>
                    </a:xfrm>
                    <a:prstGeom prst="rect">
                      <a:avLst/>
                    </a:prstGeom>
                    <a:noFill/>
                  </pic:spPr>
                </pic:pic>
              </a:graphicData>
            </a:graphic>
          </wp:inline>
        </w:drawing>
      </w:r>
    </w:p>
    <w:p w14:paraId="248253C6" w14:textId="77777777" w:rsidR="00A67F70" w:rsidRDefault="00A67F70" w:rsidP="00923261">
      <w:pPr>
        <w:spacing w:after="200" w:line="276" w:lineRule="auto"/>
        <w:jc w:val="center"/>
        <w:rPr>
          <w:rFonts w:eastAsia="Calibri" w:cs="Times New Roman"/>
          <w:b/>
          <w:sz w:val="20"/>
          <w:szCs w:val="20"/>
          <w:lang w:val="ka-GE"/>
        </w:rPr>
      </w:pPr>
    </w:p>
    <w:p w14:paraId="36D49FCF" w14:textId="77777777" w:rsidR="00A67F70" w:rsidRDefault="00A67F70" w:rsidP="00923261">
      <w:pPr>
        <w:spacing w:after="200" w:line="276" w:lineRule="auto"/>
        <w:jc w:val="center"/>
        <w:rPr>
          <w:rFonts w:eastAsia="Calibri" w:cs="Times New Roman"/>
          <w:b/>
          <w:sz w:val="20"/>
          <w:szCs w:val="20"/>
          <w:lang w:val="ka-GE"/>
        </w:rPr>
      </w:pPr>
    </w:p>
    <w:p w14:paraId="1603899D" w14:textId="77777777" w:rsidR="00A67F70" w:rsidRDefault="00A67F70" w:rsidP="00923261">
      <w:pPr>
        <w:spacing w:after="200" w:line="276" w:lineRule="auto"/>
        <w:jc w:val="center"/>
        <w:rPr>
          <w:rFonts w:eastAsia="Calibri" w:cs="Times New Roman"/>
          <w:b/>
          <w:sz w:val="20"/>
          <w:szCs w:val="20"/>
          <w:lang w:val="ka-GE"/>
        </w:rPr>
      </w:pPr>
    </w:p>
    <w:p w14:paraId="20C31578" w14:textId="77777777" w:rsidR="00A67F70" w:rsidRPr="00A67F70" w:rsidRDefault="00A67F70" w:rsidP="00923261">
      <w:pPr>
        <w:spacing w:after="200" w:line="276" w:lineRule="auto"/>
        <w:jc w:val="center"/>
        <w:rPr>
          <w:rFonts w:eastAsia="Calibri" w:cs="Times New Roman"/>
          <w:sz w:val="20"/>
          <w:szCs w:val="20"/>
          <w:lang w:val="ka-GE"/>
        </w:rPr>
      </w:pPr>
      <w:r w:rsidRPr="00A67F70">
        <w:rPr>
          <w:rFonts w:eastAsia="Calibri" w:cs="Times New Roman"/>
          <w:sz w:val="20"/>
          <w:szCs w:val="20"/>
          <w:lang w:val="ka-GE"/>
        </w:rPr>
        <w:lastRenderedPageBreak/>
        <w:t xml:space="preserve">ლაჯანური 3, ტურბინების განთავსების ადგილი. ა. მოჩვენებითი კუთრი ელექტრული წინაღობების განაწილება და ბ. გეოელექტრული ჭრილი ვეზ№№13 და 16-ის გასწვრივ.    </w:t>
      </w:r>
    </w:p>
    <w:p w14:paraId="771B505E" w14:textId="77777777" w:rsidR="00A67F70" w:rsidRPr="00923261" w:rsidRDefault="00A67F70" w:rsidP="00923261">
      <w:pPr>
        <w:spacing w:after="200" w:line="276" w:lineRule="auto"/>
        <w:jc w:val="center"/>
        <w:rPr>
          <w:rFonts w:eastAsia="Calibri" w:cs="Times New Roman"/>
          <w:b/>
          <w:sz w:val="20"/>
          <w:szCs w:val="20"/>
          <w:lang w:val="ka-GE"/>
        </w:rPr>
      </w:pPr>
      <w:r>
        <w:rPr>
          <w:rFonts w:eastAsia="Calibri" w:cs="Times New Roman"/>
          <w:b/>
          <w:noProof/>
          <w:sz w:val="20"/>
          <w:szCs w:val="20"/>
        </w:rPr>
        <w:drawing>
          <wp:inline distT="0" distB="0" distL="0" distR="0" wp14:anchorId="0F94ABAC" wp14:editId="558A99DC">
            <wp:extent cx="6145530" cy="3078480"/>
            <wp:effectExtent l="0" t="0" r="762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6">
                      <a:extLst>
                        <a:ext uri="{28A0092B-C50C-407E-A947-70E740481C1C}">
                          <a14:useLocalDpi xmlns:a14="http://schemas.microsoft.com/office/drawing/2010/main"/>
                        </a:ext>
                      </a:extLst>
                    </a:blip>
                    <a:srcRect/>
                    <a:stretch>
                      <a:fillRect/>
                    </a:stretch>
                  </pic:blipFill>
                  <pic:spPr bwMode="auto">
                    <a:xfrm>
                      <a:off x="0" y="0"/>
                      <a:ext cx="6145530" cy="3078480"/>
                    </a:xfrm>
                    <a:prstGeom prst="rect">
                      <a:avLst/>
                    </a:prstGeom>
                    <a:noFill/>
                  </pic:spPr>
                </pic:pic>
              </a:graphicData>
            </a:graphic>
          </wp:inline>
        </w:drawing>
      </w:r>
    </w:p>
    <w:p w14:paraId="6DE713B1" w14:textId="77777777" w:rsidR="00923261" w:rsidRPr="00923261" w:rsidRDefault="00A67F70" w:rsidP="00A67F70">
      <w:pPr>
        <w:spacing w:after="200" w:line="276" w:lineRule="auto"/>
        <w:jc w:val="center"/>
        <w:rPr>
          <w:rFonts w:eastAsia="Calibri" w:cs="Times New Roman"/>
          <w:b/>
          <w:sz w:val="20"/>
          <w:szCs w:val="20"/>
          <w:lang w:val="ka-GE"/>
        </w:rPr>
      </w:pPr>
      <w:r>
        <w:rPr>
          <w:rFonts w:eastAsia="Calibri" w:cs="Times New Roman"/>
          <w:b/>
          <w:noProof/>
          <w:sz w:val="20"/>
          <w:szCs w:val="20"/>
        </w:rPr>
        <w:drawing>
          <wp:inline distT="0" distB="0" distL="0" distR="0" wp14:anchorId="413D657D" wp14:editId="6B6B3AB5">
            <wp:extent cx="6151245" cy="4725035"/>
            <wp:effectExtent l="0" t="0" r="190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7">
                      <a:extLst>
                        <a:ext uri="{28A0092B-C50C-407E-A947-70E740481C1C}">
                          <a14:useLocalDpi xmlns:a14="http://schemas.microsoft.com/office/drawing/2010/main"/>
                        </a:ext>
                      </a:extLst>
                    </a:blip>
                    <a:srcRect/>
                    <a:stretch>
                      <a:fillRect/>
                    </a:stretch>
                  </pic:blipFill>
                  <pic:spPr bwMode="auto">
                    <a:xfrm>
                      <a:off x="0" y="0"/>
                      <a:ext cx="6151245" cy="4725035"/>
                    </a:xfrm>
                    <a:prstGeom prst="rect">
                      <a:avLst/>
                    </a:prstGeom>
                    <a:noFill/>
                  </pic:spPr>
                </pic:pic>
              </a:graphicData>
            </a:graphic>
          </wp:inline>
        </w:drawing>
      </w:r>
    </w:p>
    <w:p w14:paraId="54EB5CB8" w14:textId="77777777" w:rsidR="00A67F70" w:rsidRDefault="00A67F70" w:rsidP="00923261">
      <w:pPr>
        <w:spacing w:after="200" w:line="276" w:lineRule="auto"/>
        <w:jc w:val="both"/>
        <w:rPr>
          <w:rFonts w:eastAsia="Calibri" w:cs="Times New Roman"/>
          <w:lang w:val="ka-GE"/>
        </w:rPr>
      </w:pPr>
    </w:p>
    <w:p w14:paraId="6450DC94" w14:textId="77777777" w:rsidR="00A67F70" w:rsidRDefault="00A67F70" w:rsidP="00923261">
      <w:pPr>
        <w:spacing w:after="200" w:line="276" w:lineRule="auto"/>
        <w:jc w:val="both"/>
        <w:rPr>
          <w:rFonts w:eastAsia="Calibri" w:cs="Times New Roman"/>
          <w:lang w:val="ka-GE"/>
        </w:rPr>
      </w:pPr>
    </w:p>
    <w:p w14:paraId="0D2AFC86" w14:textId="77777777" w:rsidR="00A67F70" w:rsidRPr="00A67F70" w:rsidRDefault="00A67F70" w:rsidP="00A67F70">
      <w:pPr>
        <w:jc w:val="center"/>
        <w:rPr>
          <w:rFonts w:eastAsia="Calibri" w:cs="Times New Roman"/>
          <w:sz w:val="20"/>
          <w:lang w:val="ka-GE"/>
        </w:rPr>
      </w:pPr>
      <w:r w:rsidRPr="00A67F70">
        <w:rPr>
          <w:rFonts w:eastAsia="Calibri" w:cs="Times New Roman"/>
          <w:sz w:val="20"/>
          <w:lang w:val="ka-GE"/>
        </w:rPr>
        <w:lastRenderedPageBreak/>
        <w:t>ლაჯანური 3, ტურბინების განთავსების ადგილი. ა. მოჩვენებითი კუთრი ელექტრული წინაღობების განაწილება და ბ. გეოელექტრული ჭრილი ვეზ№№15 და 14-ის გასწვრივ.</w:t>
      </w:r>
    </w:p>
    <w:p w14:paraId="45266397" w14:textId="77777777" w:rsidR="00923261" w:rsidRPr="00923261" w:rsidRDefault="00923261" w:rsidP="00923261">
      <w:pPr>
        <w:spacing w:after="200" w:line="276" w:lineRule="auto"/>
        <w:jc w:val="both"/>
        <w:rPr>
          <w:rFonts w:eastAsia="Calibri" w:cs="Times New Roman"/>
          <w:color w:val="FF0000"/>
          <w:lang w:val="ka-GE"/>
        </w:rPr>
      </w:pPr>
      <w:r w:rsidRPr="00923261">
        <w:rPr>
          <w:rFonts w:eastAsia="Calibri" w:cs="Times New Roman"/>
          <w:lang w:val="ka-GE"/>
        </w:rPr>
        <w:t xml:space="preserve">     </w:t>
      </w:r>
      <w:r w:rsidR="00A67F70">
        <w:rPr>
          <w:rFonts w:eastAsia="Calibri" w:cs="Times New Roman"/>
          <w:noProof/>
        </w:rPr>
        <w:drawing>
          <wp:inline distT="0" distB="0" distL="0" distR="0" wp14:anchorId="0BB82AD7" wp14:editId="335041F6">
            <wp:extent cx="6096635" cy="29997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8">
                      <a:extLst>
                        <a:ext uri="{28A0092B-C50C-407E-A947-70E740481C1C}">
                          <a14:useLocalDpi xmlns:a14="http://schemas.microsoft.com/office/drawing/2010/main"/>
                        </a:ext>
                      </a:extLst>
                    </a:blip>
                    <a:srcRect/>
                    <a:stretch>
                      <a:fillRect/>
                    </a:stretch>
                  </pic:blipFill>
                  <pic:spPr bwMode="auto">
                    <a:xfrm>
                      <a:off x="0" y="0"/>
                      <a:ext cx="6096635" cy="2999740"/>
                    </a:xfrm>
                    <a:prstGeom prst="rect">
                      <a:avLst/>
                    </a:prstGeom>
                    <a:noFill/>
                  </pic:spPr>
                </pic:pic>
              </a:graphicData>
            </a:graphic>
          </wp:inline>
        </w:drawing>
      </w:r>
    </w:p>
    <w:p w14:paraId="6CC7798F" w14:textId="77777777" w:rsidR="00923261" w:rsidRPr="00923261" w:rsidRDefault="00A67F70" w:rsidP="00923261">
      <w:pPr>
        <w:spacing w:after="200" w:line="276" w:lineRule="auto"/>
        <w:jc w:val="both"/>
        <w:rPr>
          <w:rFonts w:eastAsia="Calibri" w:cs="Times New Roman"/>
          <w:b/>
          <w:sz w:val="20"/>
          <w:szCs w:val="20"/>
          <w:lang w:val="ka-GE"/>
        </w:rPr>
      </w:pPr>
      <w:r>
        <w:rPr>
          <w:rFonts w:eastAsia="Calibri" w:cs="Times New Roman"/>
          <w:b/>
          <w:noProof/>
          <w:sz w:val="20"/>
          <w:szCs w:val="20"/>
        </w:rPr>
        <w:drawing>
          <wp:inline distT="0" distB="0" distL="0" distR="0" wp14:anchorId="28FF5BA0" wp14:editId="676ADA1F">
            <wp:extent cx="6163310" cy="3883660"/>
            <wp:effectExtent l="0" t="0" r="889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9">
                      <a:extLst>
                        <a:ext uri="{28A0092B-C50C-407E-A947-70E740481C1C}">
                          <a14:useLocalDpi xmlns:a14="http://schemas.microsoft.com/office/drawing/2010/main"/>
                        </a:ext>
                      </a:extLst>
                    </a:blip>
                    <a:srcRect/>
                    <a:stretch>
                      <a:fillRect/>
                    </a:stretch>
                  </pic:blipFill>
                  <pic:spPr bwMode="auto">
                    <a:xfrm>
                      <a:off x="0" y="0"/>
                      <a:ext cx="6163310" cy="3883660"/>
                    </a:xfrm>
                    <a:prstGeom prst="rect">
                      <a:avLst/>
                    </a:prstGeom>
                    <a:noFill/>
                  </pic:spPr>
                </pic:pic>
              </a:graphicData>
            </a:graphic>
          </wp:inline>
        </w:drawing>
      </w:r>
    </w:p>
    <w:p w14:paraId="3B8F5DC2" w14:textId="77777777" w:rsidR="00923261" w:rsidRDefault="00923261" w:rsidP="004A38B2">
      <w:pPr>
        <w:spacing w:after="160" w:line="259" w:lineRule="auto"/>
        <w:jc w:val="both"/>
        <w:rPr>
          <w:sz w:val="16"/>
          <w:lang w:val="ka-GE"/>
        </w:rPr>
      </w:pPr>
    </w:p>
    <w:p w14:paraId="060CAA3B" w14:textId="257D171A" w:rsidR="004A38B2" w:rsidRDefault="004A38B2">
      <w:pPr>
        <w:spacing w:after="160" w:line="259" w:lineRule="auto"/>
        <w:rPr>
          <w:sz w:val="16"/>
          <w:lang w:val="ka-GE"/>
        </w:rPr>
      </w:pPr>
    </w:p>
    <w:p w14:paraId="729589A9" w14:textId="77777777" w:rsidR="004A38B2" w:rsidRPr="00923261" w:rsidRDefault="004A38B2" w:rsidP="004A38B2">
      <w:pPr>
        <w:spacing w:after="160" w:line="259" w:lineRule="auto"/>
        <w:jc w:val="both"/>
        <w:rPr>
          <w:sz w:val="16"/>
          <w:lang w:val="ka-GE"/>
        </w:rPr>
      </w:pPr>
    </w:p>
    <w:sectPr w:rsidR="004A38B2" w:rsidRPr="00923261" w:rsidSect="00923261">
      <w:pgSz w:w="11907" w:h="16839"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2A00D" w14:textId="77777777" w:rsidR="00865201" w:rsidRDefault="00865201" w:rsidP="003F5274">
      <w:pPr>
        <w:spacing w:after="0"/>
      </w:pPr>
      <w:r>
        <w:separator/>
      </w:r>
    </w:p>
  </w:endnote>
  <w:endnote w:type="continuationSeparator" w:id="0">
    <w:p w14:paraId="63E27B21" w14:textId="77777777" w:rsidR="00865201" w:rsidRDefault="00865201"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cadNusx">
    <w:altName w:val="Calibri"/>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IDFont+F5">
    <w:altName w:val="MS Gothic"/>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GEO">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196F8" w14:textId="77777777" w:rsidR="00865201" w:rsidRDefault="00865201" w:rsidP="003F5274">
      <w:pPr>
        <w:spacing w:after="0"/>
      </w:pPr>
      <w:r>
        <w:separator/>
      </w:r>
    </w:p>
  </w:footnote>
  <w:footnote w:type="continuationSeparator" w:id="0">
    <w:p w14:paraId="46397C56" w14:textId="77777777" w:rsidR="00865201" w:rsidRDefault="00865201" w:rsidP="003F5274">
      <w:pPr>
        <w:spacing w:after="0"/>
      </w:pPr>
      <w:r>
        <w:continuationSeparator/>
      </w:r>
    </w:p>
  </w:footnote>
  <w:footnote w:id="1">
    <w:p w14:paraId="1D0236F5" w14:textId="77777777" w:rsidR="00EA70B8" w:rsidRPr="004656A3" w:rsidRDefault="00EA70B8">
      <w:pPr>
        <w:pStyle w:val="FootnoteText"/>
        <w:rPr>
          <w:lang w:val="ka-GE"/>
        </w:rPr>
      </w:pPr>
      <w:r>
        <w:rPr>
          <w:rStyle w:val="FootnoteReference"/>
        </w:rPr>
        <w:footnoteRef/>
      </w:r>
      <w:r>
        <w:t xml:space="preserve"> </w:t>
      </w:r>
      <w:r>
        <w:rPr>
          <w:lang w:val="ka-GE"/>
        </w:rPr>
        <w:t>გამოვლენილია საპროექტო ტერიტორიის ზედა დინებაში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692345"/>
      <w:docPartObj>
        <w:docPartGallery w:val="Page Numbers (Top of Page)"/>
        <w:docPartUnique/>
      </w:docPartObj>
    </w:sdtPr>
    <w:sdtEndPr>
      <w:rPr>
        <w:noProof/>
      </w:rPr>
    </w:sdtEndPr>
    <w:sdtContent>
      <w:p w14:paraId="457762A2" w14:textId="77777777" w:rsidR="00EA70B8" w:rsidRDefault="00EA70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0FACD5" w14:textId="77777777" w:rsidR="00EA70B8" w:rsidRDefault="00EA7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620610"/>
      <w:docPartObj>
        <w:docPartGallery w:val="Page Numbers (Top of Page)"/>
        <w:docPartUnique/>
      </w:docPartObj>
    </w:sdtPr>
    <w:sdtEndPr>
      <w:rPr>
        <w:noProof/>
      </w:rPr>
    </w:sdtEndPr>
    <w:sdtContent>
      <w:p w14:paraId="1D2F4914" w14:textId="77777777" w:rsidR="00EA70B8" w:rsidRDefault="00EA70B8" w:rsidP="005F5C76">
        <w:pPr>
          <w:pStyle w:val="Header"/>
          <w:jc w:val="right"/>
        </w:pPr>
        <w:r>
          <w:fldChar w:fldCharType="begin"/>
        </w:r>
        <w:r>
          <w:instrText xml:space="preserve"> PAGE   \* MERGEFORMAT </w:instrText>
        </w:r>
        <w:r>
          <w:fldChar w:fldCharType="separate"/>
        </w:r>
        <w:r>
          <w:rPr>
            <w:noProof/>
          </w:rPr>
          <w:t>0</w:t>
        </w:r>
        <w:r>
          <w:rPr>
            <w:noProof/>
          </w:rPr>
          <w:fldChar w:fldCharType="end"/>
        </w:r>
      </w:p>
    </w:sdtContent>
  </w:sdt>
  <w:p w14:paraId="3A13338C" w14:textId="77777777" w:rsidR="00EA70B8" w:rsidRDefault="00EA7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7222"/>
    <w:multiLevelType w:val="hybridMultilevel"/>
    <w:tmpl w:val="A6E8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B7AAA"/>
    <w:multiLevelType w:val="hybridMultilevel"/>
    <w:tmpl w:val="66C0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D0E4F"/>
    <w:multiLevelType w:val="hybridMultilevel"/>
    <w:tmpl w:val="3692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D05F4"/>
    <w:multiLevelType w:val="hybridMultilevel"/>
    <w:tmpl w:val="200019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45454"/>
    <w:multiLevelType w:val="hybridMultilevel"/>
    <w:tmpl w:val="AA2A8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65E88"/>
    <w:multiLevelType w:val="hybridMultilevel"/>
    <w:tmpl w:val="9B9E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056DB"/>
    <w:multiLevelType w:val="hybridMultilevel"/>
    <w:tmpl w:val="5896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96CBE"/>
    <w:multiLevelType w:val="hybridMultilevel"/>
    <w:tmpl w:val="7A7C885E"/>
    <w:lvl w:ilvl="0" w:tplc="44025E6A">
      <w:start w:val="2"/>
      <w:numFmt w:val="bullet"/>
      <w:lvlText w:val="-"/>
      <w:lvlJc w:val="left"/>
      <w:pPr>
        <w:ind w:left="720" w:hanging="360"/>
      </w:pPr>
      <w:rPr>
        <w:rFonts w:ascii="Sylfaen" w:eastAsia="Calibri" w:hAnsi="Sylfaen" w:cs="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6C6B24"/>
    <w:multiLevelType w:val="hybridMultilevel"/>
    <w:tmpl w:val="2296263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6527BA"/>
    <w:multiLevelType w:val="hybridMultilevel"/>
    <w:tmpl w:val="9550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50902"/>
    <w:multiLevelType w:val="hybridMultilevel"/>
    <w:tmpl w:val="643E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D4715"/>
    <w:multiLevelType w:val="hybridMultilevel"/>
    <w:tmpl w:val="58B45A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487734"/>
    <w:multiLevelType w:val="hybridMultilevel"/>
    <w:tmpl w:val="C318F84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5E9673EE"/>
    <w:multiLevelType w:val="hybridMultilevel"/>
    <w:tmpl w:val="76E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D10F5"/>
    <w:multiLevelType w:val="hybridMultilevel"/>
    <w:tmpl w:val="7346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550EF"/>
    <w:multiLevelType w:val="hybridMultilevel"/>
    <w:tmpl w:val="F30834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B7AD8"/>
    <w:multiLevelType w:val="hybridMultilevel"/>
    <w:tmpl w:val="5E3479F4"/>
    <w:lvl w:ilvl="0" w:tplc="1BC21FE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2E6F42"/>
    <w:multiLevelType w:val="hybridMultilevel"/>
    <w:tmpl w:val="0B64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DF475D"/>
    <w:multiLevelType w:val="hybridMultilevel"/>
    <w:tmpl w:val="D71C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B6EEB"/>
    <w:multiLevelType w:val="hybridMultilevel"/>
    <w:tmpl w:val="EB2A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1392B"/>
    <w:multiLevelType w:val="hybridMultilevel"/>
    <w:tmpl w:val="E100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11506A"/>
    <w:multiLevelType w:val="multilevel"/>
    <w:tmpl w:val="1158D5A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76D63AD"/>
    <w:multiLevelType w:val="hybridMultilevel"/>
    <w:tmpl w:val="41E697C0"/>
    <w:styleLink w:val="Style361"/>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27" w15:restartNumberingAfterBreak="0">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8"/>
  </w:num>
  <w:num w:numId="2">
    <w:abstractNumId w:val="25"/>
  </w:num>
  <w:num w:numId="3">
    <w:abstractNumId w:val="17"/>
  </w:num>
  <w:num w:numId="4">
    <w:abstractNumId w:val="26"/>
  </w:num>
  <w:num w:numId="5">
    <w:abstractNumId w:val="4"/>
  </w:num>
  <w:num w:numId="6">
    <w:abstractNumId w:val="8"/>
  </w:num>
  <w:num w:numId="7">
    <w:abstractNumId w:val="13"/>
  </w:num>
  <w:num w:numId="8">
    <w:abstractNumId w:val="21"/>
  </w:num>
  <w:num w:numId="9">
    <w:abstractNumId w:val="27"/>
  </w:num>
  <w:num w:numId="10">
    <w:abstractNumId w:val="3"/>
  </w:num>
  <w:num w:numId="11">
    <w:abstractNumId w:val="0"/>
  </w:num>
  <w:num w:numId="12">
    <w:abstractNumId w:val="18"/>
  </w:num>
  <w:num w:numId="13">
    <w:abstractNumId w:val="23"/>
  </w:num>
  <w:num w:numId="14">
    <w:abstractNumId w:val="5"/>
  </w:num>
  <w:num w:numId="15">
    <w:abstractNumId w:val="2"/>
  </w:num>
  <w:num w:numId="16">
    <w:abstractNumId w:val="19"/>
  </w:num>
  <w:num w:numId="17">
    <w:abstractNumId w:val="10"/>
  </w:num>
  <w:num w:numId="18">
    <w:abstractNumId w:val="20"/>
  </w:num>
  <w:num w:numId="19">
    <w:abstractNumId w:val="15"/>
  </w:num>
  <w:num w:numId="20">
    <w:abstractNumId w:val="12"/>
  </w:num>
  <w:num w:numId="21">
    <w:abstractNumId w:val="9"/>
  </w:num>
  <w:num w:numId="22">
    <w:abstractNumId w:val="11"/>
  </w:num>
  <w:num w:numId="23">
    <w:abstractNumId w:val="16"/>
  </w:num>
  <w:num w:numId="24">
    <w:abstractNumId w:val="24"/>
  </w:num>
  <w:num w:numId="25">
    <w:abstractNumId w:val="1"/>
  </w:num>
  <w:num w:numId="26">
    <w:abstractNumId w:val="7"/>
  </w:num>
  <w:num w:numId="27">
    <w:abstractNumId w:val="14"/>
  </w:num>
  <w:num w:numId="28">
    <w:abstractNumId w:val="6"/>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DF"/>
    <w:rsid w:val="000106DF"/>
    <w:rsid w:val="0001096D"/>
    <w:rsid w:val="00012CAC"/>
    <w:rsid w:val="00022C3E"/>
    <w:rsid w:val="00024B54"/>
    <w:rsid w:val="00026FE4"/>
    <w:rsid w:val="000347F8"/>
    <w:rsid w:val="0004610D"/>
    <w:rsid w:val="0005188E"/>
    <w:rsid w:val="00056E8F"/>
    <w:rsid w:val="000607DB"/>
    <w:rsid w:val="00061323"/>
    <w:rsid w:val="00063B73"/>
    <w:rsid w:val="00064467"/>
    <w:rsid w:val="00077F0F"/>
    <w:rsid w:val="00077F18"/>
    <w:rsid w:val="0008739D"/>
    <w:rsid w:val="00090012"/>
    <w:rsid w:val="0009067F"/>
    <w:rsid w:val="00092344"/>
    <w:rsid w:val="00093332"/>
    <w:rsid w:val="00095791"/>
    <w:rsid w:val="000A40F3"/>
    <w:rsid w:val="000A41F0"/>
    <w:rsid w:val="000A4783"/>
    <w:rsid w:val="000A492D"/>
    <w:rsid w:val="000B05EA"/>
    <w:rsid w:val="000B3C23"/>
    <w:rsid w:val="000C599F"/>
    <w:rsid w:val="000C6A95"/>
    <w:rsid w:val="000D176E"/>
    <w:rsid w:val="000E3C67"/>
    <w:rsid w:val="000E489A"/>
    <w:rsid w:val="000F2A71"/>
    <w:rsid w:val="000F43EE"/>
    <w:rsid w:val="00101C25"/>
    <w:rsid w:val="001116DD"/>
    <w:rsid w:val="001150A6"/>
    <w:rsid w:val="00122E8C"/>
    <w:rsid w:val="00123372"/>
    <w:rsid w:val="00123567"/>
    <w:rsid w:val="001246A3"/>
    <w:rsid w:val="00127540"/>
    <w:rsid w:val="00136284"/>
    <w:rsid w:val="001366F4"/>
    <w:rsid w:val="00142C09"/>
    <w:rsid w:val="00144872"/>
    <w:rsid w:val="00157EC3"/>
    <w:rsid w:val="00165717"/>
    <w:rsid w:val="00166854"/>
    <w:rsid w:val="00167D29"/>
    <w:rsid w:val="0017340F"/>
    <w:rsid w:val="00186720"/>
    <w:rsid w:val="00190960"/>
    <w:rsid w:val="00192E62"/>
    <w:rsid w:val="00195696"/>
    <w:rsid w:val="001A2AE3"/>
    <w:rsid w:val="001B6F0A"/>
    <w:rsid w:val="001C0E95"/>
    <w:rsid w:val="001C17C2"/>
    <w:rsid w:val="001C32AD"/>
    <w:rsid w:val="001C6251"/>
    <w:rsid w:val="001C6A2A"/>
    <w:rsid w:val="001D0C49"/>
    <w:rsid w:val="001D2068"/>
    <w:rsid w:val="001D2ED6"/>
    <w:rsid w:val="001D46B6"/>
    <w:rsid w:val="001E1087"/>
    <w:rsid w:val="001E30C3"/>
    <w:rsid w:val="001E3C34"/>
    <w:rsid w:val="001E605B"/>
    <w:rsid w:val="001F7C31"/>
    <w:rsid w:val="002013D3"/>
    <w:rsid w:val="00201D68"/>
    <w:rsid w:val="0020569C"/>
    <w:rsid w:val="00206412"/>
    <w:rsid w:val="00206CCE"/>
    <w:rsid w:val="00211E49"/>
    <w:rsid w:val="00223F35"/>
    <w:rsid w:val="00224069"/>
    <w:rsid w:val="0023124D"/>
    <w:rsid w:val="00231292"/>
    <w:rsid w:val="00235C14"/>
    <w:rsid w:val="00241123"/>
    <w:rsid w:val="00246220"/>
    <w:rsid w:val="002463C6"/>
    <w:rsid w:val="00251AC4"/>
    <w:rsid w:val="002528D6"/>
    <w:rsid w:val="002543F0"/>
    <w:rsid w:val="0025788C"/>
    <w:rsid w:val="002668FD"/>
    <w:rsid w:val="00267AAD"/>
    <w:rsid w:val="00272FD1"/>
    <w:rsid w:val="002748F0"/>
    <w:rsid w:val="002766DE"/>
    <w:rsid w:val="00277AC2"/>
    <w:rsid w:val="00286732"/>
    <w:rsid w:val="00290048"/>
    <w:rsid w:val="00291AB2"/>
    <w:rsid w:val="00291D64"/>
    <w:rsid w:val="00292475"/>
    <w:rsid w:val="00294D0F"/>
    <w:rsid w:val="002A2BD2"/>
    <w:rsid w:val="002A5945"/>
    <w:rsid w:val="002B49EA"/>
    <w:rsid w:val="002C0C6A"/>
    <w:rsid w:val="002C2DB5"/>
    <w:rsid w:val="002C6CCA"/>
    <w:rsid w:val="002D0AF3"/>
    <w:rsid w:val="002D4D18"/>
    <w:rsid w:val="002E0796"/>
    <w:rsid w:val="002F4554"/>
    <w:rsid w:val="002F5B92"/>
    <w:rsid w:val="00306C39"/>
    <w:rsid w:val="00311DCF"/>
    <w:rsid w:val="003151B2"/>
    <w:rsid w:val="00315557"/>
    <w:rsid w:val="00317147"/>
    <w:rsid w:val="00317A5C"/>
    <w:rsid w:val="003215B2"/>
    <w:rsid w:val="00323DB2"/>
    <w:rsid w:val="003270D8"/>
    <w:rsid w:val="003308FA"/>
    <w:rsid w:val="003314FC"/>
    <w:rsid w:val="00332057"/>
    <w:rsid w:val="00332DDD"/>
    <w:rsid w:val="00335B20"/>
    <w:rsid w:val="00337D16"/>
    <w:rsid w:val="00344D6F"/>
    <w:rsid w:val="00347436"/>
    <w:rsid w:val="0035200A"/>
    <w:rsid w:val="003535FB"/>
    <w:rsid w:val="00353C10"/>
    <w:rsid w:val="003567AB"/>
    <w:rsid w:val="00356E24"/>
    <w:rsid w:val="00357A71"/>
    <w:rsid w:val="003602B5"/>
    <w:rsid w:val="00362DFB"/>
    <w:rsid w:val="00365CB2"/>
    <w:rsid w:val="003679E6"/>
    <w:rsid w:val="003733E1"/>
    <w:rsid w:val="00382E1F"/>
    <w:rsid w:val="003846F2"/>
    <w:rsid w:val="00387BF2"/>
    <w:rsid w:val="0039057F"/>
    <w:rsid w:val="00391C7D"/>
    <w:rsid w:val="003A4E58"/>
    <w:rsid w:val="003A5FD9"/>
    <w:rsid w:val="003A6987"/>
    <w:rsid w:val="003A6BAB"/>
    <w:rsid w:val="003A7624"/>
    <w:rsid w:val="003B2D0D"/>
    <w:rsid w:val="003B52C9"/>
    <w:rsid w:val="003C2650"/>
    <w:rsid w:val="003C2D82"/>
    <w:rsid w:val="003C3AA0"/>
    <w:rsid w:val="003C63C5"/>
    <w:rsid w:val="003C659B"/>
    <w:rsid w:val="003D4C44"/>
    <w:rsid w:val="003D7B2C"/>
    <w:rsid w:val="003E14BA"/>
    <w:rsid w:val="003E2341"/>
    <w:rsid w:val="003E746E"/>
    <w:rsid w:val="003F5274"/>
    <w:rsid w:val="0040163D"/>
    <w:rsid w:val="00416D24"/>
    <w:rsid w:val="004311EE"/>
    <w:rsid w:val="00431472"/>
    <w:rsid w:val="004417FA"/>
    <w:rsid w:val="00441A58"/>
    <w:rsid w:val="00443E10"/>
    <w:rsid w:val="00444FB9"/>
    <w:rsid w:val="004515C5"/>
    <w:rsid w:val="0046098E"/>
    <w:rsid w:val="00461013"/>
    <w:rsid w:val="00464443"/>
    <w:rsid w:val="004656A3"/>
    <w:rsid w:val="00466636"/>
    <w:rsid w:val="004712F0"/>
    <w:rsid w:val="0047403C"/>
    <w:rsid w:val="004810FB"/>
    <w:rsid w:val="00490948"/>
    <w:rsid w:val="0049245C"/>
    <w:rsid w:val="00494E4F"/>
    <w:rsid w:val="004A1B88"/>
    <w:rsid w:val="004A38B2"/>
    <w:rsid w:val="004C1874"/>
    <w:rsid w:val="004D3289"/>
    <w:rsid w:val="004D3F6F"/>
    <w:rsid w:val="004D7866"/>
    <w:rsid w:val="004E2A97"/>
    <w:rsid w:val="004E4EAD"/>
    <w:rsid w:val="004E701D"/>
    <w:rsid w:val="004F29B0"/>
    <w:rsid w:val="004F53CC"/>
    <w:rsid w:val="004F60F3"/>
    <w:rsid w:val="005002E5"/>
    <w:rsid w:val="00500576"/>
    <w:rsid w:val="00501681"/>
    <w:rsid w:val="00510202"/>
    <w:rsid w:val="0051773E"/>
    <w:rsid w:val="00522E58"/>
    <w:rsid w:val="005230A7"/>
    <w:rsid w:val="0053041E"/>
    <w:rsid w:val="005311CC"/>
    <w:rsid w:val="00532817"/>
    <w:rsid w:val="00540AA3"/>
    <w:rsid w:val="005449FF"/>
    <w:rsid w:val="00544B22"/>
    <w:rsid w:val="00546F20"/>
    <w:rsid w:val="00547851"/>
    <w:rsid w:val="00552905"/>
    <w:rsid w:val="005557CF"/>
    <w:rsid w:val="0055620A"/>
    <w:rsid w:val="00556E5B"/>
    <w:rsid w:val="0055770E"/>
    <w:rsid w:val="005608DF"/>
    <w:rsid w:val="005677CC"/>
    <w:rsid w:val="00573532"/>
    <w:rsid w:val="00580737"/>
    <w:rsid w:val="005B5B75"/>
    <w:rsid w:val="005C0364"/>
    <w:rsid w:val="005D2A9E"/>
    <w:rsid w:val="005D4BF6"/>
    <w:rsid w:val="005E3B02"/>
    <w:rsid w:val="005F017F"/>
    <w:rsid w:val="005F0FFA"/>
    <w:rsid w:val="005F1D62"/>
    <w:rsid w:val="005F5C76"/>
    <w:rsid w:val="00614C7B"/>
    <w:rsid w:val="00623DD5"/>
    <w:rsid w:val="00627AE0"/>
    <w:rsid w:val="006354D8"/>
    <w:rsid w:val="00637ABF"/>
    <w:rsid w:val="00640DC5"/>
    <w:rsid w:val="0064555A"/>
    <w:rsid w:val="00650130"/>
    <w:rsid w:val="006553EC"/>
    <w:rsid w:val="0066346A"/>
    <w:rsid w:val="00665EA0"/>
    <w:rsid w:val="00666487"/>
    <w:rsid w:val="0067129B"/>
    <w:rsid w:val="00680C0D"/>
    <w:rsid w:val="006827B7"/>
    <w:rsid w:val="006A1357"/>
    <w:rsid w:val="006A196C"/>
    <w:rsid w:val="006B3CDB"/>
    <w:rsid w:val="006C7DD1"/>
    <w:rsid w:val="006D63DE"/>
    <w:rsid w:val="006D7F25"/>
    <w:rsid w:val="006E215E"/>
    <w:rsid w:val="006E6777"/>
    <w:rsid w:val="006F41CF"/>
    <w:rsid w:val="006F585A"/>
    <w:rsid w:val="006F6703"/>
    <w:rsid w:val="0070484A"/>
    <w:rsid w:val="00714440"/>
    <w:rsid w:val="00715F55"/>
    <w:rsid w:val="007170B9"/>
    <w:rsid w:val="00717362"/>
    <w:rsid w:val="00723406"/>
    <w:rsid w:val="00726325"/>
    <w:rsid w:val="00733B2C"/>
    <w:rsid w:val="007344DE"/>
    <w:rsid w:val="00735230"/>
    <w:rsid w:val="00742F1B"/>
    <w:rsid w:val="007464DE"/>
    <w:rsid w:val="007502CD"/>
    <w:rsid w:val="00750DC6"/>
    <w:rsid w:val="0075134B"/>
    <w:rsid w:val="00753183"/>
    <w:rsid w:val="0077081E"/>
    <w:rsid w:val="00771719"/>
    <w:rsid w:val="00775454"/>
    <w:rsid w:val="00780400"/>
    <w:rsid w:val="00782A43"/>
    <w:rsid w:val="0078405E"/>
    <w:rsid w:val="007840A3"/>
    <w:rsid w:val="007844C7"/>
    <w:rsid w:val="00787B20"/>
    <w:rsid w:val="00787BEC"/>
    <w:rsid w:val="007930AF"/>
    <w:rsid w:val="00796330"/>
    <w:rsid w:val="007965F9"/>
    <w:rsid w:val="007A00BC"/>
    <w:rsid w:val="007A13D7"/>
    <w:rsid w:val="007A2A2B"/>
    <w:rsid w:val="007B0522"/>
    <w:rsid w:val="007B415F"/>
    <w:rsid w:val="007B4480"/>
    <w:rsid w:val="007B644E"/>
    <w:rsid w:val="007D3E0A"/>
    <w:rsid w:val="007D4A3A"/>
    <w:rsid w:val="007D5179"/>
    <w:rsid w:val="007D7D21"/>
    <w:rsid w:val="007E5FE7"/>
    <w:rsid w:val="007F132C"/>
    <w:rsid w:val="007F5028"/>
    <w:rsid w:val="00801675"/>
    <w:rsid w:val="008018A8"/>
    <w:rsid w:val="008043AB"/>
    <w:rsid w:val="008065DB"/>
    <w:rsid w:val="00817F4D"/>
    <w:rsid w:val="008221E4"/>
    <w:rsid w:val="008315DE"/>
    <w:rsid w:val="008343BD"/>
    <w:rsid w:val="0083583A"/>
    <w:rsid w:val="00843996"/>
    <w:rsid w:val="00843F6A"/>
    <w:rsid w:val="00847EBD"/>
    <w:rsid w:val="00852450"/>
    <w:rsid w:val="008539E3"/>
    <w:rsid w:val="00855C5A"/>
    <w:rsid w:val="00865201"/>
    <w:rsid w:val="00866103"/>
    <w:rsid w:val="00870AE9"/>
    <w:rsid w:val="0087161E"/>
    <w:rsid w:val="00871B37"/>
    <w:rsid w:val="00873719"/>
    <w:rsid w:val="00881DD5"/>
    <w:rsid w:val="008822F9"/>
    <w:rsid w:val="00884460"/>
    <w:rsid w:val="008855D6"/>
    <w:rsid w:val="00887867"/>
    <w:rsid w:val="00894EED"/>
    <w:rsid w:val="00895997"/>
    <w:rsid w:val="008A0229"/>
    <w:rsid w:val="008A1D1A"/>
    <w:rsid w:val="008A22B5"/>
    <w:rsid w:val="008A3D14"/>
    <w:rsid w:val="008B24B6"/>
    <w:rsid w:val="008B7196"/>
    <w:rsid w:val="008C34CE"/>
    <w:rsid w:val="008C7D80"/>
    <w:rsid w:val="008E1A98"/>
    <w:rsid w:val="008E3B0D"/>
    <w:rsid w:val="008E5557"/>
    <w:rsid w:val="008E6C74"/>
    <w:rsid w:val="008F0402"/>
    <w:rsid w:val="008F0784"/>
    <w:rsid w:val="008F094A"/>
    <w:rsid w:val="008F1908"/>
    <w:rsid w:val="008F338D"/>
    <w:rsid w:val="008F3AF1"/>
    <w:rsid w:val="008F3E48"/>
    <w:rsid w:val="008F5D1F"/>
    <w:rsid w:val="00910171"/>
    <w:rsid w:val="009217AC"/>
    <w:rsid w:val="00923261"/>
    <w:rsid w:val="00925547"/>
    <w:rsid w:val="009268A6"/>
    <w:rsid w:val="009275E5"/>
    <w:rsid w:val="00934872"/>
    <w:rsid w:val="00945E91"/>
    <w:rsid w:val="0094768E"/>
    <w:rsid w:val="00952919"/>
    <w:rsid w:val="00954C22"/>
    <w:rsid w:val="0095592C"/>
    <w:rsid w:val="00970BC8"/>
    <w:rsid w:val="00970FF9"/>
    <w:rsid w:val="00971668"/>
    <w:rsid w:val="009765B7"/>
    <w:rsid w:val="009774CD"/>
    <w:rsid w:val="00982449"/>
    <w:rsid w:val="009827AD"/>
    <w:rsid w:val="00984442"/>
    <w:rsid w:val="00994FEB"/>
    <w:rsid w:val="00995E6B"/>
    <w:rsid w:val="009A292A"/>
    <w:rsid w:val="009A4859"/>
    <w:rsid w:val="009A73B1"/>
    <w:rsid w:val="009B3891"/>
    <w:rsid w:val="009B5A44"/>
    <w:rsid w:val="009C2CAC"/>
    <w:rsid w:val="009D4DC9"/>
    <w:rsid w:val="009D6EE2"/>
    <w:rsid w:val="009D762A"/>
    <w:rsid w:val="009E3645"/>
    <w:rsid w:val="00A0074F"/>
    <w:rsid w:val="00A0353F"/>
    <w:rsid w:val="00A051D0"/>
    <w:rsid w:val="00A117A5"/>
    <w:rsid w:val="00A15853"/>
    <w:rsid w:val="00A20FE7"/>
    <w:rsid w:val="00A32C68"/>
    <w:rsid w:val="00A40629"/>
    <w:rsid w:val="00A53F15"/>
    <w:rsid w:val="00A550E8"/>
    <w:rsid w:val="00A57894"/>
    <w:rsid w:val="00A61B13"/>
    <w:rsid w:val="00A6271F"/>
    <w:rsid w:val="00A64D24"/>
    <w:rsid w:val="00A6611A"/>
    <w:rsid w:val="00A67F70"/>
    <w:rsid w:val="00A71A10"/>
    <w:rsid w:val="00A72395"/>
    <w:rsid w:val="00A748DB"/>
    <w:rsid w:val="00A7532B"/>
    <w:rsid w:val="00A75E08"/>
    <w:rsid w:val="00A96993"/>
    <w:rsid w:val="00AA5344"/>
    <w:rsid w:val="00AB098B"/>
    <w:rsid w:val="00AB3F65"/>
    <w:rsid w:val="00AC0B3B"/>
    <w:rsid w:val="00AC5B36"/>
    <w:rsid w:val="00AD010D"/>
    <w:rsid w:val="00AD1446"/>
    <w:rsid w:val="00AD26F7"/>
    <w:rsid w:val="00AE0E29"/>
    <w:rsid w:val="00AE312C"/>
    <w:rsid w:val="00AE494B"/>
    <w:rsid w:val="00AF0E92"/>
    <w:rsid w:val="00AF5BD4"/>
    <w:rsid w:val="00AF7663"/>
    <w:rsid w:val="00B143E5"/>
    <w:rsid w:val="00B15CB3"/>
    <w:rsid w:val="00B1726D"/>
    <w:rsid w:val="00B1744E"/>
    <w:rsid w:val="00B179D5"/>
    <w:rsid w:val="00B2440B"/>
    <w:rsid w:val="00B244D6"/>
    <w:rsid w:val="00B31056"/>
    <w:rsid w:val="00B34FD7"/>
    <w:rsid w:val="00B35EE5"/>
    <w:rsid w:val="00B37145"/>
    <w:rsid w:val="00B37A8A"/>
    <w:rsid w:val="00B40C3F"/>
    <w:rsid w:val="00B41F36"/>
    <w:rsid w:val="00B4584F"/>
    <w:rsid w:val="00B46A60"/>
    <w:rsid w:val="00B47CC5"/>
    <w:rsid w:val="00B519BB"/>
    <w:rsid w:val="00B62895"/>
    <w:rsid w:val="00B71E1A"/>
    <w:rsid w:val="00B735BA"/>
    <w:rsid w:val="00B77C38"/>
    <w:rsid w:val="00B83343"/>
    <w:rsid w:val="00B845E3"/>
    <w:rsid w:val="00B8489D"/>
    <w:rsid w:val="00B9358F"/>
    <w:rsid w:val="00B96882"/>
    <w:rsid w:val="00BA0738"/>
    <w:rsid w:val="00BB110B"/>
    <w:rsid w:val="00BB2EB1"/>
    <w:rsid w:val="00BB34AB"/>
    <w:rsid w:val="00BB787B"/>
    <w:rsid w:val="00BC15CB"/>
    <w:rsid w:val="00BC666D"/>
    <w:rsid w:val="00BC73C2"/>
    <w:rsid w:val="00BD2205"/>
    <w:rsid w:val="00BD5051"/>
    <w:rsid w:val="00BD6A41"/>
    <w:rsid w:val="00BD6F51"/>
    <w:rsid w:val="00BE018C"/>
    <w:rsid w:val="00BE1366"/>
    <w:rsid w:val="00BE3D60"/>
    <w:rsid w:val="00BE5AAE"/>
    <w:rsid w:val="00BE60DF"/>
    <w:rsid w:val="00BF05AC"/>
    <w:rsid w:val="00BF1309"/>
    <w:rsid w:val="00BF2BC8"/>
    <w:rsid w:val="00BF4A10"/>
    <w:rsid w:val="00BF57C5"/>
    <w:rsid w:val="00BF7A4B"/>
    <w:rsid w:val="00C064D0"/>
    <w:rsid w:val="00C1065B"/>
    <w:rsid w:val="00C13429"/>
    <w:rsid w:val="00C2001C"/>
    <w:rsid w:val="00C22618"/>
    <w:rsid w:val="00C235D1"/>
    <w:rsid w:val="00C24697"/>
    <w:rsid w:val="00C25DC9"/>
    <w:rsid w:val="00C262C9"/>
    <w:rsid w:val="00C27C8F"/>
    <w:rsid w:val="00C31186"/>
    <w:rsid w:val="00C31629"/>
    <w:rsid w:val="00C34AF6"/>
    <w:rsid w:val="00C41C2F"/>
    <w:rsid w:val="00C45F91"/>
    <w:rsid w:val="00C512B9"/>
    <w:rsid w:val="00C5380C"/>
    <w:rsid w:val="00C53E7A"/>
    <w:rsid w:val="00C6351D"/>
    <w:rsid w:val="00C7118F"/>
    <w:rsid w:val="00C71876"/>
    <w:rsid w:val="00C722F8"/>
    <w:rsid w:val="00C738E3"/>
    <w:rsid w:val="00C86708"/>
    <w:rsid w:val="00C87943"/>
    <w:rsid w:val="00C9112A"/>
    <w:rsid w:val="00CA09D7"/>
    <w:rsid w:val="00CA2C46"/>
    <w:rsid w:val="00CA4981"/>
    <w:rsid w:val="00CA7736"/>
    <w:rsid w:val="00CB2AB0"/>
    <w:rsid w:val="00CB3695"/>
    <w:rsid w:val="00CB395E"/>
    <w:rsid w:val="00CB5C24"/>
    <w:rsid w:val="00CC32A5"/>
    <w:rsid w:val="00CC49D1"/>
    <w:rsid w:val="00CD1C8B"/>
    <w:rsid w:val="00CE4705"/>
    <w:rsid w:val="00CF1468"/>
    <w:rsid w:val="00CF1D15"/>
    <w:rsid w:val="00CF2748"/>
    <w:rsid w:val="00CF6455"/>
    <w:rsid w:val="00D029B0"/>
    <w:rsid w:val="00D05938"/>
    <w:rsid w:val="00D15967"/>
    <w:rsid w:val="00D224A6"/>
    <w:rsid w:val="00D25A36"/>
    <w:rsid w:val="00D32613"/>
    <w:rsid w:val="00D36A88"/>
    <w:rsid w:val="00D36B06"/>
    <w:rsid w:val="00D41431"/>
    <w:rsid w:val="00D43B9F"/>
    <w:rsid w:val="00D44BB4"/>
    <w:rsid w:val="00D4525D"/>
    <w:rsid w:val="00D535C0"/>
    <w:rsid w:val="00D57A1C"/>
    <w:rsid w:val="00D57A7A"/>
    <w:rsid w:val="00D62351"/>
    <w:rsid w:val="00D678B0"/>
    <w:rsid w:val="00D70D91"/>
    <w:rsid w:val="00D73EB4"/>
    <w:rsid w:val="00D75889"/>
    <w:rsid w:val="00D83ECE"/>
    <w:rsid w:val="00D96BC1"/>
    <w:rsid w:val="00DA1A83"/>
    <w:rsid w:val="00DA3174"/>
    <w:rsid w:val="00DB0DF0"/>
    <w:rsid w:val="00DB2162"/>
    <w:rsid w:val="00DB2C53"/>
    <w:rsid w:val="00DB7359"/>
    <w:rsid w:val="00DB76DC"/>
    <w:rsid w:val="00DC2558"/>
    <w:rsid w:val="00DC58DC"/>
    <w:rsid w:val="00DC6FA7"/>
    <w:rsid w:val="00DD0395"/>
    <w:rsid w:val="00DD5300"/>
    <w:rsid w:val="00DD7282"/>
    <w:rsid w:val="00DE3244"/>
    <w:rsid w:val="00DE487E"/>
    <w:rsid w:val="00DF2111"/>
    <w:rsid w:val="00DF2C66"/>
    <w:rsid w:val="00DF6EE3"/>
    <w:rsid w:val="00E03163"/>
    <w:rsid w:val="00E10539"/>
    <w:rsid w:val="00E13D93"/>
    <w:rsid w:val="00E14C1A"/>
    <w:rsid w:val="00E16762"/>
    <w:rsid w:val="00E17443"/>
    <w:rsid w:val="00E203CE"/>
    <w:rsid w:val="00E225EB"/>
    <w:rsid w:val="00E22F8B"/>
    <w:rsid w:val="00E23192"/>
    <w:rsid w:val="00E25E40"/>
    <w:rsid w:val="00E349DF"/>
    <w:rsid w:val="00E36FC6"/>
    <w:rsid w:val="00E46AF1"/>
    <w:rsid w:val="00E4701F"/>
    <w:rsid w:val="00E47B5C"/>
    <w:rsid w:val="00E50F23"/>
    <w:rsid w:val="00E53970"/>
    <w:rsid w:val="00E54F20"/>
    <w:rsid w:val="00E60860"/>
    <w:rsid w:val="00E60F77"/>
    <w:rsid w:val="00E64917"/>
    <w:rsid w:val="00E65703"/>
    <w:rsid w:val="00E71B66"/>
    <w:rsid w:val="00E73303"/>
    <w:rsid w:val="00E83E1D"/>
    <w:rsid w:val="00E850B7"/>
    <w:rsid w:val="00E938B2"/>
    <w:rsid w:val="00E95C8F"/>
    <w:rsid w:val="00EA0F50"/>
    <w:rsid w:val="00EA3210"/>
    <w:rsid w:val="00EA4014"/>
    <w:rsid w:val="00EA4EC6"/>
    <w:rsid w:val="00EA70B8"/>
    <w:rsid w:val="00EB2A9B"/>
    <w:rsid w:val="00EC4067"/>
    <w:rsid w:val="00ED1566"/>
    <w:rsid w:val="00ED1B6D"/>
    <w:rsid w:val="00ED25ED"/>
    <w:rsid w:val="00ED26ED"/>
    <w:rsid w:val="00ED2E81"/>
    <w:rsid w:val="00ED571E"/>
    <w:rsid w:val="00ED7975"/>
    <w:rsid w:val="00EE11CC"/>
    <w:rsid w:val="00EE14A0"/>
    <w:rsid w:val="00EE51F6"/>
    <w:rsid w:val="00EF4A57"/>
    <w:rsid w:val="00EF4E89"/>
    <w:rsid w:val="00F02108"/>
    <w:rsid w:val="00F15634"/>
    <w:rsid w:val="00F15F87"/>
    <w:rsid w:val="00F17C31"/>
    <w:rsid w:val="00F36908"/>
    <w:rsid w:val="00F37517"/>
    <w:rsid w:val="00F52F0A"/>
    <w:rsid w:val="00F556BF"/>
    <w:rsid w:val="00F60383"/>
    <w:rsid w:val="00F66453"/>
    <w:rsid w:val="00F70B51"/>
    <w:rsid w:val="00F70C86"/>
    <w:rsid w:val="00F7235F"/>
    <w:rsid w:val="00F74293"/>
    <w:rsid w:val="00F804D4"/>
    <w:rsid w:val="00F80507"/>
    <w:rsid w:val="00F97108"/>
    <w:rsid w:val="00FA0D30"/>
    <w:rsid w:val="00FB1245"/>
    <w:rsid w:val="00FB396C"/>
    <w:rsid w:val="00FB74D4"/>
    <w:rsid w:val="00FB7904"/>
    <w:rsid w:val="00FC5A5E"/>
    <w:rsid w:val="00FD2424"/>
    <w:rsid w:val="00FD3420"/>
    <w:rsid w:val="00FE0F18"/>
    <w:rsid w:val="00FE1A8B"/>
    <w:rsid w:val="00FE4156"/>
    <w:rsid w:val="00FF135F"/>
    <w:rsid w:val="00FF48C2"/>
    <w:rsid w:val="00FF4D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F079"/>
  <w15:docId w15:val="{F270516C-8080-424F-A645-9A27591E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AC0B3B"/>
    <w:pPr>
      <w:keepNext/>
      <w:keepLines/>
      <w:numPr>
        <w:ilvl w:val="1"/>
        <w:numId w:val="2"/>
      </w:numPr>
      <w:shd w:val="clear" w:color="auto" w:fill="FFFFFF" w:themeFill="background1"/>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AC0B3B"/>
    <w:rPr>
      <w:rFonts w:ascii="Sylfaen" w:eastAsiaTheme="majorEastAsia" w:hAnsi="Sylfaen" w:cstheme="majorBidi"/>
      <w:b/>
      <w:color w:val="000000" w:themeColor="text1"/>
      <w:szCs w:val="26"/>
      <w:shd w:val="clear" w:color="auto" w:fill="FFFFFF" w:themeFill="background1"/>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table" w:customStyle="1" w:styleId="241">
    <w:name w:val="Сетка таблицы241"/>
    <w:basedOn w:val="TableNormal"/>
    <w:next w:val="TableGrid"/>
    <w:uiPriority w:val="59"/>
    <w:rsid w:val="00F52F0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5FB"/>
    <w:pPr>
      <w:autoSpaceDE w:val="0"/>
      <w:autoSpaceDN w:val="0"/>
      <w:adjustRightInd w:val="0"/>
      <w:spacing w:after="0" w:line="240" w:lineRule="auto"/>
    </w:pPr>
    <w:rPr>
      <w:rFonts w:ascii="Arial" w:hAnsi="Arial" w:cs="Arial"/>
      <w:color w:val="000000"/>
      <w:sz w:val="24"/>
      <w:szCs w:val="24"/>
    </w:rPr>
  </w:style>
  <w:style w:type="numbering" w:customStyle="1" w:styleId="Style361">
    <w:name w:val="Style361"/>
    <w:uiPriority w:val="99"/>
    <w:rsid w:val="00A7532B"/>
    <w:pPr>
      <w:numPr>
        <w:numId w:val="4"/>
      </w:numPr>
    </w:pPr>
  </w:style>
  <w:style w:type="paragraph" w:styleId="NoSpacing">
    <w:name w:val="No Spacing"/>
    <w:uiPriority w:val="1"/>
    <w:qFormat/>
    <w:rsid w:val="00B15CB3"/>
    <w:pPr>
      <w:spacing w:after="0" w:line="240" w:lineRule="auto"/>
    </w:pPr>
    <w:rPr>
      <w:rFonts w:ascii="Sylfaen" w:hAnsi="Sylfaen"/>
    </w:rPr>
  </w:style>
  <w:style w:type="table" w:customStyle="1" w:styleId="242">
    <w:name w:val="Сетка таблицы242"/>
    <w:basedOn w:val="TableNormal"/>
    <w:next w:val="TableGrid"/>
    <w:uiPriority w:val="59"/>
    <w:rsid w:val="002F5B9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3289"/>
    <w:rPr>
      <w:sz w:val="16"/>
      <w:szCs w:val="16"/>
    </w:rPr>
  </w:style>
  <w:style w:type="paragraph" w:styleId="CommentText">
    <w:name w:val="annotation text"/>
    <w:basedOn w:val="Normal"/>
    <w:link w:val="CommentTextChar"/>
    <w:uiPriority w:val="99"/>
    <w:semiHidden/>
    <w:unhideWhenUsed/>
    <w:rsid w:val="004D3289"/>
    <w:rPr>
      <w:sz w:val="20"/>
      <w:szCs w:val="20"/>
    </w:rPr>
  </w:style>
  <w:style w:type="character" w:customStyle="1" w:styleId="CommentTextChar">
    <w:name w:val="Comment Text Char"/>
    <w:basedOn w:val="DefaultParagraphFont"/>
    <w:link w:val="CommentText"/>
    <w:uiPriority w:val="99"/>
    <w:semiHidden/>
    <w:rsid w:val="004D3289"/>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4D3289"/>
    <w:rPr>
      <w:b/>
      <w:bCs/>
    </w:rPr>
  </w:style>
  <w:style w:type="character" w:customStyle="1" w:styleId="CommentSubjectChar">
    <w:name w:val="Comment Subject Char"/>
    <w:basedOn w:val="CommentTextChar"/>
    <w:link w:val="CommentSubject"/>
    <w:uiPriority w:val="99"/>
    <w:semiHidden/>
    <w:rsid w:val="004D3289"/>
    <w:rPr>
      <w:rFonts w:ascii="Sylfaen" w:hAnsi="Sylfaen"/>
      <w:b/>
      <w:bCs/>
      <w:sz w:val="20"/>
      <w:szCs w:val="20"/>
    </w:rPr>
  </w:style>
  <w:style w:type="table" w:customStyle="1" w:styleId="TableGrid2">
    <w:name w:val="Table Grid2"/>
    <w:basedOn w:val="TableNormal"/>
    <w:next w:val="TableGrid"/>
    <w:uiPriority w:val="59"/>
    <w:rsid w:val="009268A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A4E58"/>
  </w:style>
  <w:style w:type="table" w:customStyle="1" w:styleId="TableGrid1541">
    <w:name w:val="Table Grid1541"/>
    <w:basedOn w:val="TableNormal"/>
    <w:next w:val="TableGrid"/>
    <w:uiPriority w:val="59"/>
    <w:rsid w:val="004A38B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5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56A3"/>
    <w:pPr>
      <w:spacing w:after="0"/>
    </w:pPr>
    <w:rPr>
      <w:sz w:val="20"/>
      <w:szCs w:val="20"/>
    </w:rPr>
  </w:style>
  <w:style w:type="character" w:customStyle="1" w:styleId="FootnoteTextChar">
    <w:name w:val="Footnote Text Char"/>
    <w:basedOn w:val="DefaultParagraphFont"/>
    <w:link w:val="FootnoteText"/>
    <w:uiPriority w:val="99"/>
    <w:semiHidden/>
    <w:rsid w:val="004656A3"/>
    <w:rPr>
      <w:rFonts w:ascii="Sylfaen" w:hAnsi="Sylfaen"/>
      <w:sz w:val="20"/>
      <w:szCs w:val="20"/>
    </w:rPr>
  </w:style>
  <w:style w:type="character" w:styleId="FootnoteReference">
    <w:name w:val="footnote reference"/>
    <w:basedOn w:val="DefaultParagraphFont"/>
    <w:uiPriority w:val="99"/>
    <w:semiHidden/>
    <w:unhideWhenUsed/>
    <w:rsid w:val="004656A3"/>
    <w:rPr>
      <w:vertAlign w:val="superscript"/>
    </w:rPr>
  </w:style>
  <w:style w:type="table" w:customStyle="1" w:styleId="TableGrid21">
    <w:name w:val="Table Grid21"/>
    <w:basedOn w:val="TableNormal"/>
    <w:next w:val="TableGrid"/>
    <w:uiPriority w:val="39"/>
    <w:rsid w:val="002D4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E4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1.bin"/><Relationship Id="rId299" Type="http://schemas.openxmlformats.org/officeDocument/2006/relationships/image" Target="media/image195.emf"/><Relationship Id="rId303" Type="http://schemas.openxmlformats.org/officeDocument/2006/relationships/image" Target="media/image199.emf"/><Relationship Id="rId21" Type="http://schemas.openxmlformats.org/officeDocument/2006/relationships/image" Target="media/image11.wmf"/><Relationship Id="rId42" Type="http://schemas.openxmlformats.org/officeDocument/2006/relationships/oleObject" Target="embeddings/oleObject11.bin"/><Relationship Id="rId63" Type="http://schemas.openxmlformats.org/officeDocument/2006/relationships/oleObject" Target="embeddings/oleObject22.bin"/><Relationship Id="rId84" Type="http://schemas.openxmlformats.org/officeDocument/2006/relationships/image" Target="media/image47.png"/><Relationship Id="rId138" Type="http://schemas.openxmlformats.org/officeDocument/2006/relationships/image" Target="media/image90.wmf"/><Relationship Id="rId159" Type="http://schemas.openxmlformats.org/officeDocument/2006/relationships/image" Target="media/image101.wmf"/><Relationship Id="rId170" Type="http://schemas.openxmlformats.org/officeDocument/2006/relationships/image" Target="media/image112.wmf"/><Relationship Id="rId191" Type="http://schemas.openxmlformats.org/officeDocument/2006/relationships/image" Target="media/image131.wmf"/><Relationship Id="rId205" Type="http://schemas.openxmlformats.org/officeDocument/2006/relationships/oleObject" Target="embeddings/oleObject61.bin"/><Relationship Id="rId226" Type="http://schemas.openxmlformats.org/officeDocument/2006/relationships/image" Target="media/image145.wmf"/><Relationship Id="rId247" Type="http://schemas.openxmlformats.org/officeDocument/2006/relationships/image" Target="media/image157.jpeg"/><Relationship Id="rId107" Type="http://schemas.openxmlformats.org/officeDocument/2006/relationships/image" Target="media/image70.png"/><Relationship Id="rId268" Type="http://schemas.openxmlformats.org/officeDocument/2006/relationships/image" Target="media/image164.jpeg"/><Relationship Id="rId289" Type="http://schemas.openxmlformats.org/officeDocument/2006/relationships/image" Target="media/image185.png"/><Relationship Id="rId11" Type="http://schemas.openxmlformats.org/officeDocument/2006/relationships/image" Target="media/image4.jpeg"/><Relationship Id="rId32" Type="http://schemas.openxmlformats.org/officeDocument/2006/relationships/oleObject" Target="embeddings/oleObject6.bin"/><Relationship Id="rId53" Type="http://schemas.openxmlformats.org/officeDocument/2006/relationships/image" Target="media/image27.wmf"/><Relationship Id="rId74" Type="http://schemas.openxmlformats.org/officeDocument/2006/relationships/image" Target="media/image37.png"/><Relationship Id="rId128" Type="http://schemas.openxmlformats.org/officeDocument/2006/relationships/oleObject" Target="embeddings/oleObject36.bin"/><Relationship Id="rId149" Type="http://schemas.openxmlformats.org/officeDocument/2006/relationships/oleObject" Target="embeddings/oleObject45.bin"/><Relationship Id="rId314" Type="http://schemas.openxmlformats.org/officeDocument/2006/relationships/image" Target="media/image210.png"/><Relationship Id="rId5" Type="http://schemas.openxmlformats.org/officeDocument/2006/relationships/webSettings" Target="webSettings.xml"/><Relationship Id="rId95" Type="http://schemas.openxmlformats.org/officeDocument/2006/relationships/image" Target="media/image58.png"/><Relationship Id="rId160" Type="http://schemas.openxmlformats.org/officeDocument/2006/relationships/image" Target="media/image102.wmf"/><Relationship Id="rId181" Type="http://schemas.openxmlformats.org/officeDocument/2006/relationships/image" Target="media/image123.wmf"/><Relationship Id="rId216" Type="http://schemas.openxmlformats.org/officeDocument/2006/relationships/image" Target="media/image139.wmf"/><Relationship Id="rId237" Type="http://schemas.openxmlformats.org/officeDocument/2006/relationships/oleObject" Target="embeddings/oleObject79.bin"/><Relationship Id="rId258" Type="http://schemas.openxmlformats.org/officeDocument/2006/relationships/hyperlink" Target="http://eunis.eea.europa.eu/species-names-result.jsp?&amp;pageSize=10&amp;scientificName=Cerambyx+cerdo&amp;relationOp=2&amp;typeForm=0&amp;showGroup=true&amp;showOrder=true&amp;showFamily=true&amp;showScientificName=true&amp;showVernacularNames=true&amp;showValidName=true&amp;searchSynonyms=true&amp;sort=2&amp;ascendency=0" TargetMode="External"/><Relationship Id="rId279" Type="http://schemas.openxmlformats.org/officeDocument/2006/relationships/image" Target="media/image175.png"/><Relationship Id="rId22" Type="http://schemas.openxmlformats.org/officeDocument/2006/relationships/oleObject" Target="embeddings/oleObject1.bin"/><Relationship Id="rId43" Type="http://schemas.openxmlformats.org/officeDocument/2006/relationships/image" Target="media/image22.wmf"/><Relationship Id="rId64" Type="http://schemas.openxmlformats.org/officeDocument/2006/relationships/oleObject" Target="embeddings/oleObject23.bin"/><Relationship Id="rId118" Type="http://schemas.openxmlformats.org/officeDocument/2006/relationships/image" Target="media/image77.wmf"/><Relationship Id="rId139" Type="http://schemas.openxmlformats.org/officeDocument/2006/relationships/oleObject" Target="embeddings/oleObject39.bin"/><Relationship Id="rId290" Type="http://schemas.openxmlformats.org/officeDocument/2006/relationships/image" Target="media/image186.png"/><Relationship Id="rId304" Type="http://schemas.openxmlformats.org/officeDocument/2006/relationships/image" Target="media/image200.emf"/><Relationship Id="rId85" Type="http://schemas.openxmlformats.org/officeDocument/2006/relationships/image" Target="media/image48.png"/><Relationship Id="rId150" Type="http://schemas.openxmlformats.org/officeDocument/2006/relationships/image" Target="media/image95.wmf"/><Relationship Id="rId171" Type="http://schemas.openxmlformats.org/officeDocument/2006/relationships/image" Target="media/image113.wmf"/><Relationship Id="rId192" Type="http://schemas.openxmlformats.org/officeDocument/2006/relationships/oleObject" Target="embeddings/oleObject51.bin"/><Relationship Id="rId206" Type="http://schemas.openxmlformats.org/officeDocument/2006/relationships/oleObject" Target="embeddings/oleObject62.bin"/><Relationship Id="rId227" Type="http://schemas.openxmlformats.org/officeDocument/2006/relationships/oleObject" Target="embeddings/oleObject72.bin"/><Relationship Id="rId248" Type="http://schemas.openxmlformats.org/officeDocument/2006/relationships/image" Target="media/image158.jpeg"/><Relationship Id="rId269" Type="http://schemas.openxmlformats.org/officeDocument/2006/relationships/image" Target="media/image165.jpeg"/><Relationship Id="rId12" Type="http://schemas.openxmlformats.org/officeDocument/2006/relationships/header" Target="header1.xml"/><Relationship Id="rId33" Type="http://schemas.openxmlformats.org/officeDocument/2006/relationships/image" Target="media/image17.wmf"/><Relationship Id="rId108" Type="http://schemas.openxmlformats.org/officeDocument/2006/relationships/image" Target="media/image71.emf"/><Relationship Id="rId129" Type="http://schemas.openxmlformats.org/officeDocument/2006/relationships/image" Target="media/image83.wmf"/><Relationship Id="rId280" Type="http://schemas.openxmlformats.org/officeDocument/2006/relationships/image" Target="media/image176.png"/><Relationship Id="rId315" Type="http://schemas.openxmlformats.org/officeDocument/2006/relationships/image" Target="media/image211.png"/><Relationship Id="rId54" Type="http://schemas.openxmlformats.org/officeDocument/2006/relationships/oleObject" Target="embeddings/oleObject17.bin"/><Relationship Id="rId75" Type="http://schemas.openxmlformats.org/officeDocument/2006/relationships/image" Target="media/image38.png"/><Relationship Id="rId96" Type="http://schemas.openxmlformats.org/officeDocument/2006/relationships/image" Target="media/image59.png"/><Relationship Id="rId140" Type="http://schemas.openxmlformats.org/officeDocument/2006/relationships/oleObject" Target="embeddings/oleObject40.bin"/><Relationship Id="rId161" Type="http://schemas.openxmlformats.org/officeDocument/2006/relationships/image" Target="media/image103.wmf"/><Relationship Id="rId182" Type="http://schemas.openxmlformats.org/officeDocument/2006/relationships/image" Target="media/image124.wmf"/><Relationship Id="rId217" Type="http://schemas.openxmlformats.org/officeDocument/2006/relationships/image" Target="media/image140.wmf"/><Relationship Id="rId6" Type="http://schemas.openxmlformats.org/officeDocument/2006/relationships/footnotes" Target="footnotes.xml"/><Relationship Id="rId238" Type="http://schemas.openxmlformats.org/officeDocument/2006/relationships/oleObject" Target="embeddings/oleObject80.bin"/><Relationship Id="rId259"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23" Type="http://schemas.openxmlformats.org/officeDocument/2006/relationships/image" Target="media/image12.wmf"/><Relationship Id="rId119" Type="http://schemas.openxmlformats.org/officeDocument/2006/relationships/image" Target="media/image78.wmf"/><Relationship Id="rId270" Type="http://schemas.openxmlformats.org/officeDocument/2006/relationships/image" Target="media/image166.emf"/><Relationship Id="rId291" Type="http://schemas.openxmlformats.org/officeDocument/2006/relationships/image" Target="media/image187.png"/><Relationship Id="rId305" Type="http://schemas.openxmlformats.org/officeDocument/2006/relationships/image" Target="media/image201.emf"/><Relationship Id="rId44" Type="http://schemas.openxmlformats.org/officeDocument/2006/relationships/oleObject" Target="embeddings/oleObject12.bin"/><Relationship Id="rId65" Type="http://schemas.openxmlformats.org/officeDocument/2006/relationships/image" Target="media/image32.wmf"/><Relationship Id="rId86" Type="http://schemas.openxmlformats.org/officeDocument/2006/relationships/image" Target="media/image49.png"/><Relationship Id="rId130" Type="http://schemas.openxmlformats.org/officeDocument/2006/relationships/image" Target="media/image84.wmf"/><Relationship Id="rId151" Type="http://schemas.openxmlformats.org/officeDocument/2006/relationships/oleObject" Target="embeddings/oleObject46.bin"/><Relationship Id="rId172" Type="http://schemas.openxmlformats.org/officeDocument/2006/relationships/image" Target="media/image114.wmf"/><Relationship Id="rId193" Type="http://schemas.openxmlformats.org/officeDocument/2006/relationships/image" Target="media/image132.wmf"/><Relationship Id="rId207" Type="http://schemas.openxmlformats.org/officeDocument/2006/relationships/image" Target="media/image135.wmf"/><Relationship Id="rId228" Type="http://schemas.openxmlformats.org/officeDocument/2006/relationships/oleObject" Target="embeddings/oleObject73.bin"/><Relationship Id="rId249" Type="http://schemas.openxmlformats.org/officeDocument/2006/relationships/image" Target="media/image159.jpeg"/><Relationship Id="rId13" Type="http://schemas.openxmlformats.org/officeDocument/2006/relationships/header" Target="header2.xml"/><Relationship Id="rId109" Type="http://schemas.openxmlformats.org/officeDocument/2006/relationships/image" Target="media/image72.wmf"/><Relationship Id="rId260"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81" Type="http://schemas.openxmlformats.org/officeDocument/2006/relationships/image" Target="media/image177.png"/><Relationship Id="rId316" Type="http://schemas.openxmlformats.org/officeDocument/2006/relationships/image" Target="media/image212.png"/><Relationship Id="rId34" Type="http://schemas.openxmlformats.org/officeDocument/2006/relationships/oleObject" Target="embeddings/oleObject7.bin"/><Relationship Id="rId55" Type="http://schemas.openxmlformats.org/officeDocument/2006/relationships/image" Target="media/image28.wmf"/><Relationship Id="rId76" Type="http://schemas.openxmlformats.org/officeDocument/2006/relationships/image" Target="media/image39.png"/><Relationship Id="rId97" Type="http://schemas.openxmlformats.org/officeDocument/2006/relationships/image" Target="media/image60.png"/><Relationship Id="rId120" Type="http://schemas.openxmlformats.org/officeDocument/2006/relationships/oleObject" Target="embeddings/oleObject32.bin"/><Relationship Id="rId141" Type="http://schemas.openxmlformats.org/officeDocument/2006/relationships/image" Target="media/image91.wmf"/><Relationship Id="rId7" Type="http://schemas.openxmlformats.org/officeDocument/2006/relationships/endnotes" Target="endnotes.xml"/><Relationship Id="rId162" Type="http://schemas.openxmlformats.org/officeDocument/2006/relationships/image" Target="media/image104.wmf"/><Relationship Id="rId183" Type="http://schemas.openxmlformats.org/officeDocument/2006/relationships/image" Target="media/image125.wmf"/><Relationship Id="rId218" Type="http://schemas.openxmlformats.org/officeDocument/2006/relationships/image" Target="media/image141.wmf"/><Relationship Id="rId239" Type="http://schemas.openxmlformats.org/officeDocument/2006/relationships/image" Target="media/image149.jpeg"/><Relationship Id="rId250" Type="http://schemas.openxmlformats.org/officeDocument/2006/relationships/image" Target="media/image160.png"/><Relationship Id="rId271" Type="http://schemas.openxmlformats.org/officeDocument/2006/relationships/image" Target="media/image167.emf"/><Relationship Id="rId292" Type="http://schemas.openxmlformats.org/officeDocument/2006/relationships/image" Target="media/image188.png"/><Relationship Id="rId306" Type="http://schemas.openxmlformats.org/officeDocument/2006/relationships/image" Target="media/image202.emf"/><Relationship Id="rId24" Type="http://schemas.openxmlformats.org/officeDocument/2006/relationships/oleObject" Target="embeddings/oleObject2.bin"/><Relationship Id="rId45" Type="http://schemas.openxmlformats.org/officeDocument/2006/relationships/image" Target="media/image23.wmf"/><Relationship Id="rId66" Type="http://schemas.openxmlformats.org/officeDocument/2006/relationships/oleObject" Target="embeddings/oleObject24.bin"/><Relationship Id="rId87" Type="http://schemas.openxmlformats.org/officeDocument/2006/relationships/image" Target="media/image50.png"/><Relationship Id="rId110" Type="http://schemas.openxmlformats.org/officeDocument/2006/relationships/image" Target="media/image73.wmf"/><Relationship Id="rId131" Type="http://schemas.openxmlformats.org/officeDocument/2006/relationships/image" Target="media/image85.wmf"/><Relationship Id="rId152" Type="http://schemas.openxmlformats.org/officeDocument/2006/relationships/image" Target="media/image96.wmf"/><Relationship Id="rId173" Type="http://schemas.openxmlformats.org/officeDocument/2006/relationships/image" Target="media/image115.wmf"/><Relationship Id="rId194" Type="http://schemas.openxmlformats.org/officeDocument/2006/relationships/oleObject" Target="embeddings/oleObject52.bin"/><Relationship Id="rId208" Type="http://schemas.openxmlformats.org/officeDocument/2006/relationships/oleObject" Target="embeddings/oleObject63.bin"/><Relationship Id="rId229" Type="http://schemas.openxmlformats.org/officeDocument/2006/relationships/image" Target="media/image146.wmf"/><Relationship Id="rId19" Type="http://schemas.openxmlformats.org/officeDocument/2006/relationships/image" Target="media/image9.png"/><Relationship Id="rId224" Type="http://schemas.openxmlformats.org/officeDocument/2006/relationships/image" Target="media/image144.wmf"/><Relationship Id="rId240" Type="http://schemas.openxmlformats.org/officeDocument/2006/relationships/image" Target="media/image150.jpeg"/><Relationship Id="rId245" Type="http://schemas.openxmlformats.org/officeDocument/2006/relationships/image" Target="media/image155.jpeg"/><Relationship Id="rId261"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66"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287" Type="http://schemas.openxmlformats.org/officeDocument/2006/relationships/image" Target="media/image183.png"/><Relationship Id="rId14" Type="http://schemas.openxmlformats.org/officeDocument/2006/relationships/image" Target="media/image5.png"/><Relationship Id="rId30" Type="http://schemas.openxmlformats.org/officeDocument/2006/relationships/oleObject" Target="embeddings/oleObject5.bin"/><Relationship Id="rId35" Type="http://schemas.openxmlformats.org/officeDocument/2006/relationships/image" Target="media/image18.wmf"/><Relationship Id="rId56" Type="http://schemas.openxmlformats.org/officeDocument/2006/relationships/oleObject" Target="embeddings/oleObject18.bin"/><Relationship Id="rId77" Type="http://schemas.openxmlformats.org/officeDocument/2006/relationships/image" Target="media/image40.png"/><Relationship Id="rId100" Type="http://schemas.openxmlformats.org/officeDocument/2006/relationships/image" Target="media/image63.png"/><Relationship Id="rId105" Type="http://schemas.openxmlformats.org/officeDocument/2006/relationships/image" Target="media/image68.png"/><Relationship Id="rId126" Type="http://schemas.openxmlformats.org/officeDocument/2006/relationships/oleObject" Target="embeddings/oleObject35.bin"/><Relationship Id="rId147" Type="http://schemas.openxmlformats.org/officeDocument/2006/relationships/image" Target="media/image94.wmf"/><Relationship Id="rId168" Type="http://schemas.openxmlformats.org/officeDocument/2006/relationships/image" Target="media/image110.wmf"/><Relationship Id="rId282" Type="http://schemas.openxmlformats.org/officeDocument/2006/relationships/image" Target="media/image178.png"/><Relationship Id="rId312" Type="http://schemas.openxmlformats.org/officeDocument/2006/relationships/image" Target="media/image208.png"/><Relationship Id="rId317" Type="http://schemas.openxmlformats.org/officeDocument/2006/relationships/image" Target="media/image213.png"/><Relationship Id="rId8" Type="http://schemas.openxmlformats.org/officeDocument/2006/relationships/image" Target="media/image1.jpeg"/><Relationship Id="rId51" Type="http://schemas.openxmlformats.org/officeDocument/2006/relationships/image" Target="media/image26.wmf"/><Relationship Id="rId72" Type="http://schemas.openxmlformats.org/officeDocument/2006/relationships/oleObject" Target="embeddings/oleObject27.bin"/><Relationship Id="rId93" Type="http://schemas.openxmlformats.org/officeDocument/2006/relationships/image" Target="media/image56.png"/><Relationship Id="rId98" Type="http://schemas.openxmlformats.org/officeDocument/2006/relationships/image" Target="media/image61.png"/><Relationship Id="rId121" Type="http://schemas.openxmlformats.org/officeDocument/2006/relationships/image" Target="media/image79.wmf"/><Relationship Id="rId142" Type="http://schemas.openxmlformats.org/officeDocument/2006/relationships/oleObject" Target="embeddings/oleObject41.bin"/><Relationship Id="rId163" Type="http://schemas.openxmlformats.org/officeDocument/2006/relationships/image" Target="media/image105.wmf"/><Relationship Id="rId184" Type="http://schemas.openxmlformats.org/officeDocument/2006/relationships/oleObject" Target="embeddings/oleObject49.bin"/><Relationship Id="rId189" Type="http://schemas.openxmlformats.org/officeDocument/2006/relationships/image" Target="media/image130.wmf"/><Relationship Id="rId219" Type="http://schemas.openxmlformats.org/officeDocument/2006/relationships/image" Target="media/image142.wmf"/><Relationship Id="rId3" Type="http://schemas.openxmlformats.org/officeDocument/2006/relationships/styles" Target="styles.xml"/><Relationship Id="rId214" Type="http://schemas.openxmlformats.org/officeDocument/2006/relationships/image" Target="media/image138.wmf"/><Relationship Id="rId230" Type="http://schemas.openxmlformats.org/officeDocument/2006/relationships/oleObject" Target="embeddings/oleObject74.bin"/><Relationship Id="rId235" Type="http://schemas.openxmlformats.org/officeDocument/2006/relationships/image" Target="media/image148.wmf"/><Relationship Id="rId251" Type="http://schemas.openxmlformats.org/officeDocument/2006/relationships/image" Target="media/image161.png"/><Relationship Id="rId256" Type="http://schemas.openxmlformats.org/officeDocument/2006/relationships/hyperlink" Target="http://eunis.eea.europa.eu/species-names-result.jsp?&amp;pageSize=10&amp;scientificName=Bubo+bubo&amp;relationOp=2&amp;typeForm=0&amp;showGroup=true&amp;showOrder=true&amp;showFamily=true&amp;showScientificName=true&amp;showVernacularNames=true&amp;showValidName=true&amp;searchSynonyms=true&amp;sort=2&amp;ascendency=0" TargetMode="External"/><Relationship Id="rId277" Type="http://schemas.openxmlformats.org/officeDocument/2006/relationships/image" Target="media/image173.png"/><Relationship Id="rId298" Type="http://schemas.openxmlformats.org/officeDocument/2006/relationships/image" Target="media/image194.emf"/><Relationship Id="rId25" Type="http://schemas.openxmlformats.org/officeDocument/2006/relationships/image" Target="media/image13.wmf"/><Relationship Id="rId46" Type="http://schemas.openxmlformats.org/officeDocument/2006/relationships/oleObject" Target="embeddings/oleObject13.bin"/><Relationship Id="rId67" Type="http://schemas.openxmlformats.org/officeDocument/2006/relationships/image" Target="media/image33.wmf"/><Relationship Id="rId116" Type="http://schemas.openxmlformats.org/officeDocument/2006/relationships/image" Target="media/image76.wmf"/><Relationship Id="rId137" Type="http://schemas.openxmlformats.org/officeDocument/2006/relationships/oleObject" Target="embeddings/oleObject38.bin"/><Relationship Id="rId158" Type="http://schemas.openxmlformats.org/officeDocument/2006/relationships/image" Target="media/image100.wmf"/><Relationship Id="rId272" Type="http://schemas.openxmlformats.org/officeDocument/2006/relationships/image" Target="media/image168.emf"/><Relationship Id="rId293" Type="http://schemas.openxmlformats.org/officeDocument/2006/relationships/image" Target="media/image189.png"/><Relationship Id="rId302" Type="http://schemas.openxmlformats.org/officeDocument/2006/relationships/image" Target="media/image198.emf"/><Relationship Id="rId307" Type="http://schemas.openxmlformats.org/officeDocument/2006/relationships/image" Target="media/image203.emf"/><Relationship Id="rId20" Type="http://schemas.openxmlformats.org/officeDocument/2006/relationships/image" Target="media/image10.png"/><Relationship Id="rId41" Type="http://schemas.openxmlformats.org/officeDocument/2006/relationships/image" Target="media/image21.wmf"/><Relationship Id="rId62" Type="http://schemas.openxmlformats.org/officeDocument/2006/relationships/oleObject" Target="embeddings/oleObject21.bin"/><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74.wmf"/><Relationship Id="rId132" Type="http://schemas.openxmlformats.org/officeDocument/2006/relationships/image" Target="media/image86.wmf"/><Relationship Id="rId153" Type="http://schemas.openxmlformats.org/officeDocument/2006/relationships/oleObject" Target="embeddings/oleObject47.bin"/><Relationship Id="rId174" Type="http://schemas.openxmlformats.org/officeDocument/2006/relationships/image" Target="media/image116.wmf"/><Relationship Id="rId179" Type="http://schemas.openxmlformats.org/officeDocument/2006/relationships/image" Target="media/image121.wmf"/><Relationship Id="rId195" Type="http://schemas.openxmlformats.org/officeDocument/2006/relationships/image" Target="media/image133.wmf"/><Relationship Id="rId209" Type="http://schemas.openxmlformats.org/officeDocument/2006/relationships/oleObject" Target="embeddings/oleObject64.bin"/><Relationship Id="rId190" Type="http://schemas.openxmlformats.org/officeDocument/2006/relationships/oleObject" Target="embeddings/oleObject50.bin"/><Relationship Id="rId204" Type="http://schemas.openxmlformats.org/officeDocument/2006/relationships/oleObject" Target="embeddings/oleObject60.bin"/><Relationship Id="rId220" Type="http://schemas.openxmlformats.org/officeDocument/2006/relationships/oleObject" Target="embeddings/oleObject68.bin"/><Relationship Id="rId225" Type="http://schemas.openxmlformats.org/officeDocument/2006/relationships/oleObject" Target="embeddings/oleObject71.bin"/><Relationship Id="rId241" Type="http://schemas.openxmlformats.org/officeDocument/2006/relationships/image" Target="media/image151.jpeg"/><Relationship Id="rId246" Type="http://schemas.openxmlformats.org/officeDocument/2006/relationships/image" Target="media/image156.png"/><Relationship Id="rId267"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288" Type="http://schemas.openxmlformats.org/officeDocument/2006/relationships/image" Target="media/image184.emf"/><Relationship Id="rId15" Type="http://schemas.openxmlformats.org/officeDocument/2006/relationships/image" Target="media/image6.emf"/><Relationship Id="rId36" Type="http://schemas.openxmlformats.org/officeDocument/2006/relationships/oleObject" Target="embeddings/oleObject8.bin"/><Relationship Id="rId57" Type="http://schemas.openxmlformats.org/officeDocument/2006/relationships/image" Target="media/image29.wmf"/><Relationship Id="rId106" Type="http://schemas.openxmlformats.org/officeDocument/2006/relationships/image" Target="media/image69.png"/><Relationship Id="rId127" Type="http://schemas.openxmlformats.org/officeDocument/2006/relationships/image" Target="media/image82.wmf"/><Relationship Id="rId262"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83" Type="http://schemas.openxmlformats.org/officeDocument/2006/relationships/image" Target="media/image179.png"/><Relationship Id="rId313" Type="http://schemas.openxmlformats.org/officeDocument/2006/relationships/image" Target="media/image209.png"/><Relationship Id="rId318" Type="http://schemas.openxmlformats.org/officeDocument/2006/relationships/image" Target="media/image214.png"/><Relationship Id="rId10" Type="http://schemas.openxmlformats.org/officeDocument/2006/relationships/image" Target="media/image3.jpeg"/><Relationship Id="rId31" Type="http://schemas.openxmlformats.org/officeDocument/2006/relationships/image" Target="media/image16.wmf"/><Relationship Id="rId52" Type="http://schemas.openxmlformats.org/officeDocument/2006/relationships/oleObject" Target="embeddings/oleObject16.bin"/><Relationship Id="rId73" Type="http://schemas.openxmlformats.org/officeDocument/2006/relationships/image" Target="media/image36.png"/><Relationship Id="rId78" Type="http://schemas.openxmlformats.org/officeDocument/2006/relationships/image" Target="media/image41.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oleObject" Target="embeddings/oleObject33.bin"/><Relationship Id="rId143" Type="http://schemas.openxmlformats.org/officeDocument/2006/relationships/image" Target="media/image92.wmf"/><Relationship Id="rId148" Type="http://schemas.openxmlformats.org/officeDocument/2006/relationships/oleObject" Target="embeddings/oleObject44.bin"/><Relationship Id="rId164" Type="http://schemas.openxmlformats.org/officeDocument/2006/relationships/image" Target="media/image106.wmf"/><Relationship Id="rId169" Type="http://schemas.openxmlformats.org/officeDocument/2006/relationships/image" Target="media/image111.wmf"/><Relationship Id="rId185" Type="http://schemas.openxmlformats.org/officeDocument/2006/relationships/image" Target="media/image126.wmf"/><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22.wmf"/><Relationship Id="rId210" Type="http://schemas.openxmlformats.org/officeDocument/2006/relationships/image" Target="media/image136.wmf"/><Relationship Id="rId215" Type="http://schemas.openxmlformats.org/officeDocument/2006/relationships/oleObject" Target="embeddings/oleObject67.bin"/><Relationship Id="rId236" Type="http://schemas.openxmlformats.org/officeDocument/2006/relationships/oleObject" Target="embeddings/oleObject78.bin"/><Relationship Id="rId257"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78" Type="http://schemas.openxmlformats.org/officeDocument/2006/relationships/image" Target="media/image174.png"/><Relationship Id="rId26" Type="http://schemas.openxmlformats.org/officeDocument/2006/relationships/oleObject" Target="embeddings/oleObject3.bin"/><Relationship Id="rId231" Type="http://schemas.openxmlformats.org/officeDocument/2006/relationships/oleObject" Target="embeddings/oleObject75.bin"/><Relationship Id="rId252" Type="http://schemas.openxmlformats.org/officeDocument/2006/relationships/image" Target="media/image162.jpeg"/><Relationship Id="rId273" Type="http://schemas.openxmlformats.org/officeDocument/2006/relationships/image" Target="media/image169.emf"/><Relationship Id="rId294" Type="http://schemas.openxmlformats.org/officeDocument/2006/relationships/image" Target="media/image190.png"/><Relationship Id="rId308" Type="http://schemas.openxmlformats.org/officeDocument/2006/relationships/image" Target="media/image204.emf"/><Relationship Id="rId47" Type="http://schemas.openxmlformats.org/officeDocument/2006/relationships/image" Target="media/image24.wmf"/><Relationship Id="rId68" Type="http://schemas.openxmlformats.org/officeDocument/2006/relationships/oleObject" Target="embeddings/oleObject25.bin"/><Relationship Id="rId89" Type="http://schemas.openxmlformats.org/officeDocument/2006/relationships/image" Target="media/image52.jpeg"/><Relationship Id="rId112" Type="http://schemas.openxmlformats.org/officeDocument/2006/relationships/oleObject" Target="embeddings/oleObject28.bin"/><Relationship Id="rId133" Type="http://schemas.openxmlformats.org/officeDocument/2006/relationships/image" Target="media/image87.wmf"/><Relationship Id="rId154" Type="http://schemas.openxmlformats.org/officeDocument/2006/relationships/image" Target="media/image97.wmf"/><Relationship Id="rId175" Type="http://schemas.openxmlformats.org/officeDocument/2006/relationships/image" Target="media/image117.wmf"/><Relationship Id="rId196" Type="http://schemas.openxmlformats.org/officeDocument/2006/relationships/oleObject" Target="embeddings/oleObject53.bin"/><Relationship Id="rId200" Type="http://schemas.openxmlformats.org/officeDocument/2006/relationships/oleObject" Target="embeddings/oleObject56.bin"/><Relationship Id="rId16" Type="http://schemas.openxmlformats.org/officeDocument/2006/relationships/image" Target="media/image60.emf"/><Relationship Id="rId221" Type="http://schemas.openxmlformats.org/officeDocument/2006/relationships/oleObject" Target="embeddings/oleObject69.bin"/><Relationship Id="rId242" Type="http://schemas.openxmlformats.org/officeDocument/2006/relationships/image" Target="media/image152.jpeg"/><Relationship Id="rId263" Type="http://schemas.openxmlformats.org/officeDocument/2006/relationships/hyperlink" Target="http://eunis.eea.europa.eu/species-names-result.jsp?&amp;pageSize=10&amp;scientificName=Myotis+emarginatus&amp;relationOp=2&amp;typeForm=0&amp;showGroup=true&amp;showOrder=true&amp;showFamily=true&amp;showScientificName=true&amp;showVernacularNames=true&amp;showValidName=true&amp;searchSynonyms=true&amp;sort=2&amp;ascendency=0" TargetMode="External"/><Relationship Id="rId284" Type="http://schemas.openxmlformats.org/officeDocument/2006/relationships/image" Target="media/image180.png"/><Relationship Id="rId319" Type="http://schemas.openxmlformats.org/officeDocument/2006/relationships/image" Target="media/image215.png"/><Relationship Id="rId37" Type="http://schemas.openxmlformats.org/officeDocument/2006/relationships/image" Target="media/image19.wmf"/><Relationship Id="rId58" Type="http://schemas.openxmlformats.org/officeDocument/2006/relationships/oleObject" Target="embeddings/oleObject19.bin"/><Relationship Id="rId79" Type="http://schemas.openxmlformats.org/officeDocument/2006/relationships/image" Target="media/image42.png"/><Relationship Id="rId102" Type="http://schemas.openxmlformats.org/officeDocument/2006/relationships/image" Target="media/image65.emf"/><Relationship Id="rId123" Type="http://schemas.openxmlformats.org/officeDocument/2006/relationships/image" Target="media/image80.wmf"/><Relationship Id="rId144" Type="http://schemas.openxmlformats.org/officeDocument/2006/relationships/oleObject" Target="embeddings/oleObject42.bin"/><Relationship Id="rId90" Type="http://schemas.openxmlformats.org/officeDocument/2006/relationships/image" Target="media/image53.png"/><Relationship Id="rId165" Type="http://schemas.openxmlformats.org/officeDocument/2006/relationships/image" Target="media/image107.wmf"/><Relationship Id="rId186" Type="http://schemas.openxmlformats.org/officeDocument/2006/relationships/image" Target="media/image127.wmf"/><Relationship Id="rId211" Type="http://schemas.openxmlformats.org/officeDocument/2006/relationships/oleObject" Target="embeddings/oleObject65.bin"/><Relationship Id="rId232" Type="http://schemas.openxmlformats.org/officeDocument/2006/relationships/oleObject" Target="embeddings/oleObject76.bin"/><Relationship Id="rId253" Type="http://schemas.openxmlformats.org/officeDocument/2006/relationships/image" Target="media/image163.jpeg"/><Relationship Id="rId274" Type="http://schemas.openxmlformats.org/officeDocument/2006/relationships/image" Target="media/image170.png"/><Relationship Id="rId295" Type="http://schemas.openxmlformats.org/officeDocument/2006/relationships/image" Target="media/image191.emf"/><Relationship Id="rId309" Type="http://schemas.openxmlformats.org/officeDocument/2006/relationships/image" Target="media/image205.emf"/><Relationship Id="rId27" Type="http://schemas.openxmlformats.org/officeDocument/2006/relationships/image" Target="media/image14.wmf"/><Relationship Id="rId48" Type="http://schemas.openxmlformats.org/officeDocument/2006/relationships/oleObject" Target="embeddings/oleObject14.bin"/><Relationship Id="rId69" Type="http://schemas.openxmlformats.org/officeDocument/2006/relationships/image" Target="media/image34.wmf"/><Relationship Id="rId113" Type="http://schemas.openxmlformats.org/officeDocument/2006/relationships/image" Target="media/image75.wmf"/><Relationship Id="rId134" Type="http://schemas.openxmlformats.org/officeDocument/2006/relationships/image" Target="media/image88.wmf"/><Relationship Id="rId320" Type="http://schemas.openxmlformats.org/officeDocument/2006/relationships/fontTable" Target="fontTable.xml"/><Relationship Id="rId80" Type="http://schemas.openxmlformats.org/officeDocument/2006/relationships/image" Target="media/image43.png"/><Relationship Id="rId155" Type="http://schemas.openxmlformats.org/officeDocument/2006/relationships/oleObject" Target="embeddings/oleObject48.bin"/><Relationship Id="rId176" Type="http://schemas.openxmlformats.org/officeDocument/2006/relationships/image" Target="media/image118.wmf"/><Relationship Id="rId197" Type="http://schemas.openxmlformats.org/officeDocument/2006/relationships/oleObject" Target="embeddings/oleObject54.bin"/><Relationship Id="rId201" Type="http://schemas.openxmlformats.org/officeDocument/2006/relationships/oleObject" Target="embeddings/oleObject57.bin"/><Relationship Id="rId222" Type="http://schemas.openxmlformats.org/officeDocument/2006/relationships/oleObject" Target="embeddings/oleObject70.bin"/><Relationship Id="rId243" Type="http://schemas.openxmlformats.org/officeDocument/2006/relationships/image" Target="media/image153.png"/><Relationship Id="rId264"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285" Type="http://schemas.openxmlformats.org/officeDocument/2006/relationships/image" Target="media/image181.png"/><Relationship Id="rId17" Type="http://schemas.openxmlformats.org/officeDocument/2006/relationships/image" Target="media/image7.png"/><Relationship Id="rId38" Type="http://schemas.openxmlformats.org/officeDocument/2006/relationships/oleObject" Target="embeddings/oleObject9.bin"/><Relationship Id="rId59" Type="http://schemas.openxmlformats.org/officeDocument/2006/relationships/image" Target="media/image30.wmf"/><Relationship Id="rId103" Type="http://schemas.openxmlformats.org/officeDocument/2006/relationships/image" Target="media/image66.png"/><Relationship Id="rId124" Type="http://schemas.openxmlformats.org/officeDocument/2006/relationships/oleObject" Target="embeddings/oleObject34.bin"/><Relationship Id="rId310" Type="http://schemas.openxmlformats.org/officeDocument/2006/relationships/image" Target="media/image206.emf"/><Relationship Id="rId70" Type="http://schemas.openxmlformats.org/officeDocument/2006/relationships/oleObject" Target="embeddings/oleObject26.bin"/><Relationship Id="rId91" Type="http://schemas.openxmlformats.org/officeDocument/2006/relationships/image" Target="media/image54.png"/><Relationship Id="rId145" Type="http://schemas.openxmlformats.org/officeDocument/2006/relationships/image" Target="media/image93.wmf"/><Relationship Id="rId166" Type="http://schemas.openxmlformats.org/officeDocument/2006/relationships/image" Target="media/image108.wmf"/><Relationship Id="rId187" Type="http://schemas.openxmlformats.org/officeDocument/2006/relationships/image" Target="media/image128.wmf"/><Relationship Id="rId1" Type="http://schemas.openxmlformats.org/officeDocument/2006/relationships/customXml" Target="../customXml/item1.xml"/><Relationship Id="rId212" Type="http://schemas.openxmlformats.org/officeDocument/2006/relationships/image" Target="media/image137.wmf"/><Relationship Id="rId233" Type="http://schemas.openxmlformats.org/officeDocument/2006/relationships/image" Target="media/image147.wmf"/><Relationship Id="rId254"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oleObject" Target="embeddings/oleObject4.bin"/><Relationship Id="rId49" Type="http://schemas.openxmlformats.org/officeDocument/2006/relationships/image" Target="media/image25.wmf"/><Relationship Id="rId114" Type="http://schemas.openxmlformats.org/officeDocument/2006/relationships/oleObject" Target="embeddings/oleObject29.bin"/><Relationship Id="rId275" Type="http://schemas.openxmlformats.org/officeDocument/2006/relationships/image" Target="media/image171.png"/><Relationship Id="rId296" Type="http://schemas.openxmlformats.org/officeDocument/2006/relationships/image" Target="media/image192.emf"/><Relationship Id="rId300" Type="http://schemas.openxmlformats.org/officeDocument/2006/relationships/image" Target="media/image196.emf"/><Relationship Id="rId60" Type="http://schemas.openxmlformats.org/officeDocument/2006/relationships/oleObject" Target="embeddings/oleObject20.bin"/><Relationship Id="rId81" Type="http://schemas.openxmlformats.org/officeDocument/2006/relationships/image" Target="media/image44.png"/><Relationship Id="rId135" Type="http://schemas.openxmlformats.org/officeDocument/2006/relationships/oleObject" Target="embeddings/oleObject37.bin"/><Relationship Id="rId156" Type="http://schemas.openxmlformats.org/officeDocument/2006/relationships/image" Target="media/image98.wmf"/><Relationship Id="rId177" Type="http://schemas.openxmlformats.org/officeDocument/2006/relationships/image" Target="media/image119.wmf"/><Relationship Id="rId198" Type="http://schemas.openxmlformats.org/officeDocument/2006/relationships/image" Target="media/image134.wmf"/><Relationship Id="rId321" Type="http://schemas.openxmlformats.org/officeDocument/2006/relationships/theme" Target="theme/theme1.xml"/><Relationship Id="rId202" Type="http://schemas.openxmlformats.org/officeDocument/2006/relationships/oleObject" Target="embeddings/oleObject58.bin"/><Relationship Id="rId223" Type="http://schemas.openxmlformats.org/officeDocument/2006/relationships/image" Target="media/image143.wmf"/><Relationship Id="rId244" Type="http://schemas.openxmlformats.org/officeDocument/2006/relationships/image" Target="media/image154.png"/><Relationship Id="rId18" Type="http://schemas.openxmlformats.org/officeDocument/2006/relationships/image" Target="media/image8.png"/><Relationship Id="rId39" Type="http://schemas.openxmlformats.org/officeDocument/2006/relationships/image" Target="media/image20.wmf"/><Relationship Id="rId265"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86" Type="http://schemas.openxmlformats.org/officeDocument/2006/relationships/image" Target="media/image182.png"/><Relationship Id="rId50" Type="http://schemas.openxmlformats.org/officeDocument/2006/relationships/oleObject" Target="embeddings/oleObject15.bin"/><Relationship Id="rId104" Type="http://schemas.openxmlformats.org/officeDocument/2006/relationships/image" Target="media/image67.png"/><Relationship Id="rId125" Type="http://schemas.openxmlformats.org/officeDocument/2006/relationships/image" Target="media/image81.wmf"/><Relationship Id="rId146" Type="http://schemas.openxmlformats.org/officeDocument/2006/relationships/oleObject" Target="embeddings/oleObject43.bin"/><Relationship Id="rId167" Type="http://schemas.openxmlformats.org/officeDocument/2006/relationships/image" Target="media/image109.wmf"/><Relationship Id="rId188" Type="http://schemas.openxmlformats.org/officeDocument/2006/relationships/image" Target="media/image129.wmf"/><Relationship Id="rId311" Type="http://schemas.openxmlformats.org/officeDocument/2006/relationships/image" Target="media/image207.png"/><Relationship Id="rId71" Type="http://schemas.openxmlformats.org/officeDocument/2006/relationships/image" Target="media/image35.wmf"/><Relationship Id="rId92" Type="http://schemas.openxmlformats.org/officeDocument/2006/relationships/image" Target="media/image55.png"/><Relationship Id="rId213" Type="http://schemas.openxmlformats.org/officeDocument/2006/relationships/oleObject" Target="embeddings/oleObject66.bin"/><Relationship Id="rId234" Type="http://schemas.openxmlformats.org/officeDocument/2006/relationships/oleObject" Target="embeddings/oleObject77.bin"/><Relationship Id="rId2" Type="http://schemas.openxmlformats.org/officeDocument/2006/relationships/numbering" Target="numbering.xml"/><Relationship Id="rId29" Type="http://schemas.openxmlformats.org/officeDocument/2006/relationships/image" Target="media/image15.wmf"/><Relationship Id="rId255" Type="http://schemas.openxmlformats.org/officeDocument/2006/relationships/hyperlink" Target="http://eunis.eea.europa.eu/species-names-result.jsp?&amp;pageSize=10&amp;scientificName=Barbastella+barbastellus&amp;relationOp=2&amp;typeForm=0&amp;showGroup=true&amp;showOrder=true&amp;showFamily=true&amp;showScientificName=true&amp;showVernacularNames=true&amp;showValidName=true&amp;searchSynonyms=true&amp;sort=2&amp;ascendency=0" TargetMode="External"/><Relationship Id="rId276" Type="http://schemas.openxmlformats.org/officeDocument/2006/relationships/image" Target="media/image172.png"/><Relationship Id="rId297" Type="http://schemas.openxmlformats.org/officeDocument/2006/relationships/image" Target="media/image193.emf"/><Relationship Id="rId40" Type="http://schemas.openxmlformats.org/officeDocument/2006/relationships/oleObject" Target="embeddings/oleObject10.bin"/><Relationship Id="rId115" Type="http://schemas.openxmlformats.org/officeDocument/2006/relationships/oleObject" Target="embeddings/oleObject30.bin"/><Relationship Id="rId136" Type="http://schemas.openxmlformats.org/officeDocument/2006/relationships/image" Target="media/image89.wmf"/><Relationship Id="rId157" Type="http://schemas.openxmlformats.org/officeDocument/2006/relationships/image" Target="media/image99.wmf"/><Relationship Id="rId178" Type="http://schemas.openxmlformats.org/officeDocument/2006/relationships/image" Target="media/image120.wmf"/><Relationship Id="rId301" Type="http://schemas.openxmlformats.org/officeDocument/2006/relationships/image" Target="media/image197.emf"/><Relationship Id="rId61" Type="http://schemas.openxmlformats.org/officeDocument/2006/relationships/image" Target="media/image31.wmf"/><Relationship Id="rId82" Type="http://schemas.openxmlformats.org/officeDocument/2006/relationships/image" Target="media/image45.png"/><Relationship Id="rId199" Type="http://schemas.openxmlformats.org/officeDocument/2006/relationships/oleObject" Target="embeddings/oleObject55.bin"/><Relationship Id="rId203" Type="http://schemas.openxmlformats.org/officeDocument/2006/relationships/oleObject" Target="embeddings/oleObject5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C724-CC94-45A2-AA36-7316E80D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22995</Words>
  <Characters>131072</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Erekle Mikava</cp:lastModifiedBy>
  <cp:revision>5</cp:revision>
  <cp:lastPrinted>2020-01-24T07:53:00Z</cp:lastPrinted>
  <dcterms:created xsi:type="dcterms:W3CDTF">2020-01-24T07:44:00Z</dcterms:created>
  <dcterms:modified xsi:type="dcterms:W3CDTF">2020-01-24T08:21:00Z</dcterms:modified>
</cp:coreProperties>
</file>